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0C09C" w14:textId="77777777" w:rsidR="00B07E3D" w:rsidRDefault="00B07E3D"/>
    <w:p w14:paraId="5149F4AA" w14:textId="77777777" w:rsidR="00B07E3D" w:rsidRDefault="00B07E3D"/>
    <w:p w14:paraId="1D3C0F5A" w14:textId="77777777" w:rsidR="00B07E3D" w:rsidRDefault="00B07E3D"/>
    <w:p w14:paraId="2425B142" w14:textId="77777777" w:rsidR="00B07E3D" w:rsidRDefault="00B07E3D"/>
    <w:p w14:paraId="550E0858" w14:textId="77777777" w:rsidR="00B07E3D" w:rsidRDefault="00B07E3D"/>
    <w:p w14:paraId="1662E9DE" w14:textId="77777777" w:rsidR="00B07E3D" w:rsidRDefault="00B07E3D"/>
    <w:p w14:paraId="6BB2B194" w14:textId="77777777" w:rsidR="00B07E3D" w:rsidRDefault="00B07E3D"/>
    <w:p w14:paraId="415362FE" w14:textId="77777777" w:rsidR="00B07E3D" w:rsidRDefault="00B07E3D"/>
    <w:p w14:paraId="3709773A" w14:textId="77777777" w:rsidR="00B07E3D" w:rsidRDefault="00B07E3D"/>
    <w:p w14:paraId="012FB475" w14:textId="77777777" w:rsidR="00B07E3D" w:rsidRDefault="00B07E3D">
      <w:pPr>
        <w:rPr>
          <w:lang w:eastAsia="zh-CN"/>
        </w:rPr>
      </w:pPr>
    </w:p>
    <w:p w14:paraId="1E2A8B74" w14:textId="77777777" w:rsidR="00B07E3D" w:rsidRDefault="00B07E3D">
      <w:pPr>
        <w:rPr>
          <w:lang w:eastAsia="zh-CN"/>
        </w:rPr>
      </w:pPr>
    </w:p>
    <w:p w14:paraId="6134954A" w14:textId="77777777" w:rsidR="00B07E3D" w:rsidRDefault="00B07E3D"/>
    <w:tbl>
      <w:tblPr>
        <w:tblW w:w="10089" w:type="dxa"/>
        <w:tblLook w:val="04A0" w:firstRow="1" w:lastRow="0" w:firstColumn="1" w:lastColumn="0" w:noHBand="0" w:noVBand="1"/>
      </w:tblPr>
      <w:tblGrid>
        <w:gridCol w:w="10089"/>
      </w:tblGrid>
      <w:tr w:rsidR="00B07E3D" w14:paraId="737252A9" w14:textId="77777777">
        <w:tc>
          <w:tcPr>
            <w:tcW w:w="10089" w:type="dxa"/>
          </w:tcPr>
          <w:p w14:paraId="39502D69" w14:textId="36007386" w:rsidR="00B07E3D" w:rsidRDefault="00472E41">
            <w:pPr>
              <w:spacing w:before="600"/>
              <w:jc w:val="right"/>
              <w:rPr>
                <w:rFonts w:ascii="Tahoma" w:hAnsi="Tahoma" w:cs="Tahoma"/>
                <w:b/>
                <w:bCs/>
                <w:iCs/>
                <w:color w:val="243285"/>
                <w:sz w:val="36"/>
                <w:szCs w:val="36"/>
                <w:lang w:eastAsia="zh-CN"/>
              </w:rPr>
            </w:pPr>
            <w:bookmarkStart w:id="0" w:name="OLE_LINK1"/>
            <w:bookmarkStart w:id="1" w:name="OLE_LINK2"/>
            <w:r>
              <w:rPr>
                <w:rFonts w:ascii="Tahoma" w:hAnsi="Tahoma" w:cs="Tahoma"/>
                <w:b/>
                <w:bCs/>
                <w:iCs/>
                <w:color w:val="243285"/>
                <w:sz w:val="36"/>
                <w:szCs w:val="36"/>
              </w:rPr>
              <w:t>ITU-R</w:t>
            </w:r>
            <w:r>
              <w:rPr>
                <w:rFonts w:ascii="Tahoma" w:eastAsia="SimSun" w:hAnsi="Tahoma" w:cs="Tahoma" w:hint="eastAsia"/>
                <w:b/>
                <w:bCs/>
                <w:iCs/>
                <w:color w:val="243285"/>
                <w:sz w:val="36"/>
                <w:szCs w:val="36"/>
                <w:lang w:eastAsia="zh-CN"/>
              </w:rPr>
              <w:t xml:space="preserve"> B</w:t>
            </w:r>
            <w:r>
              <w:rPr>
                <w:rFonts w:ascii="Tahoma" w:hAnsi="Tahoma" w:cs="Tahoma"/>
                <w:b/>
                <w:bCs/>
                <w:iCs/>
                <w:color w:val="243285"/>
                <w:sz w:val="36"/>
                <w:szCs w:val="36"/>
              </w:rPr>
              <w:t>S.</w:t>
            </w:r>
            <w:r>
              <w:rPr>
                <w:rFonts w:ascii="Tahoma" w:eastAsia="SimSun" w:hAnsi="Tahoma" w:cs="Tahoma" w:hint="eastAsia"/>
                <w:b/>
                <w:bCs/>
                <w:iCs/>
                <w:color w:val="243285"/>
                <w:sz w:val="36"/>
                <w:szCs w:val="36"/>
                <w:lang w:eastAsia="zh-CN"/>
              </w:rPr>
              <w:t>1660-</w:t>
            </w:r>
            <w:r w:rsidR="007C1DC3">
              <w:rPr>
                <w:rFonts w:ascii="Tahoma" w:eastAsia="SimSun" w:hAnsi="Tahoma" w:cs="Tahoma"/>
                <w:b/>
                <w:bCs/>
                <w:iCs/>
                <w:color w:val="243285"/>
                <w:sz w:val="36"/>
                <w:szCs w:val="36"/>
                <w:lang w:eastAsia="zh-CN"/>
              </w:rPr>
              <w:t>9</w:t>
            </w:r>
            <w:r>
              <w:rPr>
                <w:rFonts w:ascii="SimHei" w:eastAsia="SimHei" w:hAnsi="Tahoma" w:cs="Tahoma" w:hint="eastAsia"/>
                <w:b/>
                <w:bCs/>
                <w:iCs/>
                <w:color w:val="243285"/>
                <w:sz w:val="36"/>
                <w:szCs w:val="36"/>
                <w:lang w:eastAsia="zh-CN"/>
              </w:rPr>
              <w:t>建议书</w:t>
            </w:r>
            <w:bookmarkEnd w:id="0"/>
            <w:bookmarkEnd w:id="1"/>
          </w:p>
          <w:p w14:paraId="53EAD821" w14:textId="10D77E01" w:rsidR="00B07E3D" w:rsidRDefault="00472E41">
            <w:pPr>
              <w:spacing w:before="80" w:line="280" w:lineRule="exact"/>
              <w:jc w:val="right"/>
              <w:rPr>
                <w:rFonts w:ascii="Tahoma" w:hAnsi="Tahoma" w:cs="Tahoma"/>
                <w:b/>
                <w:bCs/>
                <w:iCs/>
                <w:color w:val="243285"/>
                <w:szCs w:val="24"/>
              </w:rPr>
            </w:pPr>
            <w:r>
              <w:rPr>
                <w:rFonts w:ascii="Tahoma" w:eastAsia="SimSun" w:hAnsi="SimSun" w:cs="Tahoma" w:hint="eastAsia"/>
                <w:b/>
                <w:bCs/>
                <w:iCs/>
                <w:color w:val="243285"/>
                <w:szCs w:val="24"/>
                <w:lang w:eastAsia="zh-CN"/>
              </w:rPr>
              <w:t>(</w:t>
            </w:r>
            <w:r w:rsidR="007C1DC3">
              <w:rPr>
                <w:rFonts w:ascii="Tahoma" w:eastAsia="SimSun" w:hAnsi="SimSun" w:cs="Tahoma"/>
                <w:b/>
                <w:bCs/>
                <w:iCs/>
                <w:color w:val="243285"/>
                <w:szCs w:val="24"/>
                <w:lang w:eastAsia="zh-CN"/>
              </w:rPr>
              <w:t>12</w:t>
            </w:r>
            <w:r>
              <w:rPr>
                <w:rFonts w:ascii="Tahoma" w:hAnsi="Tahoma" w:cs="Tahoma"/>
                <w:b/>
                <w:bCs/>
                <w:iCs/>
                <w:color w:val="243285"/>
                <w:szCs w:val="24"/>
              </w:rPr>
              <w:t>/20</w:t>
            </w:r>
            <w:r w:rsidR="007C1DC3">
              <w:rPr>
                <w:rFonts w:ascii="Tahoma" w:hAnsi="Tahoma" w:cs="Tahoma"/>
                <w:b/>
                <w:bCs/>
                <w:iCs/>
                <w:color w:val="243285"/>
                <w:szCs w:val="24"/>
                <w:lang w:eastAsia="zh-CN"/>
              </w:rPr>
              <w:t>22</w:t>
            </w:r>
            <w:r>
              <w:rPr>
                <w:rFonts w:ascii="Tahoma" w:eastAsia="SimSun" w:hAnsi="SimSun" w:cs="Tahoma" w:hint="eastAsia"/>
                <w:b/>
                <w:bCs/>
                <w:iCs/>
                <w:color w:val="243285"/>
                <w:szCs w:val="24"/>
                <w:lang w:eastAsia="zh-CN"/>
              </w:rPr>
              <w:t>)</w:t>
            </w:r>
          </w:p>
        </w:tc>
      </w:tr>
      <w:tr w:rsidR="00B07E3D" w14:paraId="3ECE8DD6" w14:textId="77777777">
        <w:tc>
          <w:tcPr>
            <w:tcW w:w="10089" w:type="dxa"/>
          </w:tcPr>
          <w:p w14:paraId="604138AD" w14:textId="24F38380" w:rsidR="00B07E3D" w:rsidRDefault="00472E41" w:rsidP="00B1218E">
            <w:pPr>
              <w:spacing w:before="600"/>
              <w:jc w:val="right"/>
              <w:rPr>
                <w:rFonts w:ascii="SimHei" w:eastAsia="SimHei" w:hAnsi="Tahoma" w:cs="Tahoma"/>
                <w:b/>
                <w:bCs/>
                <w:iCs/>
                <w:color w:val="243285"/>
                <w:sz w:val="44"/>
                <w:szCs w:val="44"/>
                <w:lang w:eastAsia="zh-CN"/>
              </w:rPr>
            </w:pPr>
            <w:r>
              <w:rPr>
                <w:rFonts w:ascii="SimHei" w:eastAsia="SimHei" w:hAnsi="Tahoma" w:cs="Tahoma"/>
                <w:b/>
                <w:bCs/>
                <w:iCs/>
                <w:color w:val="243285"/>
                <w:sz w:val="44"/>
                <w:szCs w:val="44"/>
                <w:lang w:eastAsia="zh-CN"/>
              </w:rPr>
              <w:t>用于规划甚高频</w:t>
            </w:r>
            <w:r w:rsidR="00656B03">
              <w:rPr>
                <w:rFonts w:ascii="SimHei" w:eastAsia="SimHei" w:hAnsi="Tahoma" w:cs="Tahoma"/>
                <w:b/>
                <w:bCs/>
                <w:iCs/>
                <w:color w:val="243285"/>
                <w:sz w:val="44"/>
                <w:szCs w:val="44"/>
                <w:lang w:eastAsia="zh-CN"/>
              </w:rPr>
              <w:t>频段</w:t>
            </w:r>
            <w:r>
              <w:rPr>
                <w:rFonts w:ascii="SimHei" w:eastAsia="SimHei" w:hAnsi="Tahoma" w:cs="Tahoma"/>
                <w:b/>
                <w:bCs/>
                <w:iCs/>
                <w:color w:val="243285"/>
                <w:sz w:val="44"/>
                <w:szCs w:val="44"/>
                <w:lang w:eastAsia="zh-CN"/>
              </w:rPr>
              <w:t>内的</w:t>
            </w:r>
            <w:r w:rsidR="00B1218E">
              <w:rPr>
                <w:rFonts w:ascii="SimHei" w:eastAsia="SimHei" w:hAnsi="Tahoma" w:cs="Tahoma"/>
                <w:b/>
                <w:bCs/>
                <w:iCs/>
                <w:color w:val="243285"/>
                <w:sz w:val="44"/>
                <w:szCs w:val="44"/>
                <w:lang w:eastAsia="zh-CN"/>
              </w:rPr>
              <w:br/>
            </w:r>
            <w:r>
              <w:rPr>
                <w:rFonts w:ascii="SimHei" w:eastAsia="SimHei" w:hAnsi="Tahoma" w:cs="Tahoma"/>
                <w:b/>
                <w:bCs/>
                <w:iCs/>
                <w:color w:val="243285"/>
                <w:sz w:val="44"/>
                <w:szCs w:val="44"/>
                <w:lang w:eastAsia="zh-CN"/>
              </w:rPr>
              <w:t>地面数字声音广播</w:t>
            </w:r>
            <w:r>
              <w:rPr>
                <w:rFonts w:ascii="SimHei" w:eastAsia="SimHei" w:hAnsi="Tahoma" w:cs="Tahoma" w:hint="eastAsia"/>
                <w:b/>
                <w:bCs/>
                <w:iCs/>
                <w:color w:val="243285"/>
                <w:sz w:val="44"/>
                <w:szCs w:val="44"/>
                <w:lang w:eastAsia="zh-CN"/>
              </w:rPr>
              <w:t>的</w:t>
            </w:r>
            <w:r>
              <w:rPr>
                <w:rFonts w:ascii="SimHei" w:eastAsia="SimHei" w:hAnsi="Tahoma" w:cs="Tahoma"/>
                <w:b/>
                <w:bCs/>
                <w:iCs/>
                <w:color w:val="243285"/>
                <w:sz w:val="44"/>
                <w:szCs w:val="44"/>
                <w:lang w:eastAsia="zh-CN"/>
              </w:rPr>
              <w:t>技术基础</w:t>
            </w:r>
          </w:p>
          <w:p w14:paraId="412836E4" w14:textId="77777777" w:rsidR="00B07E3D" w:rsidRDefault="00B07E3D">
            <w:pPr>
              <w:spacing w:before="80" w:line="500" w:lineRule="exact"/>
              <w:jc w:val="right"/>
              <w:rPr>
                <w:rFonts w:ascii="Tahoma" w:hAnsi="Tahoma" w:cs="Tahoma"/>
                <w:b/>
                <w:bCs/>
                <w:iCs/>
                <w:color w:val="243285"/>
                <w:sz w:val="44"/>
                <w:szCs w:val="44"/>
                <w:lang w:val="en-US" w:eastAsia="zh-CN"/>
              </w:rPr>
            </w:pPr>
          </w:p>
        </w:tc>
      </w:tr>
      <w:tr w:rsidR="00B07E3D" w14:paraId="507A3B82" w14:textId="77777777">
        <w:tc>
          <w:tcPr>
            <w:tcW w:w="10089" w:type="dxa"/>
          </w:tcPr>
          <w:p w14:paraId="15242FC0" w14:textId="77777777" w:rsidR="00B07E3D" w:rsidRDefault="00B07E3D">
            <w:pPr>
              <w:spacing w:before="80" w:line="280" w:lineRule="exact"/>
              <w:ind w:right="640"/>
              <w:rPr>
                <w:rFonts w:ascii="Tahoma" w:eastAsia="SimSun" w:hAnsi="Tahoma" w:cs="Tahoma"/>
                <w:b/>
                <w:bCs/>
                <w:iCs/>
                <w:color w:val="243285"/>
                <w:sz w:val="32"/>
                <w:szCs w:val="32"/>
                <w:lang w:val="en-US" w:eastAsia="zh-CN"/>
              </w:rPr>
            </w:pPr>
          </w:p>
          <w:p w14:paraId="28488688" w14:textId="77777777" w:rsidR="00B07E3D" w:rsidRDefault="00B07E3D">
            <w:pPr>
              <w:spacing w:before="80" w:line="280" w:lineRule="exact"/>
              <w:ind w:right="640"/>
              <w:rPr>
                <w:rFonts w:ascii="Tahoma" w:eastAsia="SimSun" w:hAnsi="Tahoma" w:cs="Tahoma"/>
                <w:b/>
                <w:bCs/>
                <w:iCs/>
                <w:color w:val="243285"/>
                <w:sz w:val="32"/>
                <w:szCs w:val="32"/>
                <w:lang w:val="en-US" w:eastAsia="zh-CN"/>
              </w:rPr>
            </w:pPr>
          </w:p>
          <w:p w14:paraId="015DE893" w14:textId="77777777" w:rsidR="00B07E3D" w:rsidRDefault="00B07E3D">
            <w:pPr>
              <w:spacing w:before="80" w:line="280" w:lineRule="exact"/>
              <w:ind w:right="640"/>
              <w:rPr>
                <w:rFonts w:ascii="Tahoma" w:eastAsia="SimSun" w:hAnsi="Tahoma" w:cs="Tahoma"/>
                <w:b/>
                <w:bCs/>
                <w:iCs/>
                <w:color w:val="243285"/>
                <w:sz w:val="32"/>
                <w:szCs w:val="32"/>
                <w:lang w:val="en-US" w:eastAsia="zh-CN"/>
              </w:rPr>
            </w:pPr>
          </w:p>
          <w:p w14:paraId="0AB008BA" w14:textId="77777777" w:rsidR="00B07E3D" w:rsidRDefault="00472E41">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Pr>
                <w:rFonts w:ascii="Tahoma" w:eastAsia="SimHei" w:hAnsi="Tahoma" w:cs="Tahoma"/>
                <w:b/>
                <w:bCs/>
                <w:iCs/>
                <w:color w:val="243285"/>
                <w:sz w:val="36"/>
                <w:szCs w:val="36"/>
                <w:lang w:val="en-US" w:eastAsia="zh-CN"/>
              </w:rPr>
              <w:t>S</w:t>
            </w:r>
            <w:r w:rsidR="00CE0C5F">
              <w:rPr>
                <w:rFonts w:ascii="Tahoma" w:eastAsia="SimHei"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14:paraId="1E4B7954" w14:textId="77777777" w:rsidR="00B07E3D" w:rsidRDefault="00472E41" w:rsidP="00C371B3">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CE0C5F" w:rsidRPr="00CE0C5F">
              <w:rPr>
                <w:rFonts w:ascii="SimHei" w:eastAsia="SimHei" w:hAnsi="Tahoma" w:cs="Tahoma"/>
                <w:b/>
                <w:bCs/>
                <w:color w:val="243285"/>
                <w:sz w:val="36"/>
                <w:szCs w:val="36"/>
                <w:lang w:val="en-US" w:eastAsia="zh-CN"/>
              </w:rPr>
              <w:t>(</w:t>
            </w:r>
            <w:r w:rsidR="00C371B3">
              <w:rPr>
                <w:rFonts w:ascii="SimHei" w:eastAsia="SimHei" w:hAnsi="Tahoma" w:cs="Tahoma" w:hint="eastAsia"/>
                <w:b/>
                <w:bCs/>
                <w:color w:val="243285"/>
                <w:sz w:val="36"/>
                <w:szCs w:val="36"/>
                <w:lang w:val="en-US" w:eastAsia="zh-CN"/>
              </w:rPr>
              <w:t>声音</w:t>
            </w:r>
            <w:r w:rsidR="00CE0C5F" w:rsidRPr="00CE0C5F">
              <w:rPr>
                <w:rFonts w:ascii="SimHei" w:eastAsia="SimHei" w:hAnsi="Tahoma" w:cs="Tahoma"/>
                <w:b/>
                <w:bCs/>
                <w:color w:val="243285"/>
                <w:sz w:val="36"/>
                <w:szCs w:val="36"/>
                <w:lang w:val="en-US" w:eastAsia="zh-CN"/>
              </w:rPr>
              <w:t>)</w:t>
            </w:r>
          </w:p>
        </w:tc>
      </w:tr>
    </w:tbl>
    <w:p w14:paraId="7C49BDF5" w14:textId="77777777" w:rsidR="00B07E3D" w:rsidRDefault="00B07E3D">
      <w:pPr>
        <w:spacing w:before="80"/>
        <w:rPr>
          <w:i/>
          <w:sz w:val="22"/>
          <w:lang w:val="en-US" w:eastAsia="zh-CN"/>
        </w:rPr>
      </w:pPr>
    </w:p>
    <w:p w14:paraId="34094C5A" w14:textId="77777777" w:rsidR="00B07E3D" w:rsidRDefault="00B07E3D">
      <w:pPr>
        <w:spacing w:before="80"/>
        <w:rPr>
          <w:i/>
          <w:sz w:val="22"/>
          <w:lang w:val="en-US" w:eastAsia="zh-CN"/>
        </w:rPr>
      </w:pPr>
    </w:p>
    <w:p w14:paraId="63C2E558" w14:textId="77777777" w:rsidR="00B07E3D" w:rsidRDefault="00B07E3D">
      <w:pPr>
        <w:spacing w:before="80"/>
        <w:rPr>
          <w:i/>
          <w:sz w:val="22"/>
          <w:lang w:val="en-US" w:eastAsia="zh-CN"/>
        </w:rPr>
      </w:pPr>
    </w:p>
    <w:p w14:paraId="46E55A34" w14:textId="77777777" w:rsidR="00B07E3D" w:rsidRDefault="00B07E3D">
      <w:pPr>
        <w:spacing w:before="80"/>
        <w:rPr>
          <w:i/>
          <w:sz w:val="22"/>
          <w:lang w:val="en-US" w:eastAsia="zh-CN"/>
        </w:rPr>
      </w:pPr>
    </w:p>
    <w:p w14:paraId="67C252AE" w14:textId="77777777" w:rsidR="00B07E3D" w:rsidRDefault="00B07E3D">
      <w:pPr>
        <w:spacing w:before="80"/>
        <w:rPr>
          <w:i/>
          <w:sz w:val="22"/>
          <w:lang w:val="en-US" w:eastAsia="zh-CN"/>
        </w:rPr>
      </w:pPr>
    </w:p>
    <w:p w14:paraId="24EADC97" w14:textId="77777777" w:rsidR="00B07E3D" w:rsidRDefault="00B07E3D">
      <w:pPr>
        <w:spacing w:before="80"/>
        <w:rPr>
          <w:i/>
          <w:sz w:val="22"/>
          <w:lang w:val="en-US" w:eastAsia="zh-CN"/>
        </w:rPr>
      </w:pPr>
    </w:p>
    <w:p w14:paraId="611D5E9A" w14:textId="77777777" w:rsidR="00B07E3D" w:rsidRDefault="00B07E3D">
      <w:pPr>
        <w:rPr>
          <w:lang w:val="en-US" w:eastAsia="zh-CN"/>
        </w:rPr>
      </w:pPr>
    </w:p>
    <w:p w14:paraId="3EC31A4E" w14:textId="77777777" w:rsidR="00B07E3D" w:rsidRDefault="00B07E3D">
      <w:pPr>
        <w:keepNext/>
        <w:keepLines/>
        <w:tabs>
          <w:tab w:val="clear" w:pos="794"/>
          <w:tab w:val="clear" w:pos="1191"/>
          <w:tab w:val="clear" w:pos="1588"/>
          <w:tab w:val="clear" w:pos="1985"/>
        </w:tabs>
        <w:spacing w:before="240"/>
        <w:jc w:val="center"/>
        <w:rPr>
          <w:rFonts w:eastAsia="SimSun"/>
          <w:sz w:val="28"/>
          <w:lang w:val="en-US" w:eastAsia="zh-CN"/>
        </w:rPr>
        <w:sectPr w:rsidR="00B07E3D">
          <w:headerReference w:type="even" r:id="rId10"/>
          <w:headerReference w:type="default" r:id="rId11"/>
          <w:pgSz w:w="11907" w:h="16834"/>
          <w:pgMar w:top="1089" w:right="1089" w:bottom="284" w:left="1089" w:header="567" w:footer="284" w:gutter="0"/>
          <w:paperSrc w:first="15" w:other="15"/>
          <w:cols w:space="720"/>
        </w:sectPr>
      </w:pPr>
    </w:p>
    <w:p w14:paraId="4C7F772D" w14:textId="77777777" w:rsidR="00B07E3D" w:rsidRDefault="00472E41">
      <w:pPr>
        <w:pStyle w:val="Heading1"/>
        <w:spacing w:before="120"/>
        <w:jc w:val="center"/>
        <w:rPr>
          <w:lang w:val="en-US" w:eastAsia="zh-CN"/>
        </w:rPr>
      </w:pPr>
      <w:bookmarkStart w:id="2" w:name="_Toc128736399"/>
      <w:r>
        <w:rPr>
          <w:rFonts w:hint="eastAsia"/>
          <w:lang w:val="fr-CH" w:eastAsia="zh-CN"/>
        </w:rPr>
        <w:lastRenderedPageBreak/>
        <w:t>前言</w:t>
      </w:r>
      <w:bookmarkEnd w:id="2"/>
    </w:p>
    <w:p w14:paraId="510BE82A" w14:textId="77777777" w:rsidR="00B07E3D" w:rsidRPr="00CB6ECA" w:rsidRDefault="00472E41" w:rsidP="00CB6ECA">
      <w:pPr>
        <w:ind w:firstLineChars="200" w:firstLine="400"/>
        <w:rPr>
          <w:lang w:eastAsia="zh-CN"/>
        </w:rPr>
      </w:pPr>
      <w:r>
        <w:rPr>
          <w:rFonts w:ascii="SimSun" w:eastAsia="SimSun" w:hAnsi="SimSun" w:cs="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0D685E6" w14:textId="77777777" w:rsidR="00B07E3D" w:rsidRPr="00472E41" w:rsidRDefault="00472E41" w:rsidP="00472E41">
      <w:pPr>
        <w:ind w:firstLineChars="200" w:firstLine="408"/>
        <w:jc w:val="left"/>
        <w:rPr>
          <w:spacing w:val="4"/>
          <w:sz w:val="20"/>
          <w:lang w:val="en-US" w:eastAsia="zh-CN"/>
        </w:rPr>
      </w:pPr>
      <w:r w:rsidRPr="00472E41">
        <w:rPr>
          <w:rFonts w:ascii="SimSun" w:eastAsia="SimSun" w:hAnsi="SimSun" w:cs="SimSun" w:hint="eastAsia"/>
          <w:spacing w:val="4"/>
          <w:sz w:val="20"/>
          <w:lang w:val="en-US" w:eastAsia="zh-CN"/>
        </w:rPr>
        <w:t>无线电通信部门的规则和政策职能由世界或区域无线电通信大会以及无线电通信全会在研究组的支持下履行。</w:t>
      </w:r>
    </w:p>
    <w:p w14:paraId="50DB9EF2" w14:textId="77777777" w:rsidR="00B07E3D" w:rsidRDefault="00472E41" w:rsidP="00B1218E">
      <w:pPr>
        <w:pStyle w:val="Heading1"/>
        <w:jc w:val="center"/>
        <w:rPr>
          <w:lang w:val="en-US" w:eastAsia="zh-CN"/>
        </w:rPr>
      </w:pPr>
      <w:bookmarkStart w:id="3" w:name="_Toc128736400"/>
      <w:r>
        <w:rPr>
          <w:rFonts w:ascii="SimSun" w:eastAsia="SimSun" w:hAnsi="SimSun" w:cs="SimSun" w:hint="eastAsia"/>
          <w:lang w:val="en-US" w:eastAsia="zh-CN"/>
        </w:rPr>
        <w:t>知识产权政策（</w:t>
      </w:r>
      <w:r>
        <w:rPr>
          <w:lang w:val="en-US" w:eastAsia="zh-CN"/>
        </w:rPr>
        <w:t>IPR</w:t>
      </w:r>
      <w:r>
        <w:rPr>
          <w:rFonts w:ascii="SimSun" w:eastAsia="SimSun" w:hAnsi="SimSun" w:cs="SimSun" w:hint="eastAsia"/>
          <w:lang w:val="en-US" w:eastAsia="zh-CN"/>
        </w:rPr>
        <w:t>）</w:t>
      </w:r>
      <w:bookmarkEnd w:id="3"/>
    </w:p>
    <w:p w14:paraId="146D9451" w14:textId="51D3A4B8" w:rsidR="00B07E3D" w:rsidRDefault="00472E41" w:rsidP="00B1218E">
      <w:pPr>
        <w:ind w:firstLineChars="200" w:firstLine="400"/>
        <w:rPr>
          <w:sz w:val="20"/>
          <w:lang w:val="en-US" w:eastAsia="zh-CN"/>
        </w:rPr>
      </w:pPr>
      <w:r>
        <w:rPr>
          <w:sz w:val="20"/>
          <w:lang w:val="en-US"/>
        </w:rPr>
        <w:t>ITU-R</w:t>
      </w:r>
      <w:r>
        <w:rPr>
          <w:rFonts w:ascii="SimSun" w:eastAsia="SimSun" w:hAnsi="SimSun" w:cs="SimSun" w:hint="eastAsia"/>
          <w:sz w:val="20"/>
          <w:lang w:val="en-US" w:eastAsia="zh-CN"/>
        </w:rPr>
        <w:t>的</w:t>
      </w:r>
      <w:r>
        <w:rPr>
          <w:sz w:val="20"/>
          <w:lang w:val="en-US"/>
        </w:rPr>
        <w:t>IPR</w:t>
      </w:r>
      <w:r>
        <w:rPr>
          <w:rFonts w:ascii="SimSun" w:eastAsia="SimSun" w:hAnsi="SimSun" w:cs="SimSun" w:hint="eastAsia"/>
          <w:sz w:val="20"/>
          <w:lang w:val="en-US" w:eastAsia="zh-CN"/>
        </w:rPr>
        <w:t>政策述于</w:t>
      </w:r>
      <w:r>
        <w:rPr>
          <w:sz w:val="20"/>
          <w:lang w:val="en-US"/>
        </w:rPr>
        <w:t>ITU-R</w:t>
      </w:r>
      <w:r>
        <w:rPr>
          <w:rFonts w:ascii="SimSun" w:eastAsia="SimSun" w:hAnsi="SimSun" w:cs="SimSun" w:hint="eastAsia"/>
          <w:sz w:val="20"/>
          <w:lang w:val="en-US" w:eastAsia="zh-CN"/>
        </w:rPr>
        <w:t>第</w:t>
      </w:r>
      <w:r>
        <w:rPr>
          <w:rFonts w:hint="eastAsia"/>
          <w:sz w:val="20"/>
          <w:lang w:val="en-US" w:eastAsia="zh-CN"/>
        </w:rPr>
        <w:t>1</w:t>
      </w:r>
      <w:r>
        <w:rPr>
          <w:rFonts w:ascii="SimSun" w:eastAsia="SimSun" w:hAnsi="SimSun" w:cs="SimSun" w:hint="eastAsia"/>
          <w:sz w:val="20"/>
          <w:lang w:val="en-US" w:eastAsia="zh-CN"/>
        </w:rPr>
        <w:t>号决议中所参引的《</w:t>
      </w:r>
      <w:r>
        <w:rPr>
          <w:sz w:val="20"/>
          <w:lang w:val="en-US" w:eastAsia="zh-CN"/>
        </w:rPr>
        <w:t>ITU-T/ITU-R/ISO/IEC</w:t>
      </w:r>
      <w:r>
        <w:rPr>
          <w:rFonts w:ascii="SimSun" w:eastAsia="SimSun" w:hAnsi="SimSun" w:cs="SimSun" w:hint="eastAsia"/>
          <w:sz w:val="20"/>
          <w:lang w:val="en-US" w:eastAsia="zh-CN"/>
        </w:rPr>
        <w:t>的通用专利政策》。专利持有人用于提交专利声明和许可声明的表格可从</w:t>
      </w:r>
      <w:hyperlink r:id="rId12" w:history="1">
        <w:r w:rsidR="00B1218E">
          <w:rPr>
            <w:rStyle w:val="Hyperlink"/>
            <w:sz w:val="20"/>
            <w:lang w:val="en-US" w:eastAsia="zh-CN"/>
          </w:rPr>
          <w:t>http://www.itu.int/ITU-R/go/patents/zh</w:t>
        </w:r>
      </w:hyperlink>
      <w:r>
        <w:rPr>
          <w:rFonts w:ascii="SimSun" w:eastAsia="SimSun" w:hAnsi="SimSun" w:cs="SimSun" w:hint="eastAsia"/>
          <w:sz w:val="20"/>
          <w:lang w:eastAsia="zh-CN"/>
        </w:rPr>
        <w:t>获得</w:t>
      </w:r>
      <w:r>
        <w:rPr>
          <w:rFonts w:ascii="SimSun" w:eastAsia="SimSun" w:hAnsi="SimSun" w:cs="SimSun" w:hint="eastAsia"/>
          <w:sz w:val="20"/>
          <w:lang w:val="en-US" w:eastAsia="zh-CN"/>
        </w:rPr>
        <w:t>，</w:t>
      </w:r>
      <w:r>
        <w:rPr>
          <w:rFonts w:ascii="SimSun" w:eastAsia="SimSun" w:hAnsi="SimSun" w:cs="SimSun" w:hint="eastAsia"/>
          <w:sz w:val="20"/>
          <w:lang w:eastAsia="zh-CN"/>
        </w:rPr>
        <w:t>在此处也可获取</w:t>
      </w:r>
      <w:r>
        <w:rPr>
          <w:rFonts w:ascii="SimSun" w:eastAsia="SimSun" w:hAnsi="SimSun" w:cs="SimSun" w:hint="eastAsia"/>
          <w:sz w:val="20"/>
          <w:lang w:val="en-US" w:eastAsia="zh-CN"/>
        </w:rPr>
        <w:t>《</w:t>
      </w:r>
      <w:r>
        <w:rPr>
          <w:sz w:val="20"/>
          <w:lang w:val="en-US" w:eastAsia="zh-CN"/>
        </w:rPr>
        <w:t>ITU-T/ITU-R/ISO/IEC</w:t>
      </w:r>
      <w:r>
        <w:rPr>
          <w:rFonts w:ascii="SimSun" w:eastAsia="SimSun" w:hAnsi="SimSun" w:cs="SimSun" w:hint="eastAsia"/>
          <w:sz w:val="20"/>
          <w:lang w:val="en-US" w:eastAsia="zh-CN"/>
        </w:rPr>
        <w:t>的通用专利政策实施指南》和</w:t>
      </w:r>
      <w:r>
        <w:rPr>
          <w:sz w:val="20"/>
          <w:lang w:val="en-US" w:eastAsia="zh-CN"/>
        </w:rPr>
        <w:t>ITU-R</w:t>
      </w:r>
      <w:r>
        <w:rPr>
          <w:rFonts w:ascii="SimSun" w:eastAsia="SimSun" w:hAnsi="SimSun" w:cs="SimSun" w:hint="eastAsia"/>
          <w:sz w:val="20"/>
          <w:lang w:val="en-US" w:eastAsia="zh-CN"/>
        </w:rPr>
        <w:t>专利信息数据库。</w:t>
      </w:r>
    </w:p>
    <w:p w14:paraId="4ADF9834" w14:textId="77777777" w:rsidR="00B07E3D" w:rsidRDefault="00B07E3D">
      <w:pPr>
        <w:jc w:val="center"/>
        <w:rPr>
          <w:sz w:val="22"/>
          <w:lang w:val="en-US" w:eastAsia="zh-CN"/>
        </w:rPr>
      </w:pPr>
    </w:p>
    <w:p w14:paraId="7EDEE63E" w14:textId="77777777" w:rsidR="00B07E3D" w:rsidRDefault="00B07E3D">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46"/>
        <w:gridCol w:w="8583"/>
      </w:tblGrid>
      <w:tr w:rsidR="00B07E3D" w:rsidRPr="00104C31" w14:paraId="41F94CE0" w14:textId="77777777">
        <w:tc>
          <w:tcPr>
            <w:tcW w:w="9748" w:type="dxa"/>
            <w:gridSpan w:val="2"/>
          </w:tcPr>
          <w:p w14:paraId="4833D32E" w14:textId="77777777" w:rsidR="00B07E3D" w:rsidRDefault="00656B03">
            <w:pPr>
              <w:keepNext/>
              <w:spacing w:after="40"/>
              <w:jc w:val="center"/>
              <w:rPr>
                <w:b/>
                <w:bCs/>
                <w:sz w:val="22"/>
                <w:lang w:val="en-US" w:eastAsia="zh-CN"/>
              </w:rPr>
            </w:pPr>
            <w:r>
              <w:rPr>
                <w:rFonts w:hint="eastAsia"/>
                <w:b/>
                <w:bCs/>
                <w:sz w:val="22"/>
                <w:lang w:val="en-US" w:eastAsia="zh-CN"/>
              </w:rPr>
              <w:t>ITU-R</w:t>
            </w:r>
            <w:r w:rsidR="00472E41">
              <w:rPr>
                <w:rFonts w:hint="eastAsia"/>
                <w:b/>
                <w:bCs/>
                <w:sz w:val="22"/>
                <w:lang w:val="en-US" w:eastAsia="zh-CN"/>
              </w:rPr>
              <w:t>系列建议书</w:t>
            </w:r>
          </w:p>
          <w:p w14:paraId="073972E4" w14:textId="4505698F" w:rsidR="00B07E3D" w:rsidRDefault="00472E41">
            <w:pPr>
              <w:jc w:val="center"/>
              <w:rPr>
                <w:sz w:val="18"/>
                <w:szCs w:val="18"/>
                <w:lang w:val="en-US" w:eastAsia="zh-CN"/>
              </w:rPr>
            </w:pPr>
            <w:r>
              <w:rPr>
                <w:rFonts w:hint="eastAsia"/>
                <w:sz w:val="18"/>
                <w:szCs w:val="18"/>
                <w:lang w:val="en-US" w:eastAsia="zh-CN"/>
              </w:rPr>
              <w:t>（也可在线查询</w:t>
            </w:r>
            <w:hyperlink r:id="rId13" w:history="1">
              <w:r w:rsidR="00B1218E">
                <w:rPr>
                  <w:rStyle w:val="Hyperlink"/>
                  <w:b/>
                  <w:sz w:val="18"/>
                  <w:szCs w:val="18"/>
                  <w:lang w:val="en-US"/>
                </w:rPr>
                <w:t>http://www.itu.int/publ/R-REC/zh</w:t>
              </w:r>
            </w:hyperlink>
            <w:r>
              <w:rPr>
                <w:rFonts w:hint="eastAsia"/>
                <w:sz w:val="18"/>
                <w:szCs w:val="18"/>
                <w:lang w:val="en-US" w:eastAsia="zh-CN"/>
              </w:rPr>
              <w:t>）</w:t>
            </w:r>
          </w:p>
        </w:tc>
      </w:tr>
      <w:tr w:rsidR="00B07E3D" w14:paraId="6A01B17D" w14:textId="77777777">
        <w:tc>
          <w:tcPr>
            <w:tcW w:w="960" w:type="dxa"/>
          </w:tcPr>
          <w:p w14:paraId="1407021F" w14:textId="77777777" w:rsidR="00B07E3D" w:rsidRDefault="00472E41">
            <w:pPr>
              <w:spacing w:after="40"/>
              <w:ind w:left="57"/>
              <w:rPr>
                <w:b/>
                <w:bCs/>
                <w:sz w:val="20"/>
                <w:lang w:val="en-US"/>
              </w:rPr>
            </w:pPr>
            <w:r>
              <w:rPr>
                <w:rFonts w:ascii="SimSun" w:hAnsi="SimSun" w:hint="eastAsia"/>
                <w:b/>
                <w:bCs/>
                <w:sz w:val="20"/>
                <w:lang w:val="en-US" w:eastAsia="zh-CN"/>
              </w:rPr>
              <w:t>系列</w:t>
            </w:r>
          </w:p>
        </w:tc>
        <w:tc>
          <w:tcPr>
            <w:tcW w:w="8788" w:type="dxa"/>
          </w:tcPr>
          <w:p w14:paraId="6BE92372" w14:textId="77777777" w:rsidR="00B07E3D" w:rsidRDefault="00472E41">
            <w:pPr>
              <w:keepNext/>
              <w:spacing w:after="40"/>
              <w:ind w:hanging="1040"/>
              <w:jc w:val="center"/>
              <w:rPr>
                <w:b/>
                <w:bCs/>
                <w:sz w:val="20"/>
                <w:lang w:val="en-US"/>
              </w:rPr>
            </w:pPr>
            <w:r>
              <w:rPr>
                <w:rFonts w:ascii="SimSun" w:hAnsi="SimSun" w:hint="eastAsia"/>
                <w:b/>
                <w:bCs/>
                <w:sz w:val="20"/>
                <w:lang w:val="en-US" w:eastAsia="zh-CN"/>
              </w:rPr>
              <w:t>标题</w:t>
            </w:r>
          </w:p>
        </w:tc>
      </w:tr>
      <w:tr w:rsidR="00B07E3D" w14:paraId="22A8AB2D" w14:textId="77777777">
        <w:tc>
          <w:tcPr>
            <w:tcW w:w="960" w:type="dxa"/>
          </w:tcPr>
          <w:p w14:paraId="5E0309F6" w14:textId="77777777" w:rsidR="00B07E3D" w:rsidRDefault="00472E41">
            <w:pPr>
              <w:spacing w:before="30" w:after="30"/>
              <w:ind w:left="57"/>
              <w:jc w:val="left"/>
              <w:rPr>
                <w:b/>
                <w:bCs/>
                <w:sz w:val="20"/>
                <w:lang w:val="en-US"/>
              </w:rPr>
            </w:pPr>
            <w:r>
              <w:rPr>
                <w:b/>
                <w:bCs/>
                <w:sz w:val="20"/>
                <w:lang w:val="en-US"/>
              </w:rPr>
              <w:t>BO</w:t>
            </w:r>
          </w:p>
        </w:tc>
        <w:tc>
          <w:tcPr>
            <w:tcW w:w="8788" w:type="dxa"/>
          </w:tcPr>
          <w:p w14:paraId="35A1FE61" w14:textId="77777777" w:rsidR="00B07E3D" w:rsidRDefault="00472E41">
            <w:pPr>
              <w:keepNext/>
              <w:spacing w:before="30" w:after="30"/>
              <w:jc w:val="left"/>
              <w:rPr>
                <w:bCs/>
                <w:sz w:val="20"/>
                <w:lang w:val="en-US"/>
              </w:rPr>
            </w:pPr>
            <w:r>
              <w:rPr>
                <w:rFonts w:hint="eastAsia"/>
                <w:bCs/>
                <w:sz w:val="20"/>
                <w:lang w:val="en-US" w:eastAsia="zh-CN"/>
              </w:rPr>
              <w:t>卫星传送</w:t>
            </w:r>
          </w:p>
        </w:tc>
      </w:tr>
      <w:tr w:rsidR="00B07E3D" w14:paraId="6F64EEAA" w14:textId="77777777">
        <w:tc>
          <w:tcPr>
            <w:tcW w:w="960" w:type="dxa"/>
          </w:tcPr>
          <w:p w14:paraId="3BBBB251" w14:textId="77777777" w:rsidR="00B07E3D" w:rsidRDefault="00472E41">
            <w:pPr>
              <w:spacing w:before="30" w:after="30"/>
              <w:ind w:left="57"/>
              <w:jc w:val="left"/>
              <w:rPr>
                <w:b/>
                <w:bCs/>
                <w:sz w:val="20"/>
                <w:lang w:val="en-US"/>
              </w:rPr>
            </w:pPr>
            <w:r>
              <w:rPr>
                <w:b/>
                <w:bCs/>
                <w:sz w:val="20"/>
                <w:lang w:val="en-US"/>
              </w:rPr>
              <w:t>BR</w:t>
            </w:r>
          </w:p>
        </w:tc>
        <w:tc>
          <w:tcPr>
            <w:tcW w:w="8788" w:type="dxa"/>
          </w:tcPr>
          <w:p w14:paraId="2AB4A684" w14:textId="77777777" w:rsidR="00B07E3D" w:rsidRDefault="00472E41">
            <w:pPr>
              <w:keepNext/>
              <w:spacing w:before="30" w:after="30"/>
              <w:jc w:val="left"/>
              <w:rPr>
                <w:sz w:val="20"/>
                <w:lang w:val="en-US" w:eastAsia="zh-CN"/>
              </w:rPr>
            </w:pPr>
            <w:r>
              <w:rPr>
                <w:rFonts w:hint="eastAsia"/>
                <w:sz w:val="20"/>
                <w:lang w:val="en-US" w:eastAsia="zh-CN"/>
              </w:rPr>
              <w:t>用于制作、存档和播出的录制；电视电影</w:t>
            </w:r>
          </w:p>
        </w:tc>
      </w:tr>
      <w:tr w:rsidR="00B07E3D" w14:paraId="5557AF65" w14:textId="77777777">
        <w:tc>
          <w:tcPr>
            <w:tcW w:w="960" w:type="dxa"/>
            <w:shd w:val="pct5" w:color="auto" w:fill="auto"/>
          </w:tcPr>
          <w:p w14:paraId="0E24F25C" w14:textId="77777777" w:rsidR="00B07E3D" w:rsidRDefault="00472E41">
            <w:pPr>
              <w:spacing w:before="30" w:after="30"/>
              <w:ind w:left="57"/>
              <w:jc w:val="left"/>
              <w:rPr>
                <w:b/>
                <w:bCs/>
                <w:color w:val="000080"/>
                <w:sz w:val="20"/>
                <w:lang w:val="en-US"/>
              </w:rPr>
            </w:pPr>
            <w:r>
              <w:rPr>
                <w:b/>
                <w:bCs/>
                <w:color w:val="000080"/>
                <w:sz w:val="20"/>
                <w:lang w:val="en-US"/>
              </w:rPr>
              <w:t>BS</w:t>
            </w:r>
          </w:p>
        </w:tc>
        <w:tc>
          <w:tcPr>
            <w:tcW w:w="8788" w:type="dxa"/>
            <w:shd w:val="pct5" w:color="auto" w:fill="auto"/>
          </w:tcPr>
          <w:p w14:paraId="3A727DFA" w14:textId="77777777" w:rsidR="00B07E3D" w:rsidRDefault="00472E41">
            <w:pPr>
              <w:spacing w:before="30" w:after="30"/>
              <w:ind w:left="57" w:hanging="61"/>
              <w:jc w:val="left"/>
              <w:rPr>
                <w:b/>
                <w:bCs/>
                <w:color w:val="000080"/>
                <w:sz w:val="20"/>
                <w:lang w:val="en-US"/>
              </w:rPr>
            </w:pPr>
            <w:r>
              <w:rPr>
                <w:rFonts w:hint="eastAsia"/>
                <w:b/>
                <w:bCs/>
                <w:color w:val="000080"/>
                <w:sz w:val="20"/>
                <w:lang w:val="en-US"/>
              </w:rPr>
              <w:t>广播业务（声音）</w:t>
            </w:r>
          </w:p>
        </w:tc>
      </w:tr>
      <w:tr w:rsidR="00B07E3D" w14:paraId="3863F81F" w14:textId="77777777">
        <w:tc>
          <w:tcPr>
            <w:tcW w:w="960" w:type="dxa"/>
          </w:tcPr>
          <w:p w14:paraId="1FF08BC9" w14:textId="77777777" w:rsidR="00B07E3D" w:rsidRDefault="00472E41">
            <w:pPr>
              <w:spacing w:before="30" w:after="30"/>
              <w:ind w:left="57"/>
              <w:jc w:val="left"/>
              <w:rPr>
                <w:b/>
                <w:bCs/>
                <w:sz w:val="20"/>
                <w:lang w:val="en-US"/>
              </w:rPr>
            </w:pPr>
            <w:r>
              <w:rPr>
                <w:b/>
                <w:bCs/>
                <w:sz w:val="20"/>
                <w:lang w:val="en-US"/>
              </w:rPr>
              <w:t>BT</w:t>
            </w:r>
          </w:p>
        </w:tc>
        <w:tc>
          <w:tcPr>
            <w:tcW w:w="8788" w:type="dxa"/>
          </w:tcPr>
          <w:p w14:paraId="6A2F6C8B" w14:textId="77777777" w:rsidR="00B07E3D" w:rsidRDefault="00472E41">
            <w:pPr>
              <w:keepNext/>
              <w:spacing w:before="30" w:after="30"/>
              <w:jc w:val="left"/>
              <w:rPr>
                <w:sz w:val="20"/>
                <w:lang w:val="en-US"/>
              </w:rPr>
            </w:pPr>
            <w:r>
              <w:rPr>
                <w:rFonts w:hint="eastAsia"/>
                <w:sz w:val="20"/>
                <w:lang w:val="en-US" w:eastAsia="zh-CN"/>
              </w:rPr>
              <w:t>广播业务（电视）</w:t>
            </w:r>
          </w:p>
        </w:tc>
      </w:tr>
      <w:tr w:rsidR="00B07E3D" w14:paraId="0AEFA4AB" w14:textId="77777777">
        <w:tc>
          <w:tcPr>
            <w:tcW w:w="960" w:type="dxa"/>
          </w:tcPr>
          <w:p w14:paraId="6E329F1E" w14:textId="77777777" w:rsidR="00B07E3D" w:rsidRDefault="00472E41">
            <w:pPr>
              <w:spacing w:before="30" w:after="30"/>
              <w:ind w:left="57"/>
              <w:jc w:val="left"/>
              <w:rPr>
                <w:b/>
                <w:bCs/>
                <w:sz w:val="20"/>
                <w:lang w:val="fr-CH"/>
              </w:rPr>
            </w:pPr>
            <w:r>
              <w:rPr>
                <w:b/>
                <w:bCs/>
                <w:sz w:val="20"/>
                <w:lang w:val="fr-CH"/>
              </w:rPr>
              <w:t>F</w:t>
            </w:r>
          </w:p>
        </w:tc>
        <w:tc>
          <w:tcPr>
            <w:tcW w:w="8788" w:type="dxa"/>
          </w:tcPr>
          <w:p w14:paraId="270F2448" w14:textId="77777777" w:rsidR="00B07E3D" w:rsidRDefault="00472E41">
            <w:pPr>
              <w:spacing w:before="30" w:after="30"/>
              <w:rPr>
                <w:sz w:val="20"/>
                <w:lang w:val="fr-CH"/>
              </w:rPr>
            </w:pPr>
            <w:r>
              <w:rPr>
                <w:rFonts w:hint="eastAsia"/>
                <w:sz w:val="20"/>
                <w:lang w:val="fr-CH" w:eastAsia="zh-CN"/>
              </w:rPr>
              <w:t>固定业务</w:t>
            </w:r>
          </w:p>
        </w:tc>
      </w:tr>
      <w:tr w:rsidR="00B07E3D" w14:paraId="1CDF3745" w14:textId="77777777">
        <w:tc>
          <w:tcPr>
            <w:tcW w:w="960" w:type="dxa"/>
          </w:tcPr>
          <w:p w14:paraId="268CE4AD" w14:textId="77777777" w:rsidR="00B07E3D" w:rsidRDefault="00472E41">
            <w:pPr>
              <w:spacing w:before="30" w:after="30"/>
              <w:ind w:left="57"/>
              <w:jc w:val="left"/>
              <w:rPr>
                <w:b/>
                <w:bCs/>
                <w:sz w:val="20"/>
                <w:lang w:val="en-US"/>
              </w:rPr>
            </w:pPr>
            <w:r>
              <w:rPr>
                <w:b/>
                <w:bCs/>
                <w:sz w:val="20"/>
                <w:lang w:val="en-US"/>
              </w:rPr>
              <w:t>M</w:t>
            </w:r>
          </w:p>
        </w:tc>
        <w:tc>
          <w:tcPr>
            <w:tcW w:w="8788" w:type="dxa"/>
          </w:tcPr>
          <w:p w14:paraId="062D8F4D" w14:textId="77777777" w:rsidR="00B07E3D" w:rsidRDefault="00472E41">
            <w:pPr>
              <w:keepNext/>
              <w:spacing w:before="30" w:after="30"/>
              <w:jc w:val="left"/>
              <w:rPr>
                <w:sz w:val="20"/>
                <w:lang w:val="en-US" w:eastAsia="zh-CN"/>
              </w:rPr>
            </w:pPr>
            <w:r>
              <w:rPr>
                <w:rFonts w:hint="eastAsia"/>
                <w:sz w:val="20"/>
                <w:lang w:val="en-US" w:eastAsia="zh-CN"/>
              </w:rPr>
              <w:t>移动、无线电定位、业余和相关卫星业务</w:t>
            </w:r>
          </w:p>
        </w:tc>
      </w:tr>
      <w:tr w:rsidR="00B07E3D" w14:paraId="434C884C" w14:textId="77777777">
        <w:tc>
          <w:tcPr>
            <w:tcW w:w="960" w:type="dxa"/>
            <w:shd w:val="clear" w:color="auto" w:fill="FFFFFF" w:themeFill="background1"/>
          </w:tcPr>
          <w:p w14:paraId="3A5811AE" w14:textId="77777777" w:rsidR="00B07E3D" w:rsidRDefault="00472E41">
            <w:pPr>
              <w:spacing w:before="30" w:after="30"/>
              <w:ind w:left="57"/>
              <w:jc w:val="left"/>
              <w:rPr>
                <w:b/>
                <w:bCs/>
                <w:sz w:val="20"/>
                <w:lang w:val="en-US"/>
              </w:rPr>
            </w:pPr>
            <w:r>
              <w:rPr>
                <w:b/>
                <w:bCs/>
                <w:sz w:val="20"/>
                <w:lang w:val="en-US"/>
              </w:rPr>
              <w:t>P</w:t>
            </w:r>
          </w:p>
        </w:tc>
        <w:tc>
          <w:tcPr>
            <w:tcW w:w="8788" w:type="dxa"/>
            <w:shd w:val="clear" w:color="auto" w:fill="FFFFFF" w:themeFill="background1"/>
          </w:tcPr>
          <w:p w14:paraId="5FAB2237" w14:textId="77777777" w:rsidR="00B07E3D" w:rsidRDefault="00472E41">
            <w:pPr>
              <w:spacing w:before="30" w:after="30"/>
              <w:ind w:left="57" w:hanging="75"/>
              <w:jc w:val="left"/>
              <w:rPr>
                <w:sz w:val="20"/>
                <w:lang w:val="en-US"/>
              </w:rPr>
            </w:pPr>
            <w:r>
              <w:rPr>
                <w:rFonts w:hint="eastAsia"/>
                <w:sz w:val="20"/>
                <w:lang w:val="en-US"/>
              </w:rPr>
              <w:t>无线电波传播</w:t>
            </w:r>
          </w:p>
        </w:tc>
      </w:tr>
      <w:tr w:rsidR="00B07E3D" w14:paraId="651B8188" w14:textId="77777777">
        <w:tc>
          <w:tcPr>
            <w:tcW w:w="960" w:type="dxa"/>
          </w:tcPr>
          <w:p w14:paraId="6A15B029" w14:textId="77777777" w:rsidR="00B07E3D" w:rsidRDefault="00472E41">
            <w:pPr>
              <w:spacing w:before="30" w:after="30"/>
              <w:ind w:left="57"/>
              <w:jc w:val="left"/>
              <w:rPr>
                <w:b/>
                <w:bCs/>
                <w:sz w:val="20"/>
                <w:lang w:val="en-US"/>
              </w:rPr>
            </w:pPr>
            <w:r>
              <w:rPr>
                <w:b/>
                <w:bCs/>
                <w:sz w:val="20"/>
                <w:lang w:val="en-US"/>
              </w:rPr>
              <w:t>RA</w:t>
            </w:r>
          </w:p>
        </w:tc>
        <w:tc>
          <w:tcPr>
            <w:tcW w:w="8788" w:type="dxa"/>
          </w:tcPr>
          <w:p w14:paraId="5D140BF4" w14:textId="77777777" w:rsidR="00B07E3D" w:rsidRDefault="00472E41">
            <w:pPr>
              <w:spacing w:before="30" w:after="30"/>
              <w:rPr>
                <w:sz w:val="20"/>
                <w:lang w:val="en-US"/>
              </w:rPr>
            </w:pPr>
            <w:r>
              <w:rPr>
                <w:rFonts w:hint="eastAsia"/>
                <w:sz w:val="20"/>
                <w:lang w:val="en-US" w:eastAsia="zh-CN"/>
              </w:rPr>
              <w:t>射电天文</w:t>
            </w:r>
          </w:p>
        </w:tc>
      </w:tr>
      <w:tr w:rsidR="00B07E3D" w14:paraId="112FF43E" w14:textId="77777777">
        <w:tc>
          <w:tcPr>
            <w:tcW w:w="960" w:type="dxa"/>
          </w:tcPr>
          <w:p w14:paraId="6B451BD7" w14:textId="77777777" w:rsidR="00B07E3D" w:rsidRDefault="00472E41">
            <w:pPr>
              <w:spacing w:before="30" w:after="30"/>
              <w:ind w:left="57"/>
              <w:jc w:val="left"/>
              <w:rPr>
                <w:b/>
                <w:bCs/>
                <w:sz w:val="20"/>
                <w:lang w:val="en-US"/>
              </w:rPr>
            </w:pPr>
            <w:r>
              <w:rPr>
                <w:b/>
                <w:bCs/>
                <w:sz w:val="20"/>
                <w:lang w:val="en-US"/>
              </w:rPr>
              <w:t>RS</w:t>
            </w:r>
          </w:p>
        </w:tc>
        <w:tc>
          <w:tcPr>
            <w:tcW w:w="8788" w:type="dxa"/>
          </w:tcPr>
          <w:p w14:paraId="5549F45A" w14:textId="77777777" w:rsidR="00B07E3D" w:rsidRDefault="00472E41">
            <w:pPr>
              <w:spacing w:before="30" w:after="30"/>
              <w:rPr>
                <w:sz w:val="20"/>
                <w:lang w:val="en-US"/>
              </w:rPr>
            </w:pPr>
            <w:r>
              <w:rPr>
                <w:rFonts w:hint="eastAsia"/>
                <w:sz w:val="20"/>
                <w:lang w:val="en-US" w:eastAsia="zh-CN"/>
              </w:rPr>
              <w:t>遥感系统</w:t>
            </w:r>
          </w:p>
        </w:tc>
      </w:tr>
      <w:tr w:rsidR="00B07E3D" w14:paraId="7DB8D751" w14:textId="77777777">
        <w:tc>
          <w:tcPr>
            <w:tcW w:w="960" w:type="dxa"/>
            <w:shd w:val="clear" w:color="auto" w:fill="FFFFFF" w:themeFill="background1"/>
          </w:tcPr>
          <w:p w14:paraId="77B9B64D" w14:textId="77777777" w:rsidR="00B07E3D" w:rsidRDefault="00472E41">
            <w:pPr>
              <w:spacing w:before="30" w:after="30"/>
              <w:ind w:left="57"/>
              <w:jc w:val="left"/>
              <w:rPr>
                <w:b/>
                <w:bCs/>
                <w:sz w:val="20"/>
                <w:lang w:val="en-US"/>
              </w:rPr>
            </w:pPr>
            <w:r>
              <w:rPr>
                <w:b/>
                <w:bCs/>
                <w:sz w:val="20"/>
                <w:lang w:val="en-US"/>
              </w:rPr>
              <w:t>S</w:t>
            </w:r>
          </w:p>
        </w:tc>
        <w:tc>
          <w:tcPr>
            <w:tcW w:w="8788" w:type="dxa"/>
            <w:shd w:val="clear" w:color="auto" w:fill="FFFFFF" w:themeFill="background1"/>
          </w:tcPr>
          <w:p w14:paraId="2A93A8A0" w14:textId="77777777" w:rsidR="00B07E3D" w:rsidRDefault="00472E41">
            <w:pPr>
              <w:spacing w:before="30" w:after="30"/>
              <w:ind w:left="57" w:hanging="61"/>
              <w:jc w:val="left"/>
              <w:rPr>
                <w:sz w:val="20"/>
                <w:lang w:val="en-US"/>
              </w:rPr>
            </w:pPr>
            <w:r>
              <w:rPr>
                <w:rFonts w:hint="eastAsia"/>
                <w:sz w:val="20"/>
                <w:lang w:val="en-US"/>
              </w:rPr>
              <w:t>卫星固定业务</w:t>
            </w:r>
          </w:p>
        </w:tc>
      </w:tr>
      <w:tr w:rsidR="00B07E3D" w14:paraId="4ABC12DA" w14:textId="77777777">
        <w:tc>
          <w:tcPr>
            <w:tcW w:w="960" w:type="dxa"/>
          </w:tcPr>
          <w:p w14:paraId="37292C6C" w14:textId="77777777" w:rsidR="00B07E3D" w:rsidRDefault="00472E41">
            <w:pPr>
              <w:spacing w:before="30" w:after="30"/>
              <w:ind w:left="57"/>
              <w:jc w:val="left"/>
              <w:rPr>
                <w:b/>
                <w:bCs/>
                <w:sz w:val="20"/>
                <w:lang w:val="en-US"/>
              </w:rPr>
            </w:pPr>
            <w:r>
              <w:rPr>
                <w:b/>
                <w:bCs/>
                <w:sz w:val="20"/>
                <w:lang w:val="en-US"/>
              </w:rPr>
              <w:t>SA</w:t>
            </w:r>
          </w:p>
        </w:tc>
        <w:tc>
          <w:tcPr>
            <w:tcW w:w="8788" w:type="dxa"/>
          </w:tcPr>
          <w:p w14:paraId="4199F796" w14:textId="77777777" w:rsidR="00B07E3D" w:rsidRDefault="00472E41">
            <w:pPr>
              <w:spacing w:before="30" w:after="30"/>
              <w:jc w:val="left"/>
              <w:rPr>
                <w:sz w:val="20"/>
                <w:lang w:val="en-US"/>
              </w:rPr>
            </w:pPr>
            <w:r>
              <w:rPr>
                <w:rFonts w:hint="eastAsia"/>
                <w:sz w:val="20"/>
                <w:lang w:val="en-US" w:eastAsia="zh-CN"/>
              </w:rPr>
              <w:t>空间应用和气象</w:t>
            </w:r>
          </w:p>
        </w:tc>
      </w:tr>
      <w:tr w:rsidR="00B07E3D" w14:paraId="71E5A9CA" w14:textId="77777777">
        <w:tc>
          <w:tcPr>
            <w:tcW w:w="960" w:type="dxa"/>
            <w:shd w:val="clear" w:color="auto" w:fill="auto"/>
          </w:tcPr>
          <w:p w14:paraId="2C2C1B79" w14:textId="77777777" w:rsidR="00B07E3D" w:rsidRDefault="00472E41">
            <w:pPr>
              <w:spacing w:before="30" w:after="30"/>
              <w:ind w:left="57"/>
              <w:jc w:val="left"/>
              <w:rPr>
                <w:b/>
                <w:bCs/>
                <w:sz w:val="20"/>
                <w:lang w:val="en-US"/>
              </w:rPr>
            </w:pPr>
            <w:r>
              <w:rPr>
                <w:b/>
                <w:bCs/>
                <w:sz w:val="20"/>
                <w:lang w:val="en-US"/>
              </w:rPr>
              <w:t>SF</w:t>
            </w:r>
          </w:p>
        </w:tc>
        <w:tc>
          <w:tcPr>
            <w:tcW w:w="8788" w:type="dxa"/>
            <w:shd w:val="clear" w:color="auto" w:fill="auto"/>
          </w:tcPr>
          <w:p w14:paraId="3326C879" w14:textId="77777777" w:rsidR="00B07E3D" w:rsidRDefault="00472E41">
            <w:pPr>
              <w:spacing w:before="30" w:after="30"/>
              <w:jc w:val="left"/>
              <w:rPr>
                <w:sz w:val="20"/>
                <w:lang w:val="en-US" w:eastAsia="zh-CN"/>
              </w:rPr>
            </w:pPr>
            <w:r>
              <w:rPr>
                <w:rFonts w:hint="eastAsia"/>
                <w:sz w:val="20"/>
                <w:lang w:val="en-US" w:eastAsia="zh-CN"/>
              </w:rPr>
              <w:t>卫星固定业务和固定业务系统间的频率共用和协调</w:t>
            </w:r>
          </w:p>
        </w:tc>
      </w:tr>
      <w:tr w:rsidR="00B07E3D" w14:paraId="10A39E8D" w14:textId="77777777">
        <w:tc>
          <w:tcPr>
            <w:tcW w:w="960" w:type="dxa"/>
          </w:tcPr>
          <w:p w14:paraId="12AF9070" w14:textId="77777777" w:rsidR="00B07E3D" w:rsidRDefault="00472E41">
            <w:pPr>
              <w:spacing w:before="30" w:after="30"/>
              <w:ind w:left="57"/>
              <w:jc w:val="left"/>
              <w:rPr>
                <w:b/>
                <w:bCs/>
                <w:sz w:val="20"/>
                <w:lang w:val="en-US"/>
              </w:rPr>
            </w:pPr>
            <w:r>
              <w:rPr>
                <w:b/>
                <w:bCs/>
                <w:sz w:val="20"/>
                <w:lang w:val="en-US"/>
              </w:rPr>
              <w:t>SM</w:t>
            </w:r>
          </w:p>
        </w:tc>
        <w:tc>
          <w:tcPr>
            <w:tcW w:w="8788" w:type="dxa"/>
          </w:tcPr>
          <w:p w14:paraId="7444DB72" w14:textId="77777777" w:rsidR="00B07E3D" w:rsidRDefault="00472E41">
            <w:pPr>
              <w:spacing w:before="30" w:after="30"/>
              <w:rPr>
                <w:sz w:val="20"/>
                <w:lang w:val="en-US"/>
              </w:rPr>
            </w:pPr>
            <w:r>
              <w:rPr>
                <w:rFonts w:hint="eastAsia"/>
                <w:sz w:val="20"/>
                <w:lang w:val="en-US" w:eastAsia="zh-CN"/>
              </w:rPr>
              <w:t>频谱管理</w:t>
            </w:r>
          </w:p>
        </w:tc>
      </w:tr>
      <w:tr w:rsidR="00B07E3D" w14:paraId="699C5631" w14:textId="77777777">
        <w:tc>
          <w:tcPr>
            <w:tcW w:w="960" w:type="dxa"/>
          </w:tcPr>
          <w:p w14:paraId="70063DB1" w14:textId="77777777" w:rsidR="00B07E3D" w:rsidRDefault="00472E41">
            <w:pPr>
              <w:spacing w:before="30" w:after="30"/>
              <w:ind w:left="57"/>
              <w:jc w:val="left"/>
              <w:rPr>
                <w:b/>
                <w:bCs/>
                <w:sz w:val="20"/>
                <w:lang w:val="en-US"/>
              </w:rPr>
            </w:pPr>
            <w:r>
              <w:rPr>
                <w:b/>
                <w:bCs/>
                <w:sz w:val="20"/>
                <w:lang w:val="en-US"/>
              </w:rPr>
              <w:t>SNG</w:t>
            </w:r>
          </w:p>
        </w:tc>
        <w:tc>
          <w:tcPr>
            <w:tcW w:w="8788" w:type="dxa"/>
          </w:tcPr>
          <w:p w14:paraId="3A79B187" w14:textId="77777777" w:rsidR="00B07E3D" w:rsidRDefault="00472E41">
            <w:pPr>
              <w:spacing w:before="30" w:after="30"/>
              <w:jc w:val="left"/>
              <w:rPr>
                <w:sz w:val="20"/>
                <w:lang w:val="en-US"/>
              </w:rPr>
            </w:pPr>
            <w:r>
              <w:rPr>
                <w:rFonts w:hint="eastAsia"/>
                <w:sz w:val="20"/>
                <w:lang w:val="en-US" w:eastAsia="zh-CN"/>
              </w:rPr>
              <w:t>卫星新闻采集</w:t>
            </w:r>
          </w:p>
        </w:tc>
      </w:tr>
      <w:tr w:rsidR="00B07E3D" w14:paraId="5578D562" w14:textId="77777777">
        <w:tc>
          <w:tcPr>
            <w:tcW w:w="960" w:type="dxa"/>
          </w:tcPr>
          <w:p w14:paraId="2DA380F3" w14:textId="77777777" w:rsidR="00B07E3D" w:rsidRDefault="00472E41">
            <w:pPr>
              <w:spacing w:before="30" w:after="30"/>
              <w:ind w:left="57"/>
              <w:jc w:val="left"/>
              <w:rPr>
                <w:b/>
                <w:bCs/>
                <w:sz w:val="20"/>
                <w:lang w:val="en-US"/>
              </w:rPr>
            </w:pPr>
            <w:r>
              <w:rPr>
                <w:b/>
                <w:bCs/>
                <w:sz w:val="20"/>
                <w:lang w:val="en-US"/>
              </w:rPr>
              <w:t>TF</w:t>
            </w:r>
          </w:p>
        </w:tc>
        <w:tc>
          <w:tcPr>
            <w:tcW w:w="8788" w:type="dxa"/>
          </w:tcPr>
          <w:p w14:paraId="7496BA5F" w14:textId="77777777" w:rsidR="00B07E3D" w:rsidRDefault="00472E41">
            <w:pPr>
              <w:spacing w:before="30" w:after="30"/>
              <w:jc w:val="left"/>
              <w:rPr>
                <w:sz w:val="20"/>
                <w:lang w:val="en-US" w:eastAsia="zh-CN"/>
              </w:rPr>
            </w:pPr>
            <w:r>
              <w:rPr>
                <w:rFonts w:hint="eastAsia"/>
                <w:sz w:val="20"/>
                <w:lang w:val="en-US" w:eastAsia="zh-CN"/>
              </w:rPr>
              <w:t>时间信号和频率标准发射</w:t>
            </w:r>
          </w:p>
        </w:tc>
      </w:tr>
      <w:tr w:rsidR="00B07E3D" w14:paraId="7D651F38" w14:textId="77777777">
        <w:tc>
          <w:tcPr>
            <w:tcW w:w="960" w:type="dxa"/>
          </w:tcPr>
          <w:p w14:paraId="179EE8A5" w14:textId="77777777" w:rsidR="00B07E3D" w:rsidRDefault="00472E41">
            <w:pPr>
              <w:spacing w:before="30" w:after="30"/>
              <w:ind w:left="57"/>
              <w:jc w:val="left"/>
              <w:rPr>
                <w:b/>
                <w:bCs/>
                <w:sz w:val="20"/>
                <w:lang w:val="en-US"/>
              </w:rPr>
            </w:pPr>
            <w:r>
              <w:rPr>
                <w:b/>
                <w:bCs/>
                <w:sz w:val="20"/>
                <w:lang w:val="en-US"/>
              </w:rPr>
              <w:t>V</w:t>
            </w:r>
          </w:p>
        </w:tc>
        <w:tc>
          <w:tcPr>
            <w:tcW w:w="8788" w:type="dxa"/>
          </w:tcPr>
          <w:p w14:paraId="464FC5D4" w14:textId="77777777" w:rsidR="00B07E3D" w:rsidRDefault="00472E41">
            <w:pPr>
              <w:spacing w:before="30" w:after="180"/>
              <w:jc w:val="left"/>
              <w:rPr>
                <w:sz w:val="20"/>
                <w:lang w:val="en-US"/>
              </w:rPr>
            </w:pPr>
            <w:r>
              <w:rPr>
                <w:rFonts w:hint="eastAsia"/>
                <w:sz w:val="20"/>
                <w:lang w:val="en-US" w:eastAsia="zh-CN"/>
              </w:rPr>
              <w:t>词汇和相关问题</w:t>
            </w:r>
          </w:p>
        </w:tc>
      </w:tr>
    </w:tbl>
    <w:p w14:paraId="2B6B92F1" w14:textId="77777777" w:rsidR="00B07E3D" w:rsidRDefault="00B07E3D">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529"/>
      </w:tblGrid>
      <w:tr w:rsidR="00B07E3D" w14:paraId="2FDDB5DD" w14:textId="77777777">
        <w:tc>
          <w:tcPr>
            <w:tcW w:w="9775" w:type="dxa"/>
          </w:tcPr>
          <w:p w14:paraId="58F0FB18" w14:textId="77777777" w:rsidR="00B07E3D" w:rsidRPr="00472E41" w:rsidRDefault="00472E41">
            <w:pPr>
              <w:spacing w:after="120"/>
              <w:rPr>
                <w:sz w:val="20"/>
                <w:lang w:eastAsia="zh-CN"/>
              </w:rPr>
            </w:pPr>
            <w:r w:rsidRPr="00472E41">
              <w:rPr>
                <w:rFonts w:ascii="STKaiti" w:eastAsia="STKaiti" w:hAnsi="STKaiti" w:hint="eastAsia"/>
                <w:sz w:val="20"/>
                <w:lang w:eastAsia="zh-CN"/>
              </w:rPr>
              <w:t>说明：该</w:t>
            </w:r>
            <w:r w:rsidRPr="00FC4E6A">
              <w:rPr>
                <w:rFonts w:eastAsia="STKaiti"/>
                <w:sz w:val="20"/>
                <w:lang w:eastAsia="zh-CN"/>
              </w:rPr>
              <w:t>ITU-R</w:t>
            </w:r>
            <w:r w:rsidRPr="00472E41">
              <w:rPr>
                <w:rFonts w:ascii="STKaiti" w:eastAsia="STKaiti" w:hAnsi="STKaiti" w:hint="eastAsia"/>
                <w:sz w:val="20"/>
                <w:lang w:eastAsia="zh-CN"/>
              </w:rPr>
              <w:t>建议书的英文版本根据</w:t>
            </w:r>
            <w:r w:rsidRPr="00FC4E6A">
              <w:rPr>
                <w:rFonts w:eastAsia="STKaiti" w:hint="eastAsia"/>
                <w:sz w:val="20"/>
                <w:lang w:eastAsia="zh-CN"/>
              </w:rPr>
              <w:t>ITU-R</w:t>
            </w:r>
            <w:r w:rsidRPr="00472E41">
              <w:rPr>
                <w:rFonts w:ascii="STKaiti" w:eastAsia="STKaiti" w:hAnsi="STKaiti" w:hint="eastAsia"/>
                <w:sz w:val="20"/>
                <w:lang w:eastAsia="zh-CN"/>
              </w:rPr>
              <w:t>第</w:t>
            </w:r>
            <w:r w:rsidRPr="00FC4E6A">
              <w:rPr>
                <w:rFonts w:eastAsia="STKaiti" w:hint="eastAsia"/>
                <w:sz w:val="20"/>
                <w:lang w:eastAsia="zh-CN"/>
              </w:rPr>
              <w:t>1</w:t>
            </w:r>
            <w:r w:rsidRPr="00472E41">
              <w:rPr>
                <w:rFonts w:ascii="STKaiti" w:eastAsia="STKaiti" w:hAnsi="STKaiti" w:hint="eastAsia"/>
                <w:sz w:val="20"/>
                <w:lang w:eastAsia="zh-CN"/>
              </w:rPr>
              <w:t>号决议详述的程序予以批准。</w:t>
            </w:r>
          </w:p>
        </w:tc>
      </w:tr>
    </w:tbl>
    <w:p w14:paraId="6796B992" w14:textId="7F419097" w:rsidR="00B07E3D" w:rsidRDefault="00472E41">
      <w:pPr>
        <w:tabs>
          <w:tab w:val="left" w:pos="9540"/>
        </w:tabs>
        <w:spacing w:before="480"/>
        <w:ind w:right="99"/>
        <w:jc w:val="right"/>
        <w:rPr>
          <w:sz w:val="20"/>
          <w:lang w:eastAsia="zh-CN"/>
        </w:rPr>
      </w:pPr>
      <w:r w:rsidRPr="00472E41">
        <w:rPr>
          <w:rFonts w:ascii="STKaiti" w:eastAsia="STKaiti" w:hAnsi="STKaiti" w:hint="eastAsia"/>
          <w:sz w:val="20"/>
          <w:lang w:eastAsia="zh-CN"/>
        </w:rPr>
        <w:t>电子出版</w:t>
      </w:r>
      <w:r w:rsidRPr="00472E41">
        <w:rPr>
          <w:rFonts w:ascii="STKaiti" w:eastAsia="STKaiti" w:hAnsi="STKaiti"/>
          <w:sz w:val="20"/>
          <w:lang w:eastAsia="zh-CN"/>
        </w:rPr>
        <w:br/>
      </w:r>
      <w:r>
        <w:rPr>
          <w:rFonts w:hint="eastAsia"/>
          <w:sz w:val="20"/>
          <w:lang w:eastAsia="zh-CN"/>
        </w:rPr>
        <w:t>20</w:t>
      </w:r>
      <w:r w:rsidR="00CE0C5F">
        <w:rPr>
          <w:sz w:val="20"/>
          <w:lang w:eastAsia="zh-CN"/>
        </w:rPr>
        <w:t>2</w:t>
      </w:r>
      <w:r w:rsidR="00B1218E">
        <w:rPr>
          <w:sz w:val="20"/>
          <w:lang w:eastAsia="zh-CN"/>
        </w:rPr>
        <w:t>3</w:t>
      </w:r>
      <w:r>
        <w:rPr>
          <w:rFonts w:hint="eastAsia"/>
          <w:sz w:val="20"/>
          <w:lang w:eastAsia="zh-CN"/>
        </w:rPr>
        <w:t>年，日内瓦</w:t>
      </w:r>
    </w:p>
    <w:p w14:paraId="1C5A1186" w14:textId="77777777" w:rsidR="00B07E3D" w:rsidRDefault="00B07E3D">
      <w:pPr>
        <w:spacing w:before="0"/>
        <w:rPr>
          <w:szCs w:val="24"/>
          <w:lang w:eastAsia="zh-CN"/>
        </w:rPr>
      </w:pPr>
    </w:p>
    <w:p w14:paraId="465F0258" w14:textId="670BA6BB" w:rsidR="00B07E3D" w:rsidRDefault="00472E41">
      <w:pPr>
        <w:jc w:val="center"/>
        <w:rPr>
          <w:sz w:val="20"/>
          <w:lang w:val="en-US" w:eastAsia="zh-CN"/>
        </w:rPr>
      </w:pPr>
      <w:r>
        <w:rPr>
          <w:sz w:val="20"/>
          <w:lang w:val="en-US"/>
        </w:rPr>
        <w:sym w:font="Symbol" w:char="F0E3"/>
      </w:r>
      <w:bookmarkStart w:id="4" w:name="iiannee"/>
      <w:bookmarkEnd w:id="4"/>
      <w:r w:rsidR="00CE0C5F">
        <w:rPr>
          <w:sz w:val="20"/>
          <w:lang w:val="en-US" w:eastAsia="zh-CN"/>
        </w:rPr>
        <w:t xml:space="preserve"> </w:t>
      </w:r>
      <w:r>
        <w:rPr>
          <w:rFonts w:hint="eastAsia"/>
          <w:sz w:val="20"/>
          <w:lang w:val="en-US" w:eastAsia="zh-CN"/>
        </w:rPr>
        <w:t>国际</w:t>
      </w:r>
      <w:r>
        <w:rPr>
          <w:sz w:val="20"/>
          <w:lang w:val="en-US" w:eastAsia="zh-CN"/>
        </w:rPr>
        <w:t>电联</w:t>
      </w:r>
      <w:r w:rsidR="00B1218E">
        <w:rPr>
          <w:sz w:val="20"/>
          <w:lang w:val="en-US" w:eastAsia="zh-CN"/>
        </w:rPr>
        <w:t xml:space="preserve"> </w:t>
      </w:r>
      <w:r>
        <w:rPr>
          <w:sz w:val="20"/>
          <w:lang w:val="en-US" w:eastAsia="zh-CN"/>
        </w:rPr>
        <w:t>20</w:t>
      </w:r>
      <w:r w:rsidR="00CE0C5F">
        <w:rPr>
          <w:sz w:val="20"/>
          <w:lang w:val="en-US" w:eastAsia="zh-CN"/>
        </w:rPr>
        <w:t>2</w:t>
      </w:r>
      <w:r w:rsidR="00B1218E">
        <w:rPr>
          <w:sz w:val="20"/>
          <w:lang w:val="en-US" w:eastAsia="zh-CN"/>
        </w:rPr>
        <w:t>3</w:t>
      </w:r>
    </w:p>
    <w:p w14:paraId="45E9BA71" w14:textId="77777777" w:rsidR="00B07E3D" w:rsidRDefault="00472E41">
      <w:pPr>
        <w:ind w:firstLineChars="248" w:firstLine="446"/>
        <w:jc w:val="left"/>
        <w:rPr>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2A25E0A" w14:textId="77777777" w:rsidR="00B07E3D" w:rsidRDefault="00B07E3D">
      <w:pPr>
        <w:spacing w:before="160"/>
        <w:rPr>
          <w:rFonts w:eastAsia="SimSun"/>
          <w:i/>
          <w:sz w:val="20"/>
          <w:lang w:eastAsia="zh-CN"/>
        </w:rPr>
        <w:sectPr w:rsidR="00B07E3D">
          <w:headerReference w:type="even" r:id="rId14"/>
          <w:headerReference w:type="default" r:id="rId15"/>
          <w:pgSz w:w="11907" w:h="16834"/>
          <w:pgMar w:top="1418" w:right="1134" w:bottom="1134" w:left="1134" w:header="720" w:footer="482" w:gutter="0"/>
          <w:paperSrc w:first="15" w:other="15"/>
          <w:pgNumType w:fmt="lowerRoman" w:start="2"/>
          <w:cols w:space="720"/>
        </w:sectPr>
      </w:pPr>
    </w:p>
    <w:p w14:paraId="19FE6912" w14:textId="7D55A7B1" w:rsidR="00B07E3D" w:rsidRDefault="00472E41">
      <w:pPr>
        <w:pStyle w:val="RecNoBR"/>
        <w:spacing w:before="240"/>
        <w:rPr>
          <w:lang w:eastAsia="zh-CN"/>
        </w:rPr>
      </w:pPr>
      <w:bookmarkStart w:id="5" w:name="irecnoe"/>
      <w:bookmarkEnd w:id="5"/>
      <w:r>
        <w:rPr>
          <w:lang w:eastAsia="zh-CN"/>
        </w:rPr>
        <w:lastRenderedPageBreak/>
        <w:t>ITU-R BS.1660-</w:t>
      </w:r>
      <w:r w:rsidR="007C1DC3">
        <w:rPr>
          <w:lang w:eastAsia="zh-CN"/>
        </w:rPr>
        <w:t>9</w:t>
      </w:r>
      <w:r>
        <w:rPr>
          <w:szCs w:val="24"/>
          <w:lang w:eastAsia="zh-CN"/>
        </w:rPr>
        <w:footnoteReference w:customMarkFollows="1" w:id="1"/>
        <w:t>*</w:t>
      </w:r>
      <w:r>
        <w:rPr>
          <w:lang w:eastAsia="zh-CN"/>
        </w:rPr>
        <w:t>建议书</w:t>
      </w:r>
    </w:p>
    <w:p w14:paraId="50119D4C" w14:textId="2948F2F0" w:rsidR="00B07E3D" w:rsidRDefault="00472E41">
      <w:pPr>
        <w:pStyle w:val="RectitleBR"/>
        <w:rPr>
          <w:lang w:eastAsia="zh-CN"/>
        </w:rPr>
      </w:pPr>
      <w:r>
        <w:rPr>
          <w:lang w:eastAsia="zh-CN"/>
        </w:rPr>
        <w:t>用于规划甚高频</w:t>
      </w:r>
      <w:r w:rsidR="00656B03">
        <w:rPr>
          <w:lang w:eastAsia="zh-CN"/>
        </w:rPr>
        <w:t>频段</w:t>
      </w:r>
      <w:r>
        <w:rPr>
          <w:lang w:eastAsia="zh-CN"/>
        </w:rPr>
        <w:t>内的</w:t>
      </w:r>
      <w:r w:rsidR="00B1218E">
        <w:rPr>
          <w:lang w:eastAsia="zh-CN"/>
        </w:rPr>
        <w:br/>
      </w:r>
      <w:r>
        <w:rPr>
          <w:lang w:eastAsia="zh-CN"/>
        </w:rPr>
        <w:t>地面数字声音广播的技术基础</w:t>
      </w:r>
    </w:p>
    <w:p w14:paraId="4ECC4A92" w14:textId="77777777" w:rsidR="00B07E3D" w:rsidRDefault="00472E41">
      <w:pPr>
        <w:pStyle w:val="Recref"/>
        <w:rPr>
          <w:lang w:val="en-US" w:eastAsia="zh-CN"/>
        </w:rPr>
      </w:pPr>
      <w:r>
        <w:rPr>
          <w:rFonts w:ascii="SimSun" w:eastAsia="SimSun" w:hAnsi="SimSun" w:cs="SimSun" w:hint="eastAsia"/>
          <w:lang w:val="en-US" w:eastAsia="zh-CN"/>
        </w:rPr>
        <w:t>（</w:t>
      </w:r>
      <w:r>
        <w:rPr>
          <w:lang w:val="en-US" w:eastAsia="zh-CN"/>
        </w:rPr>
        <w:t>ITU-R 56</w:t>
      </w:r>
      <w:r>
        <w:rPr>
          <w:rFonts w:hint="eastAsia"/>
          <w:lang w:val="en-US" w:eastAsia="zh-CN"/>
        </w:rPr>
        <w:t>-3</w:t>
      </w:r>
      <w:r>
        <w:rPr>
          <w:lang w:val="en-US" w:eastAsia="zh-CN"/>
        </w:rPr>
        <w:t>/6</w:t>
      </w:r>
      <w:r>
        <w:rPr>
          <w:rFonts w:hint="eastAsia"/>
          <w:lang w:val="en-US" w:eastAsia="zh-CN"/>
        </w:rPr>
        <w:t>号课题）</w:t>
      </w:r>
    </w:p>
    <w:p w14:paraId="0E559457" w14:textId="6C893E0E" w:rsidR="00B07E3D" w:rsidRDefault="00CA667C" w:rsidP="00F5694B">
      <w:pPr>
        <w:pStyle w:val="Recdate"/>
        <w:rPr>
          <w:lang w:val="en-US" w:eastAsia="zh-CN"/>
        </w:rPr>
      </w:pPr>
      <w:r>
        <w:rPr>
          <w:rFonts w:hint="eastAsia"/>
          <w:lang w:val="en-US" w:eastAsia="zh-CN"/>
        </w:rPr>
        <w:t>（</w:t>
      </w:r>
      <w:r w:rsidRPr="004155CE">
        <w:rPr>
          <w:lang w:val="en-US" w:eastAsia="zh-CN"/>
        </w:rPr>
        <w:t>2003-</w:t>
      </w:r>
      <w:r>
        <w:rPr>
          <w:lang w:val="en-US" w:eastAsia="zh-CN"/>
        </w:rPr>
        <w:t>02/</w:t>
      </w:r>
      <w:r w:rsidRPr="004155CE">
        <w:rPr>
          <w:lang w:val="en-US" w:eastAsia="zh-CN"/>
        </w:rPr>
        <w:t>2005-</w:t>
      </w:r>
      <w:r>
        <w:rPr>
          <w:lang w:val="en-US" w:eastAsia="zh-CN"/>
        </w:rPr>
        <w:t>11/</w:t>
      </w:r>
      <w:r w:rsidRPr="004155CE">
        <w:rPr>
          <w:lang w:val="en-US" w:eastAsia="zh-CN"/>
        </w:rPr>
        <w:t>2005-2006-</w:t>
      </w:r>
      <w:r>
        <w:rPr>
          <w:lang w:val="en-US" w:eastAsia="zh-CN"/>
        </w:rPr>
        <w:t>05/</w:t>
      </w:r>
      <w:r w:rsidRPr="004155CE">
        <w:rPr>
          <w:lang w:val="en-US" w:eastAsia="zh-CN"/>
        </w:rPr>
        <w:t>2011</w:t>
      </w:r>
      <w:r>
        <w:rPr>
          <w:lang w:val="en-US" w:eastAsia="zh-CN"/>
        </w:rPr>
        <w:t>-12/2011</w:t>
      </w:r>
      <w:r w:rsidRPr="004155CE">
        <w:rPr>
          <w:lang w:val="en-US" w:eastAsia="zh-CN"/>
        </w:rPr>
        <w:t>-2012-2015</w:t>
      </w:r>
      <w:r>
        <w:rPr>
          <w:lang w:val="en-US" w:eastAsia="zh-CN"/>
        </w:rPr>
        <w:t>-2019</w:t>
      </w:r>
      <w:r w:rsidR="007C1DC3">
        <w:rPr>
          <w:lang w:val="en-US" w:eastAsia="zh-CN"/>
        </w:rPr>
        <w:t>-2022</w:t>
      </w:r>
      <w:r w:rsidR="00472E41">
        <w:rPr>
          <w:lang w:val="en-US" w:eastAsia="zh-CN"/>
        </w:rPr>
        <w:t>年</w:t>
      </w:r>
      <w:r>
        <w:rPr>
          <w:rFonts w:hint="eastAsia"/>
          <w:lang w:val="en-US" w:eastAsia="zh-CN"/>
        </w:rPr>
        <w:t>）</w:t>
      </w:r>
    </w:p>
    <w:p w14:paraId="04288428" w14:textId="77777777" w:rsidR="00B07E3D" w:rsidRDefault="00472E41">
      <w:pPr>
        <w:pStyle w:val="HeadingSum"/>
        <w:rPr>
          <w:lang w:eastAsia="zh-CN"/>
        </w:rPr>
      </w:pPr>
      <w:r>
        <w:rPr>
          <w:rFonts w:hint="eastAsia"/>
          <w:lang w:eastAsia="zh-CN"/>
        </w:rPr>
        <w:t>范围</w:t>
      </w:r>
    </w:p>
    <w:p w14:paraId="2162AF00" w14:textId="32821936" w:rsidR="00B07E3D" w:rsidRDefault="00472E41" w:rsidP="00B1218E">
      <w:pPr>
        <w:pStyle w:val="Summary"/>
        <w:ind w:firstLineChars="200" w:firstLine="440"/>
        <w:rPr>
          <w:lang w:val="en-US" w:eastAsia="zh-CN"/>
        </w:rPr>
      </w:pPr>
      <w:r>
        <w:rPr>
          <w:lang w:eastAsia="zh-CN"/>
        </w:rPr>
        <w:t>本建议</w:t>
      </w:r>
      <w:r>
        <w:rPr>
          <w:rFonts w:hint="eastAsia"/>
          <w:lang w:eastAsia="zh-CN"/>
        </w:rPr>
        <w:t>书</w:t>
      </w:r>
      <w:r>
        <w:rPr>
          <w:rFonts w:hint="eastAsia"/>
          <w:lang w:eastAsia="ja-JP"/>
        </w:rPr>
        <w:t>叙述</w:t>
      </w:r>
      <w:r>
        <w:rPr>
          <w:rFonts w:hint="eastAsia"/>
          <w:lang w:eastAsia="zh-CN"/>
        </w:rPr>
        <w:t>可以</w:t>
      </w:r>
      <w:r>
        <w:rPr>
          <w:lang w:eastAsia="zh-CN"/>
        </w:rPr>
        <w:t>用于规划甚高频</w:t>
      </w:r>
      <w:r w:rsidR="00656B03">
        <w:rPr>
          <w:lang w:eastAsia="zh-CN"/>
        </w:rPr>
        <w:t>频段</w:t>
      </w:r>
      <w:r>
        <w:rPr>
          <w:lang w:eastAsia="zh-CN"/>
        </w:rPr>
        <w:t>内</w:t>
      </w:r>
      <w:r>
        <w:rPr>
          <w:rFonts w:hint="eastAsia"/>
          <w:lang w:eastAsia="zh-CN"/>
        </w:rPr>
        <w:t>、适合于</w:t>
      </w:r>
      <w:r w:rsidR="00CA667C" w:rsidRPr="00CC5BE4">
        <w:rPr>
          <w:lang w:val="en-US" w:eastAsia="zh-CN"/>
        </w:rPr>
        <w:t>ITU</w:t>
      </w:r>
      <w:r w:rsidR="00CA667C" w:rsidRPr="00CC5BE4">
        <w:rPr>
          <w:lang w:val="en-US" w:eastAsia="zh-CN"/>
        </w:rPr>
        <w:noBreakHyphen/>
        <w:t>R </w:t>
      </w:r>
      <w:hyperlink r:id="rId16" w:history="1">
        <w:r w:rsidR="00010AE7" w:rsidRPr="00010AE7">
          <w:rPr>
            <w:rStyle w:val="Hyperlink"/>
            <w:color w:val="auto"/>
            <w:u w:val="none"/>
            <w:lang w:val="en-US" w:eastAsia="zh-CN"/>
          </w:rPr>
          <w:t>BS.1114</w:t>
        </w:r>
      </w:hyperlink>
      <w:r>
        <w:rPr>
          <w:rFonts w:hint="eastAsia"/>
          <w:lang w:eastAsia="zh-CN"/>
        </w:rPr>
        <w:t>建议书中的</w:t>
      </w:r>
      <w:r>
        <w:rPr>
          <w:rFonts w:hint="eastAsia"/>
          <w:lang w:eastAsia="ja-JP"/>
        </w:rPr>
        <w:t>数字</w:t>
      </w:r>
      <w:r w:rsidR="00CA667C">
        <w:rPr>
          <w:rFonts w:hint="eastAsia"/>
          <w:lang w:eastAsia="zh-CN"/>
        </w:rPr>
        <w:t>系统</w:t>
      </w:r>
      <w:r>
        <w:rPr>
          <w:rFonts w:hint="eastAsia"/>
          <w:lang w:eastAsia="zh-CN"/>
        </w:rPr>
        <w:t>A、</w:t>
      </w:r>
      <w:r>
        <w:rPr>
          <w:lang w:eastAsia="zh-CN"/>
        </w:rPr>
        <w:t>F</w:t>
      </w:r>
      <w:r>
        <w:rPr>
          <w:rFonts w:hint="eastAsia"/>
          <w:lang w:eastAsia="zh-CN"/>
        </w:rPr>
        <w:t>、G和C</w:t>
      </w:r>
      <w:r>
        <w:rPr>
          <w:lang w:eastAsia="zh-CN"/>
        </w:rPr>
        <w:t>的地面数字声音广播</w:t>
      </w:r>
      <w:r>
        <w:rPr>
          <w:rFonts w:hint="eastAsia"/>
          <w:lang w:eastAsia="zh-CN"/>
        </w:rPr>
        <w:t>的</w:t>
      </w:r>
      <w:r>
        <w:rPr>
          <w:rFonts w:hint="eastAsia"/>
          <w:lang w:eastAsia="ja-JP"/>
        </w:rPr>
        <w:t>规划准则</w:t>
      </w:r>
      <w:r>
        <w:rPr>
          <w:rFonts w:hint="eastAsia"/>
          <w:lang w:eastAsia="zh-CN"/>
        </w:rPr>
        <w:t>。</w:t>
      </w:r>
    </w:p>
    <w:p w14:paraId="61E05CE1" w14:textId="77777777" w:rsidR="00B07E3D" w:rsidRPr="00CA667C" w:rsidRDefault="00472E41" w:rsidP="0058374A">
      <w:pPr>
        <w:pStyle w:val="Headingb"/>
        <w:snapToGrid w:val="0"/>
        <w:rPr>
          <w:lang w:val="en-US" w:eastAsia="zh-CN"/>
        </w:rPr>
      </w:pPr>
      <w:r w:rsidRPr="00CA667C">
        <w:rPr>
          <w:rFonts w:hint="eastAsia"/>
          <w:lang w:val="en-US" w:eastAsia="zh-CN"/>
        </w:rPr>
        <w:t>关键词</w:t>
      </w:r>
    </w:p>
    <w:p w14:paraId="77580152" w14:textId="77777777" w:rsidR="00B07E3D" w:rsidRDefault="00472E41" w:rsidP="0058374A">
      <w:pPr>
        <w:tabs>
          <w:tab w:val="clear" w:pos="794"/>
          <w:tab w:val="left" w:pos="540"/>
        </w:tabs>
        <w:snapToGrid w:val="0"/>
        <w:ind w:firstLine="420"/>
        <w:rPr>
          <w:lang w:val="en-US" w:eastAsia="zh-CN"/>
        </w:rPr>
      </w:pPr>
      <w:r>
        <w:rPr>
          <w:rFonts w:hint="eastAsia"/>
          <w:lang w:val="en-US" w:eastAsia="zh-CN"/>
        </w:rPr>
        <w:t>数字声音广播</w:t>
      </w:r>
      <w:r w:rsidR="00CA667C">
        <w:rPr>
          <w:rFonts w:hint="eastAsia"/>
          <w:lang w:val="en-US" w:eastAsia="zh-CN"/>
        </w:rPr>
        <w:t>、</w:t>
      </w:r>
      <w:r>
        <w:rPr>
          <w:rFonts w:hint="eastAsia"/>
          <w:lang w:val="en-US" w:eastAsia="zh-CN"/>
        </w:rPr>
        <w:t>DAB</w:t>
      </w:r>
      <w:r w:rsidR="00CA667C">
        <w:rPr>
          <w:rFonts w:hint="eastAsia"/>
          <w:lang w:val="en-US" w:eastAsia="zh-CN"/>
        </w:rPr>
        <w:t>、ISDB-T</w:t>
      </w:r>
      <w:r w:rsidR="00CA667C" w:rsidRPr="00C406AF">
        <w:rPr>
          <w:vertAlign w:val="subscript"/>
          <w:lang w:val="en-US" w:eastAsia="zh-CN"/>
        </w:rPr>
        <w:t>SB</w:t>
      </w:r>
      <w:r w:rsidR="00CA667C">
        <w:rPr>
          <w:rFonts w:hint="eastAsia"/>
          <w:lang w:val="en-US" w:eastAsia="zh-CN"/>
        </w:rPr>
        <w:t xml:space="preserve"> 、</w:t>
      </w:r>
      <w:r>
        <w:rPr>
          <w:rFonts w:hint="eastAsia"/>
          <w:lang w:val="en-US" w:eastAsia="zh-CN"/>
        </w:rPr>
        <w:t>IBOC</w:t>
      </w:r>
      <w:r w:rsidR="00CA667C">
        <w:rPr>
          <w:rFonts w:hint="eastAsia"/>
          <w:lang w:val="en-US" w:eastAsia="zh-CN"/>
        </w:rPr>
        <w:t>、</w:t>
      </w:r>
      <w:r>
        <w:rPr>
          <w:rFonts w:hint="eastAsia"/>
          <w:lang w:val="en-US" w:eastAsia="zh-CN"/>
        </w:rPr>
        <w:t>高清广播</w:t>
      </w:r>
      <w:r w:rsidR="00CA667C">
        <w:rPr>
          <w:rFonts w:hint="eastAsia"/>
          <w:lang w:val="en-US" w:eastAsia="zh-CN"/>
        </w:rPr>
        <w:t>、</w:t>
      </w:r>
      <w:r>
        <w:rPr>
          <w:rFonts w:hint="eastAsia"/>
          <w:lang w:val="en-US" w:eastAsia="zh-CN"/>
        </w:rPr>
        <w:t>DRM</w:t>
      </w:r>
    </w:p>
    <w:p w14:paraId="0637A1FA" w14:textId="77777777" w:rsidR="00B07E3D" w:rsidRDefault="00472E41" w:rsidP="0058374A">
      <w:pPr>
        <w:tabs>
          <w:tab w:val="clear" w:pos="794"/>
          <w:tab w:val="left" w:pos="540"/>
        </w:tabs>
        <w:snapToGrid w:val="0"/>
        <w:spacing w:before="360"/>
        <w:rPr>
          <w:rFonts w:eastAsia="SimSun"/>
          <w:lang w:eastAsia="zh-CN"/>
        </w:rPr>
      </w:pPr>
      <w:r>
        <w:rPr>
          <w:rFonts w:eastAsia="SimSun" w:hint="eastAsia"/>
          <w:lang w:eastAsia="zh-CN"/>
        </w:rPr>
        <w:t>国际电联</w:t>
      </w:r>
      <w:r>
        <w:rPr>
          <w:rFonts w:eastAsia="SimSun"/>
          <w:lang w:eastAsia="zh-CN"/>
        </w:rPr>
        <w:t>无线电通信</w:t>
      </w:r>
      <w:r>
        <w:rPr>
          <w:rFonts w:eastAsia="SimSun" w:hint="eastAsia"/>
          <w:lang w:eastAsia="zh-CN"/>
        </w:rPr>
        <w:t>全会，</w:t>
      </w:r>
    </w:p>
    <w:p w14:paraId="1F4D989D" w14:textId="77777777" w:rsidR="00CA667C" w:rsidRPr="006024DE" w:rsidRDefault="00CA667C" w:rsidP="00CA667C">
      <w:pPr>
        <w:pStyle w:val="Call"/>
        <w:rPr>
          <w:lang w:val="en-GB" w:eastAsia="zh-CN"/>
        </w:rPr>
      </w:pPr>
      <w:r w:rsidRPr="00CA667C">
        <w:rPr>
          <w:rFonts w:ascii="STKaiti" w:eastAsia="STKaiti" w:hAnsi="STKaiti" w:cstheme="minorBidi" w:hint="eastAsia"/>
          <w:i w:val="0"/>
          <w:kern w:val="2"/>
          <w:szCs w:val="22"/>
          <w:lang w:val="en-US" w:eastAsia="zh-CN"/>
        </w:rPr>
        <w:t>考虑到</w:t>
      </w:r>
    </w:p>
    <w:p w14:paraId="7EE479A0" w14:textId="0473E4D7" w:rsidR="00B07E3D" w:rsidRDefault="00CA667C">
      <w:pPr>
        <w:rPr>
          <w:rFonts w:eastAsia="SimSun"/>
          <w:lang w:eastAsia="zh-CN"/>
        </w:rPr>
      </w:pPr>
      <w:r w:rsidRPr="006024DE">
        <w:rPr>
          <w:i/>
          <w:iCs/>
          <w:lang w:val="en-GB" w:eastAsia="zh-CN"/>
        </w:rPr>
        <w:t>a)</w:t>
      </w:r>
      <w:r w:rsidRPr="006024DE">
        <w:rPr>
          <w:lang w:val="en-GB" w:eastAsia="zh-CN"/>
        </w:rPr>
        <w:tab/>
      </w:r>
      <w:r w:rsidR="00472E41">
        <w:rPr>
          <w:rFonts w:eastAsia="SimSun"/>
          <w:lang w:eastAsia="zh-CN"/>
        </w:rPr>
        <w:t xml:space="preserve">ITU-R </w:t>
      </w:r>
      <w:hyperlink r:id="rId17" w:history="1">
        <w:r w:rsidR="007B0151" w:rsidRPr="007B0151">
          <w:rPr>
            <w:rStyle w:val="Hyperlink"/>
            <w:color w:val="auto"/>
            <w:u w:val="none"/>
            <w:lang w:val="en-GB" w:eastAsia="zh-CN"/>
          </w:rPr>
          <w:t>BS.774</w:t>
        </w:r>
      </w:hyperlink>
      <w:r w:rsidR="00472E41">
        <w:rPr>
          <w:rFonts w:eastAsia="SimSun" w:hint="eastAsia"/>
          <w:lang w:eastAsia="zh-CN"/>
        </w:rPr>
        <w:t>和</w:t>
      </w:r>
      <w:r w:rsidR="00472E41">
        <w:rPr>
          <w:rFonts w:eastAsia="SimSun"/>
          <w:lang w:eastAsia="zh-CN"/>
        </w:rPr>
        <w:t xml:space="preserve">ITU-R </w:t>
      </w:r>
      <w:hyperlink r:id="rId18" w:history="1">
        <w:r w:rsidR="007B0151" w:rsidRPr="007B0151">
          <w:rPr>
            <w:rStyle w:val="Hyperlink"/>
            <w:color w:val="auto"/>
            <w:u w:val="none"/>
            <w:lang w:val="en-US" w:eastAsia="zh-CN"/>
          </w:rPr>
          <w:t>BS.1114</w:t>
        </w:r>
      </w:hyperlink>
      <w:r w:rsidR="00472E41">
        <w:rPr>
          <w:rFonts w:eastAsia="SimSun" w:hint="eastAsia"/>
          <w:lang w:eastAsia="zh-CN"/>
        </w:rPr>
        <w:t>建议书；</w:t>
      </w:r>
    </w:p>
    <w:p w14:paraId="1E1AF0FA" w14:textId="77777777" w:rsidR="00B07E3D" w:rsidRDefault="00CA667C">
      <w:pPr>
        <w:rPr>
          <w:rFonts w:eastAsia="SimSun"/>
          <w:lang w:eastAsia="zh-CN"/>
        </w:rPr>
      </w:pPr>
      <w:r w:rsidRPr="006024DE">
        <w:rPr>
          <w:i/>
          <w:iCs/>
          <w:lang w:val="en-GB" w:eastAsia="zh-CN"/>
        </w:rPr>
        <w:t>b)</w:t>
      </w:r>
      <w:r w:rsidRPr="006024DE">
        <w:rPr>
          <w:lang w:val="en-GB" w:eastAsia="zh-CN"/>
        </w:rPr>
        <w:tab/>
      </w:r>
      <w:r w:rsidR="00472E41">
        <w:rPr>
          <w:rFonts w:eastAsia="SimSun"/>
          <w:lang w:eastAsia="zh-CN"/>
        </w:rPr>
        <w:t>ITU-R</w:t>
      </w:r>
      <w:r w:rsidR="00472E41">
        <w:rPr>
          <w:rFonts w:eastAsia="SimSun" w:hint="eastAsia"/>
          <w:lang w:eastAsia="zh-CN"/>
        </w:rPr>
        <w:t>数字</w:t>
      </w:r>
      <w:r w:rsidR="00472E41">
        <w:rPr>
          <w:rFonts w:eastAsia="SimSun"/>
          <w:lang w:eastAsia="zh-CN"/>
        </w:rPr>
        <w:t>声音广播手册</w:t>
      </w:r>
      <w:r>
        <w:rPr>
          <w:rFonts w:eastAsia="SimSun" w:hint="eastAsia"/>
          <w:lang w:eastAsia="zh-CN"/>
        </w:rPr>
        <w:t xml:space="preserve"> </w:t>
      </w:r>
      <w:r w:rsidRPr="006024DE">
        <w:rPr>
          <w:lang w:val="en-GB" w:eastAsia="zh-CN"/>
        </w:rPr>
        <w:t>–</w:t>
      </w:r>
      <w:r>
        <w:rPr>
          <w:rFonts w:hint="eastAsia"/>
          <w:lang w:val="en-GB" w:eastAsia="zh-CN"/>
        </w:rPr>
        <w:t xml:space="preserve"> </w:t>
      </w:r>
      <w:r w:rsidR="00472E41">
        <w:rPr>
          <w:rFonts w:eastAsia="SimSun" w:hint="eastAsia"/>
          <w:lang w:eastAsia="zh-CN"/>
        </w:rPr>
        <w:t>面向</w:t>
      </w:r>
      <w:r w:rsidR="00472E41">
        <w:rPr>
          <w:rFonts w:eastAsia="SimSun"/>
          <w:lang w:eastAsia="zh-CN"/>
        </w:rPr>
        <w:t>甚高频</w:t>
      </w:r>
      <w:r w:rsidR="00472E41">
        <w:rPr>
          <w:rFonts w:eastAsia="SimSun"/>
          <w:lang w:eastAsia="zh-CN"/>
        </w:rPr>
        <w:t>/</w:t>
      </w:r>
      <w:r w:rsidR="00472E41">
        <w:rPr>
          <w:rFonts w:eastAsia="SimSun"/>
          <w:lang w:eastAsia="zh-CN"/>
        </w:rPr>
        <w:t>特高频</w:t>
      </w:r>
      <w:r w:rsidR="00656B03">
        <w:rPr>
          <w:rFonts w:eastAsia="SimSun"/>
          <w:lang w:eastAsia="zh-CN"/>
        </w:rPr>
        <w:t>频段</w:t>
      </w:r>
      <w:r w:rsidR="00472E41">
        <w:rPr>
          <w:rFonts w:eastAsia="SimSun"/>
          <w:lang w:eastAsia="zh-CN"/>
        </w:rPr>
        <w:t>内的车载</w:t>
      </w:r>
      <w:r w:rsidR="00472E41">
        <w:rPr>
          <w:rFonts w:eastAsia="SimSun" w:hint="eastAsia"/>
          <w:lang w:eastAsia="zh-CN"/>
        </w:rPr>
        <w:t>、</w:t>
      </w:r>
      <w:r w:rsidR="00472E41">
        <w:rPr>
          <w:rFonts w:eastAsia="SimSun"/>
          <w:lang w:eastAsia="zh-CN"/>
        </w:rPr>
        <w:t>便携</w:t>
      </w:r>
      <w:r w:rsidR="00472E41">
        <w:rPr>
          <w:rFonts w:eastAsia="SimSun" w:hint="eastAsia"/>
          <w:lang w:eastAsia="zh-CN"/>
        </w:rPr>
        <w:t>和</w:t>
      </w:r>
      <w:r w:rsidR="00472E41">
        <w:rPr>
          <w:rFonts w:eastAsia="SimSun"/>
          <w:lang w:eastAsia="zh-CN"/>
        </w:rPr>
        <w:t>固定</w:t>
      </w:r>
      <w:r w:rsidR="00472E41">
        <w:rPr>
          <w:rFonts w:eastAsia="SimSun" w:hint="eastAsia"/>
          <w:lang w:eastAsia="zh-CN"/>
        </w:rPr>
        <w:t>式</w:t>
      </w:r>
      <w:r w:rsidR="00472E41">
        <w:rPr>
          <w:rFonts w:eastAsia="SimSun"/>
          <w:lang w:eastAsia="zh-CN"/>
        </w:rPr>
        <w:t>接收机</w:t>
      </w:r>
      <w:r w:rsidR="00472E41">
        <w:rPr>
          <w:rFonts w:eastAsia="SimSun" w:hint="eastAsia"/>
          <w:lang w:eastAsia="zh-CN"/>
        </w:rPr>
        <w:t>的地面和卫星数字</w:t>
      </w:r>
      <w:r w:rsidR="00472E41">
        <w:rPr>
          <w:rFonts w:eastAsia="SimSun"/>
          <w:lang w:eastAsia="zh-CN"/>
        </w:rPr>
        <w:t>声音广播</w:t>
      </w:r>
      <w:r w:rsidR="00472E41">
        <w:rPr>
          <w:rFonts w:eastAsia="SimSun" w:hint="eastAsia"/>
          <w:lang w:eastAsia="zh-CN"/>
        </w:rPr>
        <w:t>；</w:t>
      </w:r>
    </w:p>
    <w:p w14:paraId="0A9B786C" w14:textId="77777777" w:rsidR="00B07E3D" w:rsidRDefault="00CA667C">
      <w:pPr>
        <w:rPr>
          <w:rFonts w:eastAsia="SimSun"/>
          <w:lang w:eastAsia="zh-CN"/>
        </w:rPr>
      </w:pPr>
      <w:r w:rsidRPr="00D74628">
        <w:rPr>
          <w:rFonts w:hint="eastAsia"/>
          <w:i/>
          <w:iCs/>
          <w:lang w:val="en-US" w:eastAsia="zh-CN"/>
        </w:rPr>
        <w:t>c)</w:t>
      </w:r>
      <w:r w:rsidRPr="00D74628">
        <w:rPr>
          <w:lang w:val="en-US" w:eastAsia="zh-CN"/>
        </w:rPr>
        <w:tab/>
      </w:r>
      <w:r w:rsidR="00424B32">
        <w:rPr>
          <w:lang w:val="en-US" w:eastAsia="zh-CN"/>
        </w:rPr>
        <w:t xml:space="preserve">ITU-R </w:t>
      </w:r>
      <w:r w:rsidR="00424B32" w:rsidRPr="00D74628">
        <w:rPr>
          <w:lang w:val="en-US" w:eastAsia="zh-CN"/>
        </w:rPr>
        <w:t>BS.2214</w:t>
      </w:r>
      <w:r w:rsidR="00472E41">
        <w:rPr>
          <w:rFonts w:hint="eastAsia"/>
          <w:color w:val="000000" w:themeColor="text1"/>
          <w:lang w:val="en-US" w:eastAsia="zh-CN"/>
        </w:rPr>
        <w:t>报告</w:t>
      </w:r>
      <w:r w:rsidR="00424B32">
        <w:rPr>
          <w:rFonts w:hint="eastAsia"/>
          <w:color w:val="000000" w:themeColor="text1"/>
          <w:lang w:val="en-US" w:eastAsia="zh-CN"/>
        </w:rPr>
        <w:t xml:space="preserve"> </w:t>
      </w:r>
      <w:r w:rsidR="00472E41">
        <w:rPr>
          <w:rFonts w:eastAsia="SimSun"/>
          <w:color w:val="000000" w:themeColor="text1"/>
          <w:lang w:val="en-GB" w:eastAsia="zh-CN"/>
        </w:rPr>
        <w:t>–</w:t>
      </w:r>
      <w:r w:rsidR="00424B32">
        <w:rPr>
          <w:rFonts w:eastAsia="SimSun" w:hint="eastAsia"/>
          <w:color w:val="000000" w:themeColor="text1"/>
          <w:lang w:val="en-GB" w:eastAsia="zh-CN"/>
        </w:rPr>
        <w:t xml:space="preserve"> </w:t>
      </w:r>
      <w:r w:rsidR="00472E41">
        <w:rPr>
          <w:rFonts w:hint="eastAsia"/>
          <w:lang w:val="en-US" w:eastAsia="zh-CN"/>
        </w:rPr>
        <w:t>甚高</w:t>
      </w:r>
      <w:r w:rsidR="00472E41">
        <w:rPr>
          <w:rFonts w:eastAsia="SimSun" w:hint="eastAsia"/>
          <w:lang w:val="en-US" w:eastAsia="zh-CN"/>
        </w:rPr>
        <w:t>频</w:t>
      </w:r>
      <w:r w:rsidR="00424B32">
        <w:rPr>
          <w:rFonts w:hint="eastAsia"/>
          <w:lang w:val="en-US" w:eastAsia="zh-CN"/>
        </w:rPr>
        <w:t>频段</w:t>
      </w:r>
      <w:r w:rsidR="00472E41">
        <w:rPr>
          <w:rFonts w:eastAsia="SimSun" w:hint="eastAsia"/>
          <w:lang w:val="en-US" w:eastAsia="zh-CN"/>
        </w:rPr>
        <w:t>地面数字声音广播系统的规划参数，</w:t>
      </w:r>
    </w:p>
    <w:p w14:paraId="0967734C" w14:textId="77777777" w:rsidR="00B07E3D" w:rsidRPr="00CA667C" w:rsidRDefault="00472E41" w:rsidP="00CA667C">
      <w:pPr>
        <w:pStyle w:val="Call"/>
        <w:rPr>
          <w:rFonts w:ascii="STKaiti" w:eastAsia="STKaiti" w:hAnsi="STKaiti" w:cstheme="minorBidi"/>
          <w:i w:val="0"/>
          <w:kern w:val="2"/>
          <w:szCs w:val="22"/>
          <w:lang w:val="en-US" w:eastAsia="zh-CN"/>
        </w:rPr>
      </w:pPr>
      <w:r w:rsidRPr="00CA667C">
        <w:rPr>
          <w:rFonts w:ascii="STKaiti" w:eastAsia="STKaiti" w:hAnsi="STKaiti" w:cstheme="minorBidi" w:hint="eastAsia"/>
          <w:i w:val="0"/>
          <w:kern w:val="2"/>
          <w:szCs w:val="22"/>
          <w:lang w:val="en-US" w:eastAsia="zh-CN"/>
        </w:rPr>
        <w:t>建议</w:t>
      </w:r>
    </w:p>
    <w:p w14:paraId="60BED697" w14:textId="4B2CF165" w:rsidR="00B07E3D" w:rsidRDefault="00472E41">
      <w:pPr>
        <w:ind w:firstLineChars="200" w:firstLine="480"/>
        <w:rPr>
          <w:rFonts w:eastAsia="SimSun"/>
          <w:lang w:val="en-GB" w:eastAsia="zh-CN"/>
        </w:rPr>
      </w:pPr>
      <w:r>
        <w:rPr>
          <w:rFonts w:eastAsia="SimSun" w:hint="eastAsia"/>
          <w:lang w:val="en-GB" w:eastAsia="zh-CN"/>
        </w:rPr>
        <w:t>附件</w:t>
      </w:r>
      <w:r>
        <w:rPr>
          <w:rFonts w:eastAsia="SimSun" w:hint="eastAsia"/>
          <w:lang w:val="en-GB" w:eastAsia="zh-CN"/>
        </w:rPr>
        <w:t>1</w:t>
      </w:r>
      <w:r>
        <w:rPr>
          <w:rFonts w:eastAsia="SimSun" w:hint="eastAsia"/>
          <w:lang w:val="en-GB" w:eastAsia="zh-CN"/>
        </w:rPr>
        <w:t>所述数字系统</w:t>
      </w:r>
      <w:r>
        <w:rPr>
          <w:rFonts w:eastAsia="SimSun" w:hint="eastAsia"/>
          <w:lang w:val="en-GB" w:eastAsia="zh-CN"/>
        </w:rPr>
        <w:t>A</w:t>
      </w:r>
      <w:r>
        <w:rPr>
          <w:rFonts w:eastAsia="SimSun" w:hint="eastAsia"/>
          <w:lang w:val="en-GB" w:eastAsia="zh-CN"/>
        </w:rPr>
        <w:t>、附件</w:t>
      </w:r>
      <w:r>
        <w:rPr>
          <w:rFonts w:eastAsia="SimSun" w:hint="eastAsia"/>
          <w:lang w:val="en-GB" w:eastAsia="zh-CN"/>
        </w:rPr>
        <w:t>2</w:t>
      </w:r>
      <w:r>
        <w:rPr>
          <w:rFonts w:eastAsia="SimSun" w:hint="eastAsia"/>
          <w:lang w:val="en-GB" w:eastAsia="zh-CN"/>
        </w:rPr>
        <w:t>所述数字系统</w:t>
      </w:r>
      <w:r>
        <w:rPr>
          <w:rFonts w:eastAsia="SimSun" w:hint="eastAsia"/>
          <w:lang w:val="en-GB" w:eastAsia="zh-CN"/>
        </w:rPr>
        <w:t>F</w:t>
      </w:r>
      <w:r>
        <w:rPr>
          <w:rFonts w:eastAsia="SimSun" w:hint="eastAsia"/>
          <w:lang w:val="en-GB" w:eastAsia="zh-CN"/>
        </w:rPr>
        <w:t>、附件</w:t>
      </w:r>
      <w:r>
        <w:rPr>
          <w:rFonts w:eastAsia="SimSun" w:hint="eastAsia"/>
          <w:lang w:val="en-GB" w:eastAsia="zh-CN"/>
        </w:rPr>
        <w:t>3</w:t>
      </w:r>
      <w:r>
        <w:rPr>
          <w:rFonts w:eastAsia="SimSun" w:hint="eastAsia"/>
          <w:lang w:val="en-GB" w:eastAsia="zh-CN"/>
        </w:rPr>
        <w:t>所述数字系统</w:t>
      </w:r>
      <w:r>
        <w:rPr>
          <w:rFonts w:eastAsia="SimSun" w:hint="eastAsia"/>
          <w:lang w:val="en-GB" w:eastAsia="zh-CN"/>
        </w:rPr>
        <w:t>G</w:t>
      </w:r>
      <w:r>
        <w:rPr>
          <w:rFonts w:eastAsia="SimSun" w:hint="eastAsia"/>
          <w:lang w:val="en-GB" w:eastAsia="zh-CN"/>
        </w:rPr>
        <w:t>和附件</w:t>
      </w:r>
      <w:r>
        <w:rPr>
          <w:rFonts w:eastAsia="SimSun" w:hint="eastAsia"/>
          <w:lang w:val="en-GB" w:eastAsia="zh-CN"/>
        </w:rPr>
        <w:t>4</w:t>
      </w:r>
      <w:r>
        <w:rPr>
          <w:rFonts w:eastAsia="SimSun" w:hint="eastAsia"/>
          <w:lang w:val="en-GB" w:eastAsia="zh-CN"/>
        </w:rPr>
        <w:t>所述数字系统</w:t>
      </w:r>
      <w:r>
        <w:rPr>
          <w:rFonts w:eastAsia="SimSun" w:hint="eastAsia"/>
          <w:lang w:val="en-GB" w:eastAsia="zh-CN"/>
        </w:rPr>
        <w:t>C</w:t>
      </w:r>
      <w:r>
        <w:rPr>
          <w:rFonts w:eastAsia="SimSun" w:hint="eastAsia"/>
          <w:lang w:val="en-GB" w:eastAsia="zh-CN"/>
        </w:rPr>
        <w:t>的规划标准可用于规划甚高频</w:t>
      </w:r>
      <w:r w:rsidR="00737373">
        <w:rPr>
          <w:rFonts w:eastAsia="SimSun" w:hint="eastAsia"/>
          <w:lang w:val="en-GB" w:eastAsia="zh-CN"/>
        </w:rPr>
        <w:t>频段</w:t>
      </w:r>
      <w:r>
        <w:rPr>
          <w:rFonts w:eastAsia="SimSun" w:hint="eastAsia"/>
          <w:lang w:val="en-GB" w:eastAsia="zh-CN"/>
        </w:rPr>
        <w:t>的地面数字声音广播。</w:t>
      </w:r>
    </w:p>
    <w:p w14:paraId="1635850A" w14:textId="1E3D7FD7" w:rsidR="007C1DC3" w:rsidRDefault="007C1DC3">
      <w:pPr>
        <w:ind w:firstLineChars="200" w:firstLine="480"/>
        <w:rPr>
          <w:rFonts w:eastAsia="SimSun"/>
          <w:lang w:val="en-GB" w:eastAsia="zh-CN"/>
        </w:rPr>
      </w:pPr>
    </w:p>
    <w:p w14:paraId="385E1F37" w14:textId="0DE05F18" w:rsidR="007C1DC3" w:rsidRDefault="007C1DC3">
      <w:pPr>
        <w:ind w:firstLineChars="200" w:firstLine="480"/>
        <w:rPr>
          <w:rFonts w:eastAsia="SimSun"/>
          <w:lang w:val="en-GB" w:eastAsia="zh-CN"/>
        </w:rPr>
      </w:pPr>
    </w:p>
    <w:p w14:paraId="73ACD496" w14:textId="48647986" w:rsidR="007C1DC3" w:rsidRDefault="007C1DC3">
      <w:pPr>
        <w:ind w:firstLineChars="200" w:firstLine="480"/>
        <w:rPr>
          <w:rFonts w:eastAsia="SimSun"/>
          <w:lang w:val="en-GB" w:eastAsia="zh-CN"/>
        </w:rPr>
      </w:pPr>
    </w:p>
    <w:p w14:paraId="5196ED69" w14:textId="261EA5EB" w:rsidR="007C1DC3" w:rsidRDefault="007C1DC3">
      <w:pPr>
        <w:ind w:firstLineChars="200" w:firstLine="480"/>
        <w:rPr>
          <w:rFonts w:eastAsia="SimSun"/>
          <w:lang w:val="en-GB" w:eastAsia="zh-CN"/>
        </w:rPr>
      </w:pPr>
    </w:p>
    <w:p w14:paraId="00CFFADF" w14:textId="47315596" w:rsidR="007C1DC3" w:rsidRDefault="007C1DC3">
      <w:pPr>
        <w:ind w:firstLineChars="200" w:firstLine="480"/>
        <w:rPr>
          <w:rFonts w:eastAsia="SimSun"/>
          <w:lang w:val="en-GB" w:eastAsia="zh-CN"/>
        </w:rPr>
      </w:pPr>
    </w:p>
    <w:p w14:paraId="4AAD3F26" w14:textId="735C5E9B" w:rsidR="007C1DC3" w:rsidRDefault="007C1DC3">
      <w:pPr>
        <w:ind w:firstLineChars="200" w:firstLine="480"/>
        <w:rPr>
          <w:rFonts w:eastAsia="SimSun"/>
          <w:lang w:val="en-GB" w:eastAsia="zh-CN"/>
        </w:rPr>
      </w:pPr>
    </w:p>
    <w:p w14:paraId="39A65D4A" w14:textId="3E55B8D3" w:rsidR="007C1DC3" w:rsidRDefault="007C1DC3">
      <w:pPr>
        <w:ind w:firstLineChars="200" w:firstLine="480"/>
        <w:rPr>
          <w:rFonts w:eastAsia="SimSun"/>
          <w:lang w:val="en-GB" w:eastAsia="zh-CN"/>
        </w:rPr>
      </w:pPr>
    </w:p>
    <w:p w14:paraId="79A0416D" w14:textId="13FAFD71" w:rsidR="007C1DC3" w:rsidRDefault="007C1DC3">
      <w:pPr>
        <w:ind w:firstLineChars="200" w:firstLine="480"/>
        <w:rPr>
          <w:rFonts w:eastAsia="SimSun"/>
          <w:lang w:val="en-GB" w:eastAsia="zh-CN"/>
        </w:rPr>
      </w:pPr>
    </w:p>
    <w:p w14:paraId="1ED9A1DC" w14:textId="1E23252E" w:rsidR="007C1DC3" w:rsidRDefault="007C1DC3">
      <w:pPr>
        <w:ind w:firstLineChars="200" w:firstLine="480"/>
        <w:rPr>
          <w:rFonts w:eastAsia="SimSun"/>
          <w:lang w:val="en-GB" w:eastAsia="zh-CN"/>
        </w:rPr>
      </w:pPr>
    </w:p>
    <w:p w14:paraId="4556084A" w14:textId="1088C9AA" w:rsidR="007C1DC3" w:rsidRDefault="007C1DC3">
      <w:pPr>
        <w:ind w:firstLineChars="200" w:firstLine="480"/>
        <w:rPr>
          <w:rFonts w:eastAsia="SimSun"/>
          <w:lang w:val="en-GB" w:eastAsia="zh-CN"/>
        </w:rPr>
      </w:pPr>
    </w:p>
    <w:p w14:paraId="19A7EC15" w14:textId="7E148001" w:rsidR="007C1DC3" w:rsidRPr="007C1DC3" w:rsidRDefault="007C1DC3" w:rsidP="007C1DC3">
      <w:pPr>
        <w:ind w:firstLineChars="200" w:firstLine="482"/>
        <w:jc w:val="center"/>
        <w:rPr>
          <w:rFonts w:eastAsia="SimSun"/>
          <w:b/>
          <w:bCs/>
          <w:lang w:eastAsia="zh-CN"/>
        </w:rPr>
      </w:pPr>
      <w:r w:rsidRPr="007C1DC3">
        <w:rPr>
          <w:rFonts w:eastAsia="SimSun" w:hint="eastAsia"/>
          <w:b/>
          <w:bCs/>
          <w:lang w:val="en-GB" w:eastAsia="zh-CN"/>
        </w:rPr>
        <w:lastRenderedPageBreak/>
        <w:t>目录</w:t>
      </w:r>
    </w:p>
    <w:p w14:paraId="1F096C24" w14:textId="69F93CE8" w:rsidR="00B07A08" w:rsidRPr="00B07A08" w:rsidRDefault="007C1DC3" w:rsidP="00B07A08">
      <w:pPr>
        <w:jc w:val="right"/>
        <w:rPr>
          <w:noProof/>
        </w:rPr>
      </w:pPr>
      <w:bookmarkStart w:id="6" w:name="_Toc128727708"/>
      <w:r w:rsidRPr="00B1218E">
        <w:rPr>
          <w:rFonts w:ascii="STKaiti" w:eastAsia="STKaiti" w:hAnsi="STKaiti" w:cs="SimSun" w:hint="eastAsia"/>
        </w:rPr>
        <w:t>页码</w:t>
      </w:r>
      <w:bookmarkEnd w:id="6"/>
      <w:r w:rsidR="00B07A08">
        <w:rPr>
          <w:lang w:val="en-GB"/>
        </w:rPr>
        <w:fldChar w:fldCharType="begin"/>
      </w:r>
      <w:r w:rsidR="00B07A08">
        <w:rPr>
          <w:lang w:val="en-GB"/>
        </w:rPr>
        <w:instrText xml:space="preserve"> TOC \o "2-2" \h \z \t "Heading 1,1,Annex_NoTitle,1,Appendix_NoTitle,1,Ref_title,1,Heading 1a,1" </w:instrText>
      </w:r>
      <w:r w:rsidR="00B07A08">
        <w:rPr>
          <w:lang w:val="en-GB"/>
        </w:rPr>
        <w:fldChar w:fldCharType="separate"/>
      </w:r>
    </w:p>
    <w:p w14:paraId="47866D81" w14:textId="0ED75FE2"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00" w:history="1">
        <w:r w:rsidR="00B07A08" w:rsidRPr="008E10C8">
          <w:rPr>
            <w:rStyle w:val="Hyperlink"/>
            <w:rFonts w:ascii="SimSun" w:eastAsia="SimSun" w:hAnsi="SimSun" w:cs="SimSun" w:hint="eastAsia"/>
            <w:noProof/>
            <w:lang w:eastAsia="zh-CN"/>
          </w:rPr>
          <w:t>知识产权政策（</w:t>
        </w:r>
        <w:r w:rsidR="00B07A08" w:rsidRPr="008E10C8">
          <w:rPr>
            <w:rStyle w:val="Hyperlink"/>
            <w:noProof/>
            <w:lang w:eastAsia="zh-CN"/>
          </w:rPr>
          <w:t>IPR</w:t>
        </w:r>
        <w:r w:rsidR="00B07A08" w:rsidRPr="008E10C8">
          <w:rPr>
            <w:rStyle w:val="Hyperlink"/>
            <w:rFonts w:ascii="SimSun" w:eastAsia="SimSun" w:hAnsi="SimSun" w:cs="SimSun" w:hint="eastAsia"/>
            <w:noProof/>
            <w:lang w:eastAsia="zh-CN"/>
          </w:rPr>
          <w:t>）</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_Toc128736400 \h </w:instrText>
        </w:r>
        <w:r w:rsidR="00B07A08">
          <w:rPr>
            <w:noProof/>
            <w:webHidden/>
          </w:rPr>
        </w:r>
        <w:r w:rsidR="00B07A08">
          <w:rPr>
            <w:noProof/>
            <w:webHidden/>
          </w:rPr>
          <w:fldChar w:fldCharType="separate"/>
        </w:r>
        <w:r>
          <w:rPr>
            <w:noProof/>
            <w:webHidden/>
          </w:rPr>
          <w:t>ii</w:t>
        </w:r>
        <w:r w:rsidR="00B07A08">
          <w:rPr>
            <w:noProof/>
            <w:webHidden/>
          </w:rPr>
          <w:fldChar w:fldCharType="end"/>
        </w:r>
      </w:hyperlink>
    </w:p>
    <w:p w14:paraId="0B23D232" w14:textId="281346F4"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01" w:history="1">
        <w:r w:rsidR="00B07A08" w:rsidRPr="008E10C8">
          <w:rPr>
            <w:rStyle w:val="Hyperlink"/>
            <w:rFonts w:ascii="SimSun" w:eastAsia="SimSun" w:hAnsi="SimSun" w:cs="SimSun" w:hint="eastAsia"/>
            <w:noProof/>
            <w:lang w:eastAsia="zh-CN"/>
          </w:rPr>
          <w:t>附件</w:t>
        </w:r>
        <w:r w:rsidR="00B07A08" w:rsidRPr="008E10C8">
          <w:rPr>
            <w:rStyle w:val="Hyperlink"/>
            <w:bCs/>
            <w:noProof/>
            <w:lang w:eastAsia="zh-CN"/>
          </w:rPr>
          <w:t>1</w:t>
        </w:r>
        <w:r w:rsidR="00B07A08" w:rsidRPr="008E10C8">
          <w:rPr>
            <w:rStyle w:val="Hyperlink"/>
            <w:noProof/>
            <w:lang w:eastAsia="zh-CN"/>
          </w:rPr>
          <w:t xml:space="preserve"> </w:t>
        </w:r>
        <w:r w:rsidR="00B07A08" w:rsidRPr="008E10C8">
          <w:rPr>
            <w:rStyle w:val="Hyperlink"/>
            <w:rFonts w:hint="eastAsia"/>
            <w:noProof/>
            <w:lang w:eastAsia="zh-CN"/>
          </w:rPr>
          <w:t xml:space="preserve"> </w:t>
        </w:r>
        <w:r w:rsidR="00B07A08" w:rsidRPr="008E10C8">
          <w:rPr>
            <w:rStyle w:val="Hyperlink"/>
            <w:rFonts w:ascii="SimSun" w:eastAsia="SimSun" w:hAnsi="SimSun" w:cs="SimSun" w:hint="eastAsia"/>
            <w:noProof/>
            <w:lang w:eastAsia="zh-CN"/>
          </w:rPr>
          <w:t>用于规划甚高频频段内地面数字声音广播系统</w:t>
        </w:r>
        <w:r w:rsidR="00B07A08" w:rsidRPr="008E10C8">
          <w:rPr>
            <w:rStyle w:val="Hyperlink"/>
            <w:rFonts w:hint="eastAsia"/>
            <w:noProof/>
            <w:lang w:eastAsia="zh-CN"/>
          </w:rPr>
          <w:t>A</w:t>
        </w:r>
        <w:r w:rsidR="00B07A08" w:rsidRPr="008E10C8">
          <w:rPr>
            <w:rStyle w:val="Hyperlink"/>
            <w:rFonts w:ascii="SimSun" w:eastAsia="SimSun" w:hAnsi="SimSun" w:cs="SimSun" w:hint="eastAsia"/>
            <w:noProof/>
            <w:lang w:eastAsia="zh-CN"/>
          </w:rPr>
          <w:t>（</w:t>
        </w:r>
        <w:r w:rsidR="00B07A08" w:rsidRPr="008E10C8">
          <w:rPr>
            <w:rStyle w:val="Hyperlink"/>
            <w:noProof/>
            <w:lang w:eastAsia="zh-CN"/>
          </w:rPr>
          <w:t>DAB</w:t>
        </w:r>
        <w:r w:rsidR="00B07A08" w:rsidRPr="008E10C8">
          <w:rPr>
            <w:rStyle w:val="Hyperlink"/>
            <w:rFonts w:ascii="SimSun" w:eastAsia="SimSun" w:hAnsi="SimSun" w:cs="SimSun" w:hint="eastAsia"/>
            <w:noProof/>
            <w:lang w:eastAsia="zh-CN"/>
          </w:rPr>
          <w:t>）的技术基础</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_Toc128736401 \h </w:instrText>
        </w:r>
        <w:r w:rsidR="00B07A08">
          <w:rPr>
            <w:noProof/>
            <w:webHidden/>
          </w:rPr>
        </w:r>
        <w:r w:rsidR="00B07A08">
          <w:rPr>
            <w:noProof/>
            <w:webHidden/>
          </w:rPr>
          <w:fldChar w:fldCharType="separate"/>
        </w:r>
        <w:r>
          <w:rPr>
            <w:noProof/>
            <w:webHidden/>
          </w:rPr>
          <w:t>5</w:t>
        </w:r>
        <w:r w:rsidR="00B07A08">
          <w:rPr>
            <w:noProof/>
            <w:webHidden/>
          </w:rPr>
          <w:fldChar w:fldCharType="end"/>
        </w:r>
      </w:hyperlink>
    </w:p>
    <w:p w14:paraId="784383F4" w14:textId="4978E71C"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02" w:history="1">
        <w:r w:rsidR="00B07A08" w:rsidRPr="008E10C8">
          <w:rPr>
            <w:rStyle w:val="Hyperlink"/>
            <w:noProof/>
            <w:lang w:eastAsia="zh-CN"/>
          </w:rPr>
          <w:t>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概述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_Toc128736402 \h </w:instrText>
        </w:r>
        <w:r w:rsidR="00B07A08">
          <w:rPr>
            <w:noProof/>
            <w:webHidden/>
          </w:rPr>
        </w:r>
        <w:r w:rsidR="00B07A08">
          <w:rPr>
            <w:noProof/>
            <w:webHidden/>
          </w:rPr>
          <w:fldChar w:fldCharType="separate"/>
        </w:r>
        <w:r>
          <w:rPr>
            <w:noProof/>
            <w:webHidden/>
          </w:rPr>
          <w:t>5</w:t>
        </w:r>
        <w:r w:rsidR="00B07A08">
          <w:rPr>
            <w:noProof/>
            <w:webHidden/>
          </w:rPr>
          <w:fldChar w:fldCharType="end"/>
        </w:r>
      </w:hyperlink>
    </w:p>
    <w:p w14:paraId="512A25E5" w14:textId="1A73ED1D"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03" w:history="1">
        <w:r w:rsidR="00B07A08" w:rsidRPr="008E10C8">
          <w:rPr>
            <w:rStyle w:val="Hyperlink"/>
            <w:rFonts w:hint="eastAsia"/>
            <w:noProof/>
            <w:lang w:eastAsia="zh-CN"/>
          </w:rPr>
          <w:t>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接收模式和相关</w:t>
        </w:r>
        <w:r w:rsidR="00B07A08" w:rsidRPr="008E10C8">
          <w:rPr>
            <w:rStyle w:val="Hyperlink"/>
            <w:i/>
            <w:iCs/>
            <w:noProof/>
            <w:lang w:eastAsia="zh-CN"/>
          </w:rPr>
          <w:t>C</w:t>
        </w:r>
        <w:r w:rsidR="00B07A08" w:rsidRPr="008E10C8">
          <w:rPr>
            <w:rStyle w:val="Hyperlink"/>
            <w:noProof/>
            <w:lang w:eastAsia="zh-CN"/>
          </w:rPr>
          <w:t>/</w:t>
        </w:r>
        <w:r w:rsidR="00B07A08" w:rsidRPr="008E10C8">
          <w:rPr>
            <w:rStyle w:val="Hyperlink"/>
            <w:i/>
            <w:iCs/>
            <w:noProof/>
            <w:lang w:eastAsia="zh-CN"/>
          </w:rPr>
          <w:t>N</w:t>
        </w:r>
        <w:r w:rsidR="00B07A08" w:rsidRPr="008E10C8">
          <w:rPr>
            <w:rStyle w:val="Hyperlink"/>
            <w:rFonts w:ascii="SimSun" w:eastAsia="SimSun" w:hAnsi="SimSun" w:cs="SimSun" w:hint="eastAsia"/>
            <w:noProof/>
            <w:lang w:eastAsia="zh-CN"/>
          </w:rPr>
          <w:t>值</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_Toc128736403 \h </w:instrText>
        </w:r>
        <w:r w:rsidR="00B07A08">
          <w:rPr>
            <w:noProof/>
            <w:webHidden/>
          </w:rPr>
        </w:r>
        <w:r w:rsidR="00B07A08">
          <w:rPr>
            <w:noProof/>
            <w:webHidden/>
          </w:rPr>
          <w:fldChar w:fldCharType="separate"/>
        </w:r>
        <w:r>
          <w:rPr>
            <w:noProof/>
            <w:webHidden/>
          </w:rPr>
          <w:t>5</w:t>
        </w:r>
        <w:r w:rsidR="00B07A08">
          <w:rPr>
            <w:noProof/>
            <w:webHidden/>
          </w:rPr>
          <w:fldChar w:fldCharType="end"/>
        </w:r>
      </w:hyperlink>
    </w:p>
    <w:p w14:paraId="58FC9E94" w14:textId="66C54157"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04" w:history="1">
        <w:r w:rsidR="00B07A08" w:rsidRPr="008E10C8">
          <w:rPr>
            <w:rStyle w:val="Hyperlink"/>
            <w:rFonts w:hint="eastAsia"/>
            <w:noProof/>
            <w:lang w:eastAsia="zh-CN"/>
          </w:rPr>
          <w:t>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天线增益</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_Toc128736404 \h </w:instrText>
        </w:r>
        <w:r w:rsidR="00B07A08">
          <w:rPr>
            <w:noProof/>
            <w:webHidden/>
          </w:rPr>
        </w:r>
        <w:r w:rsidR="00B07A08">
          <w:rPr>
            <w:noProof/>
            <w:webHidden/>
          </w:rPr>
          <w:fldChar w:fldCharType="separate"/>
        </w:r>
        <w:r>
          <w:rPr>
            <w:noProof/>
            <w:webHidden/>
          </w:rPr>
          <w:t>6</w:t>
        </w:r>
        <w:r w:rsidR="00B07A08">
          <w:rPr>
            <w:noProof/>
            <w:webHidden/>
          </w:rPr>
          <w:fldChar w:fldCharType="end"/>
        </w:r>
      </w:hyperlink>
    </w:p>
    <w:p w14:paraId="6E5C6C2E" w14:textId="11AA09D0"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05" w:history="1">
        <w:r w:rsidR="00B07A08" w:rsidRPr="008E10C8">
          <w:rPr>
            <w:rStyle w:val="Hyperlink"/>
            <w:noProof/>
            <w:lang w:val="en-GB"/>
          </w:rPr>
          <w:t>4</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rPr>
          <w:t>馈线损耗</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_Toc128736405 \h </w:instrText>
        </w:r>
        <w:r w:rsidR="00B07A08">
          <w:rPr>
            <w:noProof/>
            <w:webHidden/>
          </w:rPr>
        </w:r>
        <w:r w:rsidR="00B07A08">
          <w:rPr>
            <w:noProof/>
            <w:webHidden/>
          </w:rPr>
          <w:fldChar w:fldCharType="separate"/>
        </w:r>
        <w:r>
          <w:rPr>
            <w:noProof/>
            <w:webHidden/>
          </w:rPr>
          <w:t>6</w:t>
        </w:r>
        <w:r w:rsidR="00B07A08">
          <w:rPr>
            <w:noProof/>
            <w:webHidden/>
          </w:rPr>
          <w:fldChar w:fldCharType="end"/>
        </w:r>
      </w:hyperlink>
    </w:p>
    <w:p w14:paraId="6AAF076F" w14:textId="2B991C26"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06" w:history="1">
        <w:r w:rsidR="00B07A08" w:rsidRPr="008E10C8">
          <w:rPr>
            <w:rStyle w:val="Hyperlink"/>
            <w:noProof/>
            <w:lang w:eastAsia="zh-CN"/>
          </w:rPr>
          <w:t>5</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人为噪声容限（</w:t>
        </w:r>
        <w:r w:rsidR="00B07A08" w:rsidRPr="008E10C8">
          <w:rPr>
            <w:rStyle w:val="Hyperlink"/>
            <w:noProof/>
            <w:lang w:eastAsia="zh-CN"/>
          </w:rPr>
          <w:t>MMN</w:t>
        </w:r>
        <w:r w:rsidR="00B07A08" w:rsidRPr="008E10C8">
          <w:rPr>
            <w:rStyle w:val="Hyperlink"/>
            <w:rFonts w:ascii="SimSun" w:eastAsia="SimSun" w:hAnsi="SimSun" w:cs="SimSun" w:hint="eastAsia"/>
            <w:noProof/>
            <w:lang w:eastAsia="zh-CN"/>
          </w:rPr>
          <w:t>）</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_Toc128736406 \h </w:instrText>
        </w:r>
        <w:r w:rsidR="00B07A08">
          <w:rPr>
            <w:noProof/>
            <w:webHidden/>
          </w:rPr>
        </w:r>
        <w:r w:rsidR="00B07A08">
          <w:rPr>
            <w:noProof/>
            <w:webHidden/>
          </w:rPr>
          <w:fldChar w:fldCharType="separate"/>
        </w:r>
        <w:r>
          <w:rPr>
            <w:noProof/>
            <w:webHidden/>
          </w:rPr>
          <w:t>7</w:t>
        </w:r>
        <w:r w:rsidR="00B07A08">
          <w:rPr>
            <w:noProof/>
            <w:webHidden/>
          </w:rPr>
          <w:fldChar w:fldCharType="end"/>
        </w:r>
      </w:hyperlink>
    </w:p>
    <w:p w14:paraId="57BD2EB9" w14:textId="693C0C0B"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07" w:history="1">
        <w:r w:rsidR="00B07A08" w:rsidRPr="008E10C8">
          <w:rPr>
            <w:rStyle w:val="Hyperlink"/>
            <w:noProof/>
            <w:lang w:eastAsia="zh-CN"/>
          </w:rPr>
          <w:t>6</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覆盖预测高度</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_Toc128736407 \h </w:instrText>
        </w:r>
        <w:r w:rsidR="00B07A08">
          <w:rPr>
            <w:noProof/>
            <w:webHidden/>
          </w:rPr>
        </w:r>
        <w:r w:rsidR="00B07A08">
          <w:rPr>
            <w:noProof/>
            <w:webHidden/>
          </w:rPr>
          <w:fldChar w:fldCharType="separate"/>
        </w:r>
        <w:r>
          <w:rPr>
            <w:noProof/>
            <w:webHidden/>
          </w:rPr>
          <w:t>7</w:t>
        </w:r>
        <w:r w:rsidR="00B07A08">
          <w:rPr>
            <w:noProof/>
            <w:webHidden/>
          </w:rPr>
          <w:fldChar w:fldCharType="end"/>
        </w:r>
      </w:hyperlink>
    </w:p>
    <w:p w14:paraId="0FB663A6" w14:textId="2B715E82"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08" w:history="1">
        <w:r w:rsidR="00B07A08" w:rsidRPr="008E10C8">
          <w:rPr>
            <w:rStyle w:val="Hyperlink"/>
            <w:noProof/>
            <w:lang w:eastAsia="zh-CN"/>
          </w:rPr>
          <w:t>7</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建筑物入口损耗</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_Toc128736408 \h </w:instrText>
        </w:r>
        <w:r w:rsidR="00B07A08">
          <w:rPr>
            <w:noProof/>
            <w:webHidden/>
          </w:rPr>
        </w:r>
        <w:r w:rsidR="00B07A08">
          <w:rPr>
            <w:noProof/>
            <w:webHidden/>
          </w:rPr>
          <w:fldChar w:fldCharType="separate"/>
        </w:r>
        <w:r>
          <w:rPr>
            <w:noProof/>
            <w:webHidden/>
          </w:rPr>
          <w:t>7</w:t>
        </w:r>
        <w:r w:rsidR="00B07A08">
          <w:rPr>
            <w:noProof/>
            <w:webHidden/>
          </w:rPr>
          <w:fldChar w:fldCharType="end"/>
        </w:r>
      </w:hyperlink>
    </w:p>
    <w:p w14:paraId="6319951E" w14:textId="49E4CF06"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09" w:history="1">
        <w:r w:rsidR="00B07A08" w:rsidRPr="008E10C8">
          <w:rPr>
            <w:rStyle w:val="Hyperlink"/>
            <w:noProof/>
          </w:rPr>
          <w:t>8</w:t>
        </w:r>
        <w:r w:rsidR="00B07A08">
          <w:rPr>
            <w:rFonts w:asciiTheme="minorHAnsi" w:eastAsiaTheme="minorEastAsia" w:hAnsiTheme="minorHAnsi" w:cstheme="minorBidi"/>
            <w:noProof/>
            <w:sz w:val="22"/>
            <w:szCs w:val="22"/>
            <w:lang w:eastAsia="zh-CN"/>
          </w:rPr>
          <w:tab/>
        </w:r>
        <w:r w:rsidR="00B07A08" w:rsidRPr="008E10C8">
          <w:rPr>
            <w:rStyle w:val="Hyperlink"/>
            <w:rFonts w:eastAsia="SimSun" w:hint="eastAsia"/>
            <w:noProof/>
          </w:rPr>
          <w:t>车辆（车）进入损耗</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_Toc128736409 \h </w:instrText>
        </w:r>
        <w:r w:rsidR="00B07A08">
          <w:rPr>
            <w:noProof/>
            <w:webHidden/>
          </w:rPr>
        </w:r>
        <w:r w:rsidR="00B07A08">
          <w:rPr>
            <w:noProof/>
            <w:webHidden/>
          </w:rPr>
          <w:fldChar w:fldCharType="separate"/>
        </w:r>
        <w:r>
          <w:rPr>
            <w:noProof/>
            <w:webHidden/>
          </w:rPr>
          <w:t>8</w:t>
        </w:r>
        <w:r w:rsidR="00B07A08">
          <w:rPr>
            <w:noProof/>
            <w:webHidden/>
          </w:rPr>
          <w:fldChar w:fldCharType="end"/>
        </w:r>
      </w:hyperlink>
    </w:p>
    <w:p w14:paraId="677A9A7B" w14:textId="1D54D68E"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10" w:history="1">
        <w:r w:rsidR="00B07A08" w:rsidRPr="008E10C8">
          <w:rPr>
            <w:rStyle w:val="Hyperlink"/>
            <w:noProof/>
            <w:lang w:eastAsia="zh-CN"/>
          </w:rPr>
          <w:t>9</w:t>
        </w:r>
        <w:r w:rsidR="00B07A08">
          <w:rPr>
            <w:rFonts w:asciiTheme="minorHAnsi" w:eastAsiaTheme="minorEastAsia" w:hAnsiTheme="minorHAnsi" w:cstheme="minorBidi"/>
            <w:noProof/>
            <w:sz w:val="22"/>
            <w:szCs w:val="22"/>
            <w:lang w:eastAsia="zh-CN"/>
          </w:rPr>
          <w:tab/>
        </w:r>
        <w:r w:rsidR="00B07A08" w:rsidRPr="008E10C8">
          <w:rPr>
            <w:rStyle w:val="Hyperlink"/>
            <w:rFonts w:eastAsia="SimSun" w:hint="eastAsia"/>
            <w:noProof/>
            <w:lang w:eastAsia="zh-CN"/>
          </w:rPr>
          <w:t>位置百分比</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_Toc128736410 \h </w:instrText>
        </w:r>
        <w:r w:rsidR="00B07A08">
          <w:rPr>
            <w:noProof/>
            <w:webHidden/>
          </w:rPr>
        </w:r>
        <w:r w:rsidR="00B07A08">
          <w:rPr>
            <w:noProof/>
            <w:webHidden/>
          </w:rPr>
          <w:fldChar w:fldCharType="separate"/>
        </w:r>
        <w:r>
          <w:rPr>
            <w:noProof/>
            <w:webHidden/>
          </w:rPr>
          <w:t>8</w:t>
        </w:r>
        <w:r w:rsidR="00B07A08">
          <w:rPr>
            <w:noProof/>
            <w:webHidden/>
          </w:rPr>
          <w:fldChar w:fldCharType="end"/>
        </w:r>
      </w:hyperlink>
    </w:p>
    <w:p w14:paraId="658540D1" w14:textId="308A7D5B" w:rsidR="00B07A08" w:rsidRDefault="001429A4" w:rsidP="00B07A08">
      <w:pPr>
        <w:pStyle w:val="TOC2"/>
        <w:rPr>
          <w:rFonts w:asciiTheme="minorHAnsi" w:eastAsiaTheme="minorEastAsia" w:hAnsiTheme="minorHAnsi" w:cstheme="minorBidi"/>
          <w:noProof/>
          <w:sz w:val="22"/>
          <w:szCs w:val="22"/>
          <w:lang w:eastAsia="zh-CN"/>
        </w:rPr>
      </w:pPr>
      <w:hyperlink w:anchor="_Toc128736411" w:history="1">
        <w:r w:rsidR="00B07A08" w:rsidRPr="008E10C8">
          <w:rPr>
            <w:rStyle w:val="Hyperlink"/>
            <w:noProof/>
            <w:lang w:eastAsia="zh-CN"/>
          </w:rPr>
          <w:t>9.1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位置修正系数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_Toc128736411 \h </w:instrText>
        </w:r>
        <w:r w:rsidR="00B07A08">
          <w:rPr>
            <w:noProof/>
            <w:webHidden/>
          </w:rPr>
        </w:r>
        <w:r w:rsidR="00B07A08">
          <w:rPr>
            <w:noProof/>
            <w:webHidden/>
          </w:rPr>
          <w:fldChar w:fldCharType="separate"/>
        </w:r>
        <w:r>
          <w:rPr>
            <w:noProof/>
            <w:webHidden/>
          </w:rPr>
          <w:t>8</w:t>
        </w:r>
        <w:r w:rsidR="00B07A08">
          <w:rPr>
            <w:noProof/>
            <w:webHidden/>
          </w:rPr>
          <w:fldChar w:fldCharType="end"/>
        </w:r>
      </w:hyperlink>
    </w:p>
    <w:p w14:paraId="44146D7D" w14:textId="5EA0CB1A" w:rsidR="00B07A08" w:rsidRDefault="001429A4" w:rsidP="00B07A08">
      <w:pPr>
        <w:pStyle w:val="TOC2"/>
        <w:rPr>
          <w:rFonts w:asciiTheme="minorHAnsi" w:eastAsiaTheme="minorEastAsia" w:hAnsiTheme="minorHAnsi" w:cstheme="minorBidi"/>
          <w:noProof/>
          <w:sz w:val="22"/>
          <w:szCs w:val="22"/>
          <w:lang w:eastAsia="zh-CN"/>
        </w:rPr>
      </w:pPr>
      <w:hyperlink w:anchor="_Toc128736412" w:history="1">
        <w:r w:rsidR="00B07A08" w:rsidRPr="008E10C8">
          <w:rPr>
            <w:rStyle w:val="Hyperlink"/>
            <w:noProof/>
            <w:lang w:eastAsia="zh-CN"/>
          </w:rPr>
          <w:t>9.2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不同接收模式的位置修正系数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_Toc128736412 \h </w:instrText>
        </w:r>
        <w:r w:rsidR="00B07A08">
          <w:rPr>
            <w:noProof/>
            <w:webHidden/>
          </w:rPr>
        </w:r>
        <w:r w:rsidR="00B07A08">
          <w:rPr>
            <w:noProof/>
            <w:webHidden/>
          </w:rPr>
          <w:fldChar w:fldCharType="separate"/>
        </w:r>
        <w:r>
          <w:rPr>
            <w:noProof/>
            <w:webHidden/>
          </w:rPr>
          <w:t>9</w:t>
        </w:r>
        <w:r w:rsidR="00B07A08">
          <w:rPr>
            <w:noProof/>
            <w:webHidden/>
          </w:rPr>
          <w:fldChar w:fldCharType="end"/>
        </w:r>
      </w:hyperlink>
    </w:p>
    <w:p w14:paraId="5EB92CE6" w14:textId="22FE6795" w:rsidR="00B07A08" w:rsidRDefault="001429A4" w:rsidP="00B07A08">
      <w:pPr>
        <w:pStyle w:val="TOC2"/>
        <w:rPr>
          <w:rFonts w:asciiTheme="minorHAnsi" w:eastAsiaTheme="minorEastAsia" w:hAnsiTheme="minorHAnsi" w:cstheme="minorBidi"/>
          <w:noProof/>
          <w:sz w:val="22"/>
          <w:szCs w:val="22"/>
          <w:lang w:eastAsia="zh-CN"/>
        </w:rPr>
      </w:pPr>
      <w:hyperlink w:anchor="_Toc128736413" w:history="1">
        <w:r w:rsidR="00B07A08" w:rsidRPr="008E10C8">
          <w:rPr>
            <w:rStyle w:val="Hyperlink"/>
            <w:noProof/>
            <w:lang w:eastAsia="zh-CN"/>
          </w:rPr>
          <w:t>9.3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位置修正余量</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_Toc128736413 \h </w:instrText>
        </w:r>
        <w:r w:rsidR="00B07A08">
          <w:rPr>
            <w:noProof/>
            <w:webHidden/>
          </w:rPr>
        </w:r>
        <w:r w:rsidR="00B07A08">
          <w:rPr>
            <w:noProof/>
            <w:webHidden/>
          </w:rPr>
          <w:fldChar w:fldCharType="separate"/>
        </w:r>
        <w:r>
          <w:rPr>
            <w:noProof/>
            <w:webHidden/>
          </w:rPr>
          <w:t>10</w:t>
        </w:r>
        <w:r w:rsidR="00B07A08">
          <w:rPr>
            <w:noProof/>
            <w:webHidden/>
          </w:rPr>
          <w:fldChar w:fldCharType="end"/>
        </w:r>
      </w:hyperlink>
    </w:p>
    <w:p w14:paraId="00FC6141" w14:textId="583494B3"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14" w:history="1">
        <w:r w:rsidR="00B07A08" w:rsidRPr="008E10C8">
          <w:rPr>
            <w:rStyle w:val="Hyperlink"/>
            <w:rFonts w:eastAsia="MS Mincho"/>
            <w:noProof/>
            <w:lang w:eastAsia="ja-JP"/>
          </w:rPr>
          <w:t>10</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接收机属性</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_Toc128736414 \h </w:instrText>
        </w:r>
        <w:r w:rsidR="00B07A08">
          <w:rPr>
            <w:noProof/>
            <w:webHidden/>
          </w:rPr>
        </w:r>
        <w:r w:rsidR="00B07A08">
          <w:rPr>
            <w:noProof/>
            <w:webHidden/>
          </w:rPr>
          <w:fldChar w:fldCharType="separate"/>
        </w:r>
        <w:r>
          <w:rPr>
            <w:noProof/>
            <w:webHidden/>
          </w:rPr>
          <w:t>11</w:t>
        </w:r>
        <w:r w:rsidR="00B07A08">
          <w:rPr>
            <w:noProof/>
            <w:webHidden/>
          </w:rPr>
          <w:fldChar w:fldCharType="end"/>
        </w:r>
      </w:hyperlink>
    </w:p>
    <w:p w14:paraId="6D2BAB17" w14:textId="02A22862" w:rsidR="00B07A08" w:rsidRDefault="001429A4" w:rsidP="00B07A08">
      <w:pPr>
        <w:pStyle w:val="TOC2"/>
        <w:rPr>
          <w:rFonts w:asciiTheme="minorHAnsi" w:eastAsiaTheme="minorEastAsia" w:hAnsiTheme="minorHAnsi" w:cstheme="minorBidi"/>
          <w:noProof/>
          <w:sz w:val="22"/>
          <w:szCs w:val="22"/>
          <w:lang w:eastAsia="zh-CN"/>
        </w:rPr>
      </w:pPr>
      <w:hyperlink w:anchor="_Toc128736415" w:history="1">
        <w:r w:rsidR="00B07A08" w:rsidRPr="008E10C8">
          <w:rPr>
            <w:rStyle w:val="Hyperlink"/>
            <w:rFonts w:eastAsia="MS Mincho"/>
            <w:noProof/>
            <w:lang w:eastAsia="ja-JP"/>
          </w:rPr>
          <w:t>10.1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接收机噪声系数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_Toc128736415 \h </w:instrText>
        </w:r>
        <w:r w:rsidR="00B07A08">
          <w:rPr>
            <w:noProof/>
            <w:webHidden/>
          </w:rPr>
        </w:r>
        <w:r w:rsidR="00B07A08">
          <w:rPr>
            <w:noProof/>
            <w:webHidden/>
          </w:rPr>
          <w:fldChar w:fldCharType="separate"/>
        </w:r>
        <w:r>
          <w:rPr>
            <w:noProof/>
            <w:webHidden/>
          </w:rPr>
          <w:t>11</w:t>
        </w:r>
        <w:r w:rsidR="00B07A08">
          <w:rPr>
            <w:noProof/>
            <w:webHidden/>
          </w:rPr>
          <w:fldChar w:fldCharType="end"/>
        </w:r>
      </w:hyperlink>
    </w:p>
    <w:p w14:paraId="3F4F7F34" w14:textId="3369225E" w:rsidR="00B07A08" w:rsidRDefault="001429A4" w:rsidP="00B07A08">
      <w:pPr>
        <w:pStyle w:val="TOC2"/>
        <w:rPr>
          <w:rFonts w:asciiTheme="minorHAnsi" w:eastAsiaTheme="minorEastAsia" w:hAnsiTheme="minorHAnsi" w:cstheme="minorBidi"/>
          <w:noProof/>
          <w:sz w:val="22"/>
          <w:szCs w:val="22"/>
          <w:lang w:eastAsia="zh-CN"/>
        </w:rPr>
      </w:pPr>
      <w:hyperlink w:anchor="_Toc128736416" w:history="1">
        <w:r w:rsidR="00B07A08" w:rsidRPr="008E10C8">
          <w:rPr>
            <w:rStyle w:val="Hyperlink"/>
            <w:noProof/>
            <w:lang w:eastAsia="zh-CN"/>
          </w:rPr>
          <w:t>10.2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最小接收机信号输入电平</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_Toc128736416 \h </w:instrText>
        </w:r>
        <w:r w:rsidR="00B07A08">
          <w:rPr>
            <w:noProof/>
            <w:webHidden/>
          </w:rPr>
        </w:r>
        <w:r w:rsidR="00B07A08">
          <w:rPr>
            <w:noProof/>
            <w:webHidden/>
          </w:rPr>
          <w:fldChar w:fldCharType="separate"/>
        </w:r>
        <w:r>
          <w:rPr>
            <w:noProof/>
            <w:webHidden/>
          </w:rPr>
          <w:t>11</w:t>
        </w:r>
        <w:r w:rsidR="00B07A08">
          <w:rPr>
            <w:noProof/>
            <w:webHidden/>
          </w:rPr>
          <w:fldChar w:fldCharType="end"/>
        </w:r>
      </w:hyperlink>
    </w:p>
    <w:p w14:paraId="67CFB7D8" w14:textId="126E25B6"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17" w:history="1">
        <w:r w:rsidR="00B07A08" w:rsidRPr="008E10C8">
          <w:rPr>
            <w:rStyle w:val="Hyperlink"/>
            <w:rFonts w:hint="eastAsia"/>
            <w:noProof/>
            <w:lang w:eastAsia="zh-CN"/>
          </w:rPr>
          <w:t>11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信号电平和保护比的计算</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_Toc128736417 \h </w:instrText>
        </w:r>
        <w:r w:rsidR="00B07A08">
          <w:rPr>
            <w:noProof/>
            <w:webHidden/>
          </w:rPr>
        </w:r>
        <w:r w:rsidR="00B07A08">
          <w:rPr>
            <w:noProof/>
            <w:webHidden/>
          </w:rPr>
          <w:fldChar w:fldCharType="separate"/>
        </w:r>
        <w:r>
          <w:rPr>
            <w:noProof/>
            <w:webHidden/>
          </w:rPr>
          <w:t>12</w:t>
        </w:r>
        <w:r w:rsidR="00B07A08">
          <w:rPr>
            <w:noProof/>
            <w:webHidden/>
          </w:rPr>
          <w:fldChar w:fldCharType="end"/>
        </w:r>
      </w:hyperlink>
    </w:p>
    <w:p w14:paraId="26CCBE06" w14:textId="39E6453C" w:rsidR="00B07A08" w:rsidRDefault="001429A4" w:rsidP="00B07A08">
      <w:pPr>
        <w:pStyle w:val="TOC2"/>
        <w:rPr>
          <w:rFonts w:asciiTheme="minorHAnsi" w:eastAsiaTheme="minorEastAsia" w:hAnsiTheme="minorHAnsi" w:cstheme="minorBidi"/>
          <w:noProof/>
          <w:sz w:val="22"/>
          <w:szCs w:val="22"/>
          <w:lang w:eastAsia="zh-CN"/>
        </w:rPr>
      </w:pPr>
      <w:hyperlink w:anchor="_Toc128736418" w:history="1">
        <w:r w:rsidR="00B07A08" w:rsidRPr="008E10C8">
          <w:rPr>
            <w:rStyle w:val="Hyperlink"/>
            <w:rFonts w:hint="eastAsia"/>
            <w:noProof/>
            <w:lang w:eastAsia="zh-CN"/>
          </w:rPr>
          <w:t>11.1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规划信号电平</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_Toc128736418 \h </w:instrText>
        </w:r>
        <w:r w:rsidR="00B07A08">
          <w:rPr>
            <w:noProof/>
            <w:webHidden/>
          </w:rPr>
        </w:r>
        <w:r w:rsidR="00B07A08">
          <w:rPr>
            <w:noProof/>
            <w:webHidden/>
          </w:rPr>
          <w:fldChar w:fldCharType="separate"/>
        </w:r>
        <w:r>
          <w:rPr>
            <w:noProof/>
            <w:webHidden/>
          </w:rPr>
          <w:t>12</w:t>
        </w:r>
        <w:r w:rsidR="00B07A08">
          <w:rPr>
            <w:noProof/>
            <w:webHidden/>
          </w:rPr>
          <w:fldChar w:fldCharType="end"/>
        </w:r>
      </w:hyperlink>
    </w:p>
    <w:p w14:paraId="17A2BCE1" w14:textId="30235D1B" w:rsidR="00B07A08" w:rsidRDefault="001429A4" w:rsidP="00B07A08">
      <w:pPr>
        <w:pStyle w:val="TOC2"/>
        <w:rPr>
          <w:rFonts w:asciiTheme="minorHAnsi" w:eastAsiaTheme="minorEastAsia" w:hAnsiTheme="minorHAnsi" w:cstheme="minorBidi"/>
          <w:noProof/>
          <w:sz w:val="22"/>
          <w:szCs w:val="22"/>
          <w:lang w:eastAsia="zh-CN"/>
        </w:rPr>
      </w:pPr>
      <w:hyperlink w:anchor="_Toc128736419" w:history="1">
        <w:r w:rsidR="00B07A08" w:rsidRPr="008E10C8">
          <w:rPr>
            <w:rStyle w:val="Hyperlink"/>
            <w:noProof/>
            <w:lang w:val="en-GB" w:eastAsia="zh-CN"/>
          </w:rPr>
          <w:t>11.2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保护比</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_Toc128736419 \h </w:instrText>
        </w:r>
        <w:r w:rsidR="00B07A08">
          <w:rPr>
            <w:noProof/>
            <w:webHidden/>
          </w:rPr>
        </w:r>
        <w:r w:rsidR="00B07A08">
          <w:rPr>
            <w:noProof/>
            <w:webHidden/>
          </w:rPr>
          <w:fldChar w:fldCharType="separate"/>
        </w:r>
        <w:r>
          <w:rPr>
            <w:noProof/>
            <w:webHidden/>
          </w:rPr>
          <w:t>15</w:t>
        </w:r>
        <w:r w:rsidR="00B07A08">
          <w:rPr>
            <w:noProof/>
            <w:webHidden/>
          </w:rPr>
          <w:fldChar w:fldCharType="end"/>
        </w:r>
      </w:hyperlink>
    </w:p>
    <w:p w14:paraId="5934CF44" w14:textId="17CF119F"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20" w:history="1">
        <w:r w:rsidR="00B07A08" w:rsidRPr="008E10C8">
          <w:rPr>
            <w:rStyle w:val="Hyperlink"/>
            <w:noProof/>
            <w:lang w:val="en-GB" w:eastAsia="zh-CN"/>
          </w:rPr>
          <w:t>12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无用发射</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_Toc128736420 \h </w:instrText>
        </w:r>
        <w:r w:rsidR="00B07A08">
          <w:rPr>
            <w:noProof/>
            <w:webHidden/>
          </w:rPr>
        </w:r>
        <w:r w:rsidR="00B07A08">
          <w:rPr>
            <w:noProof/>
            <w:webHidden/>
          </w:rPr>
          <w:fldChar w:fldCharType="separate"/>
        </w:r>
        <w:r>
          <w:rPr>
            <w:noProof/>
            <w:webHidden/>
          </w:rPr>
          <w:t>16</w:t>
        </w:r>
        <w:r w:rsidR="00B07A08">
          <w:rPr>
            <w:noProof/>
            <w:webHidden/>
          </w:rPr>
          <w:fldChar w:fldCharType="end"/>
        </w:r>
      </w:hyperlink>
    </w:p>
    <w:p w14:paraId="5A004123" w14:textId="3600D1AF" w:rsidR="00B07A08" w:rsidRDefault="001429A4" w:rsidP="00B07A08">
      <w:pPr>
        <w:pStyle w:val="TOC2"/>
        <w:rPr>
          <w:rFonts w:asciiTheme="minorHAnsi" w:eastAsiaTheme="minorEastAsia" w:hAnsiTheme="minorHAnsi" w:cstheme="minorBidi"/>
          <w:noProof/>
          <w:sz w:val="22"/>
          <w:szCs w:val="22"/>
          <w:lang w:eastAsia="zh-CN"/>
        </w:rPr>
      </w:pPr>
      <w:hyperlink w:anchor="_Toc128736421" w:history="1">
        <w:r w:rsidR="00B07A08" w:rsidRPr="008E10C8">
          <w:rPr>
            <w:rStyle w:val="Hyperlink"/>
            <w:noProof/>
            <w:lang w:val="en-GB" w:eastAsia="zh-CN"/>
          </w:rPr>
          <w:t>12.1</w:t>
        </w:r>
        <w:r w:rsidR="00B07A08">
          <w:rPr>
            <w:rFonts w:asciiTheme="minorHAnsi" w:eastAsiaTheme="minorEastAsia" w:hAnsiTheme="minorHAnsi" w:cstheme="minorBidi"/>
            <w:noProof/>
            <w:sz w:val="22"/>
            <w:szCs w:val="22"/>
            <w:lang w:eastAsia="zh-CN"/>
          </w:rPr>
          <w:tab/>
        </w:r>
        <w:r w:rsidR="00B07A08" w:rsidRPr="008E10C8">
          <w:rPr>
            <w:rStyle w:val="Hyperlink"/>
            <w:rFonts w:hint="eastAsia"/>
            <w:noProof/>
            <w:lang w:val="en-GB" w:eastAsia="zh-CN"/>
          </w:rPr>
          <w:t>DAB</w:t>
        </w:r>
        <w:r w:rsidR="00B07A08" w:rsidRPr="008E10C8">
          <w:rPr>
            <w:rStyle w:val="Hyperlink"/>
            <w:rFonts w:ascii="SimSun" w:eastAsia="SimSun" w:hAnsi="SimSun" w:cs="SimSun" w:hint="eastAsia"/>
            <w:noProof/>
            <w:lang w:val="en-GB" w:eastAsia="zh-CN"/>
          </w:rPr>
          <w:t>带外发射的频谱掩膜</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_Toc128736421 \h </w:instrText>
        </w:r>
        <w:r w:rsidR="00B07A08">
          <w:rPr>
            <w:noProof/>
            <w:webHidden/>
          </w:rPr>
        </w:r>
        <w:r w:rsidR="00B07A08">
          <w:rPr>
            <w:noProof/>
            <w:webHidden/>
          </w:rPr>
          <w:fldChar w:fldCharType="separate"/>
        </w:r>
        <w:r>
          <w:rPr>
            <w:noProof/>
            <w:webHidden/>
          </w:rPr>
          <w:t>16</w:t>
        </w:r>
        <w:r w:rsidR="00B07A08">
          <w:rPr>
            <w:noProof/>
            <w:webHidden/>
          </w:rPr>
          <w:fldChar w:fldCharType="end"/>
        </w:r>
      </w:hyperlink>
    </w:p>
    <w:p w14:paraId="56CFC8F6" w14:textId="44EA44AD"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22" w:history="1">
        <w:r w:rsidR="00B07A08" w:rsidRPr="008E10C8">
          <w:rPr>
            <w:rStyle w:val="Hyperlink"/>
            <w:rFonts w:eastAsia="SimSun" w:hint="eastAsia"/>
            <w:noProof/>
          </w:rPr>
          <w:t>参考</w:t>
        </w:r>
        <w:r w:rsidR="00B07A08" w:rsidRPr="008E10C8">
          <w:rPr>
            <w:rStyle w:val="Hyperlink"/>
            <w:rFonts w:eastAsia="SimSun" w:hint="eastAsia"/>
            <w:noProof/>
            <w:lang w:eastAsia="zh-CN"/>
          </w:rPr>
          <w:t>文献</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_Toc128736422 \h </w:instrText>
        </w:r>
        <w:r w:rsidR="00B07A08">
          <w:rPr>
            <w:noProof/>
            <w:webHidden/>
          </w:rPr>
        </w:r>
        <w:r w:rsidR="00B07A08">
          <w:rPr>
            <w:noProof/>
            <w:webHidden/>
          </w:rPr>
          <w:fldChar w:fldCharType="separate"/>
        </w:r>
        <w:r>
          <w:rPr>
            <w:noProof/>
            <w:webHidden/>
          </w:rPr>
          <w:t>18</w:t>
        </w:r>
        <w:r w:rsidR="00B07A08">
          <w:rPr>
            <w:noProof/>
            <w:webHidden/>
          </w:rPr>
          <w:fldChar w:fldCharType="end"/>
        </w:r>
      </w:hyperlink>
    </w:p>
    <w:p w14:paraId="7C5D58C2" w14:textId="13F2BFC9"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23" w:history="1">
        <w:r w:rsidR="00B07A08" w:rsidRPr="008E10C8">
          <w:rPr>
            <w:rStyle w:val="Hyperlink"/>
            <w:rFonts w:ascii="SimSun" w:eastAsia="SimSun" w:hAnsi="SimSun" w:cs="SimSun" w:hint="eastAsia"/>
            <w:noProof/>
            <w:lang w:eastAsia="zh-CN"/>
          </w:rPr>
          <w:t>附件</w:t>
        </w:r>
        <w:r w:rsidR="00B07A08" w:rsidRPr="008E10C8">
          <w:rPr>
            <w:rStyle w:val="Hyperlink"/>
            <w:bCs/>
            <w:noProof/>
            <w:lang w:val="en-GB" w:eastAsia="zh-CN"/>
          </w:rPr>
          <w:t>2</w:t>
        </w:r>
        <w:r w:rsidR="00B07A08" w:rsidRPr="008E10C8">
          <w:rPr>
            <w:rStyle w:val="Hyperlink"/>
            <w:noProof/>
            <w:lang w:val="en-GB" w:eastAsia="zh-CN"/>
          </w:rPr>
          <w:t xml:space="preserve">  </w:t>
        </w:r>
        <w:r w:rsidR="00B07A08" w:rsidRPr="008E10C8">
          <w:rPr>
            <w:rStyle w:val="Hyperlink"/>
            <w:rFonts w:ascii="SimSun" w:eastAsia="SimSun" w:hAnsi="SimSun" w:cs="SimSun" w:hint="eastAsia"/>
            <w:noProof/>
            <w:lang w:eastAsia="zh-CN"/>
          </w:rPr>
          <w:t>用于规划甚高频频段内地面数字声音广播系统</w:t>
        </w:r>
        <w:r w:rsidR="00B07A08" w:rsidRPr="008E10C8">
          <w:rPr>
            <w:rStyle w:val="Hyperlink"/>
            <w:rFonts w:hint="eastAsia"/>
            <w:noProof/>
            <w:lang w:eastAsia="zh-CN"/>
          </w:rPr>
          <w:t>F</w:t>
        </w:r>
        <w:r w:rsidR="00B07A08" w:rsidRPr="008E10C8">
          <w:rPr>
            <w:rStyle w:val="Hyperlink"/>
            <w:rFonts w:ascii="SimSun" w:eastAsia="SimSun" w:hAnsi="SimSun" w:cs="SimSun" w:hint="eastAsia"/>
            <w:bCs/>
            <w:noProof/>
            <w:lang w:val="en-GB" w:eastAsia="zh-CN"/>
          </w:rPr>
          <w:t>（</w:t>
        </w:r>
        <w:r w:rsidR="00B07A08" w:rsidRPr="008E10C8">
          <w:rPr>
            <w:rStyle w:val="Hyperlink"/>
            <w:rFonts w:hint="eastAsia"/>
            <w:bCs/>
            <w:noProof/>
            <w:lang w:val="en-GB" w:eastAsia="zh-CN"/>
          </w:rPr>
          <w:t>ISDB-T</w:t>
        </w:r>
        <w:r w:rsidR="00B07A08" w:rsidRPr="008E10C8">
          <w:rPr>
            <w:rStyle w:val="Hyperlink"/>
            <w:bCs/>
            <w:noProof/>
            <w:vertAlign w:val="subscript"/>
            <w:lang w:val="en-GB" w:eastAsia="zh-CN"/>
          </w:rPr>
          <w:t>SB</w:t>
        </w:r>
        <w:r w:rsidR="00B07A08" w:rsidRPr="008E10C8">
          <w:rPr>
            <w:rStyle w:val="Hyperlink"/>
            <w:rFonts w:ascii="SimSun" w:eastAsia="SimSun" w:hAnsi="SimSun" w:cs="SimSun" w:hint="eastAsia"/>
            <w:bCs/>
            <w:noProof/>
            <w:lang w:val="en-GB" w:eastAsia="zh-CN"/>
          </w:rPr>
          <w:t>）</w:t>
        </w:r>
        <w:r w:rsidR="00B07A08" w:rsidRPr="008E10C8">
          <w:rPr>
            <w:rStyle w:val="Hyperlink"/>
            <w:rFonts w:ascii="SimSun" w:eastAsia="SimSun" w:hAnsi="SimSun" w:cs="SimSun" w:hint="eastAsia"/>
            <w:noProof/>
            <w:lang w:eastAsia="zh-CN"/>
          </w:rPr>
          <w:t>的技术基础</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_Toc128736423 \h </w:instrText>
        </w:r>
        <w:r w:rsidR="00B07A08">
          <w:rPr>
            <w:noProof/>
            <w:webHidden/>
          </w:rPr>
        </w:r>
        <w:r w:rsidR="00B07A08">
          <w:rPr>
            <w:noProof/>
            <w:webHidden/>
          </w:rPr>
          <w:fldChar w:fldCharType="separate"/>
        </w:r>
        <w:r>
          <w:rPr>
            <w:noProof/>
            <w:webHidden/>
          </w:rPr>
          <w:t>19</w:t>
        </w:r>
        <w:r w:rsidR="00B07A08">
          <w:rPr>
            <w:noProof/>
            <w:webHidden/>
          </w:rPr>
          <w:fldChar w:fldCharType="end"/>
        </w:r>
      </w:hyperlink>
    </w:p>
    <w:p w14:paraId="2423110D" w14:textId="2218C675"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24" w:history="1">
        <w:r w:rsidR="00B07A08" w:rsidRPr="008E10C8">
          <w:rPr>
            <w:rStyle w:val="Hyperlink"/>
            <w:bCs/>
            <w:noProof/>
            <w:lang w:eastAsia="zh-CN"/>
          </w:rPr>
          <w:t>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概述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_Toc128736424 \h </w:instrText>
        </w:r>
        <w:r w:rsidR="00B07A08">
          <w:rPr>
            <w:noProof/>
            <w:webHidden/>
          </w:rPr>
        </w:r>
        <w:r w:rsidR="00B07A08">
          <w:rPr>
            <w:noProof/>
            <w:webHidden/>
          </w:rPr>
          <w:fldChar w:fldCharType="separate"/>
        </w:r>
        <w:r>
          <w:rPr>
            <w:noProof/>
            <w:webHidden/>
          </w:rPr>
          <w:t>19</w:t>
        </w:r>
        <w:r w:rsidR="00B07A08">
          <w:rPr>
            <w:noProof/>
            <w:webHidden/>
          </w:rPr>
          <w:fldChar w:fldCharType="end"/>
        </w:r>
      </w:hyperlink>
    </w:p>
    <w:p w14:paraId="7051DBE3" w14:textId="5B4886C1"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25" w:history="1">
        <w:r w:rsidR="00B07A08" w:rsidRPr="008E10C8">
          <w:rPr>
            <w:rStyle w:val="Hyperlink"/>
            <w:bCs/>
            <w:noProof/>
            <w:lang w:eastAsia="zh-CN"/>
          </w:rPr>
          <w:t>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适合于</w:t>
        </w:r>
        <w:r w:rsidR="00B07A08" w:rsidRPr="008E10C8">
          <w:rPr>
            <w:rStyle w:val="Hyperlink"/>
            <w:rFonts w:ascii="SimSun" w:eastAsia="SimSun" w:hAnsi="SimSun" w:cs="SimSun" w:hint="eastAsia"/>
            <w:noProof/>
            <w:lang w:eastAsia="ja-JP"/>
          </w:rPr>
          <w:t>带外发射</w:t>
        </w:r>
        <w:r w:rsidR="00B07A08" w:rsidRPr="008E10C8">
          <w:rPr>
            <w:rStyle w:val="Hyperlink"/>
            <w:rFonts w:ascii="SimSun" w:eastAsia="SimSun" w:hAnsi="SimSun" w:cs="SimSun" w:hint="eastAsia"/>
            <w:noProof/>
            <w:lang w:eastAsia="zh-CN"/>
          </w:rPr>
          <w:t>的频谱掩膜</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_Toc128736425 \h </w:instrText>
        </w:r>
        <w:r w:rsidR="00B07A08">
          <w:rPr>
            <w:noProof/>
            <w:webHidden/>
          </w:rPr>
        </w:r>
        <w:r w:rsidR="00B07A08">
          <w:rPr>
            <w:noProof/>
            <w:webHidden/>
          </w:rPr>
          <w:fldChar w:fldCharType="separate"/>
        </w:r>
        <w:r>
          <w:rPr>
            <w:noProof/>
            <w:webHidden/>
          </w:rPr>
          <w:t>19</w:t>
        </w:r>
        <w:r w:rsidR="00B07A08">
          <w:rPr>
            <w:noProof/>
            <w:webHidden/>
          </w:rPr>
          <w:fldChar w:fldCharType="end"/>
        </w:r>
      </w:hyperlink>
    </w:p>
    <w:p w14:paraId="0F6D8E33" w14:textId="5D1CDB62"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26" w:history="1">
        <w:r w:rsidR="00B07A08" w:rsidRPr="008E10C8">
          <w:rPr>
            <w:rStyle w:val="Hyperlink"/>
            <w:bCs/>
            <w:noProof/>
            <w:lang w:eastAsia="zh-CN"/>
          </w:rPr>
          <w:t>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ja-JP"/>
          </w:rPr>
          <w:t>频率</w:t>
        </w:r>
        <w:r w:rsidR="00B07A08" w:rsidRPr="008E10C8">
          <w:rPr>
            <w:rStyle w:val="Hyperlink"/>
            <w:rFonts w:ascii="SimSun" w:eastAsia="SimSun" w:hAnsi="SimSun" w:cs="SimSun" w:hint="eastAsia"/>
            <w:noProof/>
            <w:lang w:eastAsia="zh-CN"/>
          </w:rPr>
          <w:t>设置情况</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_Toc128736426 \h </w:instrText>
        </w:r>
        <w:r w:rsidR="00B07A08">
          <w:rPr>
            <w:noProof/>
            <w:webHidden/>
          </w:rPr>
        </w:r>
        <w:r w:rsidR="00B07A08">
          <w:rPr>
            <w:noProof/>
            <w:webHidden/>
          </w:rPr>
          <w:fldChar w:fldCharType="separate"/>
        </w:r>
        <w:r>
          <w:rPr>
            <w:noProof/>
            <w:webHidden/>
          </w:rPr>
          <w:t>20</w:t>
        </w:r>
        <w:r w:rsidR="00B07A08">
          <w:rPr>
            <w:noProof/>
            <w:webHidden/>
          </w:rPr>
          <w:fldChar w:fldCharType="end"/>
        </w:r>
      </w:hyperlink>
    </w:p>
    <w:p w14:paraId="78F50261" w14:textId="003FEDAA" w:rsidR="00B07A08" w:rsidRDefault="001429A4" w:rsidP="00B07A08">
      <w:pPr>
        <w:pStyle w:val="TOC2"/>
        <w:rPr>
          <w:rFonts w:asciiTheme="minorHAnsi" w:eastAsiaTheme="minorEastAsia" w:hAnsiTheme="minorHAnsi" w:cstheme="minorBidi"/>
          <w:noProof/>
          <w:sz w:val="22"/>
          <w:szCs w:val="22"/>
          <w:lang w:eastAsia="zh-CN"/>
        </w:rPr>
      </w:pPr>
      <w:hyperlink w:anchor="_Toc128736427" w:history="1">
        <w:r w:rsidR="00B07A08" w:rsidRPr="008E10C8">
          <w:rPr>
            <w:rStyle w:val="Hyperlink"/>
            <w:noProof/>
            <w:lang w:val="en-GB" w:eastAsia="ja-JP"/>
          </w:rPr>
          <w:t>3.1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ja-JP"/>
          </w:rPr>
          <w:t>子频道的定义</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_Toc128736427 \h </w:instrText>
        </w:r>
        <w:r w:rsidR="00B07A08">
          <w:rPr>
            <w:noProof/>
            <w:webHidden/>
          </w:rPr>
        </w:r>
        <w:r w:rsidR="00B07A08">
          <w:rPr>
            <w:noProof/>
            <w:webHidden/>
          </w:rPr>
          <w:fldChar w:fldCharType="separate"/>
        </w:r>
        <w:r>
          <w:rPr>
            <w:noProof/>
            <w:webHidden/>
          </w:rPr>
          <w:t>20</w:t>
        </w:r>
        <w:r w:rsidR="00B07A08">
          <w:rPr>
            <w:noProof/>
            <w:webHidden/>
          </w:rPr>
          <w:fldChar w:fldCharType="end"/>
        </w:r>
      </w:hyperlink>
    </w:p>
    <w:p w14:paraId="6A694ADB" w14:textId="23A55EB3" w:rsidR="00B07A08" w:rsidRDefault="001429A4" w:rsidP="00B07A08">
      <w:pPr>
        <w:pStyle w:val="TOC2"/>
        <w:rPr>
          <w:rFonts w:asciiTheme="minorHAnsi" w:eastAsiaTheme="minorEastAsia" w:hAnsiTheme="minorHAnsi" w:cstheme="minorBidi"/>
          <w:noProof/>
          <w:sz w:val="22"/>
          <w:szCs w:val="22"/>
          <w:lang w:eastAsia="zh-CN"/>
        </w:rPr>
      </w:pPr>
      <w:hyperlink w:anchor="_Toc128736428" w:history="1">
        <w:r w:rsidR="00B07A08" w:rsidRPr="008E10C8">
          <w:rPr>
            <w:rStyle w:val="Hyperlink"/>
            <w:bCs/>
            <w:noProof/>
            <w:lang w:eastAsia="zh-CN"/>
          </w:rPr>
          <w:t>3.2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防护频段</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_Toc128736428 \h </w:instrText>
        </w:r>
        <w:r w:rsidR="00B07A08">
          <w:rPr>
            <w:noProof/>
            <w:webHidden/>
          </w:rPr>
        </w:r>
        <w:r w:rsidR="00B07A08">
          <w:rPr>
            <w:noProof/>
            <w:webHidden/>
          </w:rPr>
          <w:fldChar w:fldCharType="separate"/>
        </w:r>
        <w:r>
          <w:rPr>
            <w:noProof/>
            <w:webHidden/>
          </w:rPr>
          <w:t>21</w:t>
        </w:r>
        <w:r w:rsidR="00B07A08">
          <w:rPr>
            <w:noProof/>
            <w:webHidden/>
          </w:rPr>
          <w:fldChar w:fldCharType="end"/>
        </w:r>
      </w:hyperlink>
    </w:p>
    <w:p w14:paraId="6469AB11" w14:textId="2EEAD399"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29" w:history="1">
        <w:r w:rsidR="00B07A08" w:rsidRPr="008E10C8">
          <w:rPr>
            <w:rStyle w:val="Hyperlink"/>
            <w:bCs/>
            <w:noProof/>
            <w:lang w:eastAsia="zh-CN"/>
          </w:rPr>
          <w:t>4</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ja-JP"/>
          </w:rPr>
          <w:t>最</w:t>
        </w:r>
        <w:r w:rsidR="00B07A08" w:rsidRPr="008E10C8">
          <w:rPr>
            <w:rStyle w:val="Hyperlink"/>
            <w:rFonts w:ascii="SimSun" w:eastAsia="SimSun" w:hAnsi="SimSun" w:cs="SimSun" w:hint="eastAsia"/>
            <w:noProof/>
            <w:lang w:eastAsia="zh-CN"/>
          </w:rPr>
          <w:t>小</w:t>
        </w:r>
        <w:r w:rsidR="00B07A08" w:rsidRPr="008E10C8">
          <w:rPr>
            <w:rStyle w:val="Hyperlink"/>
            <w:rFonts w:ascii="SimSun" w:eastAsia="SimSun" w:hAnsi="SimSun" w:cs="SimSun" w:hint="eastAsia"/>
            <w:noProof/>
            <w:lang w:eastAsia="ja-JP"/>
          </w:rPr>
          <w:t>可用场强</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_Toc128736429 \h </w:instrText>
        </w:r>
        <w:r w:rsidR="00B07A08">
          <w:rPr>
            <w:noProof/>
            <w:webHidden/>
          </w:rPr>
        </w:r>
        <w:r w:rsidR="00B07A08">
          <w:rPr>
            <w:noProof/>
            <w:webHidden/>
          </w:rPr>
          <w:fldChar w:fldCharType="separate"/>
        </w:r>
        <w:r>
          <w:rPr>
            <w:noProof/>
            <w:webHidden/>
          </w:rPr>
          <w:t>21</w:t>
        </w:r>
        <w:r w:rsidR="00B07A08">
          <w:rPr>
            <w:noProof/>
            <w:webHidden/>
          </w:rPr>
          <w:fldChar w:fldCharType="end"/>
        </w:r>
      </w:hyperlink>
    </w:p>
    <w:p w14:paraId="44D4A083" w14:textId="5B710B3A"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30" w:history="1">
        <w:r w:rsidR="00B07A08" w:rsidRPr="008E10C8">
          <w:rPr>
            <w:rStyle w:val="Hyperlink"/>
            <w:noProof/>
            <w:lang w:eastAsia="zh-CN"/>
          </w:rPr>
          <w:t>5</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对</w:t>
        </w:r>
        <w:r w:rsidR="00B07A08" w:rsidRPr="008E10C8">
          <w:rPr>
            <w:rStyle w:val="Hyperlink"/>
            <w:noProof/>
            <w:lang w:val="en-GB" w:eastAsia="ja-JP"/>
          </w:rPr>
          <w:t>ISDB-T</w:t>
        </w:r>
        <w:r w:rsidR="00B07A08" w:rsidRPr="008E10C8">
          <w:rPr>
            <w:rStyle w:val="Hyperlink"/>
            <w:noProof/>
            <w:vertAlign w:val="subscript"/>
            <w:lang w:val="en-GB" w:eastAsia="zh-CN"/>
          </w:rPr>
          <w:t>SB</w:t>
        </w:r>
        <w:r w:rsidR="00B07A08" w:rsidRPr="008E10C8">
          <w:rPr>
            <w:rStyle w:val="Hyperlink"/>
            <w:rFonts w:ascii="SimSun" w:eastAsia="SimSun" w:hAnsi="SimSun" w:cs="SimSun" w:hint="eastAsia"/>
            <w:noProof/>
            <w:lang w:eastAsia="zh-CN"/>
          </w:rPr>
          <w:t>的保护</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_Toc128736430 \h </w:instrText>
        </w:r>
        <w:r w:rsidR="00B07A08">
          <w:rPr>
            <w:noProof/>
            <w:webHidden/>
          </w:rPr>
        </w:r>
        <w:r w:rsidR="00B07A08">
          <w:rPr>
            <w:noProof/>
            <w:webHidden/>
          </w:rPr>
          <w:fldChar w:fldCharType="separate"/>
        </w:r>
        <w:r>
          <w:rPr>
            <w:noProof/>
            <w:webHidden/>
          </w:rPr>
          <w:t>29</w:t>
        </w:r>
        <w:r w:rsidR="00B07A08">
          <w:rPr>
            <w:noProof/>
            <w:webHidden/>
          </w:rPr>
          <w:fldChar w:fldCharType="end"/>
        </w:r>
      </w:hyperlink>
    </w:p>
    <w:p w14:paraId="2C1EACAA" w14:textId="22020CB1" w:rsidR="00B07A08" w:rsidRDefault="001429A4" w:rsidP="00B07A08">
      <w:pPr>
        <w:pStyle w:val="TOC2"/>
        <w:rPr>
          <w:rFonts w:asciiTheme="minorHAnsi" w:eastAsiaTheme="minorEastAsia" w:hAnsiTheme="minorHAnsi" w:cstheme="minorBidi"/>
          <w:noProof/>
          <w:sz w:val="22"/>
          <w:szCs w:val="22"/>
          <w:lang w:eastAsia="zh-CN"/>
        </w:rPr>
      </w:pPr>
      <w:hyperlink w:anchor="_Toc128736431" w:history="1">
        <w:r w:rsidR="00B07A08" w:rsidRPr="008E10C8">
          <w:rPr>
            <w:rStyle w:val="Hyperlink"/>
            <w:noProof/>
            <w:lang w:eastAsia="zh-CN"/>
          </w:rPr>
          <w:t>5.1</w:t>
        </w:r>
        <w:r w:rsidR="00B07A08">
          <w:rPr>
            <w:rFonts w:asciiTheme="minorHAnsi" w:eastAsiaTheme="minorEastAsia" w:hAnsiTheme="minorHAnsi" w:cstheme="minorBidi"/>
            <w:noProof/>
            <w:sz w:val="22"/>
            <w:szCs w:val="22"/>
            <w:lang w:eastAsia="zh-CN"/>
          </w:rPr>
          <w:tab/>
        </w:r>
        <w:r w:rsidR="00B07A08" w:rsidRPr="008E10C8">
          <w:rPr>
            <w:rStyle w:val="Hyperlink"/>
            <w:noProof/>
            <w:lang w:val="en-GB" w:eastAsia="zh-CN"/>
          </w:rPr>
          <w:t>ISDB-T</w:t>
        </w:r>
        <w:r w:rsidR="00B07A08" w:rsidRPr="008E10C8">
          <w:rPr>
            <w:rStyle w:val="Hyperlink"/>
            <w:noProof/>
            <w:vertAlign w:val="subscript"/>
            <w:lang w:val="en-GB" w:eastAsia="zh-CN"/>
          </w:rPr>
          <w:t>SB</w:t>
        </w:r>
        <w:r w:rsidR="00B07A08" w:rsidRPr="008E10C8">
          <w:rPr>
            <w:rStyle w:val="Hyperlink"/>
            <w:rFonts w:ascii="SimSun" w:eastAsia="SimSun" w:hAnsi="SimSun" w:cs="SimSun" w:hint="eastAsia"/>
            <w:noProof/>
            <w:lang w:eastAsia="zh-CN"/>
          </w:rPr>
          <w:t>受到</w:t>
        </w:r>
        <w:r w:rsidR="00B07A08" w:rsidRPr="008E10C8">
          <w:rPr>
            <w:rStyle w:val="Hyperlink"/>
            <w:rFonts w:hint="eastAsia"/>
            <w:noProof/>
            <w:lang w:eastAsia="zh-CN"/>
          </w:rPr>
          <w:t>ISDB-T</w:t>
        </w:r>
        <w:r w:rsidR="00B07A08" w:rsidRPr="008E10C8">
          <w:rPr>
            <w:rStyle w:val="Hyperlink"/>
            <w:noProof/>
            <w:vertAlign w:val="subscript"/>
            <w:lang w:eastAsia="zh-CN"/>
          </w:rPr>
          <w:t>SB</w:t>
        </w:r>
        <w:r w:rsidR="00B07A08" w:rsidRPr="008E10C8">
          <w:rPr>
            <w:rStyle w:val="Hyperlink"/>
            <w:rFonts w:ascii="SimSun" w:eastAsia="SimSun" w:hAnsi="SimSun" w:cs="SimSun" w:hint="eastAsia"/>
            <w:noProof/>
            <w:lang w:eastAsia="zh-CN"/>
          </w:rPr>
          <w:t>干扰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_Toc128736431 \h </w:instrText>
        </w:r>
        <w:r w:rsidR="00B07A08">
          <w:rPr>
            <w:noProof/>
            <w:webHidden/>
          </w:rPr>
        </w:r>
        <w:r w:rsidR="00B07A08">
          <w:rPr>
            <w:noProof/>
            <w:webHidden/>
          </w:rPr>
          <w:fldChar w:fldCharType="separate"/>
        </w:r>
        <w:r>
          <w:rPr>
            <w:noProof/>
            <w:webHidden/>
          </w:rPr>
          <w:t>29</w:t>
        </w:r>
        <w:r w:rsidR="00B07A08">
          <w:rPr>
            <w:noProof/>
            <w:webHidden/>
          </w:rPr>
          <w:fldChar w:fldCharType="end"/>
        </w:r>
      </w:hyperlink>
    </w:p>
    <w:p w14:paraId="2FD2BEE4" w14:textId="61631C86" w:rsidR="00B07A08" w:rsidRDefault="001429A4" w:rsidP="00B07A08">
      <w:pPr>
        <w:pStyle w:val="TOC2"/>
        <w:rPr>
          <w:rFonts w:asciiTheme="minorHAnsi" w:eastAsiaTheme="minorEastAsia" w:hAnsiTheme="minorHAnsi" w:cstheme="minorBidi"/>
          <w:noProof/>
          <w:sz w:val="22"/>
          <w:szCs w:val="22"/>
          <w:lang w:eastAsia="zh-CN"/>
        </w:rPr>
      </w:pPr>
      <w:hyperlink w:anchor="_Toc128736432" w:history="1">
        <w:r w:rsidR="00B07A08" w:rsidRPr="008E10C8">
          <w:rPr>
            <w:rStyle w:val="Hyperlink"/>
            <w:noProof/>
            <w:lang w:val="en-GB" w:eastAsia="ja-JP"/>
          </w:rPr>
          <w:t>5.2</w:t>
        </w:r>
        <w:r w:rsidR="00B07A08">
          <w:rPr>
            <w:rFonts w:asciiTheme="minorHAnsi" w:eastAsiaTheme="minorEastAsia" w:hAnsiTheme="minorHAnsi" w:cstheme="minorBidi"/>
            <w:noProof/>
            <w:sz w:val="22"/>
            <w:szCs w:val="22"/>
            <w:lang w:eastAsia="zh-CN"/>
          </w:rPr>
          <w:tab/>
        </w:r>
        <w:r w:rsidR="00B07A08" w:rsidRPr="008E10C8">
          <w:rPr>
            <w:rStyle w:val="Hyperlink"/>
            <w:noProof/>
            <w:lang w:val="en-GB"/>
          </w:rPr>
          <w:t>ISDB</w:t>
        </w:r>
        <w:r w:rsidR="00B07A08" w:rsidRPr="008E10C8">
          <w:rPr>
            <w:rStyle w:val="Hyperlink"/>
            <w:noProof/>
            <w:lang w:val="en-GB" w:eastAsia="zh-CN"/>
          </w:rPr>
          <w:t>-T</w:t>
        </w:r>
        <w:r w:rsidR="00B07A08" w:rsidRPr="008E10C8">
          <w:rPr>
            <w:rStyle w:val="Hyperlink"/>
            <w:noProof/>
            <w:vertAlign w:val="subscript"/>
            <w:lang w:val="en-GB" w:eastAsia="zh-CN"/>
          </w:rPr>
          <w:t>SB</w:t>
        </w:r>
        <w:r w:rsidR="00B07A08" w:rsidRPr="008E10C8">
          <w:rPr>
            <w:rStyle w:val="Hyperlink"/>
            <w:rFonts w:ascii="SimSun" w:eastAsia="SimSun" w:hAnsi="SimSun" w:cs="SimSun" w:hint="eastAsia"/>
            <w:noProof/>
            <w:lang w:eastAsia="ja-JP"/>
          </w:rPr>
          <w:t>受到</w:t>
        </w:r>
        <w:r w:rsidR="00B07A08" w:rsidRPr="008E10C8">
          <w:rPr>
            <w:rStyle w:val="Hyperlink"/>
            <w:rFonts w:ascii="SimSun" w:eastAsia="SimSun" w:hAnsi="SimSun" w:cs="SimSun" w:hint="eastAsia"/>
            <w:noProof/>
            <w:lang w:eastAsia="zh-CN"/>
          </w:rPr>
          <w:t>模拟电视</w:t>
        </w:r>
        <w:r w:rsidR="00B07A08" w:rsidRPr="008E10C8">
          <w:rPr>
            <w:rStyle w:val="Hyperlink"/>
            <w:rFonts w:ascii="SimSun" w:eastAsia="SimSun" w:hAnsi="SimSun" w:cs="SimSun" w:hint="eastAsia"/>
            <w:noProof/>
            <w:lang w:val="en-GB" w:eastAsia="zh-CN"/>
          </w:rPr>
          <w:t>（</w:t>
        </w:r>
        <w:r w:rsidR="00B07A08" w:rsidRPr="008E10C8">
          <w:rPr>
            <w:rStyle w:val="Hyperlink"/>
            <w:rFonts w:hint="eastAsia"/>
            <w:noProof/>
            <w:lang w:val="en-GB" w:eastAsia="zh-CN"/>
          </w:rPr>
          <w:t>NTSC</w:t>
        </w:r>
        <w:r w:rsidR="00B07A08" w:rsidRPr="008E10C8">
          <w:rPr>
            <w:rStyle w:val="Hyperlink"/>
            <w:rFonts w:ascii="SimSun" w:eastAsia="SimSun" w:hAnsi="SimSun" w:cs="SimSun" w:hint="eastAsia"/>
            <w:noProof/>
            <w:lang w:eastAsia="zh-CN"/>
          </w:rPr>
          <w:t>制式</w:t>
        </w:r>
        <w:r w:rsidR="00B07A08" w:rsidRPr="008E10C8">
          <w:rPr>
            <w:rStyle w:val="Hyperlink"/>
            <w:rFonts w:ascii="SimSun" w:eastAsia="SimSun" w:hAnsi="SimSun" w:cs="SimSun" w:hint="eastAsia"/>
            <w:noProof/>
            <w:lang w:val="en-GB" w:eastAsia="zh-CN"/>
          </w:rPr>
          <w:t>）</w:t>
        </w:r>
        <w:r w:rsidR="00B07A08" w:rsidRPr="008E10C8">
          <w:rPr>
            <w:rStyle w:val="Hyperlink"/>
            <w:rFonts w:ascii="SimSun" w:eastAsia="SimSun" w:hAnsi="SimSun" w:cs="SimSun" w:hint="eastAsia"/>
            <w:noProof/>
            <w:lang w:eastAsia="ja-JP"/>
          </w:rPr>
          <w:t>干扰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_Toc128736432 \h </w:instrText>
        </w:r>
        <w:r w:rsidR="00B07A08">
          <w:rPr>
            <w:noProof/>
            <w:webHidden/>
          </w:rPr>
        </w:r>
        <w:r w:rsidR="00B07A08">
          <w:rPr>
            <w:noProof/>
            <w:webHidden/>
          </w:rPr>
          <w:fldChar w:fldCharType="separate"/>
        </w:r>
        <w:r>
          <w:rPr>
            <w:noProof/>
            <w:webHidden/>
          </w:rPr>
          <w:t>31</w:t>
        </w:r>
        <w:r w:rsidR="00B07A08">
          <w:rPr>
            <w:noProof/>
            <w:webHidden/>
          </w:rPr>
          <w:fldChar w:fldCharType="end"/>
        </w:r>
      </w:hyperlink>
    </w:p>
    <w:p w14:paraId="42F1EF18" w14:textId="2EDC2DE5" w:rsidR="00B07A08" w:rsidRDefault="001429A4" w:rsidP="00B07A08">
      <w:pPr>
        <w:pStyle w:val="TOC2"/>
        <w:rPr>
          <w:rFonts w:asciiTheme="minorHAnsi" w:eastAsiaTheme="minorEastAsia" w:hAnsiTheme="minorHAnsi" w:cstheme="minorBidi"/>
          <w:noProof/>
          <w:sz w:val="22"/>
          <w:szCs w:val="22"/>
          <w:lang w:eastAsia="zh-CN"/>
        </w:rPr>
      </w:pPr>
      <w:hyperlink w:anchor="_Toc128736433" w:history="1">
        <w:r w:rsidR="00B07A08" w:rsidRPr="008E10C8">
          <w:rPr>
            <w:rStyle w:val="Hyperlink"/>
            <w:noProof/>
            <w:lang w:eastAsia="zh-CN"/>
          </w:rPr>
          <w:t>5.3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ja-JP"/>
          </w:rPr>
          <w:t>受到</w:t>
        </w:r>
        <w:r w:rsidR="00B07A08" w:rsidRPr="008E10C8">
          <w:rPr>
            <w:rStyle w:val="Hyperlink"/>
            <w:noProof/>
            <w:lang w:val="en-GB" w:eastAsia="zh-CN"/>
          </w:rPr>
          <w:t>ISDB-T</w:t>
        </w:r>
        <w:r w:rsidR="00B07A08" w:rsidRPr="008E10C8">
          <w:rPr>
            <w:rStyle w:val="Hyperlink"/>
            <w:noProof/>
            <w:vertAlign w:val="subscript"/>
            <w:lang w:val="en-GB" w:eastAsia="zh-CN"/>
          </w:rPr>
          <w:t>SB</w:t>
        </w:r>
        <w:r w:rsidR="00B07A08" w:rsidRPr="008E10C8">
          <w:rPr>
            <w:rStyle w:val="Hyperlink"/>
            <w:rFonts w:ascii="SimSun" w:eastAsia="SimSun" w:hAnsi="SimSun" w:cs="SimSun" w:hint="eastAsia"/>
            <w:noProof/>
            <w:lang w:eastAsia="ja-JP"/>
          </w:rPr>
          <w:t>干扰的</w:t>
        </w:r>
        <w:r w:rsidR="00B07A08" w:rsidRPr="008E10C8">
          <w:rPr>
            <w:rStyle w:val="Hyperlink"/>
            <w:rFonts w:ascii="SimSun" w:eastAsia="SimSun" w:hAnsi="SimSun" w:cs="SimSun" w:hint="eastAsia"/>
            <w:noProof/>
            <w:lang w:eastAsia="zh-CN"/>
          </w:rPr>
          <w:t>模拟电视</w:t>
        </w:r>
        <w:r w:rsidR="00B07A08" w:rsidRPr="008E10C8">
          <w:rPr>
            <w:rStyle w:val="Hyperlink"/>
            <w:rFonts w:ascii="SimSun" w:eastAsia="SimSun" w:hAnsi="SimSun" w:cs="SimSun" w:hint="eastAsia"/>
            <w:noProof/>
            <w:lang w:val="en-GB" w:eastAsia="zh-CN"/>
          </w:rPr>
          <w:t>（</w:t>
        </w:r>
        <w:r w:rsidR="00B07A08" w:rsidRPr="008E10C8">
          <w:rPr>
            <w:rStyle w:val="Hyperlink"/>
            <w:noProof/>
            <w:lang w:eastAsia="zh-CN"/>
          </w:rPr>
          <w:t>NTSC</w:t>
        </w:r>
        <w:r w:rsidR="00B07A08" w:rsidRPr="008E10C8">
          <w:rPr>
            <w:rStyle w:val="Hyperlink"/>
            <w:rFonts w:ascii="SimSun" w:eastAsia="SimSun" w:hAnsi="SimSun" w:cs="SimSun" w:hint="eastAsia"/>
            <w:noProof/>
            <w:lang w:val="en-GB" w:eastAsia="zh-CN"/>
          </w:rPr>
          <w:t>）</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_Toc128736433 \h </w:instrText>
        </w:r>
        <w:r w:rsidR="00B07A08">
          <w:rPr>
            <w:noProof/>
            <w:webHidden/>
          </w:rPr>
        </w:r>
        <w:r w:rsidR="00B07A08">
          <w:rPr>
            <w:noProof/>
            <w:webHidden/>
          </w:rPr>
          <w:fldChar w:fldCharType="separate"/>
        </w:r>
        <w:r>
          <w:rPr>
            <w:noProof/>
            <w:webHidden/>
          </w:rPr>
          <w:t>32</w:t>
        </w:r>
        <w:r w:rsidR="00B07A08">
          <w:rPr>
            <w:noProof/>
            <w:webHidden/>
          </w:rPr>
          <w:fldChar w:fldCharType="end"/>
        </w:r>
      </w:hyperlink>
    </w:p>
    <w:p w14:paraId="566E4362" w14:textId="667A9A3D" w:rsidR="00B07A08" w:rsidRDefault="001429A4" w:rsidP="00B07A08">
      <w:pPr>
        <w:pStyle w:val="TOC2"/>
        <w:rPr>
          <w:rFonts w:asciiTheme="minorHAnsi" w:eastAsiaTheme="minorEastAsia" w:hAnsiTheme="minorHAnsi" w:cstheme="minorBidi"/>
          <w:noProof/>
          <w:sz w:val="22"/>
          <w:szCs w:val="22"/>
          <w:lang w:eastAsia="zh-CN"/>
        </w:rPr>
      </w:pPr>
      <w:hyperlink w:anchor="_Toc128736434" w:history="1">
        <w:r w:rsidR="00B07A08" w:rsidRPr="008E10C8">
          <w:rPr>
            <w:rStyle w:val="Hyperlink"/>
            <w:noProof/>
            <w:lang w:eastAsia="zh-CN"/>
          </w:rPr>
          <w:t>5.4</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受到广播以外业务干扰的</w:t>
        </w:r>
        <w:r w:rsidR="00B07A08" w:rsidRPr="008E10C8">
          <w:rPr>
            <w:rStyle w:val="Hyperlink"/>
            <w:noProof/>
            <w:lang w:val="en-GB" w:eastAsia="zh-CN"/>
          </w:rPr>
          <w:t>ISDB-T</w:t>
        </w:r>
        <w:r w:rsidR="00B07A08" w:rsidRPr="008E10C8">
          <w:rPr>
            <w:rStyle w:val="Hyperlink"/>
            <w:noProof/>
            <w:vertAlign w:val="subscript"/>
            <w:lang w:val="en-GB" w:eastAsia="zh-CN"/>
          </w:rPr>
          <w:t>SB</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_Toc128736434 \h </w:instrText>
        </w:r>
        <w:r w:rsidR="00B07A08">
          <w:rPr>
            <w:noProof/>
            <w:webHidden/>
          </w:rPr>
        </w:r>
        <w:r w:rsidR="00B07A08">
          <w:rPr>
            <w:noProof/>
            <w:webHidden/>
          </w:rPr>
          <w:fldChar w:fldCharType="separate"/>
        </w:r>
        <w:r>
          <w:rPr>
            <w:noProof/>
            <w:webHidden/>
          </w:rPr>
          <w:t>33</w:t>
        </w:r>
        <w:r w:rsidR="00B07A08">
          <w:rPr>
            <w:noProof/>
            <w:webHidden/>
          </w:rPr>
          <w:fldChar w:fldCharType="end"/>
        </w:r>
      </w:hyperlink>
    </w:p>
    <w:p w14:paraId="5F1BF45F" w14:textId="3ACF96F5"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35" w:history="1">
        <w:r w:rsidR="00B07A08" w:rsidRPr="008E10C8">
          <w:rPr>
            <w:rStyle w:val="Hyperlink"/>
            <w:rFonts w:ascii="SimSun" w:eastAsia="SimSun" w:hAnsi="SimSun" w:cs="SimSun" w:hint="eastAsia"/>
            <w:noProof/>
            <w:lang w:val="en-GB" w:eastAsia="zh-CN"/>
          </w:rPr>
          <w:t>附件</w:t>
        </w:r>
        <w:r w:rsidR="00B07A08" w:rsidRPr="008E10C8">
          <w:rPr>
            <w:rStyle w:val="Hyperlink"/>
            <w:rFonts w:hint="eastAsia"/>
            <w:noProof/>
            <w:lang w:val="en-GB" w:eastAsia="zh-CN"/>
          </w:rPr>
          <w:t>2</w:t>
        </w:r>
        <w:r w:rsidR="00B07A08" w:rsidRPr="008E10C8">
          <w:rPr>
            <w:rStyle w:val="Hyperlink"/>
            <w:rFonts w:ascii="SimSun" w:eastAsia="SimSun" w:hAnsi="SimSun" w:cs="SimSun" w:hint="eastAsia"/>
            <w:noProof/>
            <w:lang w:val="en-GB" w:eastAsia="zh-CN"/>
          </w:rPr>
          <w:t>的附录</w:t>
        </w:r>
        <w:r w:rsidR="00B07A08" w:rsidRPr="008E10C8">
          <w:rPr>
            <w:rStyle w:val="Hyperlink"/>
            <w:rFonts w:hint="eastAsia"/>
            <w:noProof/>
            <w:lang w:val="en-GB" w:eastAsia="zh-CN"/>
          </w:rPr>
          <w:t>1</w:t>
        </w:r>
        <w:r w:rsidR="00B07A08" w:rsidRPr="008E10C8">
          <w:rPr>
            <w:rStyle w:val="Hyperlink"/>
            <w:noProof/>
            <w:lang w:val="en-GB" w:eastAsia="ja-JP"/>
          </w:rPr>
          <w:t xml:space="preserve">  </w:t>
        </w:r>
        <w:r w:rsidR="00B07A08" w:rsidRPr="008E10C8">
          <w:rPr>
            <w:rStyle w:val="Hyperlink"/>
            <w:rFonts w:ascii="SimSun" w:eastAsia="SimSun" w:hAnsi="SimSun" w:cs="SimSun" w:hint="eastAsia"/>
            <w:noProof/>
            <w:lang w:val="en-GB" w:eastAsia="zh-CN"/>
          </w:rPr>
          <w:t>受到广播以外业务干扰的最大干扰场强密度的推导</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_Toc128736435 \h </w:instrText>
        </w:r>
        <w:r w:rsidR="00B07A08">
          <w:rPr>
            <w:noProof/>
            <w:webHidden/>
          </w:rPr>
        </w:r>
        <w:r w:rsidR="00B07A08">
          <w:rPr>
            <w:noProof/>
            <w:webHidden/>
          </w:rPr>
          <w:fldChar w:fldCharType="separate"/>
        </w:r>
        <w:r>
          <w:rPr>
            <w:noProof/>
            <w:webHidden/>
          </w:rPr>
          <w:t>34</w:t>
        </w:r>
        <w:r w:rsidR="00B07A08">
          <w:rPr>
            <w:noProof/>
            <w:webHidden/>
          </w:rPr>
          <w:fldChar w:fldCharType="end"/>
        </w:r>
      </w:hyperlink>
    </w:p>
    <w:p w14:paraId="4E7ABE52" w14:textId="46B18D0B"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36" w:history="1">
        <w:r w:rsidR="00B07A08" w:rsidRPr="008E10C8">
          <w:rPr>
            <w:rStyle w:val="Hyperlink"/>
            <w:rFonts w:ascii="SimSun" w:eastAsia="SimSun" w:hAnsi="SimSun" w:cs="SimSun" w:hint="eastAsia"/>
            <w:noProof/>
            <w:lang w:val="en-GB" w:eastAsia="zh-CN"/>
          </w:rPr>
          <w:t>附件</w:t>
        </w:r>
        <w:r w:rsidR="00B07A08" w:rsidRPr="008E10C8">
          <w:rPr>
            <w:rStyle w:val="Hyperlink"/>
            <w:noProof/>
            <w:lang w:val="en-GB" w:eastAsia="zh-CN"/>
          </w:rPr>
          <w:t xml:space="preserve">3  </w:t>
        </w:r>
        <w:r w:rsidR="00B07A08" w:rsidRPr="008E10C8">
          <w:rPr>
            <w:rStyle w:val="Hyperlink"/>
            <w:rFonts w:ascii="SimSun" w:eastAsia="SimSun" w:hAnsi="SimSun" w:cs="SimSun" w:hint="eastAsia"/>
            <w:noProof/>
            <w:lang w:val="en-GB" w:eastAsia="zh-CN"/>
          </w:rPr>
          <w:t>规划甚高频频段中的地面数字声音广播系统</w:t>
        </w:r>
        <w:r w:rsidR="00B07A08" w:rsidRPr="008E10C8">
          <w:rPr>
            <w:rStyle w:val="Hyperlink"/>
            <w:rFonts w:hint="eastAsia"/>
            <w:noProof/>
            <w:lang w:val="en-GB" w:eastAsia="zh-CN"/>
          </w:rPr>
          <w:t>G</w:t>
        </w:r>
        <w:r w:rsidR="00B07A08" w:rsidRPr="008E10C8">
          <w:rPr>
            <w:rStyle w:val="Hyperlink"/>
            <w:rFonts w:ascii="SimSun" w:eastAsia="SimSun" w:hAnsi="SimSun" w:cs="SimSun" w:hint="eastAsia"/>
            <w:noProof/>
            <w:lang w:val="en-GB" w:eastAsia="zh-CN"/>
          </w:rPr>
          <w:t>（</w:t>
        </w:r>
        <w:r w:rsidR="00B07A08" w:rsidRPr="008E10C8">
          <w:rPr>
            <w:rStyle w:val="Hyperlink"/>
            <w:noProof/>
            <w:lang w:val="en-GB" w:eastAsia="zh-CN"/>
          </w:rPr>
          <w:t>DRM</w:t>
        </w:r>
        <w:r w:rsidR="00B07A08" w:rsidRPr="008E10C8">
          <w:rPr>
            <w:rStyle w:val="Hyperlink"/>
            <w:rFonts w:ascii="SimSun" w:eastAsia="SimSun" w:hAnsi="SimSun" w:cs="SimSun" w:hint="eastAsia"/>
            <w:noProof/>
            <w:lang w:val="en-GB" w:eastAsia="zh-CN"/>
          </w:rPr>
          <w:t>）的技术依据</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_Toc128736436 \h </w:instrText>
        </w:r>
        <w:r w:rsidR="00B07A08">
          <w:rPr>
            <w:noProof/>
            <w:webHidden/>
          </w:rPr>
        </w:r>
        <w:r w:rsidR="00B07A08">
          <w:rPr>
            <w:noProof/>
            <w:webHidden/>
          </w:rPr>
          <w:fldChar w:fldCharType="separate"/>
        </w:r>
        <w:r>
          <w:rPr>
            <w:noProof/>
            <w:webHidden/>
          </w:rPr>
          <w:t>36</w:t>
        </w:r>
        <w:r w:rsidR="00B07A08">
          <w:rPr>
            <w:noProof/>
            <w:webHidden/>
          </w:rPr>
          <w:fldChar w:fldCharType="end"/>
        </w:r>
      </w:hyperlink>
    </w:p>
    <w:p w14:paraId="55E43983" w14:textId="14ABEAA9"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37" w:history="1">
        <w:r w:rsidR="00B07A08" w:rsidRPr="008E10C8">
          <w:rPr>
            <w:rStyle w:val="Hyperlink"/>
            <w:noProof/>
            <w:lang w:val="en-GB" w:eastAsia="zh-CN"/>
          </w:rPr>
          <w:t>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概述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_Toc128736437 \h </w:instrText>
        </w:r>
        <w:r w:rsidR="00B07A08">
          <w:rPr>
            <w:noProof/>
            <w:webHidden/>
          </w:rPr>
        </w:r>
        <w:r w:rsidR="00B07A08">
          <w:rPr>
            <w:noProof/>
            <w:webHidden/>
          </w:rPr>
          <w:fldChar w:fldCharType="separate"/>
        </w:r>
        <w:r>
          <w:rPr>
            <w:noProof/>
            <w:webHidden/>
          </w:rPr>
          <w:t>36</w:t>
        </w:r>
        <w:r w:rsidR="00B07A08">
          <w:rPr>
            <w:noProof/>
            <w:webHidden/>
          </w:rPr>
          <w:fldChar w:fldCharType="end"/>
        </w:r>
      </w:hyperlink>
    </w:p>
    <w:p w14:paraId="2F7F3BBF" w14:textId="74BD8FBB"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38" w:history="1">
        <w:r w:rsidR="00B07A08" w:rsidRPr="008E10C8">
          <w:rPr>
            <w:rStyle w:val="Hyperlink"/>
            <w:noProof/>
            <w:lang w:val="en-GB" w:eastAsia="zh-CN"/>
          </w:rPr>
          <w:t>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接收模式</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_Toc128736438 \h </w:instrText>
        </w:r>
        <w:r w:rsidR="00B07A08">
          <w:rPr>
            <w:noProof/>
            <w:webHidden/>
          </w:rPr>
        </w:r>
        <w:r w:rsidR="00B07A08">
          <w:rPr>
            <w:noProof/>
            <w:webHidden/>
          </w:rPr>
          <w:fldChar w:fldCharType="separate"/>
        </w:r>
        <w:r>
          <w:rPr>
            <w:noProof/>
            <w:webHidden/>
          </w:rPr>
          <w:t>36</w:t>
        </w:r>
        <w:r w:rsidR="00B07A08">
          <w:rPr>
            <w:noProof/>
            <w:webHidden/>
          </w:rPr>
          <w:fldChar w:fldCharType="end"/>
        </w:r>
      </w:hyperlink>
    </w:p>
    <w:p w14:paraId="3F23CA1B" w14:textId="579C18BD" w:rsidR="00B07A08" w:rsidRDefault="001429A4" w:rsidP="00B07A08">
      <w:pPr>
        <w:pStyle w:val="TOC2"/>
        <w:rPr>
          <w:rFonts w:asciiTheme="minorHAnsi" w:eastAsiaTheme="minorEastAsia" w:hAnsiTheme="minorHAnsi" w:cstheme="minorBidi"/>
          <w:noProof/>
          <w:sz w:val="22"/>
          <w:szCs w:val="22"/>
          <w:lang w:eastAsia="zh-CN"/>
        </w:rPr>
      </w:pPr>
      <w:hyperlink w:anchor="_Toc128736439" w:history="1">
        <w:r w:rsidR="00B07A08" w:rsidRPr="008E10C8">
          <w:rPr>
            <w:rStyle w:val="Hyperlink"/>
            <w:noProof/>
            <w:lang w:val="en-GB" w:eastAsia="zh-CN"/>
          </w:rPr>
          <w:t>2.1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固定接收</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_Toc128736439 \h </w:instrText>
        </w:r>
        <w:r w:rsidR="00B07A08">
          <w:rPr>
            <w:noProof/>
            <w:webHidden/>
          </w:rPr>
        </w:r>
        <w:r w:rsidR="00B07A08">
          <w:rPr>
            <w:noProof/>
            <w:webHidden/>
          </w:rPr>
          <w:fldChar w:fldCharType="separate"/>
        </w:r>
        <w:r>
          <w:rPr>
            <w:noProof/>
            <w:webHidden/>
          </w:rPr>
          <w:t>36</w:t>
        </w:r>
        <w:r w:rsidR="00B07A08">
          <w:rPr>
            <w:noProof/>
            <w:webHidden/>
          </w:rPr>
          <w:fldChar w:fldCharType="end"/>
        </w:r>
      </w:hyperlink>
    </w:p>
    <w:p w14:paraId="5B0D3EBB" w14:textId="72EA0F5A" w:rsidR="00B07A08" w:rsidRDefault="001429A4" w:rsidP="00B07A08">
      <w:pPr>
        <w:pStyle w:val="TOC2"/>
        <w:rPr>
          <w:rFonts w:asciiTheme="minorHAnsi" w:eastAsiaTheme="minorEastAsia" w:hAnsiTheme="minorHAnsi" w:cstheme="minorBidi"/>
          <w:noProof/>
          <w:sz w:val="22"/>
          <w:szCs w:val="22"/>
          <w:lang w:eastAsia="zh-CN"/>
        </w:rPr>
      </w:pPr>
      <w:hyperlink w:anchor="_Toc128736440" w:history="1">
        <w:r w:rsidR="00B07A08" w:rsidRPr="008E10C8">
          <w:rPr>
            <w:rStyle w:val="Hyperlink"/>
            <w:noProof/>
            <w:lang w:val="en-GB" w:eastAsia="zh-CN"/>
          </w:rPr>
          <w:t>2.2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便携式接收</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_Toc128736440 \h </w:instrText>
        </w:r>
        <w:r w:rsidR="00B07A08">
          <w:rPr>
            <w:noProof/>
            <w:webHidden/>
          </w:rPr>
        </w:r>
        <w:r w:rsidR="00B07A08">
          <w:rPr>
            <w:noProof/>
            <w:webHidden/>
          </w:rPr>
          <w:fldChar w:fldCharType="separate"/>
        </w:r>
        <w:r>
          <w:rPr>
            <w:noProof/>
            <w:webHidden/>
          </w:rPr>
          <w:t>36</w:t>
        </w:r>
        <w:r w:rsidR="00B07A08">
          <w:rPr>
            <w:noProof/>
            <w:webHidden/>
          </w:rPr>
          <w:fldChar w:fldCharType="end"/>
        </w:r>
      </w:hyperlink>
    </w:p>
    <w:p w14:paraId="262C6C5E" w14:textId="64CBC79B" w:rsidR="00B07A08" w:rsidRDefault="001429A4" w:rsidP="00B07A08">
      <w:pPr>
        <w:pStyle w:val="TOC2"/>
        <w:rPr>
          <w:rFonts w:asciiTheme="minorHAnsi" w:eastAsiaTheme="minorEastAsia" w:hAnsiTheme="minorHAnsi" w:cstheme="minorBidi"/>
          <w:noProof/>
          <w:sz w:val="22"/>
          <w:szCs w:val="22"/>
          <w:lang w:eastAsia="zh-CN"/>
        </w:rPr>
      </w:pPr>
      <w:hyperlink w:anchor="_Toc128736441" w:history="1">
        <w:r w:rsidR="00B07A08" w:rsidRPr="008E10C8">
          <w:rPr>
            <w:rStyle w:val="Hyperlink"/>
            <w:noProof/>
            <w:lang w:val="en-GB" w:eastAsia="zh-CN"/>
          </w:rPr>
          <w:t>2.3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移动接收</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_Toc128736441 \h </w:instrText>
        </w:r>
        <w:r w:rsidR="00B07A08">
          <w:rPr>
            <w:noProof/>
            <w:webHidden/>
          </w:rPr>
        </w:r>
        <w:r w:rsidR="00B07A08">
          <w:rPr>
            <w:noProof/>
            <w:webHidden/>
          </w:rPr>
          <w:fldChar w:fldCharType="separate"/>
        </w:r>
        <w:r>
          <w:rPr>
            <w:noProof/>
            <w:webHidden/>
          </w:rPr>
          <w:t>37</w:t>
        </w:r>
        <w:r w:rsidR="00B07A08">
          <w:rPr>
            <w:noProof/>
            <w:webHidden/>
          </w:rPr>
          <w:fldChar w:fldCharType="end"/>
        </w:r>
      </w:hyperlink>
    </w:p>
    <w:p w14:paraId="11462339" w14:textId="3517EFEF"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42" w:history="1">
        <w:r w:rsidR="00B07A08" w:rsidRPr="008E10C8">
          <w:rPr>
            <w:rStyle w:val="Hyperlink"/>
            <w:noProof/>
            <w:lang w:val="en-GB" w:eastAsia="zh-CN"/>
          </w:rPr>
          <w:t>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场强预测的修正系数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_Toc128736442 \h </w:instrText>
        </w:r>
        <w:r w:rsidR="00B07A08">
          <w:rPr>
            <w:noProof/>
            <w:webHidden/>
          </w:rPr>
        </w:r>
        <w:r w:rsidR="00B07A08">
          <w:rPr>
            <w:noProof/>
            <w:webHidden/>
          </w:rPr>
          <w:fldChar w:fldCharType="separate"/>
        </w:r>
        <w:r>
          <w:rPr>
            <w:noProof/>
            <w:webHidden/>
          </w:rPr>
          <w:t>37</w:t>
        </w:r>
        <w:r w:rsidR="00B07A08">
          <w:rPr>
            <w:noProof/>
            <w:webHidden/>
          </w:rPr>
          <w:fldChar w:fldCharType="end"/>
        </w:r>
      </w:hyperlink>
    </w:p>
    <w:p w14:paraId="4AC209B6" w14:textId="60B7E824" w:rsidR="00B07A08" w:rsidRDefault="001429A4" w:rsidP="00B07A08">
      <w:pPr>
        <w:pStyle w:val="TOC2"/>
        <w:rPr>
          <w:rFonts w:asciiTheme="minorHAnsi" w:eastAsiaTheme="minorEastAsia" w:hAnsiTheme="minorHAnsi" w:cstheme="minorBidi"/>
          <w:noProof/>
          <w:sz w:val="22"/>
          <w:szCs w:val="22"/>
          <w:lang w:eastAsia="zh-CN"/>
        </w:rPr>
      </w:pPr>
      <w:hyperlink w:anchor="_Toc128736443" w:history="1">
        <w:r w:rsidR="00B07A08" w:rsidRPr="008E10C8">
          <w:rPr>
            <w:rStyle w:val="Hyperlink"/>
            <w:noProof/>
            <w:lang w:val="en-GB" w:eastAsia="zh-CN"/>
          </w:rPr>
          <w:t>3.1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参考频率</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_Toc128736443 \h </w:instrText>
        </w:r>
        <w:r w:rsidR="00B07A08">
          <w:rPr>
            <w:noProof/>
            <w:webHidden/>
          </w:rPr>
        </w:r>
        <w:r w:rsidR="00B07A08">
          <w:rPr>
            <w:noProof/>
            <w:webHidden/>
          </w:rPr>
          <w:fldChar w:fldCharType="separate"/>
        </w:r>
        <w:r>
          <w:rPr>
            <w:noProof/>
            <w:webHidden/>
          </w:rPr>
          <w:t>37</w:t>
        </w:r>
        <w:r w:rsidR="00B07A08">
          <w:rPr>
            <w:noProof/>
            <w:webHidden/>
          </w:rPr>
          <w:fldChar w:fldCharType="end"/>
        </w:r>
      </w:hyperlink>
    </w:p>
    <w:p w14:paraId="10FB7A50" w14:textId="63001D28" w:rsidR="00B07A08" w:rsidRDefault="001429A4" w:rsidP="00B07A08">
      <w:pPr>
        <w:pStyle w:val="TOC2"/>
        <w:rPr>
          <w:rFonts w:asciiTheme="minorHAnsi" w:eastAsiaTheme="minorEastAsia" w:hAnsiTheme="minorHAnsi" w:cstheme="minorBidi"/>
          <w:noProof/>
          <w:sz w:val="22"/>
          <w:szCs w:val="22"/>
          <w:lang w:eastAsia="zh-CN"/>
        </w:rPr>
      </w:pPr>
      <w:hyperlink w:anchor="_Toc128736444" w:history="1">
        <w:r w:rsidR="00B07A08" w:rsidRPr="008E10C8">
          <w:rPr>
            <w:rStyle w:val="Hyperlink"/>
            <w:noProof/>
          </w:rPr>
          <w:t>3.2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rPr>
          <w:t>天线增益</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_Toc128736444 \h </w:instrText>
        </w:r>
        <w:r w:rsidR="00B07A08">
          <w:rPr>
            <w:noProof/>
            <w:webHidden/>
          </w:rPr>
        </w:r>
        <w:r w:rsidR="00B07A08">
          <w:rPr>
            <w:noProof/>
            <w:webHidden/>
          </w:rPr>
          <w:fldChar w:fldCharType="separate"/>
        </w:r>
        <w:r>
          <w:rPr>
            <w:noProof/>
            <w:webHidden/>
          </w:rPr>
          <w:t>37</w:t>
        </w:r>
        <w:r w:rsidR="00B07A08">
          <w:rPr>
            <w:noProof/>
            <w:webHidden/>
          </w:rPr>
          <w:fldChar w:fldCharType="end"/>
        </w:r>
      </w:hyperlink>
    </w:p>
    <w:p w14:paraId="1A9017D2" w14:textId="7278926F" w:rsidR="00B07A08" w:rsidRDefault="001429A4" w:rsidP="00B07A08">
      <w:pPr>
        <w:pStyle w:val="TOC2"/>
        <w:rPr>
          <w:rFonts w:asciiTheme="minorHAnsi" w:eastAsiaTheme="minorEastAsia" w:hAnsiTheme="minorHAnsi" w:cstheme="minorBidi"/>
          <w:noProof/>
          <w:sz w:val="22"/>
          <w:szCs w:val="22"/>
          <w:lang w:eastAsia="zh-CN"/>
        </w:rPr>
      </w:pPr>
      <w:hyperlink w:anchor="_Toc128736445" w:history="1">
        <w:r w:rsidR="00B07A08" w:rsidRPr="008E10C8">
          <w:rPr>
            <w:rStyle w:val="Hyperlink"/>
            <w:noProof/>
            <w:lang w:val="en-GB" w:eastAsia="zh-CN"/>
          </w:rPr>
          <w:t>3.3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馈线损耗</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_Toc128736445 \h </w:instrText>
        </w:r>
        <w:r w:rsidR="00B07A08">
          <w:rPr>
            <w:noProof/>
            <w:webHidden/>
          </w:rPr>
        </w:r>
        <w:r w:rsidR="00B07A08">
          <w:rPr>
            <w:noProof/>
            <w:webHidden/>
          </w:rPr>
          <w:fldChar w:fldCharType="separate"/>
        </w:r>
        <w:r>
          <w:rPr>
            <w:noProof/>
            <w:webHidden/>
          </w:rPr>
          <w:t>37</w:t>
        </w:r>
        <w:r w:rsidR="00B07A08">
          <w:rPr>
            <w:noProof/>
            <w:webHidden/>
          </w:rPr>
          <w:fldChar w:fldCharType="end"/>
        </w:r>
      </w:hyperlink>
    </w:p>
    <w:p w14:paraId="24EE9514" w14:textId="2D951AAF" w:rsidR="00B07A08" w:rsidRDefault="001429A4" w:rsidP="00B07A08">
      <w:pPr>
        <w:pStyle w:val="TOC2"/>
        <w:rPr>
          <w:rFonts w:asciiTheme="minorHAnsi" w:eastAsiaTheme="minorEastAsia" w:hAnsiTheme="minorHAnsi" w:cstheme="minorBidi"/>
          <w:noProof/>
          <w:sz w:val="22"/>
          <w:szCs w:val="22"/>
          <w:lang w:eastAsia="zh-CN"/>
        </w:rPr>
      </w:pPr>
      <w:hyperlink w:anchor="_Toc128736446" w:history="1">
        <w:r w:rsidR="00B07A08" w:rsidRPr="008E10C8">
          <w:rPr>
            <w:rStyle w:val="Hyperlink"/>
            <w:noProof/>
            <w:lang w:val="en-GB"/>
          </w:rPr>
          <w:t>3.4</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高度损耗修正系数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_Toc128736446 \h </w:instrText>
        </w:r>
        <w:r w:rsidR="00B07A08">
          <w:rPr>
            <w:noProof/>
            <w:webHidden/>
          </w:rPr>
        </w:r>
        <w:r w:rsidR="00B07A08">
          <w:rPr>
            <w:noProof/>
            <w:webHidden/>
          </w:rPr>
          <w:fldChar w:fldCharType="separate"/>
        </w:r>
        <w:r>
          <w:rPr>
            <w:noProof/>
            <w:webHidden/>
          </w:rPr>
          <w:t>38</w:t>
        </w:r>
        <w:r w:rsidR="00B07A08">
          <w:rPr>
            <w:noProof/>
            <w:webHidden/>
          </w:rPr>
          <w:fldChar w:fldCharType="end"/>
        </w:r>
      </w:hyperlink>
    </w:p>
    <w:p w14:paraId="6FD9E62C" w14:textId="4A9C0705" w:rsidR="00B07A08" w:rsidRDefault="001429A4" w:rsidP="00B07A08">
      <w:pPr>
        <w:pStyle w:val="TOC2"/>
        <w:rPr>
          <w:rFonts w:asciiTheme="minorHAnsi" w:eastAsiaTheme="minorEastAsia" w:hAnsiTheme="minorHAnsi" w:cstheme="minorBidi"/>
          <w:noProof/>
          <w:sz w:val="22"/>
          <w:szCs w:val="22"/>
          <w:lang w:eastAsia="zh-CN"/>
        </w:rPr>
      </w:pPr>
      <w:hyperlink w:anchor="_Toc128736447" w:history="1">
        <w:r w:rsidR="00B07A08" w:rsidRPr="008E10C8">
          <w:rPr>
            <w:rStyle w:val="Hyperlink"/>
            <w:noProof/>
            <w:lang w:val="en-GB" w:eastAsia="zh-CN"/>
          </w:rPr>
          <w:t>3.5</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建筑物进入损耗</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_Toc128736447 \h </w:instrText>
        </w:r>
        <w:r w:rsidR="00B07A08">
          <w:rPr>
            <w:noProof/>
            <w:webHidden/>
          </w:rPr>
        </w:r>
        <w:r w:rsidR="00B07A08">
          <w:rPr>
            <w:noProof/>
            <w:webHidden/>
          </w:rPr>
          <w:fldChar w:fldCharType="separate"/>
        </w:r>
        <w:r>
          <w:rPr>
            <w:noProof/>
            <w:webHidden/>
          </w:rPr>
          <w:t>39</w:t>
        </w:r>
        <w:r w:rsidR="00B07A08">
          <w:rPr>
            <w:noProof/>
            <w:webHidden/>
          </w:rPr>
          <w:fldChar w:fldCharType="end"/>
        </w:r>
      </w:hyperlink>
    </w:p>
    <w:p w14:paraId="156011E2" w14:textId="6D741852" w:rsidR="00B07A08" w:rsidRDefault="001429A4" w:rsidP="00B07A08">
      <w:pPr>
        <w:pStyle w:val="TOC2"/>
        <w:rPr>
          <w:rFonts w:asciiTheme="minorHAnsi" w:eastAsiaTheme="minorEastAsia" w:hAnsiTheme="minorHAnsi" w:cstheme="minorBidi"/>
          <w:noProof/>
          <w:sz w:val="22"/>
          <w:szCs w:val="22"/>
          <w:lang w:eastAsia="zh-CN"/>
        </w:rPr>
      </w:pPr>
      <w:hyperlink w:anchor="_Toc128736448" w:history="1">
        <w:r w:rsidR="00B07A08" w:rsidRPr="008E10C8">
          <w:rPr>
            <w:rStyle w:val="Hyperlink"/>
            <w:noProof/>
            <w:lang w:val="en-GB" w:eastAsia="zh-CN"/>
          </w:rPr>
          <w:t>3.6</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人为噪声容限</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_Toc128736448 \h </w:instrText>
        </w:r>
        <w:r w:rsidR="00B07A08">
          <w:rPr>
            <w:noProof/>
            <w:webHidden/>
          </w:rPr>
        </w:r>
        <w:r w:rsidR="00B07A08">
          <w:rPr>
            <w:noProof/>
            <w:webHidden/>
          </w:rPr>
          <w:fldChar w:fldCharType="separate"/>
        </w:r>
        <w:r>
          <w:rPr>
            <w:noProof/>
            <w:webHidden/>
          </w:rPr>
          <w:t>39</w:t>
        </w:r>
        <w:r w:rsidR="00B07A08">
          <w:rPr>
            <w:noProof/>
            <w:webHidden/>
          </w:rPr>
          <w:fldChar w:fldCharType="end"/>
        </w:r>
      </w:hyperlink>
    </w:p>
    <w:p w14:paraId="219AD429" w14:textId="34BD76A2" w:rsidR="00B07A08" w:rsidRDefault="001429A4" w:rsidP="00B07A08">
      <w:pPr>
        <w:pStyle w:val="TOC2"/>
        <w:rPr>
          <w:rFonts w:asciiTheme="minorHAnsi" w:eastAsiaTheme="minorEastAsia" w:hAnsiTheme="minorHAnsi" w:cstheme="minorBidi"/>
          <w:noProof/>
          <w:sz w:val="22"/>
          <w:szCs w:val="22"/>
          <w:lang w:eastAsia="zh-CN"/>
        </w:rPr>
      </w:pPr>
      <w:hyperlink w:anchor="_Toc128736449" w:history="1">
        <w:r w:rsidR="00B07A08" w:rsidRPr="008E10C8">
          <w:rPr>
            <w:rStyle w:val="Hyperlink"/>
            <w:noProof/>
            <w:lang w:val="en-GB"/>
          </w:rPr>
          <w:t>3.7</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执行损耗系数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_Toc128736449 \h </w:instrText>
        </w:r>
        <w:r w:rsidR="00B07A08">
          <w:rPr>
            <w:noProof/>
            <w:webHidden/>
          </w:rPr>
        </w:r>
        <w:r w:rsidR="00B07A08">
          <w:rPr>
            <w:noProof/>
            <w:webHidden/>
          </w:rPr>
          <w:fldChar w:fldCharType="separate"/>
        </w:r>
        <w:r>
          <w:rPr>
            <w:noProof/>
            <w:webHidden/>
          </w:rPr>
          <w:t>40</w:t>
        </w:r>
        <w:r w:rsidR="00B07A08">
          <w:rPr>
            <w:noProof/>
            <w:webHidden/>
          </w:rPr>
          <w:fldChar w:fldCharType="end"/>
        </w:r>
      </w:hyperlink>
    </w:p>
    <w:p w14:paraId="4BC9E031" w14:textId="2F1FFDDA" w:rsidR="00B07A08" w:rsidRDefault="001429A4" w:rsidP="00B07A08">
      <w:pPr>
        <w:pStyle w:val="TOC2"/>
        <w:rPr>
          <w:rFonts w:asciiTheme="minorHAnsi" w:eastAsiaTheme="minorEastAsia" w:hAnsiTheme="minorHAnsi" w:cstheme="minorBidi"/>
          <w:noProof/>
          <w:sz w:val="22"/>
          <w:szCs w:val="22"/>
          <w:lang w:eastAsia="zh-CN"/>
        </w:rPr>
      </w:pPr>
      <w:hyperlink w:anchor="_Toc128736450" w:history="1">
        <w:r w:rsidR="00B07A08" w:rsidRPr="008E10C8">
          <w:rPr>
            <w:rStyle w:val="Hyperlink"/>
            <w:noProof/>
            <w:lang w:val="en-GB"/>
          </w:rPr>
          <w:t>3.8</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位置变化修正系数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_Toc128736450 \h </w:instrText>
        </w:r>
        <w:r w:rsidR="00B07A08">
          <w:rPr>
            <w:noProof/>
            <w:webHidden/>
          </w:rPr>
        </w:r>
        <w:r w:rsidR="00B07A08">
          <w:rPr>
            <w:noProof/>
            <w:webHidden/>
          </w:rPr>
          <w:fldChar w:fldCharType="separate"/>
        </w:r>
        <w:r>
          <w:rPr>
            <w:noProof/>
            <w:webHidden/>
          </w:rPr>
          <w:t>40</w:t>
        </w:r>
        <w:r w:rsidR="00B07A08">
          <w:rPr>
            <w:noProof/>
            <w:webHidden/>
          </w:rPr>
          <w:fldChar w:fldCharType="end"/>
        </w:r>
      </w:hyperlink>
    </w:p>
    <w:p w14:paraId="1AAA9397" w14:textId="49B4E790" w:rsidR="00B07A08" w:rsidRDefault="001429A4" w:rsidP="00B07A08">
      <w:pPr>
        <w:pStyle w:val="TOC2"/>
        <w:rPr>
          <w:rFonts w:asciiTheme="minorHAnsi" w:eastAsiaTheme="minorEastAsia" w:hAnsiTheme="minorHAnsi" w:cstheme="minorBidi"/>
          <w:noProof/>
          <w:sz w:val="22"/>
          <w:szCs w:val="22"/>
          <w:lang w:eastAsia="zh-CN"/>
        </w:rPr>
      </w:pPr>
      <w:hyperlink w:anchor="_Toc128736451" w:history="1">
        <w:r w:rsidR="00B07A08" w:rsidRPr="008E10C8">
          <w:rPr>
            <w:rStyle w:val="Hyperlink"/>
            <w:noProof/>
            <w:lang w:val="en-GB" w:eastAsia="zh-CN"/>
          </w:rPr>
          <w:t>3.9</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极化鉴别</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_Toc128736451 \h </w:instrText>
        </w:r>
        <w:r w:rsidR="00B07A08">
          <w:rPr>
            <w:noProof/>
            <w:webHidden/>
          </w:rPr>
        </w:r>
        <w:r w:rsidR="00B07A08">
          <w:rPr>
            <w:noProof/>
            <w:webHidden/>
          </w:rPr>
          <w:fldChar w:fldCharType="separate"/>
        </w:r>
        <w:r>
          <w:rPr>
            <w:noProof/>
            <w:webHidden/>
          </w:rPr>
          <w:t>42</w:t>
        </w:r>
        <w:r w:rsidR="00B07A08">
          <w:rPr>
            <w:noProof/>
            <w:webHidden/>
          </w:rPr>
          <w:fldChar w:fldCharType="end"/>
        </w:r>
      </w:hyperlink>
    </w:p>
    <w:p w14:paraId="1CECCEE4" w14:textId="0816660C"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52" w:history="1">
        <w:r w:rsidR="00B07A08" w:rsidRPr="008E10C8">
          <w:rPr>
            <w:rStyle w:val="Hyperlink"/>
            <w:noProof/>
            <w:lang w:val="en-GB" w:eastAsia="zh-CN"/>
          </w:rPr>
          <w:t>4</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场强预测的</w:t>
        </w:r>
        <w:r w:rsidR="00B07A08" w:rsidRPr="008E10C8">
          <w:rPr>
            <w:rStyle w:val="Hyperlink"/>
            <w:noProof/>
            <w:lang w:val="en-GB" w:eastAsia="zh-CN"/>
          </w:rPr>
          <w:t>DRM</w:t>
        </w:r>
        <w:r w:rsidR="00B07A08" w:rsidRPr="008E10C8">
          <w:rPr>
            <w:rStyle w:val="Hyperlink"/>
            <w:rFonts w:ascii="SimSun" w:eastAsia="SimSun" w:hAnsi="SimSun" w:cs="SimSun" w:hint="eastAsia"/>
            <w:noProof/>
            <w:lang w:val="en-GB" w:eastAsia="zh-CN"/>
          </w:rPr>
          <w:t>系统参数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_Toc128736452 \h </w:instrText>
        </w:r>
        <w:r w:rsidR="00B07A08">
          <w:rPr>
            <w:noProof/>
            <w:webHidden/>
          </w:rPr>
        </w:r>
        <w:r w:rsidR="00B07A08">
          <w:rPr>
            <w:noProof/>
            <w:webHidden/>
          </w:rPr>
          <w:fldChar w:fldCharType="separate"/>
        </w:r>
        <w:r>
          <w:rPr>
            <w:noProof/>
            <w:webHidden/>
          </w:rPr>
          <w:t>42</w:t>
        </w:r>
        <w:r w:rsidR="00B07A08">
          <w:rPr>
            <w:noProof/>
            <w:webHidden/>
          </w:rPr>
          <w:fldChar w:fldCharType="end"/>
        </w:r>
      </w:hyperlink>
    </w:p>
    <w:p w14:paraId="43C9BBCC" w14:textId="3B2D6CC3" w:rsidR="00B07A08" w:rsidRDefault="001429A4" w:rsidP="00B07A08">
      <w:pPr>
        <w:pStyle w:val="TOC2"/>
        <w:rPr>
          <w:rFonts w:asciiTheme="minorHAnsi" w:eastAsiaTheme="minorEastAsia" w:hAnsiTheme="minorHAnsi" w:cstheme="minorBidi"/>
          <w:noProof/>
          <w:sz w:val="22"/>
          <w:szCs w:val="22"/>
          <w:lang w:eastAsia="zh-CN"/>
        </w:rPr>
      </w:pPr>
      <w:hyperlink w:anchor="_Toc128736453" w:history="1">
        <w:r w:rsidR="00B07A08" w:rsidRPr="008E10C8">
          <w:rPr>
            <w:rStyle w:val="Hyperlink"/>
            <w:noProof/>
            <w:lang w:val="en-GB" w:eastAsia="zh-CN"/>
          </w:rPr>
          <w:t>4.1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计算模式和码率</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_Toc128736453 \h </w:instrText>
        </w:r>
        <w:r w:rsidR="00B07A08">
          <w:rPr>
            <w:noProof/>
            <w:webHidden/>
          </w:rPr>
        </w:r>
        <w:r w:rsidR="00B07A08">
          <w:rPr>
            <w:noProof/>
            <w:webHidden/>
          </w:rPr>
          <w:fldChar w:fldCharType="separate"/>
        </w:r>
        <w:r>
          <w:rPr>
            <w:noProof/>
            <w:webHidden/>
          </w:rPr>
          <w:t>43</w:t>
        </w:r>
        <w:r w:rsidR="00B07A08">
          <w:rPr>
            <w:noProof/>
            <w:webHidden/>
          </w:rPr>
          <w:fldChar w:fldCharType="end"/>
        </w:r>
      </w:hyperlink>
    </w:p>
    <w:p w14:paraId="2D365914" w14:textId="252D115A" w:rsidR="00B07A08" w:rsidRDefault="001429A4" w:rsidP="00B07A08">
      <w:pPr>
        <w:pStyle w:val="TOC2"/>
        <w:rPr>
          <w:rFonts w:asciiTheme="minorHAnsi" w:eastAsiaTheme="minorEastAsia" w:hAnsiTheme="minorHAnsi" w:cstheme="minorBidi"/>
          <w:noProof/>
          <w:sz w:val="22"/>
          <w:szCs w:val="22"/>
          <w:lang w:eastAsia="zh-CN"/>
        </w:rPr>
      </w:pPr>
      <w:hyperlink w:anchor="_Toc128736454" w:history="1">
        <w:r w:rsidR="00B07A08" w:rsidRPr="008E10C8">
          <w:rPr>
            <w:rStyle w:val="Hyperlink"/>
            <w:noProof/>
            <w:lang w:val="en-GB" w:eastAsia="zh-CN"/>
          </w:rPr>
          <w:t>4.2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与传播相关的</w:t>
        </w:r>
        <w:r w:rsidR="00B07A08" w:rsidRPr="008E10C8">
          <w:rPr>
            <w:rStyle w:val="Hyperlink"/>
            <w:noProof/>
            <w:lang w:val="en-GB" w:eastAsia="zh-CN"/>
          </w:rPr>
          <w:t>OFDM</w:t>
        </w:r>
        <w:r w:rsidR="00B07A08" w:rsidRPr="008E10C8">
          <w:rPr>
            <w:rStyle w:val="Hyperlink"/>
            <w:rFonts w:ascii="SimSun" w:eastAsia="SimSun" w:hAnsi="SimSun" w:cs="SimSun" w:hint="eastAsia"/>
            <w:noProof/>
            <w:lang w:val="en-GB" w:eastAsia="zh-CN"/>
          </w:rPr>
          <w:t>参数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_Toc128736454 \h </w:instrText>
        </w:r>
        <w:r w:rsidR="00B07A08">
          <w:rPr>
            <w:noProof/>
            <w:webHidden/>
          </w:rPr>
        </w:r>
        <w:r w:rsidR="00B07A08">
          <w:rPr>
            <w:noProof/>
            <w:webHidden/>
          </w:rPr>
          <w:fldChar w:fldCharType="separate"/>
        </w:r>
        <w:r>
          <w:rPr>
            <w:noProof/>
            <w:webHidden/>
          </w:rPr>
          <w:t>43</w:t>
        </w:r>
        <w:r w:rsidR="00B07A08">
          <w:rPr>
            <w:noProof/>
            <w:webHidden/>
          </w:rPr>
          <w:fldChar w:fldCharType="end"/>
        </w:r>
      </w:hyperlink>
    </w:p>
    <w:p w14:paraId="1904112F" w14:textId="1B56CB8C" w:rsidR="00B07A08" w:rsidRDefault="001429A4" w:rsidP="00B07A08">
      <w:pPr>
        <w:pStyle w:val="TOC2"/>
        <w:rPr>
          <w:rFonts w:asciiTheme="minorHAnsi" w:eastAsiaTheme="minorEastAsia" w:hAnsiTheme="minorHAnsi" w:cstheme="minorBidi"/>
          <w:noProof/>
          <w:sz w:val="22"/>
          <w:szCs w:val="22"/>
          <w:lang w:eastAsia="zh-CN"/>
        </w:rPr>
      </w:pPr>
      <w:hyperlink w:anchor="_Toc128736455" w:history="1">
        <w:r w:rsidR="00B07A08" w:rsidRPr="008E10C8">
          <w:rPr>
            <w:rStyle w:val="Hyperlink"/>
            <w:noProof/>
            <w:lang w:val="en-GB"/>
          </w:rPr>
          <w:t>4.3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单频操作功能</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_Toc128736455 \h </w:instrText>
        </w:r>
        <w:r w:rsidR="00B07A08">
          <w:rPr>
            <w:noProof/>
            <w:webHidden/>
          </w:rPr>
        </w:r>
        <w:r w:rsidR="00B07A08">
          <w:rPr>
            <w:noProof/>
            <w:webHidden/>
          </w:rPr>
          <w:fldChar w:fldCharType="separate"/>
        </w:r>
        <w:r>
          <w:rPr>
            <w:noProof/>
            <w:webHidden/>
          </w:rPr>
          <w:t>44</w:t>
        </w:r>
        <w:r w:rsidR="00B07A08">
          <w:rPr>
            <w:noProof/>
            <w:webHidden/>
          </w:rPr>
          <w:fldChar w:fldCharType="end"/>
        </w:r>
      </w:hyperlink>
    </w:p>
    <w:p w14:paraId="4C140566" w14:textId="09A08649"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56" w:history="1">
        <w:r w:rsidR="00B07A08" w:rsidRPr="008E10C8">
          <w:rPr>
            <w:rStyle w:val="Hyperlink"/>
            <w:noProof/>
            <w:lang w:val="en-GB" w:eastAsia="zh-CN"/>
          </w:rPr>
          <w:t>5</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最小接收机输入功率电平</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_Toc128736456 \h </w:instrText>
        </w:r>
        <w:r w:rsidR="00B07A08">
          <w:rPr>
            <w:noProof/>
            <w:webHidden/>
          </w:rPr>
        </w:r>
        <w:r w:rsidR="00B07A08">
          <w:rPr>
            <w:noProof/>
            <w:webHidden/>
          </w:rPr>
          <w:fldChar w:fldCharType="separate"/>
        </w:r>
        <w:r>
          <w:rPr>
            <w:noProof/>
            <w:webHidden/>
          </w:rPr>
          <w:t>44</w:t>
        </w:r>
        <w:r w:rsidR="00B07A08">
          <w:rPr>
            <w:noProof/>
            <w:webHidden/>
          </w:rPr>
          <w:fldChar w:fldCharType="end"/>
        </w:r>
      </w:hyperlink>
    </w:p>
    <w:p w14:paraId="37200547" w14:textId="093B1BA2"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57" w:history="1">
        <w:r w:rsidR="00B07A08" w:rsidRPr="008E10C8">
          <w:rPr>
            <w:rStyle w:val="Hyperlink"/>
            <w:noProof/>
            <w:lang w:val="en-GB" w:eastAsia="zh-CN"/>
          </w:rPr>
          <w:t>6</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用于规划的最小有用场强</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_Toc128736457 \h </w:instrText>
        </w:r>
        <w:r w:rsidR="00B07A08">
          <w:rPr>
            <w:noProof/>
            <w:webHidden/>
          </w:rPr>
        </w:r>
        <w:r w:rsidR="00B07A08">
          <w:rPr>
            <w:noProof/>
            <w:webHidden/>
          </w:rPr>
          <w:fldChar w:fldCharType="separate"/>
        </w:r>
        <w:r>
          <w:rPr>
            <w:noProof/>
            <w:webHidden/>
          </w:rPr>
          <w:t>45</w:t>
        </w:r>
        <w:r w:rsidR="00B07A08">
          <w:rPr>
            <w:noProof/>
            <w:webHidden/>
          </w:rPr>
          <w:fldChar w:fldCharType="end"/>
        </w:r>
      </w:hyperlink>
    </w:p>
    <w:p w14:paraId="62774BDC" w14:textId="291A6E43" w:rsidR="00B07A08" w:rsidRDefault="001429A4" w:rsidP="00B07A08">
      <w:pPr>
        <w:pStyle w:val="TOC2"/>
        <w:rPr>
          <w:rFonts w:asciiTheme="minorHAnsi" w:eastAsiaTheme="minorEastAsia" w:hAnsiTheme="minorHAnsi" w:cstheme="minorBidi"/>
          <w:noProof/>
          <w:sz w:val="22"/>
          <w:szCs w:val="22"/>
          <w:lang w:eastAsia="zh-CN"/>
        </w:rPr>
      </w:pPr>
      <w:hyperlink w:anchor="_Toc128736458" w:history="1">
        <w:r w:rsidR="00B07A08" w:rsidRPr="008E10C8">
          <w:rPr>
            <w:rStyle w:val="Hyperlink"/>
            <w:noProof/>
            <w:lang w:val="en-GB" w:eastAsia="zh-CN"/>
          </w:rPr>
          <w:t>6.1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最小中值场强电平的计算</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_Toc128736458 \h </w:instrText>
        </w:r>
        <w:r w:rsidR="00B07A08">
          <w:rPr>
            <w:noProof/>
            <w:webHidden/>
          </w:rPr>
        </w:r>
        <w:r w:rsidR="00B07A08">
          <w:rPr>
            <w:noProof/>
            <w:webHidden/>
          </w:rPr>
          <w:fldChar w:fldCharType="separate"/>
        </w:r>
        <w:r>
          <w:rPr>
            <w:noProof/>
            <w:webHidden/>
          </w:rPr>
          <w:t>45</w:t>
        </w:r>
        <w:r w:rsidR="00B07A08">
          <w:rPr>
            <w:noProof/>
            <w:webHidden/>
          </w:rPr>
          <w:fldChar w:fldCharType="end"/>
        </w:r>
      </w:hyperlink>
    </w:p>
    <w:p w14:paraId="15A61350" w14:textId="7DCFF7AD" w:rsidR="00B07A08" w:rsidRDefault="001429A4" w:rsidP="00B07A08">
      <w:pPr>
        <w:pStyle w:val="TOC2"/>
        <w:rPr>
          <w:rFonts w:asciiTheme="minorHAnsi" w:eastAsiaTheme="minorEastAsia" w:hAnsiTheme="minorHAnsi" w:cstheme="minorBidi"/>
          <w:noProof/>
          <w:sz w:val="22"/>
          <w:szCs w:val="22"/>
          <w:lang w:eastAsia="zh-CN"/>
        </w:rPr>
      </w:pPr>
      <w:hyperlink w:anchor="_Toc128736459" w:history="1">
        <w:r w:rsidR="00B07A08" w:rsidRPr="008E10C8">
          <w:rPr>
            <w:rStyle w:val="Hyperlink"/>
            <w:rFonts w:hint="eastAsia"/>
            <w:noProof/>
            <w:lang w:val="en-GB" w:eastAsia="zh-CN"/>
          </w:rPr>
          <w:t>6.2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甚高频频段</w:t>
        </w:r>
        <w:r w:rsidR="00B07A08" w:rsidRPr="008E10C8">
          <w:rPr>
            <w:rStyle w:val="Hyperlink"/>
            <w:noProof/>
            <w:lang w:val="en-GB" w:eastAsia="zh-CN"/>
          </w:rPr>
          <w:t>I</w:t>
        </w:r>
        <w:r w:rsidR="00B07A08" w:rsidRPr="008E10C8">
          <w:rPr>
            <w:rStyle w:val="Hyperlink"/>
            <w:rFonts w:ascii="SimSun" w:eastAsia="SimSun" w:hAnsi="SimSun" w:cs="SimSun" w:hint="eastAsia"/>
            <w:noProof/>
            <w:lang w:val="en-GB" w:eastAsia="zh-CN"/>
          </w:rPr>
          <w:t>的</w:t>
        </w:r>
        <w:r w:rsidR="00B07A08" w:rsidRPr="008E10C8">
          <w:rPr>
            <w:rStyle w:val="Hyperlink"/>
            <w:rFonts w:ascii="SimSun" w:eastAsia="SimSun" w:hAnsi="SimSun" w:cs="SimSun" w:hint="eastAsia"/>
            <w:bCs/>
            <w:noProof/>
            <w:lang w:val="en-GB" w:eastAsia="de-DE"/>
          </w:rPr>
          <w:t>最</w:t>
        </w:r>
        <w:r w:rsidR="00B07A08" w:rsidRPr="008E10C8">
          <w:rPr>
            <w:rStyle w:val="Hyperlink"/>
            <w:rFonts w:ascii="SimSun" w:eastAsia="SimSun" w:hAnsi="SimSun" w:cs="SimSun" w:hint="eastAsia"/>
            <w:bCs/>
            <w:noProof/>
            <w:lang w:val="en-GB" w:eastAsia="zh-CN"/>
          </w:rPr>
          <w:t>小中值</w:t>
        </w:r>
        <w:r w:rsidR="00B07A08" w:rsidRPr="008E10C8">
          <w:rPr>
            <w:rStyle w:val="Hyperlink"/>
            <w:rFonts w:ascii="SimSun" w:eastAsia="SimSun" w:hAnsi="SimSun" w:cs="SimSun" w:hint="eastAsia"/>
            <w:noProof/>
            <w:lang w:val="en-GB" w:eastAsia="zh-CN"/>
          </w:rPr>
          <w:t>场强电平</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_Toc128736459 \h </w:instrText>
        </w:r>
        <w:r w:rsidR="00B07A08">
          <w:rPr>
            <w:noProof/>
            <w:webHidden/>
          </w:rPr>
        </w:r>
        <w:r w:rsidR="00B07A08">
          <w:rPr>
            <w:noProof/>
            <w:webHidden/>
          </w:rPr>
          <w:fldChar w:fldCharType="separate"/>
        </w:r>
        <w:r>
          <w:rPr>
            <w:noProof/>
            <w:webHidden/>
          </w:rPr>
          <w:t>47</w:t>
        </w:r>
        <w:r w:rsidR="00B07A08">
          <w:rPr>
            <w:noProof/>
            <w:webHidden/>
          </w:rPr>
          <w:fldChar w:fldCharType="end"/>
        </w:r>
      </w:hyperlink>
    </w:p>
    <w:p w14:paraId="1F3F961E" w14:textId="0651A785" w:rsidR="00B07A08" w:rsidRDefault="001429A4" w:rsidP="00B07A08">
      <w:pPr>
        <w:pStyle w:val="TOC2"/>
        <w:rPr>
          <w:rFonts w:asciiTheme="minorHAnsi" w:eastAsiaTheme="minorEastAsia" w:hAnsiTheme="minorHAnsi" w:cstheme="minorBidi"/>
          <w:noProof/>
          <w:sz w:val="22"/>
          <w:szCs w:val="22"/>
          <w:lang w:eastAsia="zh-CN"/>
        </w:rPr>
      </w:pPr>
      <w:hyperlink w:anchor="_Toc128736460" w:history="1">
        <w:r w:rsidR="00B07A08" w:rsidRPr="008E10C8">
          <w:rPr>
            <w:rStyle w:val="Hyperlink"/>
            <w:rFonts w:hint="eastAsia"/>
            <w:noProof/>
            <w:lang w:val="en-GB" w:eastAsia="zh-CN"/>
          </w:rPr>
          <w:t>6.3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甚高频频段</w:t>
        </w:r>
        <w:r w:rsidR="00B07A08" w:rsidRPr="008E10C8">
          <w:rPr>
            <w:rStyle w:val="Hyperlink"/>
            <w:noProof/>
            <w:lang w:val="en-GB" w:eastAsia="zh-CN"/>
          </w:rPr>
          <w:t>II</w:t>
        </w:r>
        <w:r w:rsidR="00B07A08" w:rsidRPr="008E10C8">
          <w:rPr>
            <w:rStyle w:val="Hyperlink"/>
            <w:rFonts w:ascii="SimSun" w:eastAsia="SimSun" w:hAnsi="SimSun" w:cs="SimSun" w:hint="eastAsia"/>
            <w:noProof/>
            <w:lang w:val="en-GB" w:eastAsia="zh-CN"/>
          </w:rPr>
          <w:t>的</w:t>
        </w:r>
        <w:r w:rsidR="00B07A08" w:rsidRPr="008E10C8">
          <w:rPr>
            <w:rStyle w:val="Hyperlink"/>
            <w:rFonts w:ascii="SimSun" w:eastAsia="SimSun" w:hAnsi="SimSun" w:cs="SimSun" w:hint="eastAsia"/>
            <w:bCs/>
            <w:noProof/>
            <w:lang w:val="en-GB" w:eastAsia="de-DE"/>
          </w:rPr>
          <w:t>最</w:t>
        </w:r>
        <w:r w:rsidR="00B07A08" w:rsidRPr="008E10C8">
          <w:rPr>
            <w:rStyle w:val="Hyperlink"/>
            <w:rFonts w:ascii="SimSun" w:eastAsia="SimSun" w:hAnsi="SimSun" w:cs="SimSun" w:hint="eastAsia"/>
            <w:bCs/>
            <w:noProof/>
            <w:lang w:val="en-GB" w:eastAsia="zh-CN"/>
          </w:rPr>
          <w:t>小中值</w:t>
        </w:r>
        <w:r w:rsidR="00B07A08" w:rsidRPr="008E10C8">
          <w:rPr>
            <w:rStyle w:val="Hyperlink"/>
            <w:rFonts w:ascii="SimSun" w:eastAsia="SimSun" w:hAnsi="SimSun" w:cs="SimSun" w:hint="eastAsia"/>
            <w:noProof/>
            <w:lang w:val="en-GB" w:eastAsia="zh-CN"/>
          </w:rPr>
          <w:t>场强电平</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_Toc128736460 \h </w:instrText>
        </w:r>
        <w:r w:rsidR="00B07A08">
          <w:rPr>
            <w:noProof/>
            <w:webHidden/>
          </w:rPr>
        </w:r>
        <w:r w:rsidR="00B07A08">
          <w:rPr>
            <w:noProof/>
            <w:webHidden/>
          </w:rPr>
          <w:fldChar w:fldCharType="separate"/>
        </w:r>
        <w:r>
          <w:rPr>
            <w:noProof/>
            <w:webHidden/>
          </w:rPr>
          <w:t>48</w:t>
        </w:r>
        <w:r w:rsidR="00B07A08">
          <w:rPr>
            <w:noProof/>
            <w:webHidden/>
          </w:rPr>
          <w:fldChar w:fldCharType="end"/>
        </w:r>
      </w:hyperlink>
    </w:p>
    <w:p w14:paraId="656EBD43" w14:textId="4B19B729" w:rsidR="00B07A08" w:rsidRDefault="001429A4" w:rsidP="00B07A08">
      <w:pPr>
        <w:pStyle w:val="TOC2"/>
        <w:rPr>
          <w:rFonts w:asciiTheme="minorHAnsi" w:eastAsiaTheme="minorEastAsia" w:hAnsiTheme="minorHAnsi" w:cstheme="minorBidi"/>
          <w:noProof/>
          <w:sz w:val="22"/>
          <w:szCs w:val="22"/>
          <w:lang w:eastAsia="zh-CN"/>
        </w:rPr>
      </w:pPr>
      <w:hyperlink w:anchor="_Toc128736461" w:history="1">
        <w:r w:rsidR="00B07A08" w:rsidRPr="008E10C8">
          <w:rPr>
            <w:rStyle w:val="Hyperlink"/>
            <w:rFonts w:hint="eastAsia"/>
            <w:noProof/>
            <w:lang w:val="en-GB" w:eastAsia="zh-CN"/>
          </w:rPr>
          <w:t>6.4</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甚高频频段</w:t>
        </w:r>
        <w:r w:rsidR="00B07A08" w:rsidRPr="008E10C8">
          <w:rPr>
            <w:rStyle w:val="Hyperlink"/>
            <w:noProof/>
            <w:lang w:val="en-GB" w:eastAsia="zh-CN"/>
          </w:rPr>
          <w:t>III</w:t>
        </w:r>
        <w:r w:rsidR="00B07A08" w:rsidRPr="008E10C8">
          <w:rPr>
            <w:rStyle w:val="Hyperlink"/>
            <w:rFonts w:ascii="SimSun" w:eastAsia="SimSun" w:hAnsi="SimSun" w:cs="SimSun" w:hint="eastAsia"/>
            <w:noProof/>
            <w:lang w:val="en-GB" w:eastAsia="zh-CN"/>
          </w:rPr>
          <w:t>的</w:t>
        </w:r>
        <w:r w:rsidR="00B07A08" w:rsidRPr="008E10C8">
          <w:rPr>
            <w:rStyle w:val="Hyperlink"/>
            <w:rFonts w:ascii="SimSun" w:eastAsia="SimSun" w:hAnsi="SimSun" w:cs="SimSun" w:hint="eastAsia"/>
            <w:bCs/>
            <w:noProof/>
            <w:lang w:val="en-GB" w:eastAsia="de-DE"/>
          </w:rPr>
          <w:t>最</w:t>
        </w:r>
        <w:r w:rsidR="00B07A08" w:rsidRPr="008E10C8">
          <w:rPr>
            <w:rStyle w:val="Hyperlink"/>
            <w:rFonts w:ascii="SimSun" w:eastAsia="SimSun" w:hAnsi="SimSun" w:cs="SimSun" w:hint="eastAsia"/>
            <w:bCs/>
            <w:noProof/>
            <w:lang w:val="en-GB" w:eastAsia="zh-CN"/>
          </w:rPr>
          <w:t>小中值</w:t>
        </w:r>
        <w:r w:rsidR="00B07A08" w:rsidRPr="008E10C8">
          <w:rPr>
            <w:rStyle w:val="Hyperlink"/>
            <w:rFonts w:ascii="SimSun" w:eastAsia="SimSun" w:hAnsi="SimSun" w:cs="SimSun" w:hint="eastAsia"/>
            <w:noProof/>
            <w:lang w:val="en-GB" w:eastAsia="zh-CN"/>
          </w:rPr>
          <w:t>场强电平</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_Toc128736461 \h </w:instrText>
        </w:r>
        <w:r w:rsidR="00B07A08">
          <w:rPr>
            <w:noProof/>
            <w:webHidden/>
          </w:rPr>
        </w:r>
        <w:r w:rsidR="00B07A08">
          <w:rPr>
            <w:noProof/>
            <w:webHidden/>
          </w:rPr>
          <w:fldChar w:fldCharType="separate"/>
        </w:r>
        <w:r>
          <w:rPr>
            <w:noProof/>
            <w:webHidden/>
          </w:rPr>
          <w:t>49</w:t>
        </w:r>
        <w:r w:rsidR="00B07A08">
          <w:rPr>
            <w:noProof/>
            <w:webHidden/>
          </w:rPr>
          <w:fldChar w:fldCharType="end"/>
        </w:r>
      </w:hyperlink>
    </w:p>
    <w:p w14:paraId="645F8E4D" w14:textId="44E430E6"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62" w:history="1">
        <w:r w:rsidR="00B07A08" w:rsidRPr="008E10C8">
          <w:rPr>
            <w:rStyle w:val="Hyperlink"/>
            <w:noProof/>
            <w:lang w:val="en-GB"/>
          </w:rPr>
          <w:t>7</w:t>
        </w:r>
        <w:r w:rsidR="00B07A08">
          <w:rPr>
            <w:rFonts w:asciiTheme="minorHAnsi" w:eastAsiaTheme="minorEastAsia" w:hAnsiTheme="minorHAnsi" w:cstheme="minorBidi"/>
            <w:noProof/>
            <w:sz w:val="22"/>
            <w:szCs w:val="22"/>
            <w:lang w:eastAsia="zh-CN"/>
          </w:rPr>
          <w:tab/>
        </w:r>
        <w:r w:rsidR="00B07A08" w:rsidRPr="008E10C8">
          <w:rPr>
            <w:rStyle w:val="Hyperlink"/>
            <w:noProof/>
            <w:lang w:val="en-GB"/>
          </w:rPr>
          <w:t>DRM</w:t>
        </w:r>
        <w:r w:rsidR="00B07A08" w:rsidRPr="008E10C8">
          <w:rPr>
            <w:rStyle w:val="Hyperlink"/>
            <w:rFonts w:ascii="SimSun" w:eastAsia="SimSun" w:hAnsi="SimSun" w:cs="SimSun" w:hint="eastAsia"/>
            <w:noProof/>
            <w:lang w:val="en-GB" w:eastAsia="zh-CN"/>
          </w:rPr>
          <w:t>频率的位置</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_Toc128736462 \h </w:instrText>
        </w:r>
        <w:r w:rsidR="00B07A08">
          <w:rPr>
            <w:noProof/>
            <w:webHidden/>
          </w:rPr>
        </w:r>
        <w:r w:rsidR="00B07A08">
          <w:rPr>
            <w:noProof/>
            <w:webHidden/>
          </w:rPr>
          <w:fldChar w:fldCharType="separate"/>
        </w:r>
        <w:r>
          <w:rPr>
            <w:noProof/>
            <w:webHidden/>
          </w:rPr>
          <w:t>50</w:t>
        </w:r>
        <w:r w:rsidR="00B07A08">
          <w:rPr>
            <w:noProof/>
            <w:webHidden/>
          </w:rPr>
          <w:fldChar w:fldCharType="end"/>
        </w:r>
      </w:hyperlink>
    </w:p>
    <w:p w14:paraId="40E30D71" w14:textId="606B08AC"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63" w:history="1">
        <w:r w:rsidR="00B07A08" w:rsidRPr="008E10C8">
          <w:rPr>
            <w:rStyle w:val="Hyperlink"/>
            <w:noProof/>
            <w:lang w:val="en-GB" w:eastAsia="zh-CN"/>
          </w:rPr>
          <w:t>8</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无用发射</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_Toc128736463 \h </w:instrText>
        </w:r>
        <w:r w:rsidR="00B07A08">
          <w:rPr>
            <w:noProof/>
            <w:webHidden/>
          </w:rPr>
        </w:r>
        <w:r w:rsidR="00B07A08">
          <w:rPr>
            <w:noProof/>
            <w:webHidden/>
          </w:rPr>
          <w:fldChar w:fldCharType="separate"/>
        </w:r>
        <w:r>
          <w:rPr>
            <w:noProof/>
            <w:webHidden/>
          </w:rPr>
          <w:t>51</w:t>
        </w:r>
        <w:r w:rsidR="00B07A08">
          <w:rPr>
            <w:noProof/>
            <w:webHidden/>
          </w:rPr>
          <w:fldChar w:fldCharType="end"/>
        </w:r>
      </w:hyperlink>
    </w:p>
    <w:p w14:paraId="61879059" w14:textId="605EB525" w:rsidR="00B07A08" w:rsidRDefault="001429A4" w:rsidP="00B07A08">
      <w:pPr>
        <w:pStyle w:val="TOC2"/>
        <w:rPr>
          <w:rFonts w:asciiTheme="minorHAnsi" w:eastAsiaTheme="minorEastAsia" w:hAnsiTheme="minorHAnsi" w:cstheme="minorBidi"/>
          <w:noProof/>
          <w:sz w:val="22"/>
          <w:szCs w:val="22"/>
          <w:lang w:eastAsia="zh-CN"/>
        </w:rPr>
      </w:pPr>
      <w:hyperlink w:anchor="_Toc128736464" w:history="1">
        <w:r w:rsidR="00B07A08" w:rsidRPr="008E10C8">
          <w:rPr>
            <w:rStyle w:val="Hyperlink"/>
            <w:noProof/>
            <w:lang w:val="en-GB" w:eastAsia="zh-CN"/>
          </w:rPr>
          <w:t>8.1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带外频谱掩膜</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_Toc128736464 \h </w:instrText>
        </w:r>
        <w:r w:rsidR="00B07A08">
          <w:rPr>
            <w:noProof/>
            <w:webHidden/>
          </w:rPr>
        </w:r>
        <w:r w:rsidR="00B07A08">
          <w:rPr>
            <w:noProof/>
            <w:webHidden/>
          </w:rPr>
          <w:fldChar w:fldCharType="separate"/>
        </w:r>
        <w:r>
          <w:rPr>
            <w:noProof/>
            <w:webHidden/>
          </w:rPr>
          <w:t>51</w:t>
        </w:r>
        <w:r w:rsidR="00B07A08">
          <w:rPr>
            <w:noProof/>
            <w:webHidden/>
          </w:rPr>
          <w:fldChar w:fldCharType="end"/>
        </w:r>
      </w:hyperlink>
    </w:p>
    <w:p w14:paraId="28B9A08B" w14:textId="475EAE24" w:rsidR="00B07A08" w:rsidRDefault="001429A4" w:rsidP="00B07A08">
      <w:pPr>
        <w:pStyle w:val="TOC2"/>
        <w:rPr>
          <w:rFonts w:asciiTheme="minorHAnsi" w:eastAsiaTheme="minorEastAsia" w:hAnsiTheme="minorHAnsi" w:cstheme="minorBidi"/>
          <w:noProof/>
          <w:sz w:val="22"/>
          <w:szCs w:val="22"/>
          <w:lang w:eastAsia="zh-CN"/>
        </w:rPr>
      </w:pPr>
      <w:hyperlink w:anchor="_Toc128736465" w:history="1">
        <w:r w:rsidR="00B07A08" w:rsidRPr="008E10C8">
          <w:rPr>
            <w:rStyle w:val="Hyperlink"/>
            <w:noProof/>
            <w:lang w:val="en-GB"/>
          </w:rPr>
          <w:t>8.2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保护比</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_Toc128736465 \h </w:instrText>
        </w:r>
        <w:r w:rsidR="00B07A08">
          <w:rPr>
            <w:noProof/>
            <w:webHidden/>
          </w:rPr>
        </w:r>
        <w:r w:rsidR="00B07A08">
          <w:rPr>
            <w:noProof/>
            <w:webHidden/>
          </w:rPr>
          <w:fldChar w:fldCharType="separate"/>
        </w:r>
        <w:r>
          <w:rPr>
            <w:noProof/>
            <w:webHidden/>
          </w:rPr>
          <w:t>53</w:t>
        </w:r>
        <w:r w:rsidR="00B07A08">
          <w:rPr>
            <w:noProof/>
            <w:webHidden/>
          </w:rPr>
          <w:fldChar w:fldCharType="end"/>
        </w:r>
      </w:hyperlink>
    </w:p>
    <w:p w14:paraId="7450B1C9" w14:textId="14167BCA"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66" w:history="1">
        <w:r w:rsidR="00B07A08" w:rsidRPr="008E10C8">
          <w:rPr>
            <w:rStyle w:val="Hyperlink"/>
            <w:rFonts w:ascii="SimSun" w:eastAsia="SimSun" w:hAnsi="SimSun" w:cs="SimSun" w:hint="eastAsia"/>
            <w:noProof/>
            <w:lang w:val="en-GB" w:eastAsia="zh-CN"/>
          </w:rPr>
          <w:t>参考文献</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_Toc128736466 \h </w:instrText>
        </w:r>
        <w:r w:rsidR="00B07A08">
          <w:rPr>
            <w:noProof/>
            <w:webHidden/>
          </w:rPr>
        </w:r>
        <w:r w:rsidR="00B07A08">
          <w:rPr>
            <w:noProof/>
            <w:webHidden/>
          </w:rPr>
          <w:fldChar w:fldCharType="separate"/>
        </w:r>
        <w:r>
          <w:rPr>
            <w:noProof/>
            <w:webHidden/>
          </w:rPr>
          <w:t>58</w:t>
        </w:r>
        <w:r w:rsidR="00B07A08">
          <w:rPr>
            <w:noProof/>
            <w:webHidden/>
          </w:rPr>
          <w:fldChar w:fldCharType="end"/>
        </w:r>
      </w:hyperlink>
    </w:p>
    <w:p w14:paraId="56C15C30" w14:textId="3806EC6C"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67" w:history="1">
        <w:r w:rsidR="00B07A08" w:rsidRPr="008E10C8">
          <w:rPr>
            <w:rStyle w:val="Hyperlink"/>
            <w:rFonts w:ascii="SimSun" w:eastAsia="SimSun" w:hAnsi="SimSun" w:cs="SimSun" w:hint="eastAsia"/>
            <w:noProof/>
            <w:lang w:val="en-GB" w:eastAsia="zh-CN"/>
          </w:rPr>
          <w:t>附件</w:t>
        </w:r>
        <w:r w:rsidR="00B07A08" w:rsidRPr="008E10C8">
          <w:rPr>
            <w:rStyle w:val="Hyperlink"/>
            <w:noProof/>
            <w:lang w:val="en-GB" w:eastAsia="zh-CN"/>
          </w:rPr>
          <w:t xml:space="preserve">4  </w:t>
        </w:r>
        <w:r w:rsidR="00B07A08" w:rsidRPr="008E10C8">
          <w:rPr>
            <w:rStyle w:val="Hyperlink"/>
            <w:rFonts w:ascii="SimSun" w:eastAsia="SimSun" w:hAnsi="SimSun" w:cs="SimSun" w:hint="eastAsia"/>
            <w:noProof/>
            <w:lang w:val="en-GB" w:eastAsia="zh-CN"/>
          </w:rPr>
          <w:t>在甚高频频段</w:t>
        </w:r>
        <w:r w:rsidR="00B07A08" w:rsidRPr="008E10C8">
          <w:rPr>
            <w:rStyle w:val="Hyperlink"/>
            <w:noProof/>
            <w:lang w:val="en-GB" w:eastAsia="zh-CN"/>
          </w:rPr>
          <w:t>II</w:t>
        </w:r>
        <w:r w:rsidR="00B07A08" w:rsidRPr="008E10C8">
          <w:rPr>
            <w:rStyle w:val="Hyperlink"/>
            <w:rFonts w:ascii="SimSun" w:eastAsia="SimSun" w:hAnsi="SimSun" w:cs="SimSun" w:hint="eastAsia"/>
            <w:noProof/>
            <w:lang w:val="en-GB" w:eastAsia="zh-CN"/>
          </w:rPr>
          <w:t>规划地面数字声音广播系统</w:t>
        </w:r>
        <w:r w:rsidR="00B07A08" w:rsidRPr="008E10C8">
          <w:rPr>
            <w:rStyle w:val="Hyperlink"/>
            <w:rFonts w:hint="eastAsia"/>
            <w:noProof/>
            <w:lang w:val="en-GB" w:eastAsia="zh-CN"/>
          </w:rPr>
          <w:t>C</w:t>
        </w:r>
        <w:r w:rsidR="00B07A08" w:rsidRPr="008E10C8">
          <w:rPr>
            <w:rStyle w:val="Hyperlink"/>
            <w:rFonts w:ascii="SimSun" w:eastAsia="SimSun" w:hAnsi="SimSun" w:cs="SimSun" w:hint="eastAsia"/>
            <w:noProof/>
            <w:lang w:val="en-GB" w:eastAsia="zh-CN"/>
          </w:rPr>
          <w:t>（高清无线电）的技术基础</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_Toc128736467 \h </w:instrText>
        </w:r>
        <w:r w:rsidR="00B07A08">
          <w:rPr>
            <w:noProof/>
            <w:webHidden/>
          </w:rPr>
        </w:r>
        <w:r w:rsidR="00B07A08">
          <w:rPr>
            <w:noProof/>
            <w:webHidden/>
          </w:rPr>
          <w:fldChar w:fldCharType="separate"/>
        </w:r>
        <w:r>
          <w:rPr>
            <w:noProof/>
            <w:webHidden/>
          </w:rPr>
          <w:t>59</w:t>
        </w:r>
        <w:r w:rsidR="00B07A08">
          <w:rPr>
            <w:noProof/>
            <w:webHidden/>
          </w:rPr>
          <w:fldChar w:fldCharType="end"/>
        </w:r>
      </w:hyperlink>
    </w:p>
    <w:p w14:paraId="52FA7421" w14:textId="759355C8"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68" w:history="1">
        <w:r w:rsidR="00B07A08" w:rsidRPr="008E10C8">
          <w:rPr>
            <w:rStyle w:val="Hyperlink"/>
            <w:noProof/>
            <w:lang w:eastAsia="zh-CN"/>
          </w:rPr>
          <w:t>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引言</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_Toc128736468 \h </w:instrText>
        </w:r>
        <w:r w:rsidR="00B07A08">
          <w:rPr>
            <w:noProof/>
            <w:webHidden/>
          </w:rPr>
        </w:r>
        <w:r w:rsidR="00B07A08">
          <w:rPr>
            <w:noProof/>
            <w:webHidden/>
          </w:rPr>
          <w:fldChar w:fldCharType="separate"/>
        </w:r>
        <w:r>
          <w:rPr>
            <w:noProof/>
            <w:webHidden/>
          </w:rPr>
          <w:t>59</w:t>
        </w:r>
        <w:r w:rsidR="00B07A08">
          <w:rPr>
            <w:noProof/>
            <w:webHidden/>
          </w:rPr>
          <w:fldChar w:fldCharType="end"/>
        </w:r>
      </w:hyperlink>
    </w:p>
    <w:p w14:paraId="6D45F5E5" w14:textId="754EF114"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69" w:history="1">
        <w:r w:rsidR="00B07A08" w:rsidRPr="008E10C8">
          <w:rPr>
            <w:rStyle w:val="Hyperlink"/>
            <w:noProof/>
            <w:lang w:eastAsia="zh-CN"/>
          </w:rPr>
          <w:t>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配置和定义</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_Toc128736469 \h </w:instrText>
        </w:r>
        <w:r w:rsidR="00B07A08">
          <w:rPr>
            <w:noProof/>
            <w:webHidden/>
          </w:rPr>
        </w:r>
        <w:r w:rsidR="00B07A08">
          <w:rPr>
            <w:noProof/>
            <w:webHidden/>
          </w:rPr>
          <w:fldChar w:fldCharType="separate"/>
        </w:r>
        <w:r>
          <w:rPr>
            <w:noProof/>
            <w:webHidden/>
          </w:rPr>
          <w:t>59</w:t>
        </w:r>
        <w:r w:rsidR="00B07A08">
          <w:rPr>
            <w:noProof/>
            <w:webHidden/>
          </w:rPr>
          <w:fldChar w:fldCharType="end"/>
        </w:r>
      </w:hyperlink>
    </w:p>
    <w:p w14:paraId="2FF73F37" w14:textId="50958C02" w:rsidR="00B07A08" w:rsidRDefault="001429A4" w:rsidP="00B07A08">
      <w:pPr>
        <w:pStyle w:val="TOC2"/>
        <w:rPr>
          <w:rFonts w:asciiTheme="minorHAnsi" w:eastAsiaTheme="minorEastAsia" w:hAnsiTheme="minorHAnsi" w:cstheme="minorBidi"/>
          <w:noProof/>
          <w:sz w:val="22"/>
          <w:szCs w:val="22"/>
          <w:lang w:eastAsia="zh-CN"/>
        </w:rPr>
      </w:pPr>
      <w:hyperlink w:anchor="_Toc128736470" w:history="1">
        <w:r w:rsidR="00B07A08" w:rsidRPr="008E10C8">
          <w:rPr>
            <w:rStyle w:val="Hyperlink"/>
            <w:noProof/>
            <w:lang w:val="en-GB" w:eastAsia="zh-CN"/>
          </w:rPr>
          <w:t>2.1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高清广播系统配置</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_Toc128736470 \h </w:instrText>
        </w:r>
        <w:r w:rsidR="00B07A08">
          <w:rPr>
            <w:noProof/>
            <w:webHidden/>
          </w:rPr>
        </w:r>
        <w:r w:rsidR="00B07A08">
          <w:rPr>
            <w:noProof/>
            <w:webHidden/>
          </w:rPr>
          <w:fldChar w:fldCharType="separate"/>
        </w:r>
        <w:r>
          <w:rPr>
            <w:noProof/>
            <w:webHidden/>
          </w:rPr>
          <w:t>59</w:t>
        </w:r>
        <w:r w:rsidR="00B07A08">
          <w:rPr>
            <w:noProof/>
            <w:webHidden/>
          </w:rPr>
          <w:fldChar w:fldCharType="end"/>
        </w:r>
      </w:hyperlink>
    </w:p>
    <w:p w14:paraId="3B40DF8C" w14:textId="27BAB75D"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71" w:history="1">
        <w:r w:rsidR="00B07A08" w:rsidRPr="008E10C8">
          <w:rPr>
            <w:rStyle w:val="Hyperlink"/>
            <w:noProof/>
            <w:lang w:eastAsia="zh-CN"/>
          </w:rPr>
          <w:t>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分析参数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_Toc128736471 \h </w:instrText>
        </w:r>
        <w:r w:rsidR="00B07A08">
          <w:rPr>
            <w:noProof/>
            <w:webHidden/>
          </w:rPr>
        </w:r>
        <w:r w:rsidR="00B07A08">
          <w:rPr>
            <w:noProof/>
            <w:webHidden/>
          </w:rPr>
          <w:fldChar w:fldCharType="separate"/>
        </w:r>
        <w:r>
          <w:rPr>
            <w:noProof/>
            <w:webHidden/>
          </w:rPr>
          <w:t>63</w:t>
        </w:r>
        <w:r w:rsidR="00B07A08">
          <w:rPr>
            <w:noProof/>
            <w:webHidden/>
          </w:rPr>
          <w:fldChar w:fldCharType="end"/>
        </w:r>
      </w:hyperlink>
    </w:p>
    <w:p w14:paraId="42CCCB09" w14:textId="7659D389" w:rsidR="00B07A08" w:rsidRDefault="001429A4" w:rsidP="00B07A08">
      <w:pPr>
        <w:pStyle w:val="TOC2"/>
        <w:rPr>
          <w:rFonts w:asciiTheme="minorHAnsi" w:eastAsiaTheme="minorEastAsia" w:hAnsiTheme="minorHAnsi" w:cstheme="minorBidi"/>
          <w:noProof/>
          <w:sz w:val="22"/>
          <w:szCs w:val="22"/>
          <w:lang w:eastAsia="zh-CN"/>
        </w:rPr>
      </w:pPr>
      <w:hyperlink w:anchor="_Toc128736472" w:history="1">
        <w:r w:rsidR="00B07A08" w:rsidRPr="008E10C8">
          <w:rPr>
            <w:rStyle w:val="Hyperlink"/>
            <w:noProof/>
            <w:lang w:val="en-GB" w:eastAsia="zh-CN"/>
          </w:rPr>
          <w:t>3.1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接收模式</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_Toc128736472 \h </w:instrText>
        </w:r>
        <w:r w:rsidR="00B07A08">
          <w:rPr>
            <w:noProof/>
            <w:webHidden/>
          </w:rPr>
        </w:r>
        <w:r w:rsidR="00B07A08">
          <w:rPr>
            <w:noProof/>
            <w:webHidden/>
          </w:rPr>
          <w:fldChar w:fldCharType="separate"/>
        </w:r>
        <w:r>
          <w:rPr>
            <w:noProof/>
            <w:webHidden/>
          </w:rPr>
          <w:t>63</w:t>
        </w:r>
        <w:r w:rsidR="00B07A08">
          <w:rPr>
            <w:noProof/>
            <w:webHidden/>
          </w:rPr>
          <w:fldChar w:fldCharType="end"/>
        </w:r>
      </w:hyperlink>
    </w:p>
    <w:p w14:paraId="4595F58E" w14:textId="791D780D" w:rsidR="00B07A08" w:rsidRDefault="001429A4" w:rsidP="00B07A08">
      <w:pPr>
        <w:pStyle w:val="TOC2"/>
        <w:rPr>
          <w:rFonts w:asciiTheme="minorHAnsi" w:eastAsiaTheme="minorEastAsia" w:hAnsiTheme="minorHAnsi" w:cstheme="minorBidi"/>
          <w:noProof/>
          <w:sz w:val="22"/>
          <w:szCs w:val="22"/>
          <w:lang w:eastAsia="zh-CN"/>
        </w:rPr>
      </w:pPr>
      <w:hyperlink w:anchor="_Toc128736473" w:history="1">
        <w:r w:rsidR="00B07A08" w:rsidRPr="008E10C8">
          <w:rPr>
            <w:rStyle w:val="Hyperlink"/>
            <w:noProof/>
            <w:lang w:val="en-GB" w:eastAsia="zh-CN"/>
          </w:rPr>
          <w:t>3.2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接收位置相关修正系数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_Toc128736473 \h </w:instrText>
        </w:r>
        <w:r w:rsidR="00B07A08">
          <w:rPr>
            <w:noProof/>
            <w:webHidden/>
          </w:rPr>
        </w:r>
        <w:r w:rsidR="00B07A08">
          <w:rPr>
            <w:noProof/>
            <w:webHidden/>
          </w:rPr>
          <w:fldChar w:fldCharType="separate"/>
        </w:r>
        <w:r>
          <w:rPr>
            <w:noProof/>
            <w:webHidden/>
          </w:rPr>
          <w:t>65</w:t>
        </w:r>
        <w:r w:rsidR="00B07A08">
          <w:rPr>
            <w:noProof/>
            <w:webHidden/>
          </w:rPr>
          <w:fldChar w:fldCharType="end"/>
        </w:r>
      </w:hyperlink>
    </w:p>
    <w:p w14:paraId="24FA27E6" w14:textId="4FDAC057" w:rsidR="00B07A08" w:rsidRDefault="001429A4" w:rsidP="00B07A08">
      <w:pPr>
        <w:pStyle w:val="TOC2"/>
        <w:rPr>
          <w:rFonts w:asciiTheme="minorHAnsi" w:eastAsiaTheme="minorEastAsia" w:hAnsiTheme="minorHAnsi" w:cstheme="minorBidi"/>
          <w:noProof/>
          <w:sz w:val="22"/>
          <w:szCs w:val="22"/>
          <w:lang w:eastAsia="zh-CN"/>
        </w:rPr>
      </w:pPr>
      <w:hyperlink w:anchor="_Toc128736474" w:history="1">
        <w:r w:rsidR="00B07A08" w:rsidRPr="008E10C8">
          <w:rPr>
            <w:rStyle w:val="Hyperlink"/>
            <w:noProof/>
            <w:lang w:val="en-GB" w:eastAsia="zh-CN"/>
          </w:rPr>
          <w:t>3.3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设计相关的修正系数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_Toc128736474 \h </w:instrText>
        </w:r>
        <w:r w:rsidR="00B07A08">
          <w:rPr>
            <w:noProof/>
            <w:webHidden/>
          </w:rPr>
        </w:r>
        <w:r w:rsidR="00B07A08">
          <w:rPr>
            <w:noProof/>
            <w:webHidden/>
          </w:rPr>
          <w:fldChar w:fldCharType="separate"/>
        </w:r>
        <w:r>
          <w:rPr>
            <w:noProof/>
            <w:webHidden/>
          </w:rPr>
          <w:t>69</w:t>
        </w:r>
        <w:r w:rsidR="00B07A08">
          <w:rPr>
            <w:noProof/>
            <w:webHidden/>
          </w:rPr>
          <w:fldChar w:fldCharType="end"/>
        </w:r>
      </w:hyperlink>
    </w:p>
    <w:p w14:paraId="2BD957D5" w14:textId="57CA904B" w:rsidR="00B07A08" w:rsidRDefault="001429A4" w:rsidP="00B07A08">
      <w:pPr>
        <w:pStyle w:val="TOC2"/>
        <w:rPr>
          <w:rFonts w:asciiTheme="minorHAnsi" w:eastAsiaTheme="minorEastAsia" w:hAnsiTheme="minorHAnsi" w:cstheme="minorBidi"/>
          <w:noProof/>
          <w:sz w:val="22"/>
          <w:szCs w:val="22"/>
          <w:lang w:eastAsia="zh-CN"/>
        </w:rPr>
      </w:pPr>
      <w:hyperlink w:anchor="_Toc128736475" w:history="1">
        <w:r w:rsidR="00B07A08" w:rsidRPr="008E10C8">
          <w:rPr>
            <w:rStyle w:val="Hyperlink"/>
            <w:noProof/>
            <w:lang w:val="en-GB"/>
          </w:rPr>
          <w:t>3.4</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rPr>
          <w:t>信道模型和</w:t>
        </w:r>
        <w:r w:rsidR="00B07A08" w:rsidRPr="008E10C8">
          <w:rPr>
            <w:rStyle w:val="Hyperlink"/>
            <w:rFonts w:ascii="SimSun" w:eastAsia="SimSun" w:hAnsi="SimSun" w:cs="SimSun" w:hint="eastAsia"/>
            <w:noProof/>
            <w:lang w:val="en-GB" w:eastAsia="zh-CN"/>
          </w:rPr>
          <w:t>衰落</w:t>
        </w:r>
        <w:r w:rsidR="00B07A08" w:rsidRPr="008E10C8">
          <w:rPr>
            <w:rStyle w:val="Hyperlink"/>
            <w:rFonts w:ascii="SimSun" w:eastAsia="SimSun" w:hAnsi="SimSun" w:cs="SimSun" w:hint="eastAsia"/>
            <w:noProof/>
            <w:lang w:val="en-GB"/>
          </w:rPr>
          <w:t>余量</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_Toc128736475 \h </w:instrText>
        </w:r>
        <w:r w:rsidR="00B07A08">
          <w:rPr>
            <w:noProof/>
            <w:webHidden/>
          </w:rPr>
        </w:r>
        <w:r w:rsidR="00B07A08">
          <w:rPr>
            <w:noProof/>
            <w:webHidden/>
          </w:rPr>
          <w:fldChar w:fldCharType="separate"/>
        </w:r>
        <w:r>
          <w:rPr>
            <w:noProof/>
            <w:webHidden/>
          </w:rPr>
          <w:t>71</w:t>
        </w:r>
        <w:r w:rsidR="00B07A08">
          <w:rPr>
            <w:noProof/>
            <w:webHidden/>
          </w:rPr>
          <w:fldChar w:fldCharType="end"/>
        </w:r>
      </w:hyperlink>
    </w:p>
    <w:p w14:paraId="4C0B3F79" w14:textId="3BB39C73"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76" w:history="1">
        <w:r w:rsidR="00B07A08" w:rsidRPr="008E10C8">
          <w:rPr>
            <w:rStyle w:val="Hyperlink"/>
            <w:noProof/>
          </w:rPr>
          <w:t>4</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rPr>
          <w:t>场强要求分析</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_Toc128736476 \h </w:instrText>
        </w:r>
        <w:r w:rsidR="00B07A08">
          <w:rPr>
            <w:noProof/>
            <w:webHidden/>
          </w:rPr>
        </w:r>
        <w:r w:rsidR="00B07A08">
          <w:rPr>
            <w:noProof/>
            <w:webHidden/>
          </w:rPr>
          <w:fldChar w:fldCharType="separate"/>
        </w:r>
        <w:r>
          <w:rPr>
            <w:noProof/>
            <w:webHidden/>
          </w:rPr>
          <w:t>71</w:t>
        </w:r>
        <w:r w:rsidR="00B07A08">
          <w:rPr>
            <w:noProof/>
            <w:webHidden/>
          </w:rPr>
          <w:fldChar w:fldCharType="end"/>
        </w:r>
      </w:hyperlink>
    </w:p>
    <w:p w14:paraId="668EEE87" w14:textId="4FEFFE86" w:rsidR="00B07A08" w:rsidRDefault="001429A4" w:rsidP="00B07A08">
      <w:pPr>
        <w:pStyle w:val="TOC2"/>
        <w:rPr>
          <w:rFonts w:asciiTheme="minorHAnsi" w:eastAsiaTheme="minorEastAsia" w:hAnsiTheme="minorHAnsi" w:cstheme="minorBidi"/>
          <w:noProof/>
          <w:sz w:val="22"/>
          <w:szCs w:val="22"/>
          <w:lang w:eastAsia="zh-CN"/>
        </w:rPr>
      </w:pPr>
      <w:hyperlink w:anchor="_Toc128736477" w:history="1">
        <w:r w:rsidR="00B07A08" w:rsidRPr="008E10C8">
          <w:rPr>
            <w:rStyle w:val="Hyperlink"/>
            <w:noProof/>
          </w:rPr>
          <w:t>4.1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rPr>
          <w:t>最小</w:t>
        </w:r>
        <w:r w:rsidR="00B07A08" w:rsidRPr="008E10C8">
          <w:rPr>
            <w:rStyle w:val="Hyperlink"/>
            <w:i/>
            <w:iCs/>
            <w:noProof/>
          </w:rPr>
          <w:t>C</w:t>
        </w:r>
        <w:r w:rsidR="00B07A08" w:rsidRPr="008E10C8">
          <w:rPr>
            <w:rStyle w:val="Hyperlink"/>
            <w:noProof/>
          </w:rPr>
          <w:t>/</w:t>
        </w:r>
        <w:r w:rsidR="00B07A08" w:rsidRPr="008E10C8">
          <w:rPr>
            <w:rStyle w:val="Hyperlink"/>
            <w:i/>
            <w:iCs/>
            <w:noProof/>
          </w:rPr>
          <w:t>N</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_Toc128736477 \h </w:instrText>
        </w:r>
        <w:r w:rsidR="00B07A08">
          <w:rPr>
            <w:noProof/>
            <w:webHidden/>
          </w:rPr>
        </w:r>
        <w:r w:rsidR="00B07A08">
          <w:rPr>
            <w:noProof/>
            <w:webHidden/>
          </w:rPr>
          <w:fldChar w:fldCharType="separate"/>
        </w:r>
        <w:r>
          <w:rPr>
            <w:noProof/>
            <w:webHidden/>
          </w:rPr>
          <w:t>71</w:t>
        </w:r>
        <w:r w:rsidR="00B07A08">
          <w:rPr>
            <w:noProof/>
            <w:webHidden/>
          </w:rPr>
          <w:fldChar w:fldCharType="end"/>
        </w:r>
      </w:hyperlink>
    </w:p>
    <w:p w14:paraId="1461AEA0" w14:textId="1433EB0D" w:rsidR="00B07A08" w:rsidRDefault="001429A4" w:rsidP="00B07A08">
      <w:pPr>
        <w:pStyle w:val="TOC2"/>
        <w:rPr>
          <w:rFonts w:asciiTheme="minorHAnsi" w:eastAsiaTheme="minorEastAsia" w:hAnsiTheme="minorHAnsi" w:cstheme="minorBidi"/>
          <w:noProof/>
          <w:sz w:val="22"/>
          <w:szCs w:val="22"/>
          <w:lang w:eastAsia="zh-CN"/>
        </w:rPr>
      </w:pPr>
      <w:hyperlink w:anchor="_Toc128736478" w:history="1">
        <w:r w:rsidR="00B07A08" w:rsidRPr="008E10C8">
          <w:rPr>
            <w:rStyle w:val="Hyperlink"/>
            <w:noProof/>
          </w:rPr>
          <w:t>4.2</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rPr>
          <w:t>接收机集成噪声系数</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_Toc128736478 \h </w:instrText>
        </w:r>
        <w:r w:rsidR="00B07A08">
          <w:rPr>
            <w:noProof/>
            <w:webHidden/>
          </w:rPr>
        </w:r>
        <w:r w:rsidR="00B07A08">
          <w:rPr>
            <w:noProof/>
            <w:webHidden/>
          </w:rPr>
          <w:fldChar w:fldCharType="separate"/>
        </w:r>
        <w:r>
          <w:rPr>
            <w:noProof/>
            <w:webHidden/>
          </w:rPr>
          <w:t>72</w:t>
        </w:r>
        <w:r w:rsidR="00B07A08">
          <w:rPr>
            <w:noProof/>
            <w:webHidden/>
          </w:rPr>
          <w:fldChar w:fldCharType="end"/>
        </w:r>
      </w:hyperlink>
    </w:p>
    <w:p w14:paraId="0274F417" w14:textId="5EE8F4DB" w:rsidR="00B07A08" w:rsidRDefault="001429A4" w:rsidP="00B07A08">
      <w:pPr>
        <w:pStyle w:val="TOC2"/>
        <w:rPr>
          <w:rFonts w:asciiTheme="minorHAnsi" w:eastAsiaTheme="minorEastAsia" w:hAnsiTheme="minorHAnsi" w:cstheme="minorBidi"/>
          <w:noProof/>
          <w:sz w:val="22"/>
          <w:szCs w:val="22"/>
          <w:lang w:eastAsia="zh-CN"/>
        </w:rPr>
      </w:pPr>
      <w:hyperlink w:anchor="_Toc128736479" w:history="1">
        <w:r w:rsidR="00B07A08" w:rsidRPr="008E10C8">
          <w:rPr>
            <w:rStyle w:val="Hyperlink"/>
            <w:noProof/>
            <w:lang w:eastAsia="zh-CN"/>
          </w:rPr>
          <w:t>4.2.1</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eastAsia="zh-CN"/>
          </w:rPr>
          <w:t>接收机噪声输入功率</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_Toc128736479 \h </w:instrText>
        </w:r>
        <w:r w:rsidR="00B07A08">
          <w:rPr>
            <w:noProof/>
            <w:webHidden/>
          </w:rPr>
        </w:r>
        <w:r w:rsidR="00B07A08">
          <w:rPr>
            <w:noProof/>
            <w:webHidden/>
          </w:rPr>
          <w:fldChar w:fldCharType="separate"/>
        </w:r>
        <w:r>
          <w:rPr>
            <w:noProof/>
            <w:webHidden/>
          </w:rPr>
          <w:t>73</w:t>
        </w:r>
        <w:r w:rsidR="00B07A08">
          <w:rPr>
            <w:noProof/>
            <w:webHidden/>
          </w:rPr>
          <w:fldChar w:fldCharType="end"/>
        </w:r>
      </w:hyperlink>
    </w:p>
    <w:p w14:paraId="5BC4C02A" w14:textId="52FC8F60" w:rsidR="00B07A08" w:rsidRDefault="001429A4" w:rsidP="00B07A08">
      <w:pPr>
        <w:pStyle w:val="TOC2"/>
        <w:rPr>
          <w:rFonts w:asciiTheme="minorHAnsi" w:eastAsiaTheme="minorEastAsia" w:hAnsiTheme="minorHAnsi" w:cstheme="minorBidi"/>
          <w:noProof/>
          <w:sz w:val="22"/>
          <w:szCs w:val="22"/>
          <w:lang w:eastAsia="zh-CN"/>
        </w:rPr>
      </w:pPr>
      <w:hyperlink w:anchor="_Toc128736480" w:history="1">
        <w:r w:rsidR="00B07A08" w:rsidRPr="008E10C8">
          <w:rPr>
            <w:rStyle w:val="Hyperlink"/>
            <w:noProof/>
            <w:lang w:val="en-GB" w:eastAsia="zh-CN"/>
          </w:rPr>
          <w:t>4.3</w:t>
        </w:r>
        <w:r w:rsidR="00B07A08">
          <w:rPr>
            <w:rFonts w:asciiTheme="minorHAnsi" w:eastAsiaTheme="minorEastAsia" w:hAnsiTheme="minorHAnsi" w:cstheme="minorBidi"/>
            <w:noProof/>
            <w:sz w:val="22"/>
            <w:szCs w:val="22"/>
            <w:lang w:eastAsia="zh-CN"/>
          </w:rPr>
          <w:tab/>
        </w:r>
        <w:r w:rsidR="00B07A08" w:rsidRPr="008E10C8">
          <w:rPr>
            <w:rStyle w:val="Hyperlink"/>
            <w:rFonts w:ascii="SimSun" w:eastAsia="SimSun" w:hAnsi="SimSun" w:cs="SimSun" w:hint="eastAsia"/>
            <w:noProof/>
            <w:lang w:val="en-GB" w:eastAsia="zh-CN"/>
          </w:rPr>
          <w:t>用于规划的最小所需场强</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_Toc128736480 \h </w:instrText>
        </w:r>
        <w:r w:rsidR="00B07A08">
          <w:rPr>
            <w:noProof/>
            <w:webHidden/>
          </w:rPr>
        </w:r>
        <w:r w:rsidR="00B07A08">
          <w:rPr>
            <w:noProof/>
            <w:webHidden/>
          </w:rPr>
          <w:fldChar w:fldCharType="separate"/>
        </w:r>
        <w:r>
          <w:rPr>
            <w:noProof/>
            <w:webHidden/>
          </w:rPr>
          <w:t>73</w:t>
        </w:r>
        <w:r w:rsidR="00B07A08">
          <w:rPr>
            <w:noProof/>
            <w:webHidden/>
          </w:rPr>
          <w:fldChar w:fldCharType="end"/>
        </w:r>
      </w:hyperlink>
    </w:p>
    <w:p w14:paraId="260CF2BD" w14:textId="462A45DC"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81" w:history="1">
        <w:r w:rsidR="00B07A08" w:rsidRPr="008E10C8">
          <w:rPr>
            <w:rStyle w:val="Hyperlink"/>
            <w:rFonts w:ascii="SimSun" w:eastAsia="SimSun" w:hAnsi="SimSun" w:cs="SimSun" w:hint="eastAsia"/>
            <w:noProof/>
            <w:lang w:eastAsia="zh-CN"/>
          </w:rPr>
          <w:t>附件</w:t>
        </w:r>
        <w:r w:rsidR="00B07A08" w:rsidRPr="008E10C8">
          <w:rPr>
            <w:rStyle w:val="Hyperlink"/>
            <w:noProof/>
            <w:lang w:eastAsia="zh-CN"/>
          </w:rPr>
          <w:t>4</w:t>
        </w:r>
        <w:r w:rsidR="00B07A08" w:rsidRPr="008E10C8">
          <w:rPr>
            <w:rStyle w:val="Hyperlink"/>
            <w:rFonts w:ascii="SimSun" w:eastAsia="SimSun" w:hAnsi="SimSun" w:cs="SimSun" w:hint="eastAsia"/>
            <w:noProof/>
            <w:lang w:eastAsia="zh-CN"/>
          </w:rPr>
          <w:t>的后附资料</w:t>
        </w:r>
        <w:r w:rsidR="00B07A08" w:rsidRPr="008E10C8">
          <w:rPr>
            <w:rStyle w:val="Hyperlink"/>
            <w:noProof/>
            <w:lang w:eastAsia="zh-CN"/>
          </w:rPr>
          <w:t xml:space="preserve">1  </w:t>
        </w:r>
        <w:r w:rsidR="00B07A08" w:rsidRPr="008E10C8">
          <w:rPr>
            <w:rStyle w:val="Hyperlink"/>
            <w:rFonts w:ascii="SimSun" w:eastAsia="SimSun" w:hAnsi="SimSun" w:cs="SimSun" w:hint="eastAsia"/>
            <w:noProof/>
            <w:lang w:eastAsia="zh-CN"/>
          </w:rPr>
          <w:t>最小中值场强电平的计算</w:t>
        </w:r>
        <w:r w:rsidR="00B07A08" w:rsidRPr="008E10C8">
          <w:rPr>
            <w:rStyle w:val="Hyperlink"/>
            <w:noProof/>
            <w:lang w:eastAsia="zh-CN"/>
          </w:rPr>
          <w:t xml:space="preserve"> – </w:t>
        </w:r>
        <w:r w:rsidR="00B07A08" w:rsidRPr="008E10C8">
          <w:rPr>
            <w:rStyle w:val="Hyperlink"/>
            <w:rFonts w:ascii="SimSun" w:eastAsia="SimSun" w:hAnsi="SimSun" w:cs="SimSun" w:hint="eastAsia"/>
            <w:noProof/>
            <w:lang w:eastAsia="zh-CN"/>
          </w:rPr>
          <w:t>集成方法</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_Toc128736481 \h </w:instrText>
        </w:r>
        <w:r w:rsidR="00B07A08">
          <w:rPr>
            <w:noProof/>
            <w:webHidden/>
          </w:rPr>
        </w:r>
        <w:r w:rsidR="00B07A08">
          <w:rPr>
            <w:noProof/>
            <w:webHidden/>
          </w:rPr>
          <w:fldChar w:fldCharType="separate"/>
        </w:r>
        <w:r>
          <w:rPr>
            <w:noProof/>
            <w:webHidden/>
          </w:rPr>
          <w:t>76</w:t>
        </w:r>
        <w:r w:rsidR="00B07A08">
          <w:rPr>
            <w:noProof/>
            <w:webHidden/>
          </w:rPr>
          <w:fldChar w:fldCharType="end"/>
        </w:r>
      </w:hyperlink>
    </w:p>
    <w:p w14:paraId="59C90138" w14:textId="40AD72E2"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82" w:history="1">
        <w:r w:rsidR="00B07A08" w:rsidRPr="008E10C8">
          <w:rPr>
            <w:rStyle w:val="Hyperlink"/>
            <w:rFonts w:ascii="SimSun" w:eastAsia="SimSun" w:hAnsi="SimSun" w:cs="SimSun" w:hint="eastAsia"/>
            <w:noProof/>
            <w:lang w:eastAsia="zh-CN"/>
          </w:rPr>
          <w:t>附件</w:t>
        </w:r>
        <w:r w:rsidR="00B07A08" w:rsidRPr="008E10C8">
          <w:rPr>
            <w:rStyle w:val="Hyperlink"/>
            <w:noProof/>
            <w:lang w:eastAsia="zh-CN"/>
          </w:rPr>
          <w:t>4</w:t>
        </w:r>
        <w:r w:rsidR="00B07A08" w:rsidRPr="008E10C8">
          <w:rPr>
            <w:rStyle w:val="Hyperlink"/>
            <w:rFonts w:ascii="SimSun" w:eastAsia="SimSun" w:hAnsi="SimSun" w:cs="SimSun" w:hint="eastAsia"/>
            <w:noProof/>
            <w:lang w:eastAsia="zh-CN"/>
          </w:rPr>
          <w:t>的后附资料</w:t>
        </w:r>
        <w:r w:rsidR="00B07A08" w:rsidRPr="008E10C8">
          <w:rPr>
            <w:rStyle w:val="Hyperlink"/>
            <w:noProof/>
            <w:lang w:eastAsia="zh-CN"/>
          </w:rPr>
          <w:t xml:space="preserve">2  </w:t>
        </w:r>
        <w:r w:rsidR="00B07A08" w:rsidRPr="008E10C8">
          <w:rPr>
            <w:rStyle w:val="Hyperlink"/>
            <w:rFonts w:ascii="SimSun" w:eastAsia="SimSun" w:hAnsi="SimSun" w:cs="SimSun" w:hint="eastAsia"/>
            <w:noProof/>
            <w:lang w:eastAsia="zh-CN"/>
          </w:rPr>
          <w:t>信道模式</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_Toc128736482 \h </w:instrText>
        </w:r>
        <w:r w:rsidR="00B07A08">
          <w:rPr>
            <w:noProof/>
            <w:webHidden/>
          </w:rPr>
        </w:r>
        <w:r w:rsidR="00B07A08">
          <w:rPr>
            <w:noProof/>
            <w:webHidden/>
          </w:rPr>
          <w:fldChar w:fldCharType="separate"/>
        </w:r>
        <w:r>
          <w:rPr>
            <w:noProof/>
            <w:webHidden/>
          </w:rPr>
          <w:t>79</w:t>
        </w:r>
        <w:r w:rsidR="00B07A08">
          <w:rPr>
            <w:noProof/>
            <w:webHidden/>
          </w:rPr>
          <w:fldChar w:fldCharType="end"/>
        </w:r>
      </w:hyperlink>
    </w:p>
    <w:p w14:paraId="0F40A2E7" w14:textId="27ABC5A4"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83" w:history="1">
        <w:r w:rsidR="00B07A08" w:rsidRPr="008E10C8">
          <w:rPr>
            <w:rStyle w:val="Hyperlink"/>
            <w:rFonts w:ascii="SimSun" w:eastAsia="SimSun" w:hAnsi="SimSun" w:cs="SimSun" w:hint="eastAsia"/>
            <w:noProof/>
            <w:lang w:eastAsia="zh-CN"/>
          </w:rPr>
          <w:t>附件</w:t>
        </w:r>
        <w:r w:rsidR="00B07A08" w:rsidRPr="008E10C8">
          <w:rPr>
            <w:rStyle w:val="Hyperlink"/>
            <w:rFonts w:hint="eastAsia"/>
            <w:noProof/>
            <w:lang w:eastAsia="zh-CN"/>
          </w:rPr>
          <w:t>4</w:t>
        </w:r>
        <w:r w:rsidR="00B07A08" w:rsidRPr="008E10C8">
          <w:rPr>
            <w:rStyle w:val="Hyperlink"/>
            <w:rFonts w:ascii="SimSun" w:eastAsia="SimSun" w:hAnsi="SimSun" w:cs="SimSun" w:hint="eastAsia"/>
            <w:noProof/>
            <w:lang w:eastAsia="zh-CN"/>
          </w:rPr>
          <w:t>的后附资料</w:t>
        </w:r>
        <w:r w:rsidR="00B07A08" w:rsidRPr="008E10C8">
          <w:rPr>
            <w:rStyle w:val="Hyperlink"/>
            <w:noProof/>
            <w:lang w:eastAsia="zh-CN"/>
          </w:rPr>
          <w:t xml:space="preserve">3  </w:t>
        </w:r>
        <w:r w:rsidR="00B07A08" w:rsidRPr="008E10C8">
          <w:rPr>
            <w:rStyle w:val="Hyperlink"/>
            <w:i/>
            <w:iCs/>
            <w:noProof/>
            <w:lang w:eastAsia="zh-CN"/>
          </w:rPr>
          <w:t>C</w:t>
        </w:r>
        <w:r w:rsidR="00B07A08" w:rsidRPr="008E10C8">
          <w:rPr>
            <w:rStyle w:val="Hyperlink"/>
            <w:noProof/>
            <w:lang w:eastAsia="zh-CN"/>
          </w:rPr>
          <w:t>/</w:t>
        </w:r>
        <w:r w:rsidR="00B07A08" w:rsidRPr="008E10C8">
          <w:rPr>
            <w:rStyle w:val="Hyperlink"/>
            <w:i/>
            <w:iCs/>
            <w:noProof/>
            <w:lang w:eastAsia="zh-CN"/>
          </w:rPr>
          <w:t>N</w:t>
        </w:r>
        <w:r w:rsidR="00B07A08" w:rsidRPr="008E10C8">
          <w:rPr>
            <w:rStyle w:val="Hyperlink"/>
            <w:noProof/>
            <w:vertAlign w:val="subscript"/>
            <w:lang w:eastAsia="zh-CN"/>
          </w:rPr>
          <w:t>0</w:t>
        </w:r>
        <w:r w:rsidR="00B07A08" w:rsidRPr="008E10C8">
          <w:rPr>
            <w:rStyle w:val="Hyperlink"/>
            <w:rFonts w:ascii="SimSun" w:eastAsia="SimSun" w:hAnsi="SimSun" w:cs="SimSun" w:hint="eastAsia"/>
            <w:noProof/>
            <w:lang w:eastAsia="zh-CN"/>
          </w:rPr>
          <w:t>到</w:t>
        </w:r>
        <w:r w:rsidR="00B07A08" w:rsidRPr="008E10C8">
          <w:rPr>
            <w:rStyle w:val="Hyperlink"/>
            <w:i/>
            <w:iCs/>
            <w:noProof/>
            <w:lang w:eastAsia="zh-CN"/>
          </w:rPr>
          <w:t>S</w:t>
        </w:r>
        <w:r w:rsidR="00B07A08" w:rsidRPr="008E10C8">
          <w:rPr>
            <w:rStyle w:val="Hyperlink"/>
            <w:noProof/>
            <w:lang w:eastAsia="zh-CN"/>
          </w:rPr>
          <w:t>/</w:t>
        </w:r>
        <w:r w:rsidR="00B07A08" w:rsidRPr="008E10C8">
          <w:rPr>
            <w:rStyle w:val="Hyperlink"/>
            <w:i/>
            <w:iCs/>
            <w:noProof/>
            <w:lang w:eastAsia="zh-CN"/>
          </w:rPr>
          <w:t>N</w:t>
        </w:r>
        <w:r w:rsidR="00B07A08" w:rsidRPr="008E10C8">
          <w:rPr>
            <w:rStyle w:val="Hyperlink"/>
            <w:rFonts w:ascii="SimSun" w:eastAsia="SimSun" w:hAnsi="SimSun" w:cs="SimSun" w:hint="eastAsia"/>
            <w:noProof/>
            <w:lang w:eastAsia="zh-CN"/>
          </w:rPr>
          <w:t>的</w:t>
        </w:r>
        <w:r w:rsidR="00B07A08" w:rsidRPr="008E10C8">
          <w:rPr>
            <w:rStyle w:val="Hyperlink"/>
            <w:rFonts w:hint="eastAsia"/>
            <w:noProof/>
            <w:lang w:eastAsia="zh-CN"/>
          </w:rPr>
          <w:t>IBOC</w:t>
        </w:r>
        <w:r w:rsidR="00B07A08" w:rsidRPr="008E10C8">
          <w:rPr>
            <w:rStyle w:val="Hyperlink"/>
            <w:rFonts w:ascii="SimSun" w:eastAsia="SimSun" w:hAnsi="SimSun" w:cs="SimSun" w:hint="eastAsia"/>
            <w:noProof/>
            <w:lang w:eastAsia="zh-CN"/>
          </w:rPr>
          <w:t>转换</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_Toc128736483 \h </w:instrText>
        </w:r>
        <w:r w:rsidR="00B07A08">
          <w:rPr>
            <w:noProof/>
            <w:webHidden/>
          </w:rPr>
        </w:r>
        <w:r w:rsidR="00B07A08">
          <w:rPr>
            <w:noProof/>
            <w:webHidden/>
          </w:rPr>
          <w:fldChar w:fldCharType="separate"/>
        </w:r>
        <w:r>
          <w:rPr>
            <w:noProof/>
            <w:webHidden/>
          </w:rPr>
          <w:t>81</w:t>
        </w:r>
        <w:r w:rsidR="00B07A08">
          <w:rPr>
            <w:noProof/>
            <w:webHidden/>
          </w:rPr>
          <w:fldChar w:fldCharType="end"/>
        </w:r>
      </w:hyperlink>
    </w:p>
    <w:p w14:paraId="3DB63E6D" w14:textId="67A66405" w:rsidR="00B07A08" w:rsidRDefault="001429A4" w:rsidP="00B07A08">
      <w:pPr>
        <w:pStyle w:val="TOC1"/>
        <w:spacing w:before="160"/>
        <w:rPr>
          <w:rFonts w:asciiTheme="minorHAnsi" w:eastAsiaTheme="minorEastAsia" w:hAnsiTheme="minorHAnsi" w:cstheme="minorBidi"/>
          <w:noProof/>
          <w:sz w:val="22"/>
          <w:szCs w:val="22"/>
          <w:lang w:eastAsia="zh-CN"/>
        </w:rPr>
      </w:pPr>
      <w:hyperlink w:anchor="_Toc128736484" w:history="1">
        <w:r w:rsidR="00B07A08" w:rsidRPr="008E10C8">
          <w:rPr>
            <w:rStyle w:val="Hyperlink"/>
            <w:rFonts w:ascii="SimSun" w:eastAsia="SimSun" w:hAnsi="SimSun" w:cs="SimSun" w:hint="eastAsia"/>
            <w:noProof/>
            <w:lang w:eastAsia="zh-CN"/>
          </w:rPr>
          <w:t>参考文献</w:t>
        </w:r>
        <w:r w:rsidR="00B07A08">
          <w:rPr>
            <w:noProof/>
            <w:webHidden/>
          </w:rPr>
          <w:tab/>
        </w:r>
        <w:r w:rsidR="00B07A08">
          <w:rPr>
            <w:noProof/>
            <w:webHidden/>
          </w:rPr>
          <w:tab/>
        </w:r>
        <w:r w:rsidR="00B07A08">
          <w:rPr>
            <w:noProof/>
            <w:webHidden/>
          </w:rPr>
          <w:fldChar w:fldCharType="begin"/>
        </w:r>
        <w:r w:rsidR="00B07A08">
          <w:rPr>
            <w:noProof/>
            <w:webHidden/>
          </w:rPr>
          <w:instrText xml:space="preserve"> PAGEREF _Toc128736484 \h </w:instrText>
        </w:r>
        <w:r w:rsidR="00B07A08">
          <w:rPr>
            <w:noProof/>
            <w:webHidden/>
          </w:rPr>
        </w:r>
        <w:r w:rsidR="00B07A08">
          <w:rPr>
            <w:noProof/>
            <w:webHidden/>
          </w:rPr>
          <w:fldChar w:fldCharType="separate"/>
        </w:r>
        <w:r>
          <w:rPr>
            <w:noProof/>
            <w:webHidden/>
          </w:rPr>
          <w:t>81</w:t>
        </w:r>
        <w:r w:rsidR="00B07A08">
          <w:rPr>
            <w:noProof/>
            <w:webHidden/>
          </w:rPr>
          <w:fldChar w:fldCharType="end"/>
        </w:r>
      </w:hyperlink>
    </w:p>
    <w:p w14:paraId="1B2B6AF5" w14:textId="2FD55CD7" w:rsidR="00B07A08" w:rsidRPr="00D96AE5" w:rsidRDefault="00B07A08" w:rsidP="00B07A08">
      <w:pPr>
        <w:jc w:val="right"/>
        <w:rPr>
          <w:lang w:val="en-US" w:eastAsia="zh-CN"/>
        </w:rPr>
      </w:pPr>
      <w:r>
        <w:rPr>
          <w:lang w:val="en-GB"/>
        </w:rPr>
        <w:fldChar w:fldCharType="end"/>
      </w:r>
    </w:p>
    <w:p w14:paraId="491BCFE8" w14:textId="1826216B" w:rsidR="00B07A08" w:rsidRDefault="00B07A08" w:rsidP="00386591">
      <w:pPr>
        <w:rPr>
          <w:lang w:val="en-GB" w:eastAsia="zh-CN"/>
        </w:rPr>
      </w:pPr>
      <w:r>
        <w:rPr>
          <w:lang w:val="en-GB" w:eastAsia="zh-CN"/>
        </w:rPr>
        <w:br w:type="page"/>
      </w:r>
    </w:p>
    <w:p w14:paraId="143B509A" w14:textId="3A0D1FDD" w:rsidR="00B07E3D" w:rsidRDefault="00472E41" w:rsidP="00B72CB1">
      <w:pPr>
        <w:pStyle w:val="AnnexNoTitle"/>
        <w:outlineLvl w:val="0"/>
        <w:rPr>
          <w:lang w:eastAsia="zh-CN"/>
        </w:rPr>
      </w:pPr>
      <w:bookmarkStart w:id="7" w:name="_Toc128736401"/>
      <w:r w:rsidRPr="00670232">
        <w:rPr>
          <w:lang w:eastAsia="zh-CN"/>
        </w:rPr>
        <w:lastRenderedPageBreak/>
        <w:t>附件</w:t>
      </w:r>
      <w:r>
        <w:rPr>
          <w:bCs/>
          <w:lang w:eastAsia="zh-CN"/>
        </w:rPr>
        <w:t>1</w:t>
      </w:r>
      <w:r>
        <w:rPr>
          <w:rFonts w:hint="eastAsia"/>
          <w:lang w:eastAsia="zh-CN"/>
        </w:rPr>
        <w:br/>
      </w:r>
      <w:r>
        <w:rPr>
          <w:lang w:eastAsia="zh-CN"/>
        </w:rPr>
        <w:br/>
        <w:t>用于</w:t>
      </w:r>
      <w:r>
        <w:rPr>
          <w:rFonts w:hint="eastAsia"/>
          <w:lang w:eastAsia="zh-CN"/>
        </w:rPr>
        <w:t>规划甚</w:t>
      </w:r>
      <w:r>
        <w:rPr>
          <w:lang w:eastAsia="zh-CN"/>
        </w:rPr>
        <w:t>高</w:t>
      </w:r>
      <w:r>
        <w:rPr>
          <w:rFonts w:hint="eastAsia"/>
          <w:lang w:eastAsia="zh-CN"/>
        </w:rPr>
        <w:t>频</w:t>
      </w:r>
      <w:r w:rsidR="00656B03">
        <w:rPr>
          <w:rFonts w:hint="eastAsia"/>
          <w:lang w:eastAsia="zh-CN"/>
        </w:rPr>
        <w:t>频段</w:t>
      </w:r>
      <w:r>
        <w:rPr>
          <w:lang w:eastAsia="zh-CN"/>
        </w:rPr>
        <w:t>内地面数字</w:t>
      </w:r>
      <w:r>
        <w:rPr>
          <w:rFonts w:hint="eastAsia"/>
          <w:lang w:eastAsia="zh-CN"/>
        </w:rPr>
        <w:t>声音</w:t>
      </w:r>
      <w:r w:rsidR="00CE0C5F">
        <w:rPr>
          <w:lang w:eastAsia="zh-CN"/>
        </w:rPr>
        <w:br/>
      </w:r>
      <w:r>
        <w:rPr>
          <w:lang w:eastAsia="zh-CN"/>
        </w:rPr>
        <w:t>广播</w:t>
      </w:r>
      <w:r>
        <w:rPr>
          <w:rFonts w:hint="eastAsia"/>
          <w:lang w:eastAsia="zh-CN"/>
        </w:rPr>
        <w:t>系统</w:t>
      </w:r>
      <w:r w:rsidR="00737373">
        <w:rPr>
          <w:rFonts w:hint="eastAsia"/>
          <w:lang w:eastAsia="zh-CN"/>
        </w:rPr>
        <w:t>A（</w:t>
      </w:r>
      <w:r w:rsidR="00737373">
        <w:rPr>
          <w:lang w:eastAsia="zh-CN"/>
        </w:rPr>
        <w:t>DAB</w:t>
      </w:r>
      <w:r w:rsidR="00737373">
        <w:rPr>
          <w:rFonts w:hint="eastAsia"/>
          <w:lang w:eastAsia="zh-CN"/>
        </w:rPr>
        <w:t>）</w:t>
      </w:r>
      <w:r>
        <w:rPr>
          <w:rFonts w:hint="eastAsia"/>
          <w:lang w:eastAsia="zh-CN"/>
        </w:rPr>
        <w:t>的技术基础</w:t>
      </w:r>
      <w:bookmarkEnd w:id="7"/>
    </w:p>
    <w:p w14:paraId="428FCD15" w14:textId="77777777" w:rsidR="00B07E3D" w:rsidRDefault="00472E41">
      <w:pPr>
        <w:pStyle w:val="Heading1"/>
        <w:rPr>
          <w:lang w:eastAsia="zh-CN"/>
        </w:rPr>
      </w:pPr>
      <w:bookmarkStart w:id="8" w:name="_Toc128736402"/>
      <w:r>
        <w:rPr>
          <w:lang w:eastAsia="zh-CN"/>
        </w:rPr>
        <w:t>1</w:t>
      </w:r>
      <w:r>
        <w:rPr>
          <w:lang w:eastAsia="zh-CN"/>
        </w:rPr>
        <w:tab/>
      </w:r>
      <w:r>
        <w:rPr>
          <w:rFonts w:hint="eastAsia"/>
          <w:lang w:eastAsia="zh-CN"/>
        </w:rPr>
        <w:t>概述</w:t>
      </w:r>
      <w:bookmarkEnd w:id="8"/>
    </w:p>
    <w:p w14:paraId="2E6E57C3" w14:textId="44AF0D04" w:rsidR="00737373" w:rsidRDefault="00737373" w:rsidP="007C1DC3">
      <w:pPr>
        <w:tabs>
          <w:tab w:val="clear" w:pos="794"/>
          <w:tab w:val="left" w:pos="540"/>
        </w:tabs>
        <w:ind w:firstLineChars="200" w:firstLine="480"/>
        <w:rPr>
          <w:rFonts w:eastAsia="SimSun"/>
          <w:lang w:val="en-US" w:eastAsia="zh-CN"/>
        </w:rPr>
      </w:pPr>
      <w:r>
        <w:rPr>
          <w:rFonts w:eastAsia="SimSun" w:hint="eastAsia"/>
          <w:lang w:eastAsia="zh-CN"/>
        </w:rPr>
        <w:t>本</w:t>
      </w:r>
      <w:r w:rsidR="00472E41">
        <w:rPr>
          <w:rFonts w:eastAsia="SimSun" w:hint="eastAsia"/>
          <w:lang w:val="en-US" w:eastAsia="zh-CN"/>
        </w:rPr>
        <w:t>附件描述了可用于数字声音广播系统</w:t>
      </w:r>
      <w:r w:rsidR="00472E41">
        <w:rPr>
          <w:rFonts w:eastAsia="SimSun" w:hint="eastAsia"/>
          <w:lang w:val="en-US" w:eastAsia="zh-CN"/>
        </w:rPr>
        <w:t>DAB</w:t>
      </w:r>
      <w:r w:rsidR="00472E41">
        <w:rPr>
          <w:rFonts w:eastAsia="SimSun" w:hint="eastAsia"/>
          <w:lang w:val="en-US" w:eastAsia="zh-CN"/>
        </w:rPr>
        <w:t>规划的规划标准。</w:t>
      </w:r>
      <w:r>
        <w:rPr>
          <w:lang w:val="en-US" w:eastAsia="zh-CN"/>
        </w:rPr>
        <w:t xml:space="preserve">ITU-R </w:t>
      </w:r>
      <w:r w:rsidRPr="00D74628">
        <w:rPr>
          <w:lang w:val="en-US" w:eastAsia="zh-CN"/>
        </w:rPr>
        <w:t>BS.2214</w:t>
      </w:r>
      <w:r w:rsidR="00472E41">
        <w:rPr>
          <w:rFonts w:eastAsia="SimSun" w:hint="eastAsia"/>
          <w:lang w:val="en-US" w:eastAsia="zh-CN"/>
        </w:rPr>
        <w:t>报告就规划和设计</w:t>
      </w:r>
      <w:r w:rsidR="00472E41">
        <w:rPr>
          <w:rFonts w:eastAsia="SimSun" w:hint="eastAsia"/>
          <w:lang w:val="en-US" w:eastAsia="zh-CN"/>
        </w:rPr>
        <w:t>DAB</w:t>
      </w:r>
      <w:r w:rsidR="00472E41">
        <w:rPr>
          <w:rFonts w:eastAsia="SimSun" w:hint="eastAsia"/>
          <w:lang w:val="en-US" w:eastAsia="zh-CN"/>
        </w:rPr>
        <w:t>网络所需的关键要素提供了进一步的指导。</w:t>
      </w:r>
    </w:p>
    <w:p w14:paraId="5A2994BA" w14:textId="77777777" w:rsidR="00B07E3D" w:rsidRDefault="00472E41">
      <w:pPr>
        <w:tabs>
          <w:tab w:val="clear" w:pos="794"/>
          <w:tab w:val="left" w:pos="540"/>
        </w:tabs>
        <w:ind w:firstLineChars="200" w:firstLine="480"/>
        <w:rPr>
          <w:lang w:val="en-US" w:eastAsia="zh-CN"/>
        </w:rPr>
      </w:pPr>
      <w:r>
        <w:rPr>
          <w:rFonts w:eastAsia="SimSun" w:hint="eastAsia"/>
          <w:lang w:val="en-US" w:eastAsia="zh-CN"/>
        </w:rPr>
        <w:t>最新发布的</w:t>
      </w:r>
      <w:r>
        <w:rPr>
          <w:rFonts w:eastAsia="SimSun" w:hint="eastAsia"/>
          <w:lang w:val="en-US" w:eastAsia="zh-CN"/>
        </w:rPr>
        <w:t>DAB</w:t>
      </w:r>
      <w:r>
        <w:rPr>
          <w:rFonts w:eastAsia="SimSun" w:hint="eastAsia"/>
          <w:lang w:val="en-US" w:eastAsia="zh-CN"/>
        </w:rPr>
        <w:t>标准</w:t>
      </w:r>
      <w:r w:rsidR="00737373" w:rsidRPr="00D74628">
        <w:rPr>
          <w:lang w:val="en-US" w:eastAsia="zh-CN"/>
        </w:rPr>
        <w:t>ETSI EN 300 401 V2.1.1</w:t>
      </w:r>
      <w:r>
        <w:rPr>
          <w:rFonts w:eastAsia="SimSun" w:hint="eastAsia"/>
          <w:lang w:val="en-US" w:eastAsia="zh-CN"/>
        </w:rPr>
        <w:t>仅涵盖</w:t>
      </w:r>
      <w:r>
        <w:rPr>
          <w:rFonts w:ascii="SimSun" w:eastAsia="SimSun" w:hAnsi="SimSun" w:cs="SimSun" w:hint="eastAsia"/>
          <w:lang w:val="en-US" w:eastAsia="zh-CN"/>
        </w:rPr>
        <w:t>甚高频</w:t>
      </w:r>
      <w:r w:rsidR="00737373">
        <w:rPr>
          <w:rFonts w:eastAsia="SimSun" w:hint="eastAsia"/>
          <w:lang w:val="en-US" w:eastAsia="zh-CN"/>
        </w:rPr>
        <w:t>频段</w:t>
      </w:r>
      <w:r>
        <w:rPr>
          <w:rFonts w:eastAsia="SimSun" w:hint="eastAsia"/>
          <w:lang w:val="en-US" w:eastAsia="zh-CN"/>
        </w:rPr>
        <w:t>，包括</w:t>
      </w:r>
      <w:r w:rsidR="00737373">
        <w:rPr>
          <w:rFonts w:eastAsia="SimSun" w:hint="eastAsia"/>
          <w:lang w:val="en-US" w:eastAsia="zh-CN"/>
        </w:rPr>
        <w:t>频段</w:t>
      </w:r>
      <w:r>
        <w:rPr>
          <w:rFonts w:eastAsia="SimSun" w:hint="eastAsia"/>
          <w:lang w:val="en-US" w:eastAsia="zh-CN"/>
        </w:rPr>
        <w:t>I</w:t>
      </w:r>
      <w:r>
        <w:rPr>
          <w:rFonts w:eastAsia="SimSun" w:hint="eastAsia"/>
          <w:lang w:val="en-US" w:eastAsia="zh-CN"/>
        </w:rPr>
        <w:t>、</w:t>
      </w:r>
      <w:r>
        <w:rPr>
          <w:rFonts w:eastAsia="SimSun" w:hint="eastAsia"/>
          <w:lang w:val="en-US" w:eastAsia="zh-CN"/>
        </w:rPr>
        <w:t>II</w:t>
      </w:r>
      <w:r>
        <w:rPr>
          <w:rFonts w:eastAsia="SimSun" w:hint="eastAsia"/>
          <w:lang w:val="en-US" w:eastAsia="zh-CN"/>
        </w:rPr>
        <w:t>和</w:t>
      </w:r>
      <w:r>
        <w:rPr>
          <w:rFonts w:eastAsia="SimSun" w:hint="eastAsia"/>
          <w:lang w:val="en-US" w:eastAsia="zh-CN"/>
        </w:rPr>
        <w:t>III</w:t>
      </w:r>
      <w:r>
        <w:rPr>
          <w:rFonts w:eastAsia="SimSun" w:hint="eastAsia"/>
          <w:lang w:val="en-US" w:eastAsia="zh-CN"/>
        </w:rPr>
        <w:t>。在本建议</w:t>
      </w:r>
      <w:r w:rsidR="00737373">
        <w:rPr>
          <w:rFonts w:eastAsia="SimSun" w:hint="eastAsia"/>
          <w:lang w:val="en-US" w:eastAsia="zh-CN"/>
        </w:rPr>
        <w:t>书</w:t>
      </w:r>
      <w:r>
        <w:rPr>
          <w:rFonts w:eastAsia="SimSun" w:hint="eastAsia"/>
          <w:lang w:val="en-US" w:eastAsia="zh-CN"/>
        </w:rPr>
        <w:t>中，仅考虑</w:t>
      </w:r>
      <w:r w:rsidR="00737373">
        <w:rPr>
          <w:rFonts w:eastAsia="SimSun" w:hint="eastAsia"/>
          <w:lang w:val="en-US" w:eastAsia="zh-CN"/>
        </w:rPr>
        <w:t>频段</w:t>
      </w:r>
      <w:r w:rsidR="00737373" w:rsidRPr="00D74628">
        <w:rPr>
          <w:lang w:val="en-US" w:eastAsia="zh-CN"/>
        </w:rPr>
        <w:t>III</w:t>
      </w:r>
      <w:r>
        <w:rPr>
          <w:rFonts w:eastAsia="SimSun" w:hint="eastAsia"/>
          <w:lang w:val="en-US" w:eastAsia="zh-CN"/>
        </w:rPr>
        <w:t>，其参考频率为</w:t>
      </w:r>
      <w:r w:rsidR="00737373" w:rsidRPr="00D74628">
        <w:rPr>
          <w:lang w:val="en-US" w:eastAsia="zh-CN"/>
        </w:rPr>
        <w:t>200 MHz</w:t>
      </w:r>
      <w:r>
        <w:rPr>
          <w:rFonts w:eastAsia="SimSun" w:hint="eastAsia"/>
          <w:lang w:val="en-US" w:eastAsia="zh-CN"/>
        </w:rPr>
        <w:t>。</w:t>
      </w:r>
    </w:p>
    <w:p w14:paraId="083B88F4" w14:textId="77777777" w:rsidR="00B07E3D" w:rsidRDefault="00472E41">
      <w:pPr>
        <w:tabs>
          <w:tab w:val="clear" w:pos="794"/>
          <w:tab w:val="left" w:pos="540"/>
        </w:tabs>
        <w:ind w:firstLineChars="200" w:firstLine="480"/>
        <w:rPr>
          <w:lang w:val="en-US" w:eastAsia="zh-CN"/>
        </w:rPr>
      </w:pPr>
      <w:r>
        <w:rPr>
          <w:rFonts w:eastAsia="SimSun" w:hint="eastAsia"/>
          <w:lang w:val="en-US" w:eastAsia="zh-CN"/>
        </w:rPr>
        <w:t>本建议</w:t>
      </w:r>
      <w:r w:rsidR="00737373">
        <w:rPr>
          <w:rFonts w:eastAsia="SimSun" w:hint="eastAsia"/>
          <w:lang w:val="en-US" w:eastAsia="zh-CN"/>
        </w:rPr>
        <w:t>书</w:t>
      </w:r>
      <w:r>
        <w:rPr>
          <w:rFonts w:eastAsia="SimSun" w:hint="eastAsia"/>
          <w:lang w:val="en-US" w:eastAsia="zh-CN"/>
        </w:rPr>
        <w:t>中术语“</w:t>
      </w:r>
      <w:r>
        <w:rPr>
          <w:rFonts w:eastAsia="SimSun" w:hint="eastAsia"/>
          <w:lang w:val="en-US" w:eastAsia="zh-CN"/>
        </w:rPr>
        <w:t>DAB</w:t>
      </w:r>
      <w:r>
        <w:rPr>
          <w:rFonts w:eastAsia="SimSun" w:hint="eastAsia"/>
          <w:lang w:val="en-US" w:eastAsia="zh-CN"/>
        </w:rPr>
        <w:t>”的使用适用于</w:t>
      </w:r>
      <w:r>
        <w:rPr>
          <w:rFonts w:eastAsia="SimSun" w:hint="eastAsia"/>
          <w:lang w:val="en-US" w:eastAsia="zh-CN"/>
        </w:rPr>
        <w:t>DAB</w:t>
      </w:r>
      <w:r>
        <w:rPr>
          <w:rFonts w:eastAsia="SimSun" w:hint="eastAsia"/>
          <w:lang w:val="en-US" w:eastAsia="zh-CN"/>
        </w:rPr>
        <w:t>和</w:t>
      </w:r>
      <w:r>
        <w:rPr>
          <w:rFonts w:eastAsia="SimSun" w:hint="eastAsia"/>
          <w:lang w:val="en-US" w:eastAsia="zh-CN"/>
        </w:rPr>
        <w:t>DAB+</w:t>
      </w:r>
      <w:r>
        <w:rPr>
          <w:rFonts w:eastAsia="SimSun" w:hint="eastAsia"/>
          <w:lang w:val="en-US" w:eastAsia="zh-CN"/>
        </w:rPr>
        <w:t>系统。如果两个系统对规划标准的影响存在差异，则说明这一点。</w:t>
      </w:r>
    </w:p>
    <w:p w14:paraId="6F01A2E6" w14:textId="7542AAC9" w:rsidR="00B07E3D" w:rsidRDefault="00472E41">
      <w:pPr>
        <w:tabs>
          <w:tab w:val="clear" w:pos="794"/>
          <w:tab w:val="left" w:pos="540"/>
        </w:tabs>
        <w:ind w:firstLineChars="200" w:firstLine="480"/>
        <w:rPr>
          <w:rFonts w:eastAsia="SimSun"/>
          <w:lang w:eastAsia="zh-CN"/>
        </w:rPr>
      </w:pPr>
      <w:r>
        <w:rPr>
          <w:rFonts w:eastAsia="SimSun"/>
          <w:lang w:eastAsia="zh-CN"/>
        </w:rPr>
        <w:t>被设定为</w:t>
      </w:r>
      <w:r>
        <w:rPr>
          <w:rFonts w:eastAsia="SimSun" w:hint="eastAsia"/>
          <w:lang w:eastAsia="zh-CN"/>
        </w:rPr>
        <w:t>可以代表移动和</w:t>
      </w:r>
      <w:r>
        <w:rPr>
          <w:rFonts w:eastAsia="SimSun"/>
          <w:lang w:eastAsia="zh-CN"/>
        </w:rPr>
        <w:t>便携接收</w:t>
      </w:r>
      <w:r>
        <w:rPr>
          <w:rFonts w:eastAsia="SimSun" w:hint="eastAsia"/>
          <w:lang w:eastAsia="zh-CN"/>
        </w:rPr>
        <w:t>的</w:t>
      </w:r>
      <w:r>
        <w:rPr>
          <w:rFonts w:eastAsia="SimSun"/>
          <w:lang w:eastAsia="zh-CN"/>
        </w:rPr>
        <w:t>接收天线</w:t>
      </w:r>
      <w:r>
        <w:rPr>
          <w:rFonts w:eastAsia="SimSun" w:hint="eastAsia"/>
          <w:lang w:eastAsia="zh-CN"/>
        </w:rPr>
        <w:t>，具有</w:t>
      </w:r>
      <w:r>
        <w:rPr>
          <w:rFonts w:eastAsia="SimSun"/>
          <w:lang w:eastAsia="zh-CN"/>
        </w:rPr>
        <w:t>地平面以上</w:t>
      </w:r>
      <w:r w:rsidR="003A335C">
        <w:rPr>
          <w:lang w:val="en-GB" w:eastAsia="zh-CN"/>
        </w:rPr>
        <w:t>1.5米</w:t>
      </w:r>
      <w:r>
        <w:rPr>
          <w:rFonts w:eastAsia="SimSun" w:hint="eastAsia"/>
          <w:lang w:eastAsia="zh-CN"/>
        </w:rPr>
        <w:t>的</w:t>
      </w:r>
      <w:r>
        <w:rPr>
          <w:rFonts w:eastAsia="SimSun"/>
          <w:lang w:eastAsia="zh-CN"/>
        </w:rPr>
        <w:t>高度</w:t>
      </w:r>
      <w:r>
        <w:rPr>
          <w:rFonts w:eastAsia="SimSun" w:hint="eastAsia"/>
          <w:lang w:eastAsia="zh-CN"/>
        </w:rPr>
        <w:t>，是非定向</w:t>
      </w:r>
      <w:r>
        <w:rPr>
          <w:rFonts w:eastAsia="SimSun"/>
          <w:lang w:eastAsia="zh-CN"/>
        </w:rPr>
        <w:t>的</w:t>
      </w:r>
      <w:r>
        <w:rPr>
          <w:rFonts w:eastAsia="SimSun" w:hint="eastAsia"/>
          <w:lang w:eastAsia="zh-CN"/>
        </w:rPr>
        <w:t>，其</w:t>
      </w:r>
      <w:r>
        <w:rPr>
          <w:rFonts w:eastAsia="SimSun"/>
          <w:lang w:eastAsia="zh-CN"/>
        </w:rPr>
        <w:t>增益</w:t>
      </w:r>
      <w:r>
        <w:rPr>
          <w:rFonts w:eastAsia="SimSun" w:hint="eastAsia"/>
          <w:lang w:eastAsia="zh-CN"/>
        </w:rPr>
        <w:t>比</w:t>
      </w:r>
      <w:r>
        <w:rPr>
          <w:rFonts w:eastAsia="SimSun"/>
          <w:lang w:eastAsia="zh-CN"/>
        </w:rPr>
        <w:t>偶极天线</w:t>
      </w:r>
      <w:r>
        <w:rPr>
          <w:rFonts w:eastAsia="SimSun" w:hint="eastAsia"/>
          <w:lang w:eastAsia="zh-CN"/>
        </w:rPr>
        <w:t>稍低。</w:t>
      </w:r>
    </w:p>
    <w:p w14:paraId="2CD33C7B" w14:textId="77777777" w:rsidR="00B07E3D" w:rsidRDefault="00472E41">
      <w:pPr>
        <w:tabs>
          <w:tab w:val="clear" w:pos="794"/>
          <w:tab w:val="left" w:pos="540"/>
        </w:tabs>
        <w:ind w:firstLineChars="200" w:firstLine="480"/>
        <w:rPr>
          <w:rFonts w:eastAsia="SimSun"/>
          <w:lang w:eastAsia="zh-CN"/>
        </w:rPr>
      </w:pPr>
      <w:r>
        <w:rPr>
          <w:rFonts w:eastAsia="SimSun"/>
          <w:lang w:eastAsia="zh-CN"/>
        </w:rPr>
        <w:t>场强预测方法依靠</w:t>
      </w:r>
      <w:r>
        <w:rPr>
          <w:rFonts w:eastAsia="SimSun" w:hint="eastAsia"/>
          <w:lang w:eastAsia="zh-CN"/>
        </w:rPr>
        <w:t>一些</w:t>
      </w:r>
      <w:r>
        <w:rPr>
          <w:rFonts w:eastAsia="SimSun"/>
          <w:lang w:eastAsia="zh-CN"/>
        </w:rPr>
        <w:t>无线电波传播曲线</w:t>
      </w:r>
      <w:r>
        <w:rPr>
          <w:rFonts w:eastAsia="SimSun" w:hint="eastAsia"/>
          <w:lang w:eastAsia="zh-CN"/>
        </w:rPr>
        <w:t>，它们</w:t>
      </w:r>
      <w:r>
        <w:rPr>
          <w:rFonts w:eastAsia="SimSun"/>
          <w:lang w:eastAsia="zh-CN"/>
        </w:rPr>
        <w:t>对</w:t>
      </w:r>
      <w:r>
        <w:rPr>
          <w:rFonts w:eastAsia="SimSun" w:hint="eastAsia"/>
          <w:lang w:eastAsia="zh-CN"/>
        </w:rPr>
        <w:t>有用</w:t>
      </w:r>
      <w:r>
        <w:rPr>
          <w:rFonts w:eastAsia="SimSun"/>
          <w:lang w:eastAsia="zh-CN"/>
        </w:rPr>
        <w:t>信号</w:t>
      </w:r>
      <w:r>
        <w:rPr>
          <w:rFonts w:eastAsia="SimSun" w:hint="eastAsia"/>
          <w:lang w:eastAsia="zh-CN"/>
        </w:rPr>
        <w:t>而言是表示</w:t>
      </w:r>
      <w:r>
        <w:rPr>
          <w:rFonts w:eastAsia="SimSun"/>
          <w:lang w:eastAsia="zh-CN"/>
        </w:rPr>
        <w:t>50%</w:t>
      </w:r>
      <w:r w:rsidR="00FC4E6A">
        <w:rPr>
          <w:rFonts w:eastAsia="SimSun"/>
          <w:lang w:eastAsia="zh-CN"/>
        </w:rPr>
        <w:t>位置</w:t>
      </w:r>
      <w:r>
        <w:rPr>
          <w:rFonts w:eastAsia="SimSun" w:hint="eastAsia"/>
          <w:lang w:eastAsia="zh-CN"/>
        </w:rPr>
        <w:t>上和</w:t>
      </w:r>
      <w:r>
        <w:rPr>
          <w:rFonts w:eastAsia="SimSun"/>
          <w:lang w:eastAsia="zh-CN"/>
        </w:rPr>
        <w:t>50%</w:t>
      </w:r>
      <w:r>
        <w:rPr>
          <w:rFonts w:eastAsia="SimSun"/>
          <w:lang w:eastAsia="zh-CN"/>
        </w:rPr>
        <w:t>时间</w:t>
      </w:r>
      <w:r>
        <w:rPr>
          <w:rFonts w:eastAsia="SimSun" w:hint="eastAsia"/>
          <w:lang w:eastAsia="zh-CN"/>
        </w:rPr>
        <w:t>内的传播特征的曲线，对无用</w:t>
      </w:r>
      <w:r>
        <w:rPr>
          <w:rFonts w:eastAsia="SimSun"/>
          <w:lang w:eastAsia="zh-CN"/>
        </w:rPr>
        <w:t>信号</w:t>
      </w:r>
      <w:r>
        <w:rPr>
          <w:rFonts w:eastAsia="SimSun" w:hint="eastAsia"/>
          <w:lang w:eastAsia="zh-CN"/>
        </w:rPr>
        <w:t>而言是表示</w:t>
      </w:r>
      <w:r>
        <w:rPr>
          <w:rFonts w:eastAsia="SimSun"/>
          <w:lang w:eastAsia="zh-CN"/>
        </w:rPr>
        <w:t>50%</w:t>
      </w:r>
      <w:r w:rsidR="00FC4E6A">
        <w:rPr>
          <w:rFonts w:eastAsia="SimSun"/>
          <w:lang w:eastAsia="zh-CN"/>
        </w:rPr>
        <w:t>位置</w:t>
      </w:r>
      <w:r>
        <w:rPr>
          <w:rFonts w:eastAsia="SimSun" w:hint="eastAsia"/>
          <w:lang w:eastAsia="zh-CN"/>
        </w:rPr>
        <w:t>上和</w:t>
      </w:r>
      <w:r w:rsidR="00FD63E7" w:rsidRPr="006024DE">
        <w:rPr>
          <w:lang w:val="en-GB" w:eastAsia="zh-CN"/>
        </w:rPr>
        <w:t>1%</w:t>
      </w:r>
      <w:r>
        <w:rPr>
          <w:rFonts w:eastAsia="SimSun"/>
          <w:lang w:eastAsia="zh-CN"/>
        </w:rPr>
        <w:t>时间</w:t>
      </w:r>
      <w:r>
        <w:rPr>
          <w:rFonts w:eastAsia="SimSun" w:hint="eastAsia"/>
          <w:lang w:eastAsia="zh-CN"/>
        </w:rPr>
        <w:t>内的类似曲线。</w:t>
      </w:r>
    </w:p>
    <w:p w14:paraId="3EC3F5F4" w14:textId="10B300E9" w:rsidR="00B07E3D" w:rsidRPr="00472E41" w:rsidRDefault="00472E41" w:rsidP="00472E41">
      <w:pPr>
        <w:tabs>
          <w:tab w:val="clear" w:pos="794"/>
          <w:tab w:val="left" w:pos="540"/>
        </w:tabs>
        <w:ind w:firstLineChars="200" w:firstLine="468"/>
        <w:rPr>
          <w:rFonts w:eastAsia="SimSun"/>
          <w:i/>
          <w:iCs/>
          <w:spacing w:val="-6"/>
          <w:lang w:eastAsia="zh-CN"/>
        </w:rPr>
      </w:pPr>
      <w:r w:rsidRPr="00472E41">
        <w:rPr>
          <w:rFonts w:eastAsia="SimSun" w:hint="eastAsia"/>
          <w:spacing w:val="-6"/>
          <w:lang w:eastAsia="zh-CN"/>
        </w:rPr>
        <w:t>关于</w:t>
      </w:r>
      <w:r w:rsidRPr="00472E41">
        <w:rPr>
          <w:rFonts w:eastAsia="SimSun"/>
          <w:spacing w:val="-6"/>
          <w:lang w:eastAsia="zh-CN"/>
        </w:rPr>
        <w:t>对流层</w:t>
      </w:r>
      <w:r w:rsidRPr="00472E41">
        <w:rPr>
          <w:rFonts w:eastAsia="SimSun" w:hint="eastAsia"/>
          <w:spacing w:val="-6"/>
          <w:lang w:eastAsia="zh-CN"/>
        </w:rPr>
        <w:t>干扰（</w:t>
      </w:r>
      <w:r w:rsidRPr="00472E41">
        <w:rPr>
          <w:rFonts w:eastAsia="SimSun"/>
          <w:spacing w:val="-6"/>
          <w:lang w:eastAsia="zh-CN"/>
        </w:rPr>
        <w:t>1%</w:t>
      </w:r>
      <w:r w:rsidRPr="00472E41">
        <w:rPr>
          <w:rFonts w:eastAsia="SimSun"/>
          <w:spacing w:val="-6"/>
          <w:lang w:eastAsia="zh-CN"/>
        </w:rPr>
        <w:t>时间</w:t>
      </w:r>
      <w:r w:rsidRPr="00472E41">
        <w:rPr>
          <w:rFonts w:eastAsia="SimSun" w:hint="eastAsia"/>
          <w:spacing w:val="-6"/>
          <w:lang w:eastAsia="zh-CN"/>
        </w:rPr>
        <w:t>）和</w:t>
      </w:r>
      <w:r w:rsidRPr="00472E41">
        <w:rPr>
          <w:rFonts w:eastAsia="SimSun"/>
          <w:spacing w:val="-6"/>
          <w:lang w:eastAsia="zh-CN"/>
        </w:rPr>
        <w:t>连续性</w:t>
      </w:r>
      <w:r w:rsidRPr="00472E41">
        <w:rPr>
          <w:rFonts w:eastAsia="SimSun" w:hint="eastAsia"/>
          <w:spacing w:val="-6"/>
          <w:lang w:eastAsia="zh-CN"/>
        </w:rPr>
        <w:t>干扰（</w:t>
      </w:r>
      <w:r w:rsidRPr="00472E41">
        <w:rPr>
          <w:rFonts w:eastAsia="SimSun"/>
          <w:spacing w:val="-6"/>
          <w:lang w:eastAsia="zh-CN"/>
        </w:rPr>
        <w:t>50%</w:t>
      </w:r>
      <w:r w:rsidRPr="00472E41">
        <w:rPr>
          <w:rFonts w:eastAsia="SimSun"/>
          <w:spacing w:val="-6"/>
          <w:lang w:eastAsia="zh-CN"/>
        </w:rPr>
        <w:t>时间</w:t>
      </w:r>
      <w:r w:rsidRPr="00472E41">
        <w:rPr>
          <w:rFonts w:eastAsia="SimSun" w:hint="eastAsia"/>
          <w:spacing w:val="-6"/>
          <w:lang w:eastAsia="zh-CN"/>
        </w:rPr>
        <w:t>）</w:t>
      </w:r>
      <w:r w:rsidRPr="00472E41">
        <w:rPr>
          <w:rFonts w:eastAsia="SimSun"/>
          <w:spacing w:val="-6"/>
          <w:lang w:eastAsia="zh-CN"/>
        </w:rPr>
        <w:t>的计算，</w:t>
      </w:r>
      <w:r w:rsidRPr="00472E41">
        <w:rPr>
          <w:rFonts w:eastAsia="SimSun" w:hint="eastAsia"/>
          <w:spacing w:val="-6"/>
          <w:lang w:eastAsia="zh-CN"/>
        </w:rPr>
        <w:t>见</w:t>
      </w:r>
      <w:r w:rsidR="00FD63E7" w:rsidRPr="006024DE">
        <w:rPr>
          <w:szCs w:val="24"/>
          <w:lang w:val="en-GB" w:eastAsia="zh-CN"/>
        </w:rPr>
        <w:t xml:space="preserve">ITU-R </w:t>
      </w:r>
      <w:hyperlink r:id="rId19" w:history="1">
        <w:r w:rsidR="00092FAF" w:rsidRPr="00092FAF">
          <w:rPr>
            <w:rStyle w:val="Hyperlink"/>
            <w:color w:val="auto"/>
            <w:szCs w:val="24"/>
            <w:u w:val="none"/>
            <w:lang w:val="en-GB" w:eastAsia="zh-CN"/>
          </w:rPr>
          <w:t>BT.655</w:t>
        </w:r>
      </w:hyperlink>
      <w:r w:rsidRPr="00472E41">
        <w:rPr>
          <w:rFonts w:eastAsia="SimSun" w:hint="eastAsia"/>
          <w:spacing w:val="-6"/>
          <w:lang w:eastAsia="zh-CN"/>
        </w:rPr>
        <w:t>建议书。</w:t>
      </w:r>
    </w:p>
    <w:p w14:paraId="7EBF5F1D" w14:textId="77777777" w:rsidR="00B07E3D" w:rsidRDefault="00472E41">
      <w:pPr>
        <w:tabs>
          <w:tab w:val="clear" w:pos="794"/>
          <w:tab w:val="left" w:pos="540"/>
        </w:tabs>
        <w:ind w:firstLineChars="200" w:firstLine="480"/>
        <w:rPr>
          <w:lang w:val="en-GB" w:eastAsia="zh-CN"/>
        </w:rPr>
      </w:pPr>
      <w:r>
        <w:rPr>
          <w:rFonts w:eastAsia="SimSun" w:hint="eastAsia"/>
          <w:lang w:val="en-GB" w:eastAsia="zh-CN"/>
        </w:rPr>
        <w:t>DAB</w:t>
      </w:r>
      <w:r w:rsidR="00FD63E7">
        <w:rPr>
          <w:rFonts w:eastAsia="SimSun" w:hint="eastAsia"/>
          <w:lang w:val="en-GB" w:eastAsia="zh-CN"/>
        </w:rPr>
        <w:t>业务</w:t>
      </w:r>
      <w:r>
        <w:rPr>
          <w:rFonts w:eastAsia="SimSun" w:hint="eastAsia"/>
          <w:lang w:val="en-GB" w:eastAsia="zh-CN"/>
        </w:rPr>
        <w:t>所需的位置百分比取决于所考虑的接收模式。</w:t>
      </w:r>
    </w:p>
    <w:p w14:paraId="0EB0D4B3" w14:textId="01A98332" w:rsidR="00B07E3D" w:rsidRDefault="00472E41">
      <w:pPr>
        <w:tabs>
          <w:tab w:val="clear" w:pos="794"/>
          <w:tab w:val="left" w:pos="540"/>
        </w:tabs>
        <w:ind w:firstLineChars="200" w:firstLine="480"/>
        <w:rPr>
          <w:lang w:val="en-GB" w:eastAsia="zh-CN"/>
        </w:rPr>
      </w:pPr>
      <w:r>
        <w:rPr>
          <w:rFonts w:eastAsia="SimSun" w:hint="eastAsia"/>
          <w:lang w:val="en-GB" w:eastAsia="zh-CN"/>
        </w:rPr>
        <w:t>用于规划的传播曲线与地面以上</w:t>
      </w:r>
      <w:r w:rsidR="003A335C">
        <w:rPr>
          <w:rFonts w:eastAsia="SimSun" w:hint="eastAsia"/>
          <w:lang w:val="en-GB" w:eastAsia="zh-CN"/>
        </w:rPr>
        <w:t>10</w:t>
      </w:r>
      <w:r w:rsidR="003A335C">
        <w:rPr>
          <w:rFonts w:eastAsia="SimSun" w:hint="eastAsia"/>
          <w:lang w:val="en-GB" w:eastAsia="zh-CN"/>
        </w:rPr>
        <w:t>米</w:t>
      </w:r>
      <w:r>
        <w:rPr>
          <w:rFonts w:eastAsia="SimSun" w:hint="eastAsia"/>
          <w:lang w:val="en-GB" w:eastAsia="zh-CN"/>
        </w:rPr>
        <w:t>的接收天线高度有关，而</w:t>
      </w:r>
      <w:r>
        <w:rPr>
          <w:rFonts w:eastAsia="SimSun" w:hint="eastAsia"/>
          <w:lang w:val="en-GB" w:eastAsia="zh-CN"/>
        </w:rPr>
        <w:t>DAB</w:t>
      </w:r>
      <w:r w:rsidR="00135763">
        <w:rPr>
          <w:rFonts w:eastAsia="SimSun" w:hint="eastAsia"/>
          <w:lang w:val="en-GB" w:eastAsia="zh-CN"/>
        </w:rPr>
        <w:t>业务</w:t>
      </w:r>
      <w:r>
        <w:rPr>
          <w:rFonts w:eastAsia="SimSun" w:hint="eastAsia"/>
          <w:lang w:val="en-GB" w:eastAsia="zh-CN"/>
        </w:rPr>
        <w:t>将主要规划用于移动接收，即有效接收天线高度约为</w:t>
      </w:r>
      <w:r w:rsidR="003A335C">
        <w:rPr>
          <w:rFonts w:eastAsia="SimSun" w:hint="eastAsia"/>
          <w:lang w:val="en-GB" w:eastAsia="zh-CN"/>
        </w:rPr>
        <w:t>1.5</w:t>
      </w:r>
      <w:r w:rsidR="003A335C">
        <w:rPr>
          <w:rFonts w:eastAsia="SimSun" w:hint="eastAsia"/>
          <w:lang w:val="en-GB" w:eastAsia="zh-CN"/>
        </w:rPr>
        <w:t>米</w:t>
      </w:r>
      <w:r>
        <w:rPr>
          <w:rFonts w:eastAsia="SimSun" w:hint="eastAsia"/>
          <w:lang w:val="en-GB" w:eastAsia="zh-CN"/>
        </w:rPr>
        <w:t>。需要高度损失</w:t>
      </w:r>
      <w:r>
        <w:rPr>
          <w:rFonts w:hint="eastAsia"/>
          <w:lang w:val="en-GB" w:eastAsia="zh-CN"/>
        </w:rPr>
        <w:t>余量</w:t>
      </w:r>
      <w:r>
        <w:rPr>
          <w:rFonts w:eastAsia="SimSun" w:hint="eastAsia"/>
          <w:lang w:val="en-GB" w:eastAsia="zh-CN"/>
        </w:rPr>
        <w:t>来转换车辆天线高度处所需的最小</w:t>
      </w:r>
      <w:r>
        <w:rPr>
          <w:rFonts w:eastAsia="SimSun" w:hint="eastAsia"/>
          <w:lang w:val="en-GB" w:eastAsia="zh-CN"/>
        </w:rPr>
        <w:t>DAB</w:t>
      </w:r>
      <w:r>
        <w:rPr>
          <w:rFonts w:eastAsia="SimSun" w:hint="eastAsia"/>
          <w:lang w:val="en-GB" w:eastAsia="zh-CN"/>
        </w:rPr>
        <w:t>场强</w:t>
      </w:r>
      <w:r w:rsidR="003A335C">
        <w:rPr>
          <w:lang w:val="en-GB" w:eastAsia="zh-CN"/>
        </w:rPr>
        <w:t>1.5米</w:t>
      </w:r>
      <w:r>
        <w:rPr>
          <w:rFonts w:eastAsia="SimSun" w:hint="eastAsia"/>
          <w:lang w:val="en-GB" w:eastAsia="zh-CN"/>
        </w:rPr>
        <w:t>至</w:t>
      </w:r>
      <w:r w:rsidR="003A335C">
        <w:rPr>
          <w:lang w:val="en-GB" w:eastAsia="zh-CN"/>
        </w:rPr>
        <w:t>10米</w:t>
      </w:r>
      <w:r>
        <w:rPr>
          <w:rFonts w:eastAsia="SimSun" w:hint="eastAsia"/>
          <w:lang w:val="en-GB" w:eastAsia="zh-CN"/>
        </w:rPr>
        <w:t>处的等效值。</w:t>
      </w:r>
    </w:p>
    <w:p w14:paraId="30DC7F91" w14:textId="77777777" w:rsidR="00B07E3D" w:rsidRPr="00135763" w:rsidRDefault="00472E41" w:rsidP="00135763">
      <w:pPr>
        <w:pStyle w:val="Heading1"/>
        <w:rPr>
          <w:lang w:val="en-US" w:eastAsia="zh-CN"/>
        </w:rPr>
      </w:pPr>
      <w:bookmarkStart w:id="9" w:name="_Toc128736403"/>
      <w:r w:rsidRPr="00135763">
        <w:rPr>
          <w:rFonts w:hint="eastAsia"/>
          <w:lang w:val="en-US" w:eastAsia="zh-CN"/>
        </w:rPr>
        <w:t>2</w:t>
      </w:r>
      <w:r w:rsidRPr="00135763">
        <w:rPr>
          <w:rFonts w:hint="eastAsia"/>
          <w:lang w:val="en-US" w:eastAsia="zh-CN"/>
        </w:rPr>
        <w:tab/>
        <w:t>接收模式和相关</w:t>
      </w:r>
      <w:r w:rsidR="00135763" w:rsidRPr="0086600E">
        <w:rPr>
          <w:i/>
          <w:iCs/>
          <w:lang w:val="en-US" w:eastAsia="zh-CN"/>
        </w:rPr>
        <w:t>C</w:t>
      </w:r>
      <w:r w:rsidR="00135763">
        <w:rPr>
          <w:lang w:val="en-US" w:eastAsia="zh-CN"/>
        </w:rPr>
        <w:t>/</w:t>
      </w:r>
      <w:r w:rsidR="00135763" w:rsidRPr="0086600E">
        <w:rPr>
          <w:i/>
          <w:iCs/>
          <w:lang w:val="en-US" w:eastAsia="zh-CN"/>
        </w:rPr>
        <w:t>N</w:t>
      </w:r>
      <w:r w:rsidRPr="00135763">
        <w:rPr>
          <w:rFonts w:hint="eastAsia"/>
          <w:lang w:val="en-US" w:eastAsia="zh-CN"/>
        </w:rPr>
        <w:t>值</w:t>
      </w:r>
      <w:bookmarkEnd w:id="9"/>
    </w:p>
    <w:p w14:paraId="16169B6B" w14:textId="70692D01" w:rsidR="00B07E3D" w:rsidRDefault="00472E41" w:rsidP="00B72CB1">
      <w:pPr>
        <w:ind w:firstLineChars="200" w:firstLine="480"/>
        <w:rPr>
          <w:lang w:eastAsia="zh-CN"/>
        </w:rPr>
      </w:pPr>
      <w:r>
        <w:rPr>
          <w:rFonts w:ascii="SimSun" w:eastAsia="SimSun" w:hAnsi="SimSun" w:cs="SimSun" w:hint="eastAsia"/>
          <w:lang w:eastAsia="zh-CN"/>
        </w:rPr>
        <w:t>传统上，无线网络是在固定</w:t>
      </w:r>
      <w:r w:rsidR="0077086C">
        <w:rPr>
          <w:rFonts w:ascii="SimSun" w:eastAsia="SimSun" w:hAnsi="SimSun" w:cs="SimSun" w:hint="eastAsia"/>
          <w:lang w:eastAsia="zh-CN"/>
        </w:rPr>
        <w:t>车顶</w:t>
      </w:r>
      <w:r>
        <w:rPr>
          <w:rFonts w:ascii="SimSun" w:eastAsia="SimSun" w:hAnsi="SimSun" w:cs="SimSun" w:hint="eastAsia"/>
          <w:lang w:eastAsia="zh-CN"/>
        </w:rPr>
        <w:t>接收的基础上规划的，接收天线安装在离地面</w:t>
      </w:r>
      <w:r w:rsidR="003A335C">
        <w:rPr>
          <w:lang w:val="en-US" w:eastAsia="zh-CN"/>
        </w:rPr>
        <w:t>10</w:t>
      </w:r>
      <w:r w:rsidR="003A335C">
        <w:rPr>
          <w:rFonts w:ascii="SimSun" w:eastAsia="SimSun" w:hAnsi="SimSun" w:cs="SimSun" w:hint="eastAsia"/>
          <w:lang w:val="en-US" w:eastAsia="zh-CN"/>
        </w:rPr>
        <w:t>米</w:t>
      </w:r>
      <w:r>
        <w:rPr>
          <w:rFonts w:ascii="SimSun" w:eastAsia="SimSun" w:hAnsi="SimSun" w:cs="SimSun" w:hint="eastAsia"/>
          <w:lang w:eastAsia="zh-CN"/>
        </w:rPr>
        <w:t>的地方。然而，对于</w:t>
      </w:r>
      <w:r>
        <w:rPr>
          <w:rFonts w:hint="eastAsia"/>
          <w:lang w:eastAsia="zh-CN"/>
        </w:rPr>
        <w:t>DAB</w:t>
      </w:r>
      <w:r>
        <w:rPr>
          <w:rFonts w:ascii="SimSun" w:eastAsia="SimSun" w:hAnsi="SimSun" w:cs="SimSun" w:hint="eastAsia"/>
          <w:lang w:eastAsia="zh-CN"/>
        </w:rPr>
        <w:t>网络的规划，这通常不被视为接收场景。</w:t>
      </w:r>
      <w:r>
        <w:rPr>
          <w:rFonts w:hint="eastAsia"/>
          <w:lang w:eastAsia="zh-CN"/>
        </w:rPr>
        <w:t>DAB</w:t>
      </w:r>
      <w:r>
        <w:rPr>
          <w:rFonts w:ascii="SimSun" w:eastAsia="SimSun" w:hAnsi="SimSun" w:cs="SimSun" w:hint="eastAsia"/>
          <w:lang w:eastAsia="zh-CN"/>
        </w:rPr>
        <w:t>网络在大多数情况下</w:t>
      </w:r>
      <w:r w:rsidR="0077086C">
        <w:rPr>
          <w:rFonts w:ascii="SimSun" w:eastAsia="SimSun" w:hAnsi="SimSun" w:cs="SimSun" w:hint="eastAsia"/>
          <w:lang w:eastAsia="zh-CN"/>
        </w:rPr>
        <w:t>规划</w:t>
      </w:r>
      <w:r>
        <w:rPr>
          <w:rFonts w:ascii="SimSun" w:eastAsia="SimSun" w:hAnsi="SimSun" w:cs="SimSun" w:hint="eastAsia"/>
          <w:lang w:eastAsia="zh-CN"/>
        </w:rPr>
        <w:t>用于便携式或移动接收，并且在便携式或移动</w:t>
      </w:r>
      <w:r w:rsidR="0077086C">
        <w:rPr>
          <w:rFonts w:ascii="SimSun" w:eastAsia="SimSun" w:hAnsi="SimSun" w:cs="SimSun" w:hint="eastAsia"/>
          <w:lang w:eastAsia="zh-CN"/>
        </w:rPr>
        <w:t>业务</w:t>
      </w:r>
      <w:r>
        <w:rPr>
          <w:rFonts w:ascii="SimSun" w:eastAsia="SimSun" w:hAnsi="SimSun" w:cs="SimSun" w:hint="eastAsia"/>
          <w:lang w:eastAsia="zh-CN"/>
        </w:rPr>
        <w:t>的</w:t>
      </w:r>
      <w:r w:rsidR="0077086C">
        <w:rPr>
          <w:rFonts w:ascii="SimSun" w:eastAsia="SimSun" w:hAnsi="SimSun" w:cs="SimSun" w:hint="eastAsia"/>
          <w:lang w:eastAsia="zh-CN"/>
        </w:rPr>
        <w:t>业务</w:t>
      </w:r>
      <w:r>
        <w:rPr>
          <w:rFonts w:ascii="SimSun" w:eastAsia="SimSun" w:hAnsi="SimSun" w:cs="SimSun" w:hint="eastAsia"/>
          <w:lang w:eastAsia="zh-CN"/>
        </w:rPr>
        <w:t>区域内，可以保证固定车顶接收。因此，在本建议书中，</w:t>
      </w:r>
      <w:r w:rsidRPr="00B72CB1">
        <w:rPr>
          <w:rFonts w:ascii="SimSun" w:eastAsia="SimSun" w:hAnsi="SimSun" w:cs="SimSun" w:hint="eastAsia"/>
          <w:lang w:eastAsia="zh-CN"/>
        </w:rPr>
        <w:t>不提供固定车顶接收的参数</w:t>
      </w:r>
      <w:r>
        <w:rPr>
          <w:rFonts w:ascii="SimSun" w:eastAsia="SimSun" w:hAnsi="SimSun" w:cs="SimSun" w:hint="eastAsia"/>
          <w:lang w:eastAsia="zh-CN"/>
        </w:rPr>
        <w:t>。</w:t>
      </w:r>
    </w:p>
    <w:p w14:paraId="7C55251E" w14:textId="22C0BF8B" w:rsidR="00B07E3D" w:rsidRDefault="00472E41" w:rsidP="00472E41">
      <w:pPr>
        <w:ind w:firstLineChars="200" w:firstLine="480"/>
        <w:rPr>
          <w:lang w:val="en-US" w:eastAsia="zh-CN"/>
        </w:rPr>
      </w:pPr>
      <w:r>
        <w:rPr>
          <w:rFonts w:hint="eastAsia"/>
          <w:lang w:val="en-US" w:eastAsia="zh-CN"/>
        </w:rPr>
        <w:t>本建议</w:t>
      </w:r>
      <w:r w:rsidR="0077086C">
        <w:rPr>
          <w:rFonts w:hint="eastAsia"/>
          <w:lang w:val="en-US" w:eastAsia="zh-CN"/>
        </w:rPr>
        <w:t>书</w:t>
      </w:r>
      <w:r>
        <w:rPr>
          <w:rFonts w:hint="eastAsia"/>
          <w:lang w:val="en-US" w:eastAsia="zh-CN"/>
        </w:rPr>
        <w:t>考虑六种接收模式。表1列出了这些，包括便携式和移动接收场景</w:t>
      </w:r>
      <w:r w:rsidR="0077086C">
        <w:rPr>
          <w:rFonts w:hint="eastAsia"/>
          <w:lang w:val="en-US" w:eastAsia="zh-CN"/>
        </w:rPr>
        <w:t>，</w:t>
      </w:r>
      <w:r>
        <w:rPr>
          <w:rFonts w:hint="eastAsia"/>
          <w:lang w:val="en-US" w:eastAsia="zh-CN"/>
        </w:rPr>
        <w:t>手持</w:t>
      </w:r>
      <w:r w:rsidR="0077086C">
        <w:rPr>
          <w:rFonts w:hint="eastAsia"/>
          <w:lang w:val="en-US" w:eastAsia="zh-CN"/>
        </w:rPr>
        <w:t>、</w:t>
      </w:r>
      <w:r>
        <w:rPr>
          <w:rFonts w:hint="eastAsia"/>
          <w:lang w:val="en-US" w:eastAsia="zh-CN"/>
        </w:rPr>
        <w:t>厨房收音机和车载设备。全部假设在地面以上不少于</w:t>
      </w:r>
      <w:r w:rsidR="003A335C">
        <w:rPr>
          <w:lang w:val="en-US" w:eastAsia="zh-CN"/>
        </w:rPr>
        <w:t>1.5米</w:t>
      </w:r>
      <w:r>
        <w:rPr>
          <w:rFonts w:hint="eastAsia"/>
          <w:lang w:val="en-US" w:eastAsia="zh-CN"/>
        </w:rPr>
        <w:t>米处接收。</w:t>
      </w:r>
    </w:p>
    <w:p w14:paraId="697DFA83" w14:textId="56C932BE" w:rsidR="00B07E3D" w:rsidRPr="00B72CB1" w:rsidRDefault="00472E41" w:rsidP="00B72CB1">
      <w:pPr>
        <w:ind w:firstLineChars="200" w:firstLine="480"/>
        <w:rPr>
          <w:lang w:eastAsia="zh-CN"/>
        </w:rPr>
      </w:pPr>
      <w:r>
        <w:rPr>
          <w:rFonts w:ascii="SimSun" w:eastAsia="SimSun" w:hAnsi="SimSun" w:cs="SimSun" w:hint="eastAsia"/>
          <w:lang w:val="en-US" w:eastAsia="zh-CN"/>
        </w:rPr>
        <w:t>各接收模式的相关</w:t>
      </w:r>
      <w:r w:rsidRPr="00472E41">
        <w:rPr>
          <w:rFonts w:hint="eastAsia"/>
          <w:i/>
          <w:lang w:val="en-US" w:eastAsia="zh-CN"/>
        </w:rPr>
        <w:t>C/N</w:t>
      </w:r>
      <w:r>
        <w:rPr>
          <w:rFonts w:ascii="SimSun" w:eastAsia="SimSun" w:hAnsi="SimSun" w:cs="SimSun" w:hint="eastAsia"/>
          <w:lang w:val="en-US" w:eastAsia="zh-CN"/>
        </w:rPr>
        <w:t>值也在表</w:t>
      </w:r>
      <w:r>
        <w:rPr>
          <w:rFonts w:hint="eastAsia"/>
          <w:lang w:val="en-US" w:eastAsia="zh-CN"/>
        </w:rPr>
        <w:t>1</w:t>
      </w:r>
      <w:r>
        <w:rPr>
          <w:rFonts w:ascii="SimSun" w:eastAsia="SimSun" w:hAnsi="SimSun" w:cs="SimSun" w:hint="eastAsia"/>
          <w:lang w:val="en-US" w:eastAsia="zh-CN"/>
        </w:rPr>
        <w:t>中指出。用于携带</w:t>
      </w:r>
      <w:r>
        <w:rPr>
          <w:rFonts w:hint="eastAsia"/>
          <w:lang w:val="en-US" w:eastAsia="zh-CN"/>
        </w:rPr>
        <w:t>EEP</w:t>
      </w:r>
      <w:r>
        <w:rPr>
          <w:rFonts w:ascii="SimSun" w:eastAsia="SimSun" w:hAnsi="SimSun" w:cs="SimSun" w:hint="eastAsia"/>
          <w:lang w:val="en-US" w:eastAsia="zh-CN"/>
        </w:rPr>
        <w:t>保护子信道的</w:t>
      </w:r>
      <w:r>
        <w:rPr>
          <w:rFonts w:hint="eastAsia"/>
          <w:lang w:val="en-US" w:eastAsia="zh-CN"/>
        </w:rPr>
        <w:t>DAB</w:t>
      </w:r>
      <w:r>
        <w:rPr>
          <w:rFonts w:ascii="SimSun" w:eastAsia="SimSun" w:hAnsi="SimSun" w:cs="SimSun" w:hint="eastAsia"/>
          <w:lang w:val="en-US" w:eastAsia="zh-CN"/>
        </w:rPr>
        <w:t>信号群的</w:t>
      </w:r>
      <w:r w:rsidRPr="00472E41">
        <w:rPr>
          <w:rFonts w:hint="eastAsia"/>
          <w:i/>
          <w:lang w:val="en-US" w:eastAsia="zh-CN"/>
        </w:rPr>
        <w:t>C/N</w:t>
      </w:r>
      <w:r>
        <w:rPr>
          <w:rFonts w:ascii="SimSun" w:eastAsia="SimSun" w:hAnsi="SimSun" w:cs="SimSun" w:hint="eastAsia"/>
          <w:lang w:val="en-US" w:eastAsia="zh-CN"/>
        </w:rPr>
        <w:t>值是通过基于任意选择的</w:t>
      </w:r>
      <w:r>
        <w:rPr>
          <w:rFonts w:hint="eastAsia"/>
          <w:lang w:val="en-US" w:eastAsia="zh-CN"/>
        </w:rPr>
        <w:t>DAB+</w:t>
      </w:r>
      <w:r>
        <w:rPr>
          <w:rFonts w:ascii="SimSun" w:eastAsia="SimSun" w:hAnsi="SimSun" w:cs="SimSun" w:hint="eastAsia"/>
          <w:lang w:val="en-US" w:eastAsia="zh-CN"/>
        </w:rPr>
        <w:t>接收机和用于移动和便携式接收的两个不同剖面的一组测量来确定的。这两个瑞利剖面是典型的城市</w:t>
      </w:r>
      <w:r>
        <w:rPr>
          <w:rFonts w:hint="eastAsia"/>
          <w:lang w:val="en-US" w:eastAsia="zh-CN"/>
        </w:rPr>
        <w:t>12</w:t>
      </w:r>
      <w:r>
        <w:rPr>
          <w:rFonts w:ascii="SimSun" w:eastAsia="SimSun" w:hAnsi="SimSun" w:cs="SimSun" w:hint="eastAsia"/>
          <w:lang w:val="en-US" w:eastAsia="zh-CN"/>
        </w:rPr>
        <w:t>、</w:t>
      </w:r>
      <w:r>
        <w:rPr>
          <w:rFonts w:hint="eastAsia"/>
          <w:lang w:val="en-US" w:eastAsia="zh-CN"/>
        </w:rPr>
        <w:t>TU 12</w:t>
      </w:r>
      <w:r>
        <w:rPr>
          <w:rFonts w:ascii="SimSun" w:eastAsia="SimSun" w:hAnsi="SimSun" w:cs="SimSun" w:hint="eastAsia"/>
          <w:lang w:val="en-US" w:eastAsia="zh-CN"/>
        </w:rPr>
        <w:t>（速度</w:t>
      </w:r>
      <w:r w:rsidR="0077086C" w:rsidRPr="007B1E54">
        <w:rPr>
          <w:lang w:val="en-US" w:eastAsia="zh-CN"/>
        </w:rPr>
        <w:t>25</w:t>
      </w:r>
      <w:r w:rsidR="004D189B">
        <w:rPr>
          <w:rFonts w:ascii="SimSun" w:eastAsia="SimSun" w:hAnsi="SimSun" w:cs="SimSun" w:hint="eastAsia"/>
          <w:lang w:val="en-US" w:eastAsia="zh-CN"/>
        </w:rPr>
        <w:t>公里</w:t>
      </w:r>
      <w:r w:rsidR="004D189B">
        <w:rPr>
          <w:lang w:val="en-US" w:eastAsia="zh-CN"/>
        </w:rPr>
        <w:t>/</w:t>
      </w:r>
      <w:r w:rsidR="004D189B">
        <w:rPr>
          <w:rFonts w:ascii="SimSun" w:eastAsia="SimSun" w:hAnsi="SimSun" w:cs="SimSun" w:hint="eastAsia"/>
          <w:lang w:val="en-US" w:eastAsia="zh-CN"/>
        </w:rPr>
        <w:t>小时</w:t>
      </w:r>
      <w:r>
        <w:rPr>
          <w:rFonts w:hint="eastAsia"/>
          <w:lang w:val="en-US" w:eastAsia="zh-CN"/>
        </w:rPr>
        <w:t xml:space="preserve"> 12</w:t>
      </w:r>
      <w:r>
        <w:rPr>
          <w:rFonts w:ascii="SimSun" w:eastAsia="SimSun" w:hAnsi="SimSun" w:cs="SimSun" w:hint="eastAsia"/>
          <w:lang w:val="en-US" w:eastAsia="zh-CN"/>
        </w:rPr>
        <w:t>个分接头）和农村</w:t>
      </w:r>
      <w:r>
        <w:rPr>
          <w:rFonts w:hint="eastAsia"/>
          <w:lang w:val="en-US" w:eastAsia="zh-CN"/>
        </w:rPr>
        <w:t>6</w:t>
      </w:r>
      <w:r>
        <w:rPr>
          <w:rFonts w:ascii="SimSun" w:eastAsia="SimSun" w:hAnsi="SimSun" w:cs="SimSun" w:hint="eastAsia"/>
          <w:lang w:val="en-US" w:eastAsia="zh-CN"/>
        </w:rPr>
        <w:t>、</w:t>
      </w:r>
      <w:r>
        <w:rPr>
          <w:rFonts w:hint="eastAsia"/>
          <w:lang w:val="en-US" w:eastAsia="zh-CN"/>
        </w:rPr>
        <w:t>RA 6</w:t>
      </w:r>
      <w:r>
        <w:rPr>
          <w:rFonts w:ascii="SimSun" w:eastAsia="SimSun" w:hAnsi="SimSun" w:cs="SimSun" w:hint="eastAsia"/>
          <w:lang w:val="en-US" w:eastAsia="zh-CN"/>
        </w:rPr>
        <w:t>（速度</w:t>
      </w:r>
      <w:r w:rsidR="0077086C" w:rsidRPr="007B1E54">
        <w:rPr>
          <w:lang w:val="en-US" w:eastAsia="zh-CN"/>
        </w:rPr>
        <w:t>120</w:t>
      </w:r>
      <w:r w:rsidR="004D189B">
        <w:rPr>
          <w:rFonts w:ascii="SimSun" w:eastAsia="SimSun" w:hAnsi="SimSun" w:cs="SimSun" w:hint="eastAsia"/>
          <w:lang w:val="en-US" w:eastAsia="zh-CN"/>
        </w:rPr>
        <w:t>公里</w:t>
      </w:r>
      <w:r w:rsidR="004D189B">
        <w:rPr>
          <w:lang w:val="en-US" w:eastAsia="zh-CN"/>
        </w:rPr>
        <w:t>/</w:t>
      </w:r>
      <w:r w:rsidR="004D189B">
        <w:rPr>
          <w:rFonts w:ascii="SimSun" w:eastAsia="SimSun" w:hAnsi="SimSun" w:cs="SimSun" w:hint="eastAsia"/>
          <w:lang w:val="en-US" w:eastAsia="zh-CN"/>
        </w:rPr>
        <w:t>小时</w:t>
      </w:r>
      <w:r w:rsidR="0077086C">
        <w:rPr>
          <w:rFonts w:hint="eastAsia"/>
          <w:lang w:val="en-US" w:eastAsia="zh-CN"/>
        </w:rPr>
        <w:t xml:space="preserve"> </w:t>
      </w:r>
      <w:r>
        <w:rPr>
          <w:rFonts w:hint="eastAsia"/>
          <w:lang w:val="en-US" w:eastAsia="zh-CN"/>
        </w:rPr>
        <w:t>6</w:t>
      </w:r>
      <w:r>
        <w:rPr>
          <w:rFonts w:ascii="SimSun" w:eastAsia="SimSun" w:hAnsi="SimSun" w:cs="SimSun" w:hint="eastAsia"/>
          <w:lang w:val="en-US" w:eastAsia="zh-CN"/>
        </w:rPr>
        <w:t>个分接头）。</w:t>
      </w:r>
    </w:p>
    <w:p w14:paraId="7FAC9762" w14:textId="63B32CB0" w:rsidR="00731310" w:rsidRDefault="00731310" w:rsidP="00731310">
      <w:pPr>
        <w:rPr>
          <w:lang w:val="en-US" w:eastAsia="zh-CN"/>
        </w:rPr>
      </w:pPr>
      <w:r>
        <w:rPr>
          <w:lang w:val="en-US" w:eastAsia="zh-CN"/>
        </w:rPr>
        <w:br w:type="page"/>
      </w:r>
    </w:p>
    <w:p w14:paraId="2100754B" w14:textId="77777777" w:rsidR="00B07E3D" w:rsidRDefault="00472E41">
      <w:pPr>
        <w:pStyle w:val="TableNo"/>
        <w:rPr>
          <w:lang w:val="en-US" w:eastAsia="zh-CN"/>
        </w:rPr>
      </w:pPr>
      <w:r>
        <w:rPr>
          <w:rFonts w:hint="eastAsia"/>
          <w:lang w:val="en-US" w:eastAsia="zh-CN"/>
        </w:rPr>
        <w:lastRenderedPageBreak/>
        <w:t>表</w:t>
      </w:r>
      <w:r>
        <w:rPr>
          <w:lang w:val="en-US" w:eastAsia="zh-CN"/>
        </w:rPr>
        <w:t>1</w:t>
      </w:r>
    </w:p>
    <w:p w14:paraId="29A081D5" w14:textId="77777777" w:rsidR="00B07E3D" w:rsidRDefault="00472E41">
      <w:pPr>
        <w:pStyle w:val="Tabletitle"/>
        <w:rPr>
          <w:lang w:val="en-US" w:eastAsia="zh-CN"/>
        </w:rPr>
      </w:pPr>
      <w:r>
        <w:rPr>
          <w:rFonts w:hint="eastAsia"/>
          <w:lang w:val="en-US" w:eastAsia="zh-CN"/>
        </w:rPr>
        <w:t>接收模式和相关的</w:t>
      </w:r>
      <w:r w:rsidR="0000671E" w:rsidRPr="0086600E">
        <w:rPr>
          <w:i/>
          <w:iCs/>
          <w:lang w:val="en-US" w:eastAsia="zh-CN"/>
        </w:rPr>
        <w:t>C</w:t>
      </w:r>
      <w:r w:rsidR="0000671E" w:rsidRPr="00AB334A">
        <w:rPr>
          <w:lang w:val="en-US" w:eastAsia="zh-CN"/>
        </w:rPr>
        <w:t>/</w:t>
      </w:r>
      <w:r w:rsidR="0000671E" w:rsidRPr="0086600E">
        <w:rPr>
          <w:i/>
          <w:iCs/>
          <w:lang w:val="en-US" w:eastAsia="zh-CN"/>
        </w:rPr>
        <w:t>N</w:t>
      </w:r>
      <w:r>
        <w:rPr>
          <w:rFonts w:hint="eastAsia"/>
          <w:lang w:val="en-US"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2"/>
        <w:gridCol w:w="4845"/>
        <w:gridCol w:w="1463"/>
        <w:gridCol w:w="2219"/>
      </w:tblGrid>
      <w:tr w:rsidR="00B07E3D" w14:paraId="4D094A29" w14:textId="77777777">
        <w:trPr>
          <w:jc w:val="center"/>
        </w:trPr>
        <w:tc>
          <w:tcPr>
            <w:tcW w:w="592" w:type="dxa"/>
            <w:tcBorders>
              <w:top w:val="nil"/>
              <w:left w:val="nil"/>
            </w:tcBorders>
            <w:shd w:val="clear" w:color="auto" w:fill="auto"/>
            <w:vAlign w:val="center"/>
          </w:tcPr>
          <w:p w14:paraId="0DA19C14" w14:textId="77777777" w:rsidR="00B07E3D" w:rsidRDefault="00B07E3D">
            <w:pPr>
              <w:widowControl w:val="0"/>
              <w:overflowPunct/>
              <w:autoSpaceDE/>
              <w:autoSpaceDN/>
              <w:spacing w:before="40" w:after="40"/>
              <w:jc w:val="center"/>
              <w:rPr>
                <w:b/>
                <w:color w:val="000000"/>
                <w:szCs w:val="24"/>
                <w:lang w:val="en-US" w:eastAsia="zh-CN"/>
              </w:rPr>
            </w:pPr>
          </w:p>
        </w:tc>
        <w:tc>
          <w:tcPr>
            <w:tcW w:w="4845" w:type="dxa"/>
            <w:shd w:val="clear" w:color="auto" w:fill="auto"/>
          </w:tcPr>
          <w:p w14:paraId="0BED5AA0" w14:textId="77777777" w:rsidR="00B07E3D" w:rsidRDefault="00472E41">
            <w:pPr>
              <w:pStyle w:val="Tablehead"/>
            </w:pPr>
            <w:r>
              <w:rPr>
                <w:rFonts w:hint="eastAsia"/>
              </w:rPr>
              <w:t>接收</w:t>
            </w:r>
            <w:r>
              <w:rPr>
                <w:rFonts w:hint="eastAsia"/>
                <w:lang w:eastAsia="zh-CN"/>
              </w:rPr>
              <w:t>模</w:t>
            </w:r>
            <w:r>
              <w:rPr>
                <w:rFonts w:hint="eastAsia"/>
              </w:rPr>
              <w:t>式</w:t>
            </w:r>
          </w:p>
        </w:tc>
        <w:tc>
          <w:tcPr>
            <w:tcW w:w="1463" w:type="dxa"/>
            <w:shd w:val="clear" w:color="auto" w:fill="auto"/>
            <w:vAlign w:val="center"/>
          </w:tcPr>
          <w:p w14:paraId="2BBA57CF" w14:textId="77777777" w:rsidR="00B07E3D" w:rsidRDefault="00472E41">
            <w:pPr>
              <w:pStyle w:val="Tablehead"/>
            </w:pPr>
            <w:r>
              <w:rPr>
                <w:i/>
                <w:iCs/>
              </w:rPr>
              <w:t>C</w:t>
            </w:r>
            <w:r>
              <w:t>/</w:t>
            </w:r>
            <w:r>
              <w:rPr>
                <w:i/>
                <w:iCs/>
              </w:rPr>
              <w:t>N</w:t>
            </w:r>
            <w:r w:rsidR="0077086C" w:rsidRPr="00AB334A">
              <w:t xml:space="preserve"> (dB)</w:t>
            </w:r>
          </w:p>
        </w:tc>
        <w:tc>
          <w:tcPr>
            <w:tcW w:w="2219" w:type="dxa"/>
            <w:shd w:val="clear" w:color="auto" w:fill="auto"/>
            <w:vAlign w:val="center"/>
          </w:tcPr>
          <w:p w14:paraId="26C77612" w14:textId="77777777" w:rsidR="00B07E3D" w:rsidRDefault="00472E41">
            <w:pPr>
              <w:pStyle w:val="Tablehead"/>
              <w:rPr>
                <w:lang w:eastAsia="zh-CN"/>
              </w:rPr>
            </w:pPr>
            <w:r>
              <w:rPr>
                <w:rFonts w:hint="eastAsia"/>
                <w:lang w:eastAsia="zh-CN"/>
              </w:rPr>
              <w:t>信道模式</w:t>
            </w:r>
          </w:p>
        </w:tc>
      </w:tr>
      <w:tr w:rsidR="0077086C" w14:paraId="5AA2B4ED" w14:textId="77777777">
        <w:trPr>
          <w:jc w:val="center"/>
        </w:trPr>
        <w:tc>
          <w:tcPr>
            <w:tcW w:w="592" w:type="dxa"/>
            <w:vAlign w:val="center"/>
          </w:tcPr>
          <w:p w14:paraId="786ED484" w14:textId="77777777" w:rsidR="0077086C" w:rsidRPr="00AB334A" w:rsidRDefault="0077086C" w:rsidP="004875EA">
            <w:pPr>
              <w:pStyle w:val="Tabletext"/>
            </w:pPr>
            <w:r w:rsidRPr="00AB334A">
              <w:t>1</w:t>
            </w:r>
          </w:p>
        </w:tc>
        <w:tc>
          <w:tcPr>
            <w:tcW w:w="4845" w:type="dxa"/>
          </w:tcPr>
          <w:p w14:paraId="4EDBD30C" w14:textId="77777777" w:rsidR="0077086C" w:rsidRDefault="0077086C">
            <w:pPr>
              <w:pStyle w:val="Tabletext"/>
              <w:rPr>
                <w:lang w:eastAsia="zh-CN"/>
              </w:rPr>
            </w:pPr>
            <w:r>
              <w:rPr>
                <w:rFonts w:hint="eastAsia"/>
                <w:lang w:eastAsia="zh-CN"/>
              </w:rPr>
              <w:t>移动接收/农村（MO）</w:t>
            </w:r>
          </w:p>
        </w:tc>
        <w:tc>
          <w:tcPr>
            <w:tcW w:w="1463" w:type="dxa"/>
            <w:vAlign w:val="center"/>
          </w:tcPr>
          <w:p w14:paraId="623C6061" w14:textId="77777777" w:rsidR="0077086C" w:rsidRPr="00AB334A" w:rsidRDefault="0077086C" w:rsidP="004875EA">
            <w:pPr>
              <w:pStyle w:val="Tabletext"/>
              <w:jc w:val="center"/>
            </w:pPr>
            <w:r w:rsidRPr="00AB334A">
              <w:t>12.6</w:t>
            </w:r>
          </w:p>
        </w:tc>
        <w:tc>
          <w:tcPr>
            <w:tcW w:w="2219" w:type="dxa"/>
            <w:vAlign w:val="center"/>
          </w:tcPr>
          <w:p w14:paraId="414A4E18" w14:textId="77777777" w:rsidR="0077086C" w:rsidRPr="00AB334A" w:rsidRDefault="0077086C" w:rsidP="004875EA">
            <w:pPr>
              <w:pStyle w:val="Tabletext"/>
              <w:jc w:val="center"/>
            </w:pPr>
            <w:r w:rsidRPr="00AB334A">
              <w:t>RA 6</w:t>
            </w:r>
          </w:p>
        </w:tc>
      </w:tr>
      <w:tr w:rsidR="0077086C" w14:paraId="58E22BE7" w14:textId="77777777">
        <w:trPr>
          <w:jc w:val="center"/>
        </w:trPr>
        <w:tc>
          <w:tcPr>
            <w:tcW w:w="592" w:type="dxa"/>
            <w:vAlign w:val="center"/>
          </w:tcPr>
          <w:p w14:paraId="2F03C981" w14:textId="77777777" w:rsidR="0077086C" w:rsidRPr="00AB334A" w:rsidRDefault="0077086C" w:rsidP="004875EA">
            <w:pPr>
              <w:pStyle w:val="Tabletext"/>
            </w:pPr>
            <w:r w:rsidRPr="00AB334A">
              <w:t>2</w:t>
            </w:r>
          </w:p>
        </w:tc>
        <w:tc>
          <w:tcPr>
            <w:tcW w:w="4845" w:type="dxa"/>
          </w:tcPr>
          <w:p w14:paraId="3F5638CC" w14:textId="77777777" w:rsidR="0077086C" w:rsidRDefault="0077086C">
            <w:pPr>
              <w:pStyle w:val="Tabletext"/>
              <w:rPr>
                <w:lang w:val="en-US" w:eastAsia="zh-CN"/>
              </w:rPr>
            </w:pPr>
            <w:r>
              <w:rPr>
                <w:rFonts w:hint="eastAsia"/>
                <w:lang w:eastAsia="zh-CN"/>
              </w:rPr>
              <w:t>便携式室外接收/郊区（PO）</w:t>
            </w:r>
          </w:p>
        </w:tc>
        <w:tc>
          <w:tcPr>
            <w:tcW w:w="1463" w:type="dxa"/>
            <w:vAlign w:val="center"/>
          </w:tcPr>
          <w:p w14:paraId="69CDC944" w14:textId="77777777" w:rsidR="0077086C" w:rsidRPr="00AB334A" w:rsidRDefault="0077086C" w:rsidP="004875EA">
            <w:pPr>
              <w:pStyle w:val="Tabletext"/>
              <w:jc w:val="center"/>
            </w:pPr>
            <w:r w:rsidRPr="00AB334A">
              <w:t>11.9</w:t>
            </w:r>
          </w:p>
        </w:tc>
        <w:tc>
          <w:tcPr>
            <w:tcW w:w="2219" w:type="dxa"/>
            <w:vAlign w:val="center"/>
          </w:tcPr>
          <w:p w14:paraId="16AF29C5" w14:textId="77777777" w:rsidR="0077086C" w:rsidRPr="00AB334A" w:rsidRDefault="0077086C" w:rsidP="004875EA">
            <w:pPr>
              <w:pStyle w:val="Tabletext"/>
              <w:jc w:val="center"/>
            </w:pPr>
            <w:r w:rsidRPr="00AB334A">
              <w:t>TU 12</w:t>
            </w:r>
          </w:p>
        </w:tc>
      </w:tr>
      <w:tr w:rsidR="0077086C" w14:paraId="19AF06AA" w14:textId="77777777">
        <w:trPr>
          <w:jc w:val="center"/>
        </w:trPr>
        <w:tc>
          <w:tcPr>
            <w:tcW w:w="592" w:type="dxa"/>
            <w:vAlign w:val="center"/>
          </w:tcPr>
          <w:p w14:paraId="77BB25BD" w14:textId="77777777" w:rsidR="0077086C" w:rsidRPr="00AB334A" w:rsidRDefault="0077086C" w:rsidP="004875EA">
            <w:pPr>
              <w:pStyle w:val="Tabletext"/>
            </w:pPr>
            <w:r w:rsidRPr="00AB334A">
              <w:t>3</w:t>
            </w:r>
          </w:p>
        </w:tc>
        <w:tc>
          <w:tcPr>
            <w:tcW w:w="4845" w:type="dxa"/>
          </w:tcPr>
          <w:p w14:paraId="61A3C848" w14:textId="77777777" w:rsidR="0077086C" w:rsidRDefault="0077086C">
            <w:pPr>
              <w:pStyle w:val="Tabletext"/>
              <w:rPr>
                <w:lang w:val="en-US" w:eastAsia="zh-CN"/>
              </w:rPr>
            </w:pPr>
            <w:r>
              <w:rPr>
                <w:rFonts w:hint="eastAsia"/>
                <w:lang w:eastAsia="zh-CN"/>
              </w:rPr>
              <w:t>便携式室内接收/城市（PI）</w:t>
            </w:r>
          </w:p>
        </w:tc>
        <w:tc>
          <w:tcPr>
            <w:tcW w:w="1463" w:type="dxa"/>
            <w:vAlign w:val="center"/>
          </w:tcPr>
          <w:p w14:paraId="63475F7A" w14:textId="77777777" w:rsidR="0077086C" w:rsidRPr="00AB334A" w:rsidRDefault="0077086C" w:rsidP="004875EA">
            <w:pPr>
              <w:pStyle w:val="Tabletext"/>
              <w:jc w:val="center"/>
            </w:pPr>
            <w:r w:rsidRPr="00AB334A">
              <w:t>11.9</w:t>
            </w:r>
          </w:p>
        </w:tc>
        <w:tc>
          <w:tcPr>
            <w:tcW w:w="2219" w:type="dxa"/>
            <w:vAlign w:val="center"/>
          </w:tcPr>
          <w:p w14:paraId="4426A5AF" w14:textId="77777777" w:rsidR="0077086C" w:rsidRPr="00AB334A" w:rsidRDefault="0077086C" w:rsidP="004875EA">
            <w:pPr>
              <w:pStyle w:val="Tabletext"/>
              <w:jc w:val="center"/>
            </w:pPr>
            <w:r w:rsidRPr="00AB334A">
              <w:t>TU 12</w:t>
            </w:r>
          </w:p>
        </w:tc>
      </w:tr>
      <w:tr w:rsidR="0077086C" w14:paraId="11AE7A13" w14:textId="77777777">
        <w:trPr>
          <w:jc w:val="center"/>
        </w:trPr>
        <w:tc>
          <w:tcPr>
            <w:tcW w:w="592" w:type="dxa"/>
            <w:vAlign w:val="center"/>
          </w:tcPr>
          <w:p w14:paraId="6A9F644C" w14:textId="77777777" w:rsidR="0077086C" w:rsidRPr="00AB334A" w:rsidRDefault="0077086C" w:rsidP="004875EA">
            <w:pPr>
              <w:pStyle w:val="Tabletext"/>
            </w:pPr>
            <w:r w:rsidRPr="00AB334A">
              <w:t>4</w:t>
            </w:r>
          </w:p>
        </w:tc>
        <w:tc>
          <w:tcPr>
            <w:tcW w:w="4845" w:type="dxa"/>
          </w:tcPr>
          <w:p w14:paraId="7FD7AED1" w14:textId="77777777" w:rsidR="0077086C" w:rsidRDefault="0077086C">
            <w:pPr>
              <w:pStyle w:val="Tabletext"/>
              <w:jc w:val="left"/>
              <w:rPr>
                <w:lang w:val="en-US" w:eastAsia="zh-CN"/>
              </w:rPr>
            </w:pPr>
            <w:r>
              <w:rPr>
                <w:rFonts w:hint="eastAsia"/>
                <w:lang w:eastAsia="zh-CN"/>
              </w:rPr>
              <w:t>手持便携式室外接收/郊区</w:t>
            </w:r>
            <w:r w:rsidRPr="00D74628">
              <w:rPr>
                <w:lang w:val="en-US" w:eastAsia="zh-CN"/>
              </w:rPr>
              <w:t>/</w:t>
            </w:r>
            <w:r>
              <w:rPr>
                <w:lang w:val="en-US" w:eastAsia="zh-CN"/>
              </w:rPr>
              <w:br/>
            </w:r>
            <w:r w:rsidR="00F6034E">
              <w:rPr>
                <w:rFonts w:hint="eastAsia"/>
                <w:lang w:eastAsia="zh-CN"/>
              </w:rPr>
              <w:t>外置天线</w:t>
            </w:r>
            <w:r>
              <w:rPr>
                <w:rFonts w:hint="eastAsia"/>
                <w:lang w:eastAsia="zh-CN"/>
              </w:rPr>
              <w:t>（</w:t>
            </w:r>
            <w:r w:rsidRPr="00D74628">
              <w:rPr>
                <w:lang w:val="en-US" w:eastAsia="zh-CN"/>
              </w:rPr>
              <w:t>PO</w:t>
            </w:r>
            <w:r w:rsidRPr="00D74628">
              <w:rPr>
                <w:lang w:val="en-US" w:eastAsia="zh-CN"/>
              </w:rPr>
              <w:noBreakHyphen/>
              <w:t>H/Ext</w:t>
            </w:r>
            <w:r>
              <w:rPr>
                <w:rFonts w:hint="eastAsia"/>
                <w:lang w:eastAsia="zh-CN"/>
              </w:rPr>
              <w:t>）</w:t>
            </w:r>
          </w:p>
        </w:tc>
        <w:tc>
          <w:tcPr>
            <w:tcW w:w="1463" w:type="dxa"/>
            <w:vAlign w:val="center"/>
          </w:tcPr>
          <w:p w14:paraId="105A87C2" w14:textId="77777777" w:rsidR="0077086C" w:rsidRPr="00AB334A" w:rsidRDefault="0077086C" w:rsidP="004875EA">
            <w:pPr>
              <w:pStyle w:val="Tabletext"/>
              <w:jc w:val="center"/>
            </w:pPr>
            <w:r w:rsidRPr="00AB334A">
              <w:t>11.9</w:t>
            </w:r>
          </w:p>
        </w:tc>
        <w:tc>
          <w:tcPr>
            <w:tcW w:w="2219" w:type="dxa"/>
            <w:vAlign w:val="center"/>
          </w:tcPr>
          <w:p w14:paraId="7C16CC74" w14:textId="77777777" w:rsidR="0077086C" w:rsidRPr="00AB334A" w:rsidRDefault="0077086C" w:rsidP="004875EA">
            <w:pPr>
              <w:pStyle w:val="Tabletext"/>
              <w:jc w:val="center"/>
            </w:pPr>
            <w:r w:rsidRPr="00AB334A">
              <w:t>TU 12</w:t>
            </w:r>
          </w:p>
        </w:tc>
      </w:tr>
      <w:tr w:rsidR="0077086C" w14:paraId="638C0932" w14:textId="77777777">
        <w:trPr>
          <w:jc w:val="center"/>
        </w:trPr>
        <w:tc>
          <w:tcPr>
            <w:tcW w:w="592" w:type="dxa"/>
            <w:vAlign w:val="center"/>
          </w:tcPr>
          <w:p w14:paraId="6D8DEF29" w14:textId="77777777" w:rsidR="0077086C" w:rsidRPr="00AB334A" w:rsidRDefault="0077086C" w:rsidP="004875EA">
            <w:pPr>
              <w:pStyle w:val="Tabletext"/>
            </w:pPr>
            <w:r w:rsidRPr="00AB334A">
              <w:t>5</w:t>
            </w:r>
          </w:p>
        </w:tc>
        <w:tc>
          <w:tcPr>
            <w:tcW w:w="4845" w:type="dxa"/>
          </w:tcPr>
          <w:p w14:paraId="791CE3F0" w14:textId="77777777" w:rsidR="0077086C" w:rsidRDefault="0077086C">
            <w:pPr>
              <w:pStyle w:val="Tabletext"/>
              <w:jc w:val="left"/>
              <w:rPr>
                <w:lang w:val="en-US" w:eastAsia="zh-CN"/>
              </w:rPr>
            </w:pPr>
            <w:r>
              <w:rPr>
                <w:rFonts w:hint="eastAsia"/>
                <w:lang w:eastAsia="zh-CN"/>
              </w:rPr>
              <w:t>手持便携式室外接收/郊区</w:t>
            </w:r>
            <w:r w:rsidRPr="00D74628">
              <w:rPr>
                <w:lang w:val="en-US" w:eastAsia="zh-CN"/>
              </w:rPr>
              <w:t>/</w:t>
            </w:r>
            <w:r>
              <w:rPr>
                <w:lang w:val="en-US" w:eastAsia="zh-CN"/>
              </w:rPr>
              <w:br/>
            </w:r>
            <w:r w:rsidR="00F6034E">
              <w:rPr>
                <w:rFonts w:hint="eastAsia"/>
                <w:lang w:eastAsia="zh-CN"/>
              </w:rPr>
              <w:t>外置天线</w:t>
            </w:r>
            <w:r>
              <w:rPr>
                <w:rFonts w:hint="eastAsia"/>
                <w:lang w:eastAsia="zh-CN"/>
              </w:rPr>
              <w:t>（</w:t>
            </w:r>
            <w:r w:rsidRPr="00D74628">
              <w:rPr>
                <w:lang w:val="en-US" w:eastAsia="zh-CN"/>
              </w:rPr>
              <w:t>PI</w:t>
            </w:r>
            <w:r w:rsidRPr="00D74628">
              <w:rPr>
                <w:lang w:val="en-US" w:eastAsia="zh-CN"/>
              </w:rPr>
              <w:noBreakHyphen/>
              <w:t>H/Ext</w:t>
            </w:r>
            <w:r>
              <w:rPr>
                <w:rFonts w:hint="eastAsia"/>
                <w:lang w:eastAsia="zh-CN"/>
              </w:rPr>
              <w:t>）</w:t>
            </w:r>
          </w:p>
        </w:tc>
        <w:tc>
          <w:tcPr>
            <w:tcW w:w="1463" w:type="dxa"/>
            <w:vAlign w:val="center"/>
          </w:tcPr>
          <w:p w14:paraId="64616BB1" w14:textId="77777777" w:rsidR="0077086C" w:rsidRPr="00AB334A" w:rsidRDefault="0077086C" w:rsidP="004875EA">
            <w:pPr>
              <w:pStyle w:val="Tabletext"/>
              <w:jc w:val="center"/>
            </w:pPr>
            <w:r w:rsidRPr="00AB334A">
              <w:t>11.9</w:t>
            </w:r>
          </w:p>
        </w:tc>
        <w:tc>
          <w:tcPr>
            <w:tcW w:w="2219" w:type="dxa"/>
            <w:vAlign w:val="center"/>
          </w:tcPr>
          <w:p w14:paraId="086D48BC" w14:textId="77777777" w:rsidR="0077086C" w:rsidRPr="00AB334A" w:rsidRDefault="0077086C" w:rsidP="004875EA">
            <w:pPr>
              <w:pStyle w:val="Tabletext"/>
              <w:jc w:val="center"/>
            </w:pPr>
            <w:r w:rsidRPr="00AB334A">
              <w:t>TU 12</w:t>
            </w:r>
          </w:p>
        </w:tc>
      </w:tr>
      <w:tr w:rsidR="0077086C" w14:paraId="1F38ED85" w14:textId="77777777">
        <w:trPr>
          <w:trHeight w:val="70"/>
          <w:jc w:val="center"/>
        </w:trPr>
        <w:tc>
          <w:tcPr>
            <w:tcW w:w="592" w:type="dxa"/>
            <w:vAlign w:val="center"/>
          </w:tcPr>
          <w:p w14:paraId="3A77B142" w14:textId="77777777" w:rsidR="0077086C" w:rsidRDefault="0077086C">
            <w:pPr>
              <w:pStyle w:val="Tabletext"/>
            </w:pPr>
            <w:r>
              <w:t>6</w:t>
            </w:r>
          </w:p>
        </w:tc>
        <w:tc>
          <w:tcPr>
            <w:tcW w:w="4845" w:type="dxa"/>
          </w:tcPr>
          <w:p w14:paraId="1CD80653" w14:textId="77777777" w:rsidR="0077086C" w:rsidRDefault="0077086C" w:rsidP="0077086C">
            <w:pPr>
              <w:pStyle w:val="Tabletext"/>
              <w:jc w:val="left"/>
              <w:rPr>
                <w:lang w:val="en-US" w:eastAsia="zh-CN"/>
              </w:rPr>
            </w:pPr>
            <w:r>
              <w:rPr>
                <w:rFonts w:hint="eastAsia"/>
                <w:lang w:eastAsia="zh-CN"/>
              </w:rPr>
              <w:t>手持移动接收/农村/</w:t>
            </w:r>
            <w:r>
              <w:rPr>
                <w:lang w:val="en-US" w:eastAsia="zh-CN"/>
              </w:rPr>
              <w:br/>
            </w:r>
            <w:r w:rsidR="00F6034E">
              <w:rPr>
                <w:rFonts w:hint="eastAsia"/>
                <w:lang w:eastAsia="zh-CN"/>
              </w:rPr>
              <w:t>外置天线</w:t>
            </w:r>
            <w:r>
              <w:rPr>
                <w:rFonts w:hint="eastAsia"/>
                <w:lang w:eastAsia="zh-CN"/>
              </w:rPr>
              <w:t>（</w:t>
            </w:r>
            <w:r w:rsidRPr="00D74628">
              <w:rPr>
                <w:lang w:val="en-US" w:eastAsia="zh-CN"/>
              </w:rPr>
              <w:t>MO</w:t>
            </w:r>
            <w:r w:rsidRPr="00D74628">
              <w:rPr>
                <w:lang w:val="en-US" w:eastAsia="zh-CN"/>
              </w:rPr>
              <w:noBreakHyphen/>
              <w:t>H/Ext</w:t>
            </w:r>
            <w:r>
              <w:rPr>
                <w:rFonts w:hint="eastAsia"/>
                <w:lang w:eastAsia="zh-CN"/>
              </w:rPr>
              <w:t>）</w:t>
            </w:r>
          </w:p>
        </w:tc>
        <w:tc>
          <w:tcPr>
            <w:tcW w:w="1463" w:type="dxa"/>
            <w:vAlign w:val="center"/>
          </w:tcPr>
          <w:p w14:paraId="26774D5C" w14:textId="77777777" w:rsidR="0077086C" w:rsidRPr="00AB334A" w:rsidRDefault="0077086C" w:rsidP="004875EA">
            <w:pPr>
              <w:pStyle w:val="Tabletext"/>
              <w:jc w:val="center"/>
            </w:pPr>
            <w:r w:rsidRPr="00AB334A">
              <w:t>12.6</w:t>
            </w:r>
          </w:p>
        </w:tc>
        <w:tc>
          <w:tcPr>
            <w:tcW w:w="2219" w:type="dxa"/>
            <w:vAlign w:val="center"/>
          </w:tcPr>
          <w:p w14:paraId="49DF8688" w14:textId="77777777" w:rsidR="0077086C" w:rsidRPr="00AB334A" w:rsidRDefault="0077086C" w:rsidP="004875EA">
            <w:pPr>
              <w:pStyle w:val="Tabletext"/>
              <w:jc w:val="center"/>
            </w:pPr>
            <w:r w:rsidRPr="00AB334A">
              <w:t>RA 6</w:t>
            </w:r>
          </w:p>
        </w:tc>
      </w:tr>
    </w:tbl>
    <w:p w14:paraId="2C65C61C" w14:textId="77777777" w:rsidR="00B07E3D" w:rsidRDefault="00472E41">
      <w:pPr>
        <w:pStyle w:val="Heading1"/>
        <w:rPr>
          <w:lang w:eastAsia="zh-CN"/>
        </w:rPr>
      </w:pPr>
      <w:bookmarkStart w:id="10" w:name="_Toc128736404"/>
      <w:bookmarkStart w:id="11" w:name="_Toc515277932"/>
      <w:bookmarkStart w:id="12" w:name="_Toc513118444"/>
      <w:bookmarkStart w:id="13" w:name="_Ref506220481"/>
      <w:bookmarkStart w:id="14" w:name="_Ref506220399"/>
      <w:bookmarkStart w:id="15" w:name="_Toc451165496"/>
      <w:bookmarkStart w:id="16" w:name="_Toc448213912"/>
      <w:bookmarkStart w:id="17" w:name="_Toc451160001"/>
      <w:bookmarkStart w:id="18" w:name="_Ref492028181"/>
      <w:bookmarkStart w:id="19" w:name="_Hlk24465933"/>
      <w:r>
        <w:rPr>
          <w:rFonts w:hint="eastAsia"/>
          <w:lang w:eastAsia="zh-CN"/>
        </w:rPr>
        <w:t>3</w:t>
      </w:r>
      <w:r>
        <w:rPr>
          <w:rFonts w:hint="eastAsia"/>
          <w:lang w:eastAsia="zh-CN"/>
        </w:rPr>
        <w:tab/>
        <w:t>天线增益</w:t>
      </w:r>
      <w:bookmarkEnd w:id="10"/>
    </w:p>
    <w:p w14:paraId="576DDD63" w14:textId="1D2439D7" w:rsidR="00B07E3D" w:rsidRPr="00A0525A" w:rsidRDefault="00472E41" w:rsidP="00A0525A">
      <w:pPr>
        <w:ind w:firstLineChars="200" w:firstLine="480"/>
        <w:rPr>
          <w:lang w:eastAsia="zh-CN"/>
        </w:rPr>
      </w:pPr>
      <w:r>
        <w:rPr>
          <w:rFonts w:ascii="SimSun" w:eastAsia="SimSun" w:hAnsi="SimSun" w:cs="SimSun" w:hint="eastAsia"/>
          <w:lang w:eastAsia="zh-CN"/>
        </w:rPr>
        <w:t>表</w:t>
      </w:r>
      <w:r>
        <w:rPr>
          <w:rFonts w:hint="eastAsia"/>
          <w:lang w:eastAsia="zh-CN"/>
        </w:rPr>
        <w:t>2</w:t>
      </w:r>
      <w:r>
        <w:rPr>
          <w:rFonts w:ascii="SimSun" w:eastAsia="SimSun" w:hAnsi="SimSun" w:cs="SimSun" w:hint="eastAsia"/>
          <w:lang w:eastAsia="zh-CN"/>
        </w:rPr>
        <w:t>总结了</w:t>
      </w:r>
      <w:r w:rsidR="004875EA">
        <w:rPr>
          <w:rFonts w:ascii="SimSun" w:eastAsia="SimSun" w:hAnsi="SimSun" w:cs="SimSun" w:hint="eastAsia"/>
          <w:lang w:eastAsia="zh-CN"/>
        </w:rPr>
        <w:t>频段</w:t>
      </w:r>
      <w:r w:rsidR="004875EA" w:rsidRPr="00D74628">
        <w:rPr>
          <w:lang w:val="en-US" w:eastAsia="zh-CN"/>
        </w:rPr>
        <w:t>III</w:t>
      </w:r>
      <w:r>
        <w:rPr>
          <w:rFonts w:ascii="SimSun" w:eastAsia="SimSun" w:hAnsi="SimSun" w:cs="SimSun" w:hint="eastAsia"/>
          <w:lang w:eastAsia="zh-CN"/>
        </w:rPr>
        <w:t>的</w:t>
      </w:r>
      <w:r>
        <w:rPr>
          <w:rFonts w:hint="eastAsia"/>
          <w:lang w:eastAsia="zh-CN"/>
        </w:rPr>
        <w:t>DAB</w:t>
      </w:r>
      <w:r>
        <w:rPr>
          <w:rFonts w:ascii="SimSun" w:eastAsia="SimSun" w:hAnsi="SimSun" w:cs="SimSun" w:hint="eastAsia"/>
          <w:lang w:eastAsia="zh-CN"/>
        </w:rPr>
        <w:t>接收</w:t>
      </w:r>
      <w:r w:rsidR="004875EA">
        <w:rPr>
          <w:rFonts w:ascii="SimSun" w:eastAsia="SimSun" w:hAnsi="SimSun" w:cs="SimSun" w:hint="eastAsia"/>
          <w:lang w:eastAsia="zh-CN"/>
        </w:rPr>
        <w:t>机</w:t>
      </w:r>
      <w:r>
        <w:rPr>
          <w:rFonts w:ascii="SimSun" w:eastAsia="SimSun" w:hAnsi="SimSun" w:cs="SimSun" w:hint="eastAsia"/>
          <w:lang w:eastAsia="zh-CN"/>
        </w:rPr>
        <w:t>在第</w:t>
      </w:r>
      <w:r>
        <w:rPr>
          <w:rFonts w:hint="eastAsia"/>
          <w:lang w:eastAsia="zh-CN"/>
        </w:rPr>
        <w:t>2</w:t>
      </w:r>
      <w:r>
        <w:rPr>
          <w:rFonts w:ascii="SimSun" w:eastAsia="SimSun" w:hAnsi="SimSun" w:cs="SimSun" w:hint="eastAsia"/>
          <w:lang w:eastAsia="zh-CN"/>
        </w:rPr>
        <w:t>条所列接收模式下的天线增益：</w:t>
      </w:r>
      <w:bookmarkEnd w:id="11"/>
      <w:bookmarkEnd w:id="12"/>
      <w:bookmarkEnd w:id="13"/>
      <w:bookmarkEnd w:id="14"/>
      <w:bookmarkEnd w:id="15"/>
      <w:bookmarkEnd w:id="16"/>
      <w:bookmarkEnd w:id="17"/>
      <w:bookmarkEnd w:id="18"/>
    </w:p>
    <w:p w14:paraId="2CD3082A" w14:textId="77777777" w:rsidR="00B07E3D" w:rsidRPr="00731310" w:rsidRDefault="004875EA" w:rsidP="00731310">
      <w:pPr>
        <w:pStyle w:val="enumlev1"/>
        <w:rPr>
          <w:lang w:eastAsia="zh-CN"/>
        </w:rPr>
      </w:pPr>
      <w:r w:rsidRPr="00D74628">
        <w:rPr>
          <w:lang w:val="en-US" w:eastAsia="zh-CN"/>
        </w:rPr>
        <w:t>–</w:t>
      </w:r>
      <w:r w:rsidRPr="00D74628">
        <w:rPr>
          <w:lang w:val="en-US" w:eastAsia="zh-CN"/>
        </w:rPr>
        <w:tab/>
      </w:r>
      <w:r w:rsidR="00472E41">
        <w:rPr>
          <w:rFonts w:eastAsia="SimSun" w:hint="eastAsia"/>
          <w:lang w:val="en-US" w:eastAsia="zh-CN"/>
        </w:rPr>
        <w:t>使用安装在汽车外部的内置天线进行移动（汽车）接收；</w:t>
      </w:r>
    </w:p>
    <w:p w14:paraId="36ED0DFF" w14:textId="77777777" w:rsidR="00B07E3D" w:rsidRPr="00731310" w:rsidRDefault="004875EA" w:rsidP="00731310">
      <w:pPr>
        <w:pStyle w:val="enumlev1"/>
        <w:rPr>
          <w:lang w:eastAsia="zh-CN"/>
        </w:rPr>
      </w:pPr>
      <w:r w:rsidRPr="00D74628">
        <w:rPr>
          <w:lang w:val="en-US" w:eastAsia="zh-CN"/>
        </w:rPr>
        <w:t>–</w:t>
      </w:r>
      <w:r w:rsidRPr="00D74628">
        <w:rPr>
          <w:lang w:val="en-US" w:eastAsia="zh-CN"/>
        </w:rPr>
        <w:tab/>
      </w:r>
      <w:r w:rsidR="00472E41">
        <w:rPr>
          <w:rFonts w:eastAsia="SimSun" w:hint="eastAsia"/>
          <w:lang w:val="en-US" w:eastAsia="zh-CN"/>
        </w:rPr>
        <w:t>使用带有内置（折叠或伸缩）天线的独立</w:t>
      </w:r>
      <w:r w:rsidR="007D3F5B">
        <w:rPr>
          <w:rFonts w:eastAsia="SimSun" w:hint="eastAsia"/>
          <w:lang w:val="en-US" w:eastAsia="zh-CN"/>
        </w:rPr>
        <w:t>接收机</w:t>
      </w:r>
      <w:r w:rsidR="00472E41">
        <w:rPr>
          <w:rFonts w:eastAsia="SimSun" w:hint="eastAsia"/>
          <w:lang w:val="en-US" w:eastAsia="zh-CN"/>
        </w:rPr>
        <w:t>（台式或厨房收音机）进行便携式接收；</w:t>
      </w:r>
    </w:p>
    <w:p w14:paraId="3F3EC834" w14:textId="77777777" w:rsidR="00B07E3D" w:rsidRPr="00731310" w:rsidRDefault="004875EA" w:rsidP="00731310">
      <w:pPr>
        <w:pStyle w:val="enumlev1"/>
        <w:rPr>
          <w:lang w:eastAsia="zh-CN"/>
        </w:rPr>
      </w:pPr>
      <w:r w:rsidRPr="00D74628">
        <w:rPr>
          <w:lang w:val="en-US" w:eastAsia="zh-CN"/>
        </w:rPr>
        <w:t>–</w:t>
      </w:r>
      <w:r w:rsidRPr="00D74628">
        <w:rPr>
          <w:lang w:val="en-US" w:eastAsia="zh-CN"/>
        </w:rPr>
        <w:tab/>
      </w:r>
      <w:r w:rsidR="00472E41">
        <w:rPr>
          <w:rFonts w:eastAsia="SimSun" w:hint="eastAsia"/>
          <w:lang w:val="en-US" w:eastAsia="zh-CN"/>
        </w:rPr>
        <w:t>使用</w:t>
      </w:r>
      <w:r w:rsidR="00F6034E">
        <w:rPr>
          <w:rFonts w:eastAsia="SimSun" w:hint="eastAsia"/>
          <w:lang w:val="en-US" w:eastAsia="zh-CN"/>
        </w:rPr>
        <w:t>外置天线</w:t>
      </w:r>
      <w:r w:rsidR="00472E41">
        <w:rPr>
          <w:rFonts w:eastAsia="SimSun" w:hint="eastAsia"/>
          <w:lang w:val="en-US" w:eastAsia="zh-CN"/>
        </w:rPr>
        <w:t>（例如有线耳机或望远镜）进行手持接收</w:t>
      </w:r>
      <w:r>
        <w:rPr>
          <w:rFonts w:eastAsia="SimSun" w:hint="eastAsia"/>
          <w:lang w:val="en-US" w:eastAsia="zh-CN"/>
        </w:rPr>
        <w:t>；</w:t>
      </w:r>
      <w:r w:rsidR="00472E41">
        <w:rPr>
          <w:rFonts w:eastAsia="SimSun" w:hint="eastAsia"/>
          <w:lang w:val="en-US" w:eastAsia="zh-CN"/>
        </w:rPr>
        <w:t>具有</w:t>
      </w:r>
      <w:r w:rsidR="00F6034E">
        <w:rPr>
          <w:rFonts w:eastAsia="SimSun" w:hint="eastAsia"/>
          <w:lang w:val="en-US" w:eastAsia="zh-CN"/>
        </w:rPr>
        <w:t>外置天线</w:t>
      </w:r>
      <w:r w:rsidR="00472E41">
        <w:rPr>
          <w:rFonts w:eastAsia="SimSun" w:hint="eastAsia"/>
          <w:lang w:val="en-US" w:eastAsia="zh-CN"/>
        </w:rPr>
        <w:t>（例如，伸缩式或有线耳机）的移动车辆中的手持接收。</w:t>
      </w:r>
      <w:bookmarkStart w:id="20" w:name="_Ref487635069"/>
    </w:p>
    <w:bookmarkEnd w:id="20"/>
    <w:p w14:paraId="66934130" w14:textId="77777777" w:rsidR="00B07E3D" w:rsidRDefault="00472E41">
      <w:pPr>
        <w:pStyle w:val="TableNo"/>
      </w:pPr>
      <w:r>
        <w:rPr>
          <w:rFonts w:hint="eastAsia"/>
          <w:lang w:eastAsia="zh-CN"/>
        </w:rPr>
        <w:t>表</w:t>
      </w:r>
      <w:r>
        <w:t>2</w:t>
      </w:r>
    </w:p>
    <w:p w14:paraId="3A38C786" w14:textId="77777777" w:rsidR="00B07E3D" w:rsidRDefault="00472E41">
      <w:pPr>
        <w:pStyle w:val="Tabletitle"/>
        <w:rPr>
          <w:vertAlign w:val="subscript"/>
        </w:rPr>
      </w:pPr>
      <w:r>
        <w:rPr>
          <w:rFonts w:hint="eastAsia"/>
        </w:rPr>
        <w:t>天线增益</w:t>
      </w:r>
      <w:r w:rsidR="004875EA" w:rsidRPr="007459C0">
        <w:rPr>
          <w:i/>
        </w:rPr>
        <w:t>G</w:t>
      </w:r>
      <w:r w:rsidR="004875EA" w:rsidRPr="007459C0">
        <w:rPr>
          <w:i/>
          <w:vertAlign w:val="subscript"/>
        </w:rPr>
        <w:t>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2483"/>
        <w:gridCol w:w="2483"/>
      </w:tblGrid>
      <w:tr w:rsidR="00B07E3D" w14:paraId="71389406" w14:textId="77777777">
        <w:trPr>
          <w:jc w:val="center"/>
        </w:trPr>
        <w:tc>
          <w:tcPr>
            <w:tcW w:w="9639" w:type="dxa"/>
            <w:gridSpan w:val="3"/>
            <w:shd w:val="clear" w:color="auto" w:fill="auto"/>
            <w:vAlign w:val="center"/>
          </w:tcPr>
          <w:p w14:paraId="2F4B278A" w14:textId="77777777" w:rsidR="00B07E3D" w:rsidRDefault="004875EA">
            <w:pPr>
              <w:pStyle w:val="Tablehead"/>
            </w:pPr>
            <w:r w:rsidRPr="00A4209B">
              <w:t>200 MHz</w:t>
            </w:r>
          </w:p>
        </w:tc>
      </w:tr>
      <w:tr w:rsidR="00B07E3D" w14:paraId="500B917A" w14:textId="77777777">
        <w:trPr>
          <w:jc w:val="center"/>
        </w:trPr>
        <w:tc>
          <w:tcPr>
            <w:tcW w:w="4673" w:type="dxa"/>
            <w:shd w:val="clear" w:color="auto" w:fill="auto"/>
            <w:vAlign w:val="center"/>
          </w:tcPr>
          <w:p w14:paraId="2293A18B" w14:textId="77777777" w:rsidR="00B07E3D" w:rsidRDefault="00472E41">
            <w:pPr>
              <w:pStyle w:val="Tablehead"/>
              <w:rPr>
                <w:lang w:eastAsia="zh-CN"/>
              </w:rPr>
            </w:pPr>
            <w:r>
              <w:rPr>
                <w:rFonts w:hint="eastAsia"/>
                <w:lang w:eastAsia="zh-CN"/>
              </w:rPr>
              <w:t>接收模式</w:t>
            </w:r>
          </w:p>
        </w:tc>
        <w:tc>
          <w:tcPr>
            <w:tcW w:w="2483" w:type="dxa"/>
            <w:shd w:val="clear" w:color="auto" w:fill="auto"/>
            <w:vAlign w:val="center"/>
          </w:tcPr>
          <w:p w14:paraId="14A9129D" w14:textId="77777777" w:rsidR="00B07E3D" w:rsidRDefault="00472E41">
            <w:pPr>
              <w:pStyle w:val="Tablehead"/>
            </w:pPr>
            <w:r>
              <w:rPr>
                <w:rFonts w:hint="eastAsia"/>
              </w:rPr>
              <w:t>天线类型</w:t>
            </w:r>
          </w:p>
        </w:tc>
        <w:tc>
          <w:tcPr>
            <w:tcW w:w="2483" w:type="dxa"/>
            <w:shd w:val="clear" w:color="auto" w:fill="auto"/>
            <w:vAlign w:val="center"/>
          </w:tcPr>
          <w:p w14:paraId="21509557" w14:textId="77777777" w:rsidR="00B07E3D" w:rsidRDefault="00472E41">
            <w:pPr>
              <w:pStyle w:val="Tablehead"/>
              <w:rPr>
                <w:i/>
                <w:iCs/>
                <w:vertAlign w:val="subscript"/>
              </w:rPr>
            </w:pPr>
            <w:r>
              <w:rPr>
                <w:rFonts w:hint="eastAsia"/>
              </w:rPr>
              <w:t>天线增益</w:t>
            </w:r>
            <w:r w:rsidR="004875EA" w:rsidRPr="00A4209B">
              <w:rPr>
                <w:i/>
              </w:rPr>
              <w:t>G</w:t>
            </w:r>
            <w:r w:rsidR="004875EA" w:rsidRPr="00A4209B">
              <w:rPr>
                <w:i/>
                <w:iCs/>
                <w:vertAlign w:val="subscript"/>
              </w:rPr>
              <w:t>D</w:t>
            </w:r>
          </w:p>
          <w:p w14:paraId="353BBE98" w14:textId="4ED0A5A9" w:rsidR="007C1DC3" w:rsidRPr="007C1DC3" w:rsidRDefault="007C1DC3" w:rsidP="007C1DC3">
            <w:pPr>
              <w:jc w:val="center"/>
            </w:pPr>
            <w:r>
              <w:rPr>
                <w:rFonts w:hint="eastAsia"/>
                <w:lang w:eastAsia="zh-CN"/>
              </w:rPr>
              <w:t>（</w:t>
            </w:r>
            <w:r>
              <w:t>dBd</w:t>
            </w:r>
            <w:r>
              <w:rPr>
                <w:rFonts w:hint="eastAsia"/>
                <w:lang w:eastAsia="zh-CN"/>
              </w:rPr>
              <w:t>）</w:t>
            </w:r>
          </w:p>
        </w:tc>
      </w:tr>
      <w:tr w:rsidR="00B07E3D" w14:paraId="067C70AD" w14:textId="77777777">
        <w:trPr>
          <w:jc w:val="center"/>
        </w:trPr>
        <w:tc>
          <w:tcPr>
            <w:tcW w:w="4673" w:type="dxa"/>
            <w:vAlign w:val="center"/>
          </w:tcPr>
          <w:p w14:paraId="66D8E15D" w14:textId="77777777" w:rsidR="00B07E3D" w:rsidRDefault="00472E41" w:rsidP="00205B18">
            <w:pPr>
              <w:pStyle w:val="Tabletext"/>
              <w:rPr>
                <w:lang w:eastAsia="zh-CN"/>
              </w:rPr>
            </w:pPr>
            <w:r>
              <w:rPr>
                <w:rFonts w:hint="eastAsia"/>
                <w:lang w:eastAsia="zh-CN"/>
              </w:rPr>
              <w:t>移动</w:t>
            </w:r>
            <w:r w:rsidR="00205B18">
              <w:rPr>
                <w:rFonts w:hint="eastAsia"/>
                <w:lang w:eastAsia="zh-CN"/>
              </w:rPr>
              <w:t>（车）</w:t>
            </w:r>
            <w:r>
              <w:rPr>
                <w:rFonts w:hint="eastAsia"/>
                <w:lang w:eastAsia="zh-CN"/>
              </w:rPr>
              <w:t>接收</w:t>
            </w:r>
            <w:r w:rsidR="00205B18">
              <w:rPr>
                <w:rFonts w:hint="eastAsia"/>
                <w:lang w:eastAsia="zh-CN"/>
              </w:rPr>
              <w:t>（</w:t>
            </w:r>
            <w:r w:rsidR="00205B18">
              <w:rPr>
                <w:lang w:eastAsia="zh-CN"/>
              </w:rPr>
              <w:t>MO</w:t>
            </w:r>
            <w:r w:rsidR="00205B18">
              <w:rPr>
                <w:rFonts w:hint="eastAsia"/>
                <w:lang w:eastAsia="zh-CN"/>
              </w:rPr>
              <w:t>）</w:t>
            </w:r>
          </w:p>
        </w:tc>
        <w:tc>
          <w:tcPr>
            <w:tcW w:w="2483" w:type="dxa"/>
            <w:vAlign w:val="center"/>
          </w:tcPr>
          <w:p w14:paraId="294AAA24" w14:textId="77777777" w:rsidR="00B07E3D" w:rsidRDefault="00472E41">
            <w:pPr>
              <w:pStyle w:val="Tabletext"/>
            </w:pPr>
            <w:r>
              <w:rPr>
                <w:rFonts w:hint="eastAsia"/>
              </w:rPr>
              <w:t>适配天线</w:t>
            </w:r>
          </w:p>
        </w:tc>
        <w:tc>
          <w:tcPr>
            <w:tcW w:w="2483" w:type="dxa"/>
            <w:vAlign w:val="center"/>
          </w:tcPr>
          <w:p w14:paraId="306DFC7F" w14:textId="33639C77" w:rsidR="00B07E3D" w:rsidRDefault="00472E41" w:rsidP="004875EA">
            <w:pPr>
              <w:pStyle w:val="Tabletext"/>
              <w:rPr>
                <w:highlight w:val="yellow"/>
              </w:rPr>
            </w:pPr>
            <w:r>
              <w:t>–5</w:t>
            </w:r>
            <w:r w:rsidR="004875EA">
              <w:rPr>
                <w:rFonts w:hint="eastAsia"/>
                <w:lang w:eastAsia="zh-CN"/>
              </w:rPr>
              <w:t>至</w:t>
            </w:r>
            <w:r>
              <w:t>–10 </w:t>
            </w:r>
          </w:p>
        </w:tc>
      </w:tr>
      <w:tr w:rsidR="00B07E3D" w14:paraId="170AD6F5" w14:textId="77777777">
        <w:trPr>
          <w:jc w:val="center"/>
        </w:trPr>
        <w:tc>
          <w:tcPr>
            <w:tcW w:w="4673" w:type="dxa"/>
            <w:vAlign w:val="center"/>
          </w:tcPr>
          <w:p w14:paraId="6EFB5CD5" w14:textId="77777777" w:rsidR="00B07E3D" w:rsidRDefault="00472E41" w:rsidP="00205B18">
            <w:pPr>
              <w:pStyle w:val="Tabletext"/>
              <w:rPr>
                <w:lang w:eastAsia="zh-CN"/>
              </w:rPr>
            </w:pPr>
            <w:r>
              <w:rPr>
                <w:rFonts w:hint="eastAsia"/>
                <w:lang w:eastAsia="zh-CN"/>
              </w:rPr>
              <w:t>便携式接收</w:t>
            </w:r>
            <w:r w:rsidR="00205B18">
              <w:rPr>
                <w:rFonts w:hint="eastAsia"/>
                <w:lang w:eastAsia="zh-CN"/>
              </w:rPr>
              <w:t>（</w:t>
            </w:r>
            <w:r w:rsidR="00205B18" w:rsidRPr="00A4209B">
              <w:rPr>
                <w:lang w:eastAsia="zh-CN"/>
              </w:rPr>
              <w:t>PO</w:t>
            </w:r>
            <w:r w:rsidR="00205B18">
              <w:rPr>
                <w:rFonts w:hint="eastAsia"/>
                <w:lang w:eastAsia="zh-CN"/>
              </w:rPr>
              <w:t>、</w:t>
            </w:r>
            <w:r w:rsidR="00205B18" w:rsidRPr="00A4209B">
              <w:rPr>
                <w:lang w:eastAsia="zh-CN"/>
              </w:rPr>
              <w:t>PI</w:t>
            </w:r>
            <w:r w:rsidR="00205B18">
              <w:rPr>
                <w:rFonts w:hint="eastAsia"/>
                <w:lang w:eastAsia="zh-CN"/>
              </w:rPr>
              <w:t>）</w:t>
            </w:r>
          </w:p>
        </w:tc>
        <w:tc>
          <w:tcPr>
            <w:tcW w:w="2483" w:type="dxa"/>
            <w:vAlign w:val="center"/>
          </w:tcPr>
          <w:p w14:paraId="3C255C3A" w14:textId="77777777" w:rsidR="00B07E3D" w:rsidRDefault="00472E41">
            <w:pPr>
              <w:pStyle w:val="Tabletext"/>
            </w:pPr>
            <w:r>
              <w:rPr>
                <w:rFonts w:hint="eastAsia"/>
              </w:rPr>
              <w:t>内置</w:t>
            </w:r>
          </w:p>
        </w:tc>
        <w:tc>
          <w:tcPr>
            <w:tcW w:w="2483" w:type="dxa"/>
            <w:vAlign w:val="center"/>
          </w:tcPr>
          <w:p w14:paraId="004FF8DD" w14:textId="6B1B85A5" w:rsidR="00B07E3D" w:rsidRDefault="00472E41">
            <w:pPr>
              <w:pStyle w:val="Tabletext"/>
            </w:pPr>
            <w:r>
              <w:t>–8</w:t>
            </w:r>
            <w:r w:rsidR="00205B18">
              <w:rPr>
                <w:rFonts w:hint="eastAsia"/>
                <w:lang w:eastAsia="zh-CN"/>
              </w:rPr>
              <w:t>至</w:t>
            </w:r>
            <w:r>
              <w:t>–10 </w:t>
            </w:r>
          </w:p>
        </w:tc>
      </w:tr>
      <w:tr w:rsidR="00B07E3D" w14:paraId="4FB542D0" w14:textId="77777777">
        <w:trPr>
          <w:jc w:val="center"/>
        </w:trPr>
        <w:tc>
          <w:tcPr>
            <w:tcW w:w="4673" w:type="dxa"/>
            <w:tcBorders>
              <w:bottom w:val="single" w:sz="4" w:space="0" w:color="auto"/>
            </w:tcBorders>
            <w:vAlign w:val="center"/>
          </w:tcPr>
          <w:p w14:paraId="15E52FFA" w14:textId="77777777" w:rsidR="00B07E3D" w:rsidRDefault="00472E41" w:rsidP="00205B18">
            <w:pPr>
              <w:pStyle w:val="Tabletext"/>
              <w:jc w:val="left"/>
              <w:rPr>
                <w:lang w:val="en-US"/>
              </w:rPr>
            </w:pPr>
            <w:r>
              <w:rPr>
                <w:rFonts w:hint="eastAsia"/>
                <w:lang w:val="en-US"/>
              </w:rPr>
              <w:t>便携式和移动手持接收</w:t>
            </w:r>
            <w:r>
              <w:rPr>
                <w:lang w:val="en-US"/>
              </w:rPr>
              <w:br/>
            </w:r>
            <w:r w:rsidR="00205B18">
              <w:rPr>
                <w:rFonts w:hint="eastAsia"/>
                <w:lang w:val="en-US" w:eastAsia="zh-CN"/>
              </w:rPr>
              <w:t>（</w:t>
            </w:r>
            <w:r w:rsidR="00205B18" w:rsidRPr="00D74628">
              <w:rPr>
                <w:lang w:val="en-US"/>
              </w:rPr>
              <w:t>PO</w:t>
            </w:r>
            <w:r w:rsidR="00205B18" w:rsidRPr="00D74628">
              <w:rPr>
                <w:lang w:val="en-US"/>
              </w:rPr>
              <w:noBreakHyphen/>
              <w:t>H</w:t>
            </w:r>
            <w:r w:rsidR="00205B18">
              <w:rPr>
                <w:rFonts w:hint="eastAsia"/>
                <w:lang w:val="en-US" w:eastAsia="zh-CN"/>
              </w:rPr>
              <w:t>、</w:t>
            </w:r>
            <w:r w:rsidR="00205B18" w:rsidRPr="00D74628">
              <w:rPr>
                <w:lang w:val="en-US"/>
              </w:rPr>
              <w:t>PI</w:t>
            </w:r>
            <w:r w:rsidR="00205B18" w:rsidRPr="00D74628">
              <w:rPr>
                <w:lang w:val="en-US"/>
              </w:rPr>
              <w:noBreakHyphen/>
              <w:t>H</w:t>
            </w:r>
            <w:r w:rsidR="00205B18">
              <w:rPr>
                <w:rFonts w:hint="eastAsia"/>
                <w:lang w:val="en-US" w:eastAsia="zh-CN"/>
              </w:rPr>
              <w:t>、</w:t>
            </w:r>
            <w:r w:rsidR="00205B18" w:rsidRPr="00D74628">
              <w:rPr>
                <w:lang w:val="en-US"/>
              </w:rPr>
              <w:t>MO</w:t>
            </w:r>
            <w:r w:rsidR="00205B18" w:rsidRPr="00D74628">
              <w:rPr>
                <w:lang w:val="en-US"/>
              </w:rPr>
              <w:noBreakHyphen/>
              <w:t>H</w:t>
            </w:r>
            <w:r w:rsidR="00205B18">
              <w:rPr>
                <w:rFonts w:hint="eastAsia"/>
                <w:lang w:val="en-US" w:eastAsia="zh-CN"/>
              </w:rPr>
              <w:t>）</w:t>
            </w:r>
          </w:p>
        </w:tc>
        <w:tc>
          <w:tcPr>
            <w:tcW w:w="2483" w:type="dxa"/>
            <w:tcBorders>
              <w:bottom w:val="single" w:sz="4" w:space="0" w:color="auto"/>
            </w:tcBorders>
          </w:tcPr>
          <w:p w14:paraId="146E49CB" w14:textId="5DF420CC" w:rsidR="00B07E3D" w:rsidRDefault="00472E41">
            <w:pPr>
              <w:pStyle w:val="Tabletext"/>
              <w:jc w:val="left"/>
              <w:rPr>
                <w:lang w:val="en-GB"/>
              </w:rPr>
            </w:pPr>
            <w:r>
              <w:rPr>
                <w:rFonts w:hint="eastAsia"/>
                <w:lang w:val="en-GB" w:eastAsia="zh-CN"/>
              </w:rPr>
              <w:t>外部</w:t>
            </w:r>
            <w:r w:rsidR="007C1DC3">
              <w:rPr>
                <w:vertAlign w:val="superscript"/>
                <w:lang w:val="en-GB"/>
              </w:rPr>
              <w:t>(1)</w:t>
            </w:r>
          </w:p>
        </w:tc>
        <w:tc>
          <w:tcPr>
            <w:tcW w:w="2483" w:type="dxa"/>
            <w:tcBorders>
              <w:bottom w:val="single" w:sz="4" w:space="0" w:color="auto"/>
            </w:tcBorders>
          </w:tcPr>
          <w:p w14:paraId="6611B0B7" w14:textId="19E2F87D" w:rsidR="00B07E3D" w:rsidRDefault="00472E41">
            <w:pPr>
              <w:pStyle w:val="Tabletext"/>
              <w:jc w:val="left"/>
              <w:rPr>
                <w:lang w:val="en-GB"/>
              </w:rPr>
            </w:pPr>
            <w:r>
              <w:t>–</w:t>
            </w:r>
            <w:r>
              <w:rPr>
                <w:lang w:val="en-GB"/>
              </w:rPr>
              <w:t>13 </w:t>
            </w:r>
          </w:p>
        </w:tc>
      </w:tr>
      <w:tr w:rsidR="00B07E3D" w14:paraId="29C2EE7E" w14:textId="77777777">
        <w:trPr>
          <w:jc w:val="center"/>
        </w:trPr>
        <w:tc>
          <w:tcPr>
            <w:tcW w:w="9639" w:type="dxa"/>
            <w:gridSpan w:val="3"/>
            <w:tcBorders>
              <w:top w:val="single" w:sz="4" w:space="0" w:color="auto"/>
              <w:left w:val="nil"/>
              <w:bottom w:val="nil"/>
              <w:right w:val="nil"/>
            </w:tcBorders>
            <w:vAlign w:val="center"/>
          </w:tcPr>
          <w:p w14:paraId="77D10BE9" w14:textId="6333BFD8" w:rsidR="00B07E3D" w:rsidRDefault="007C1DC3">
            <w:pPr>
              <w:pStyle w:val="Tabletext"/>
              <w:rPr>
                <w:lang w:val="en-GB"/>
              </w:rPr>
            </w:pPr>
            <w:r>
              <w:rPr>
                <w:vertAlign w:val="superscript"/>
                <w:lang w:val="en-GB"/>
              </w:rPr>
              <w:t>(1)</w:t>
            </w:r>
            <w:r>
              <w:rPr>
                <w:lang w:val="en-GB"/>
              </w:rPr>
              <w:t xml:space="preserve"> </w:t>
            </w:r>
            <w:r>
              <w:rPr>
                <w:lang w:val="en-GB"/>
              </w:rPr>
              <w:tab/>
            </w:r>
            <w:r w:rsidR="0058374A">
              <w:rPr>
                <w:lang w:val="en-GB"/>
              </w:rPr>
              <w:t xml:space="preserve"> </w:t>
            </w:r>
            <w:r w:rsidR="00472E41">
              <w:rPr>
                <w:rFonts w:hint="eastAsia"/>
                <w:lang w:val="en-GB"/>
              </w:rPr>
              <w:t>伸缩式或有线耳机</w:t>
            </w:r>
          </w:p>
        </w:tc>
      </w:tr>
    </w:tbl>
    <w:p w14:paraId="36443390" w14:textId="77777777" w:rsidR="00B07E3D" w:rsidRPr="009662F8" w:rsidRDefault="00472E41">
      <w:pPr>
        <w:pStyle w:val="Heading1"/>
        <w:ind w:left="0" w:firstLine="0"/>
        <w:rPr>
          <w:lang w:val="en-US"/>
        </w:rPr>
      </w:pPr>
      <w:bookmarkStart w:id="21" w:name="_Toc128736405"/>
      <w:bookmarkStart w:id="22" w:name="_Toc515277936"/>
      <w:bookmarkStart w:id="23" w:name="_Toc513118448"/>
      <w:bookmarkStart w:id="24" w:name="_Toc451165497"/>
      <w:bookmarkStart w:id="25" w:name="_Toc451160002"/>
      <w:bookmarkStart w:id="26" w:name="_Toc448213913"/>
      <w:r>
        <w:rPr>
          <w:lang w:val="en-GB"/>
        </w:rPr>
        <w:t>4</w:t>
      </w:r>
      <w:r>
        <w:rPr>
          <w:lang w:val="en-GB"/>
        </w:rPr>
        <w:tab/>
      </w:r>
      <w:r>
        <w:rPr>
          <w:rFonts w:hint="eastAsia"/>
          <w:lang w:val="en-GB"/>
        </w:rPr>
        <w:t>馈线损耗</w:t>
      </w:r>
      <w:bookmarkEnd w:id="21"/>
    </w:p>
    <w:p w14:paraId="717AE258" w14:textId="77777777" w:rsidR="00B07E3D" w:rsidRDefault="00472E41" w:rsidP="0032233B">
      <w:pPr>
        <w:ind w:firstLine="504"/>
        <w:rPr>
          <w:lang w:val="en-GB" w:eastAsia="zh-CN"/>
        </w:rPr>
      </w:pPr>
      <w:r>
        <w:rPr>
          <w:rFonts w:hint="eastAsia"/>
          <w:lang w:val="en-GB" w:eastAsia="zh-CN"/>
        </w:rPr>
        <w:t>对于DAB感兴趣的接收情况，馈线损耗通常很小。建议便携式、手持和移动接收情况应使用</w:t>
      </w:r>
      <w:r w:rsidR="00205B18" w:rsidRPr="00205B18">
        <w:rPr>
          <w:lang w:val="en-US" w:eastAsia="zh-CN"/>
        </w:rPr>
        <w:t>0 dB</w:t>
      </w:r>
      <w:r>
        <w:rPr>
          <w:rFonts w:hint="eastAsia"/>
          <w:lang w:val="en-GB" w:eastAsia="zh-CN"/>
        </w:rPr>
        <w:t>的馈线损耗。</w:t>
      </w:r>
      <w:bookmarkStart w:id="27" w:name="_Toc515277937"/>
      <w:bookmarkStart w:id="28" w:name="_Toc513118449"/>
      <w:bookmarkStart w:id="29" w:name="_Toc451165498"/>
      <w:bookmarkStart w:id="30" w:name="_Toc451160003"/>
      <w:bookmarkStart w:id="31" w:name="_Toc448213914"/>
      <w:bookmarkEnd w:id="22"/>
      <w:bookmarkEnd w:id="23"/>
      <w:bookmarkEnd w:id="24"/>
      <w:bookmarkEnd w:id="25"/>
      <w:bookmarkEnd w:id="26"/>
    </w:p>
    <w:p w14:paraId="124A2B4E" w14:textId="77777777" w:rsidR="00205B18" w:rsidRDefault="00472E41" w:rsidP="00205B18">
      <w:pPr>
        <w:pStyle w:val="Heading1"/>
        <w:rPr>
          <w:lang w:val="en-US" w:eastAsia="zh-CN"/>
        </w:rPr>
      </w:pPr>
      <w:bookmarkStart w:id="32" w:name="_Toc128736406"/>
      <w:r>
        <w:rPr>
          <w:lang w:val="en-US" w:eastAsia="zh-CN"/>
        </w:rPr>
        <w:lastRenderedPageBreak/>
        <w:t>5</w:t>
      </w:r>
      <w:r>
        <w:rPr>
          <w:lang w:val="en-US" w:eastAsia="zh-CN"/>
        </w:rPr>
        <w:tab/>
      </w:r>
      <w:r>
        <w:rPr>
          <w:rFonts w:hint="eastAsia"/>
          <w:lang w:val="en-US" w:eastAsia="zh-CN"/>
        </w:rPr>
        <w:t>人为</w:t>
      </w:r>
      <w:r w:rsidR="00D7673B">
        <w:rPr>
          <w:rFonts w:hint="eastAsia"/>
          <w:lang w:val="en-US" w:eastAsia="zh-CN"/>
        </w:rPr>
        <w:t>噪声容限</w:t>
      </w:r>
      <w:r w:rsidR="00205B18">
        <w:rPr>
          <w:rFonts w:hint="eastAsia"/>
          <w:lang w:val="en-US" w:eastAsia="zh-CN"/>
        </w:rPr>
        <w:t>（</w:t>
      </w:r>
      <w:r w:rsidR="00205B18" w:rsidRPr="00D74628">
        <w:rPr>
          <w:lang w:val="en-US" w:eastAsia="zh-CN"/>
        </w:rPr>
        <w:t>MMN</w:t>
      </w:r>
      <w:r w:rsidR="00205B18">
        <w:rPr>
          <w:rFonts w:hint="eastAsia"/>
          <w:lang w:val="en-US" w:eastAsia="zh-CN"/>
        </w:rPr>
        <w:t>）</w:t>
      </w:r>
      <w:bookmarkEnd w:id="27"/>
      <w:bookmarkEnd w:id="28"/>
      <w:bookmarkEnd w:id="29"/>
      <w:bookmarkEnd w:id="30"/>
      <w:bookmarkEnd w:id="31"/>
      <w:bookmarkEnd w:id="32"/>
    </w:p>
    <w:p w14:paraId="426C0103" w14:textId="77777777" w:rsidR="00B07E3D" w:rsidRPr="0032233B" w:rsidRDefault="00472E41" w:rsidP="0032233B">
      <w:pPr>
        <w:ind w:firstLine="504"/>
        <w:rPr>
          <w:lang w:val="en-GB" w:eastAsia="zh-CN"/>
        </w:rPr>
      </w:pPr>
      <w:r w:rsidRPr="0032233B">
        <w:rPr>
          <w:rFonts w:hint="eastAsia"/>
          <w:lang w:val="en-GB" w:eastAsia="zh-CN"/>
        </w:rPr>
        <w:t>天线接收到的人为噪声MMN对系统性能的影响需要考虑，因为它会影响覆盖场强度目标的计算。表3提供了不同</w:t>
      </w:r>
      <w:r w:rsidR="00205B18" w:rsidRPr="0032233B">
        <w:rPr>
          <w:rFonts w:hint="eastAsia"/>
          <w:lang w:val="en-GB" w:eastAsia="zh-CN"/>
        </w:rPr>
        <w:t>的</w:t>
      </w:r>
      <w:r w:rsidRPr="0032233B">
        <w:rPr>
          <w:rFonts w:hint="eastAsia"/>
          <w:lang w:val="en-GB" w:eastAsia="zh-CN"/>
        </w:rPr>
        <w:t>典型天线增益和接收</w:t>
      </w:r>
      <w:r w:rsidR="00205B18" w:rsidRPr="0032233B">
        <w:rPr>
          <w:rFonts w:hint="eastAsia"/>
          <w:lang w:val="en-GB" w:eastAsia="zh-CN"/>
        </w:rPr>
        <w:t>场景</w:t>
      </w:r>
      <w:r w:rsidRPr="0032233B">
        <w:rPr>
          <w:rFonts w:hint="eastAsia"/>
          <w:lang w:val="en-GB" w:eastAsia="zh-CN"/>
        </w:rPr>
        <w:t>的值。</w:t>
      </w:r>
      <w:bookmarkStart w:id="33" w:name="_Ref497467839"/>
    </w:p>
    <w:p w14:paraId="446FBA57" w14:textId="77777777" w:rsidR="00B07E3D" w:rsidRDefault="00472E41" w:rsidP="00205B18">
      <w:pPr>
        <w:pStyle w:val="TableNo"/>
        <w:spacing w:before="240"/>
        <w:rPr>
          <w:lang w:val="en-US" w:eastAsia="zh-CN"/>
        </w:rPr>
      </w:pPr>
      <w:r>
        <w:rPr>
          <w:rFonts w:hint="eastAsia"/>
          <w:lang w:val="en-US" w:eastAsia="zh-CN"/>
        </w:rPr>
        <w:t>表</w:t>
      </w:r>
      <w:r>
        <w:rPr>
          <w:lang w:val="en-US" w:eastAsia="zh-CN"/>
        </w:rPr>
        <w:t>3</w:t>
      </w:r>
      <w:bookmarkEnd w:id="33"/>
    </w:p>
    <w:p w14:paraId="0D4C64D0" w14:textId="77777777" w:rsidR="00B07E3D" w:rsidRDefault="00472E41">
      <w:pPr>
        <w:pStyle w:val="Tabletitle"/>
        <w:rPr>
          <w:lang w:val="en-US" w:eastAsia="zh-CN"/>
        </w:rPr>
      </w:pPr>
      <w:r>
        <w:rPr>
          <w:i/>
          <w:lang w:val="en-US" w:eastAsia="zh-CN"/>
        </w:rPr>
        <w:t>P</w:t>
      </w:r>
      <w:r>
        <w:rPr>
          <w:i/>
          <w:vertAlign w:val="subscript"/>
          <w:lang w:val="en-US" w:eastAsia="zh-CN"/>
        </w:rPr>
        <w:t>mmn</w:t>
      </w:r>
      <w:r>
        <w:rPr>
          <w:rFonts w:ascii="Arial" w:hAnsi="Arial" w:cs="Arial"/>
          <w:lang w:val="en-US" w:eastAsia="zh-CN"/>
        </w:rPr>
        <w:t>(</w:t>
      </w:r>
      <w:r w:rsidR="00205B18" w:rsidRPr="00D74628">
        <w:rPr>
          <w:lang w:val="en-US"/>
        </w:rPr>
        <w:t>dB</w:t>
      </w:r>
      <w:r>
        <w:rPr>
          <w:rFonts w:ascii="SimSun" w:eastAsia="SimSun" w:hAnsi="SimSun" w:hint="eastAsia"/>
          <w:lang w:val="en-US" w:eastAsia="zh-CN"/>
        </w:rPr>
        <w:t>)</w:t>
      </w:r>
      <w:r>
        <w:rPr>
          <w:rFonts w:hint="eastAsia"/>
          <w:lang w:val="en-US" w:eastAsia="zh-CN"/>
        </w:rPr>
        <w:t>作为天线增益的函数</w:t>
      </w:r>
      <w:r w:rsidR="00205B18">
        <w:rPr>
          <w:rFonts w:hint="eastAsia"/>
          <w:lang w:val="en-US" w:eastAsia="zh-CN"/>
        </w:rPr>
        <w:t>（</w:t>
      </w:r>
      <w:r w:rsidR="00205B18" w:rsidRPr="00E47A30">
        <w:rPr>
          <w:i/>
          <w:lang w:val="en-US"/>
        </w:rPr>
        <w:t>F</w:t>
      </w:r>
      <w:r w:rsidR="00205B18" w:rsidRPr="00E47A30">
        <w:rPr>
          <w:i/>
          <w:vertAlign w:val="subscript"/>
          <w:lang w:val="en-US"/>
        </w:rPr>
        <w:t>r</w:t>
      </w:r>
      <w:r w:rsidR="00205B18" w:rsidRPr="00D74628">
        <w:rPr>
          <w:lang w:val="en-US"/>
        </w:rPr>
        <w:t xml:space="preserve">= 6 dB, </w:t>
      </w:r>
      <w:r w:rsidR="00205B18" w:rsidRPr="00E47A30">
        <w:rPr>
          <w:i/>
          <w:lang w:val="en-US"/>
        </w:rPr>
        <w:t>f</w:t>
      </w:r>
      <w:r w:rsidR="00205B18" w:rsidRPr="00D74628">
        <w:rPr>
          <w:lang w:val="en-US"/>
        </w:rPr>
        <w:t xml:space="preserve"> = 200 MHz</w:t>
      </w:r>
      <w:r w:rsidR="00205B18">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90"/>
        <w:gridCol w:w="1031"/>
        <w:gridCol w:w="1055"/>
        <w:gridCol w:w="1050"/>
      </w:tblGrid>
      <w:tr w:rsidR="00205B18" w14:paraId="5038220E" w14:textId="77777777">
        <w:trPr>
          <w:jc w:val="center"/>
        </w:trPr>
        <w:tc>
          <w:tcPr>
            <w:tcW w:w="3290" w:type="dxa"/>
            <w:shd w:val="clear" w:color="auto" w:fill="auto"/>
            <w:vAlign w:val="center"/>
          </w:tcPr>
          <w:p w14:paraId="46C444CC" w14:textId="77777777" w:rsidR="00205B18" w:rsidRDefault="00205B18">
            <w:pPr>
              <w:pStyle w:val="Tablehead"/>
            </w:pPr>
            <w:r>
              <w:rPr>
                <w:rFonts w:hint="eastAsia"/>
                <w:lang w:eastAsia="zh-CN"/>
              </w:rPr>
              <w:t>天线增益</w:t>
            </w:r>
            <w:r>
              <w:t xml:space="preserve"> (dBd)</w:t>
            </w:r>
          </w:p>
        </w:tc>
        <w:tc>
          <w:tcPr>
            <w:tcW w:w="1031" w:type="dxa"/>
            <w:shd w:val="clear" w:color="auto" w:fill="auto"/>
            <w:vAlign w:val="center"/>
          </w:tcPr>
          <w:p w14:paraId="729019A7" w14:textId="77777777" w:rsidR="00205B18" w:rsidRPr="00916C5A" w:rsidRDefault="00205B18" w:rsidP="00F21713">
            <w:pPr>
              <w:pStyle w:val="Tablehead"/>
            </w:pPr>
            <w:r>
              <w:t>–</w:t>
            </w:r>
            <w:r w:rsidRPr="00916C5A">
              <w:t>5</w:t>
            </w:r>
          </w:p>
        </w:tc>
        <w:tc>
          <w:tcPr>
            <w:tcW w:w="1055" w:type="dxa"/>
            <w:shd w:val="clear" w:color="auto" w:fill="auto"/>
            <w:vAlign w:val="center"/>
          </w:tcPr>
          <w:p w14:paraId="1D3509D1" w14:textId="77777777" w:rsidR="00205B18" w:rsidRPr="00916C5A" w:rsidRDefault="00205B18" w:rsidP="00F21713">
            <w:pPr>
              <w:pStyle w:val="Tablehead"/>
            </w:pPr>
            <w:r>
              <w:t>–</w:t>
            </w:r>
            <w:r w:rsidRPr="00916C5A">
              <w:t>8</w:t>
            </w:r>
          </w:p>
        </w:tc>
        <w:tc>
          <w:tcPr>
            <w:tcW w:w="1050" w:type="dxa"/>
            <w:shd w:val="clear" w:color="auto" w:fill="auto"/>
            <w:vAlign w:val="center"/>
          </w:tcPr>
          <w:p w14:paraId="16C64B01" w14:textId="77777777" w:rsidR="00205B18" w:rsidRPr="00916C5A" w:rsidRDefault="00205B18" w:rsidP="00F21713">
            <w:pPr>
              <w:pStyle w:val="Tablehead"/>
            </w:pPr>
            <w:r>
              <w:t>–</w:t>
            </w:r>
            <w:r w:rsidRPr="00916C5A">
              <w:t>13</w:t>
            </w:r>
          </w:p>
        </w:tc>
      </w:tr>
      <w:tr w:rsidR="00205B18" w14:paraId="15CFDD6A" w14:textId="77777777">
        <w:trPr>
          <w:jc w:val="center"/>
        </w:trPr>
        <w:tc>
          <w:tcPr>
            <w:tcW w:w="3290" w:type="dxa"/>
          </w:tcPr>
          <w:p w14:paraId="147F51E0" w14:textId="77777777" w:rsidR="00205B18" w:rsidRDefault="00205B18">
            <w:pPr>
              <w:pStyle w:val="Tabletext"/>
              <w:rPr>
                <w:lang w:eastAsia="zh-CN"/>
              </w:rPr>
            </w:pPr>
            <w:r>
              <w:rPr>
                <w:rFonts w:hint="eastAsia"/>
                <w:lang w:eastAsia="zh-CN"/>
              </w:rPr>
              <w:t>农村</w:t>
            </w:r>
          </w:p>
        </w:tc>
        <w:tc>
          <w:tcPr>
            <w:tcW w:w="1031" w:type="dxa"/>
            <w:vAlign w:val="center"/>
          </w:tcPr>
          <w:p w14:paraId="7374A93B" w14:textId="77777777" w:rsidR="00205B18" w:rsidRPr="005512E5" w:rsidRDefault="00205B18" w:rsidP="00F21713">
            <w:pPr>
              <w:pStyle w:val="Tabletext"/>
              <w:jc w:val="center"/>
            </w:pPr>
            <w:r w:rsidRPr="005512E5">
              <w:t>0.9</w:t>
            </w:r>
          </w:p>
        </w:tc>
        <w:tc>
          <w:tcPr>
            <w:tcW w:w="1055" w:type="dxa"/>
            <w:vAlign w:val="center"/>
          </w:tcPr>
          <w:p w14:paraId="5D8D38BD" w14:textId="77777777" w:rsidR="00205B18" w:rsidRPr="005512E5" w:rsidRDefault="00205B18" w:rsidP="00F21713">
            <w:pPr>
              <w:pStyle w:val="Tabletext"/>
              <w:jc w:val="center"/>
              <w:rPr>
                <w:b/>
              </w:rPr>
            </w:pPr>
            <w:r w:rsidRPr="005512E5">
              <w:rPr>
                <w:b/>
              </w:rPr>
              <w:t>0.5</w:t>
            </w:r>
          </w:p>
        </w:tc>
        <w:tc>
          <w:tcPr>
            <w:tcW w:w="1050" w:type="dxa"/>
            <w:vAlign w:val="center"/>
          </w:tcPr>
          <w:p w14:paraId="0DC691B1" w14:textId="77777777" w:rsidR="00205B18" w:rsidRPr="005512E5" w:rsidRDefault="00205B18" w:rsidP="00F21713">
            <w:pPr>
              <w:pStyle w:val="Tabletext"/>
              <w:jc w:val="center"/>
            </w:pPr>
            <w:r w:rsidRPr="006B119A">
              <w:t>0.2</w:t>
            </w:r>
          </w:p>
        </w:tc>
      </w:tr>
      <w:tr w:rsidR="00205B18" w14:paraId="44A213EE" w14:textId="77777777">
        <w:trPr>
          <w:jc w:val="center"/>
        </w:trPr>
        <w:tc>
          <w:tcPr>
            <w:tcW w:w="3290" w:type="dxa"/>
          </w:tcPr>
          <w:p w14:paraId="626DE221" w14:textId="77777777" w:rsidR="00205B18" w:rsidRDefault="00205B18">
            <w:pPr>
              <w:pStyle w:val="Tabletext"/>
            </w:pPr>
            <w:r>
              <w:rPr>
                <w:rFonts w:hint="eastAsia"/>
              </w:rPr>
              <w:t>住宅/郊区</w:t>
            </w:r>
          </w:p>
        </w:tc>
        <w:tc>
          <w:tcPr>
            <w:tcW w:w="1031" w:type="dxa"/>
            <w:vAlign w:val="center"/>
          </w:tcPr>
          <w:p w14:paraId="2C88F5CA" w14:textId="77777777" w:rsidR="00205B18" w:rsidRPr="005512E5" w:rsidRDefault="00205B18" w:rsidP="00F21713">
            <w:pPr>
              <w:pStyle w:val="Tabletext"/>
              <w:jc w:val="center"/>
            </w:pPr>
            <w:r w:rsidRPr="005512E5">
              <w:t>2.5</w:t>
            </w:r>
          </w:p>
        </w:tc>
        <w:tc>
          <w:tcPr>
            <w:tcW w:w="1055" w:type="dxa"/>
            <w:vAlign w:val="center"/>
          </w:tcPr>
          <w:p w14:paraId="1D4A0C25" w14:textId="77777777" w:rsidR="00205B18" w:rsidRPr="005512E5" w:rsidRDefault="00205B18" w:rsidP="00F21713">
            <w:pPr>
              <w:pStyle w:val="Tabletext"/>
              <w:jc w:val="center"/>
              <w:rPr>
                <w:b/>
              </w:rPr>
            </w:pPr>
            <w:r w:rsidRPr="005512E5">
              <w:rPr>
                <w:b/>
              </w:rPr>
              <w:t>1.5</w:t>
            </w:r>
          </w:p>
        </w:tc>
        <w:tc>
          <w:tcPr>
            <w:tcW w:w="1050" w:type="dxa"/>
            <w:vAlign w:val="center"/>
          </w:tcPr>
          <w:p w14:paraId="3CC09F0A" w14:textId="77777777" w:rsidR="00205B18" w:rsidRPr="005512E5" w:rsidRDefault="00205B18" w:rsidP="00F21713">
            <w:pPr>
              <w:pStyle w:val="Tabletext"/>
              <w:jc w:val="center"/>
            </w:pPr>
            <w:r w:rsidRPr="006B119A">
              <w:t>0.5</w:t>
            </w:r>
          </w:p>
        </w:tc>
      </w:tr>
      <w:tr w:rsidR="00205B18" w14:paraId="4A0D61C4" w14:textId="77777777">
        <w:trPr>
          <w:jc w:val="center"/>
        </w:trPr>
        <w:tc>
          <w:tcPr>
            <w:tcW w:w="3290" w:type="dxa"/>
          </w:tcPr>
          <w:p w14:paraId="18E36E60" w14:textId="77777777" w:rsidR="00205B18" w:rsidRDefault="00205B18">
            <w:pPr>
              <w:pStyle w:val="Tabletext"/>
            </w:pPr>
            <w:r>
              <w:rPr>
                <w:rFonts w:hint="eastAsia"/>
              </w:rPr>
              <w:t>城市室内</w:t>
            </w:r>
          </w:p>
        </w:tc>
        <w:tc>
          <w:tcPr>
            <w:tcW w:w="1031" w:type="dxa"/>
            <w:vAlign w:val="center"/>
          </w:tcPr>
          <w:p w14:paraId="680E1557" w14:textId="77777777" w:rsidR="00205B18" w:rsidRPr="005512E5" w:rsidRDefault="00205B18" w:rsidP="00F21713">
            <w:pPr>
              <w:pStyle w:val="Tabletext"/>
              <w:jc w:val="center"/>
            </w:pPr>
            <w:r w:rsidRPr="005512E5">
              <w:t>7.6</w:t>
            </w:r>
          </w:p>
        </w:tc>
        <w:tc>
          <w:tcPr>
            <w:tcW w:w="1055" w:type="dxa"/>
            <w:vAlign w:val="center"/>
          </w:tcPr>
          <w:p w14:paraId="7F559AD8" w14:textId="77777777" w:rsidR="00205B18" w:rsidRPr="005512E5" w:rsidRDefault="00205B18" w:rsidP="00F21713">
            <w:pPr>
              <w:pStyle w:val="Tabletext"/>
              <w:jc w:val="center"/>
              <w:rPr>
                <w:b/>
              </w:rPr>
            </w:pPr>
            <w:r w:rsidRPr="005512E5">
              <w:rPr>
                <w:b/>
              </w:rPr>
              <w:t>5.3</w:t>
            </w:r>
          </w:p>
        </w:tc>
        <w:tc>
          <w:tcPr>
            <w:tcW w:w="1050" w:type="dxa"/>
            <w:vAlign w:val="center"/>
          </w:tcPr>
          <w:p w14:paraId="1222546C" w14:textId="77777777" w:rsidR="00205B18" w:rsidRPr="005512E5" w:rsidRDefault="00205B18" w:rsidP="00F21713">
            <w:pPr>
              <w:pStyle w:val="Tabletext"/>
              <w:jc w:val="center"/>
            </w:pPr>
            <w:r w:rsidRPr="006B119A">
              <w:t>2.4</w:t>
            </w:r>
          </w:p>
        </w:tc>
      </w:tr>
    </w:tbl>
    <w:p w14:paraId="7E6C6E52" w14:textId="77777777" w:rsidR="00B07E3D" w:rsidRPr="0032233B" w:rsidRDefault="00472E41" w:rsidP="001D3091">
      <w:pPr>
        <w:spacing w:before="240"/>
        <w:ind w:firstLine="504"/>
        <w:rPr>
          <w:lang w:val="en-GB" w:eastAsia="zh-CN"/>
        </w:rPr>
      </w:pPr>
      <w:r w:rsidRPr="0032233B">
        <w:rPr>
          <w:rFonts w:hint="eastAsia"/>
          <w:lang w:val="en-GB" w:eastAsia="zh-CN"/>
        </w:rPr>
        <w:t>在过去的几年中，人们注意到人造</w:t>
      </w:r>
      <w:r w:rsidR="00F52965" w:rsidRPr="0032233B">
        <w:rPr>
          <w:rFonts w:hint="eastAsia"/>
          <w:lang w:val="en-GB" w:eastAsia="zh-CN"/>
        </w:rPr>
        <w:t>噪声</w:t>
      </w:r>
      <w:r w:rsidRPr="0032233B">
        <w:rPr>
          <w:rFonts w:hint="eastAsia"/>
          <w:lang w:val="en-GB" w:eastAsia="zh-CN"/>
        </w:rPr>
        <w:t>的增加，随着新的电子设备，特别是LED灯的引入，预计</w:t>
      </w:r>
      <w:r w:rsidR="00F52965" w:rsidRPr="0032233B">
        <w:rPr>
          <w:rFonts w:hint="eastAsia"/>
          <w:lang w:val="en-GB" w:eastAsia="zh-CN"/>
        </w:rPr>
        <w:t>噪声</w:t>
      </w:r>
      <w:r w:rsidRPr="0032233B">
        <w:rPr>
          <w:rFonts w:hint="eastAsia"/>
          <w:lang w:val="en-GB" w:eastAsia="zh-CN"/>
        </w:rPr>
        <w:t>还会进一步增加。由于这些持续的变化，需要监测MMN的水平；MMN的研究和测量应该继续。</w:t>
      </w:r>
      <w:bookmarkStart w:id="34" w:name="_Toc451165499"/>
      <w:bookmarkStart w:id="35" w:name="_Toc451160004"/>
      <w:bookmarkStart w:id="36" w:name="_Toc515277938"/>
      <w:bookmarkStart w:id="37" w:name="_Toc448213915"/>
      <w:bookmarkStart w:id="38" w:name="_Toc513118450"/>
      <w:bookmarkStart w:id="39" w:name="_Toc451165500"/>
      <w:bookmarkEnd w:id="34"/>
    </w:p>
    <w:p w14:paraId="20D142FE" w14:textId="77777777" w:rsidR="00B07E3D" w:rsidRDefault="00472E41" w:rsidP="00072AD5">
      <w:pPr>
        <w:pStyle w:val="Heading1"/>
        <w:rPr>
          <w:lang w:val="en-US" w:eastAsia="zh-CN"/>
        </w:rPr>
      </w:pPr>
      <w:bookmarkStart w:id="40" w:name="_Toc128736407"/>
      <w:r>
        <w:rPr>
          <w:lang w:val="en-US" w:eastAsia="zh-CN"/>
        </w:rPr>
        <w:t>6</w:t>
      </w:r>
      <w:r>
        <w:rPr>
          <w:lang w:val="en-US" w:eastAsia="zh-CN"/>
        </w:rPr>
        <w:tab/>
      </w:r>
      <w:r>
        <w:rPr>
          <w:rFonts w:hint="eastAsia"/>
          <w:lang w:val="en-US" w:eastAsia="zh-CN"/>
        </w:rPr>
        <w:t>覆盖预测高度</w:t>
      </w:r>
      <w:bookmarkEnd w:id="40"/>
    </w:p>
    <w:p w14:paraId="1703BFDA" w14:textId="0CF04883" w:rsidR="00B07E3D" w:rsidRDefault="00472E41">
      <w:pPr>
        <w:ind w:firstLineChars="200" w:firstLine="480"/>
        <w:rPr>
          <w:lang w:val="en-US" w:eastAsia="zh-CN"/>
        </w:rPr>
      </w:pPr>
      <w:r>
        <w:rPr>
          <w:rFonts w:hint="eastAsia"/>
          <w:lang w:val="en-US" w:eastAsia="zh-CN"/>
        </w:rPr>
        <w:t>从</w:t>
      </w:r>
      <w:r w:rsidR="003A335C">
        <w:rPr>
          <w:lang w:val="en-US" w:eastAsia="zh-CN"/>
        </w:rPr>
        <w:t>10米</w:t>
      </w:r>
      <w:r>
        <w:rPr>
          <w:rFonts w:hint="eastAsia"/>
          <w:lang w:val="en-US" w:eastAsia="zh-CN"/>
        </w:rPr>
        <w:t>到</w:t>
      </w:r>
      <w:r w:rsidR="003A335C">
        <w:rPr>
          <w:lang w:val="en-US" w:eastAsia="zh-CN"/>
        </w:rPr>
        <w:t>1.5米</w:t>
      </w:r>
      <w:r>
        <w:rPr>
          <w:rFonts w:hint="eastAsia"/>
          <w:lang w:val="en-US" w:eastAsia="zh-CN"/>
        </w:rPr>
        <w:t>的高度</w:t>
      </w:r>
      <w:r w:rsidR="006A3788">
        <w:rPr>
          <w:rFonts w:hint="eastAsia"/>
          <w:lang w:val="en-US" w:eastAsia="zh-CN"/>
        </w:rPr>
        <w:t>损耗</w:t>
      </w:r>
      <w:r>
        <w:rPr>
          <w:rFonts w:hint="eastAsia"/>
          <w:lang w:val="en-US" w:eastAsia="zh-CN"/>
        </w:rPr>
        <w:t>修正系数可直接从附件2第3章（高度损失的考虑）第3.2.2.1条的GE06</w:t>
      </w:r>
      <w:r w:rsidR="006A3788">
        <w:rPr>
          <w:rFonts w:hint="eastAsia"/>
          <w:lang w:val="en-US" w:eastAsia="zh-CN"/>
        </w:rPr>
        <w:t>《</w:t>
      </w:r>
      <w:r w:rsidR="00FC4E6A">
        <w:rPr>
          <w:rFonts w:hint="eastAsia"/>
          <w:lang w:val="en-US" w:eastAsia="zh-CN"/>
        </w:rPr>
        <w:t>最后文件</w:t>
      </w:r>
      <w:r w:rsidR="006A3788">
        <w:rPr>
          <w:rFonts w:hint="eastAsia"/>
          <w:lang w:val="en-US" w:eastAsia="zh-CN"/>
        </w:rPr>
        <w:t>》</w:t>
      </w:r>
      <w:r>
        <w:rPr>
          <w:rFonts w:hint="eastAsia"/>
          <w:lang w:val="en-US" w:eastAsia="zh-CN"/>
        </w:rPr>
        <w:t>中获取。这个因素取决于频率和接收环境。</w:t>
      </w:r>
      <w:bookmarkEnd w:id="35"/>
      <w:bookmarkEnd w:id="36"/>
      <w:bookmarkEnd w:id="37"/>
      <w:bookmarkEnd w:id="38"/>
      <w:bookmarkEnd w:id="39"/>
    </w:p>
    <w:p w14:paraId="05E3BCCE" w14:textId="39D0D1AF" w:rsidR="00B07E3D" w:rsidRDefault="00472E41" w:rsidP="00A0525A">
      <w:pPr>
        <w:ind w:firstLineChars="200" w:firstLine="480"/>
        <w:rPr>
          <w:lang w:val="en-US" w:eastAsia="zh-CN"/>
        </w:rPr>
      </w:pPr>
      <w:r>
        <w:rPr>
          <w:rFonts w:ascii="SimSun" w:eastAsia="SimSun" w:hAnsi="SimSun" w:cs="SimSun" w:hint="eastAsia"/>
          <w:lang w:val="en-US" w:eastAsia="zh-CN"/>
        </w:rPr>
        <w:t>为便于规划，高度</w:t>
      </w:r>
      <w:r w:rsidR="006A3788">
        <w:rPr>
          <w:rFonts w:ascii="SimSun" w:eastAsia="SimSun" w:hAnsi="SimSun" w:cs="SimSun" w:hint="eastAsia"/>
          <w:lang w:val="en-US" w:eastAsia="zh-CN"/>
        </w:rPr>
        <w:t>损耗</w:t>
      </w:r>
      <w:r>
        <w:rPr>
          <w:rFonts w:ascii="SimSun" w:eastAsia="SimSun" w:hAnsi="SimSun" w:cs="SimSun" w:hint="eastAsia"/>
          <w:lang w:val="en-US" w:eastAsia="zh-CN"/>
        </w:rPr>
        <w:t>值可根据</w:t>
      </w:r>
      <w:r w:rsidR="006A3788" w:rsidRPr="00D74628">
        <w:rPr>
          <w:lang w:val="en-US" w:eastAsia="zh-CN"/>
        </w:rPr>
        <w:t>ITU</w:t>
      </w:r>
      <w:r w:rsidR="006A3788">
        <w:rPr>
          <w:lang w:val="en-US" w:eastAsia="zh-CN"/>
        </w:rPr>
        <w:t>-</w:t>
      </w:r>
      <w:r w:rsidR="006A3788" w:rsidRPr="00D74628">
        <w:rPr>
          <w:lang w:val="en-US" w:eastAsia="zh-CN"/>
        </w:rPr>
        <w:t xml:space="preserve">R </w:t>
      </w:r>
      <w:hyperlink r:id="rId20" w:history="1">
        <w:r w:rsidR="00092FAF" w:rsidRPr="00092FAF">
          <w:rPr>
            <w:rStyle w:val="Hyperlink"/>
            <w:color w:val="auto"/>
            <w:u w:val="none"/>
            <w:lang w:val="en-US" w:eastAsia="zh-CN"/>
          </w:rPr>
          <w:t>P.1546</w:t>
        </w:r>
      </w:hyperlink>
      <w:r w:rsidR="00072AD5">
        <w:rPr>
          <w:rFonts w:ascii="SimSun" w:eastAsia="SimSun" w:hAnsi="SimSun" w:cs="SimSun" w:hint="eastAsia"/>
          <w:lang w:val="en-US" w:eastAsia="zh-CN"/>
        </w:rPr>
        <w:t>建议书</w:t>
      </w:r>
      <w:r>
        <w:rPr>
          <w:rFonts w:ascii="SimSun" w:eastAsia="SimSun" w:hAnsi="SimSun" w:cs="SimSun" w:hint="eastAsia"/>
          <w:lang w:val="en-US" w:eastAsia="zh-CN"/>
        </w:rPr>
        <w:t>中的</w:t>
      </w:r>
      <w:r>
        <w:rPr>
          <w:rFonts w:hint="eastAsia"/>
          <w:lang w:val="en-US" w:eastAsia="zh-CN"/>
        </w:rPr>
        <w:t>ITU</w:t>
      </w:r>
      <w:r>
        <w:rPr>
          <w:rFonts w:ascii="SimSun" w:eastAsia="SimSun" w:hAnsi="SimSun" w:cs="SimSun" w:hint="eastAsia"/>
          <w:lang w:val="en-US" w:eastAsia="zh-CN"/>
        </w:rPr>
        <w:t>方法，使用相关国家或地区的杂波高度进行计算。</w:t>
      </w:r>
    </w:p>
    <w:p w14:paraId="0CCEDD91" w14:textId="77777777" w:rsidR="00B07E3D" w:rsidRDefault="00472E41">
      <w:pPr>
        <w:pStyle w:val="Heading1"/>
        <w:rPr>
          <w:lang w:val="en-US" w:eastAsia="zh-CN"/>
        </w:rPr>
      </w:pPr>
      <w:bookmarkStart w:id="41" w:name="_Toc515277940"/>
      <w:bookmarkStart w:id="42" w:name="_Toc128736408"/>
      <w:r>
        <w:rPr>
          <w:lang w:val="en-US" w:eastAsia="zh-CN"/>
        </w:rPr>
        <w:t>7</w:t>
      </w:r>
      <w:r>
        <w:rPr>
          <w:lang w:val="en-US" w:eastAsia="zh-CN"/>
        </w:rPr>
        <w:tab/>
      </w:r>
      <w:r>
        <w:rPr>
          <w:rFonts w:hint="eastAsia"/>
          <w:lang w:val="en-US" w:eastAsia="zh-CN"/>
        </w:rPr>
        <w:t>建筑物入口</w:t>
      </w:r>
      <w:bookmarkEnd w:id="41"/>
      <w:r w:rsidR="006A3788">
        <w:rPr>
          <w:rFonts w:hint="eastAsia"/>
          <w:lang w:val="en-US" w:eastAsia="zh-CN"/>
        </w:rPr>
        <w:t>损耗</w:t>
      </w:r>
      <w:bookmarkEnd w:id="42"/>
    </w:p>
    <w:p w14:paraId="7716B606" w14:textId="77777777" w:rsidR="00B07E3D" w:rsidRPr="00A0525A" w:rsidRDefault="00472E41" w:rsidP="00A0525A">
      <w:pPr>
        <w:ind w:firstLineChars="200" w:firstLine="480"/>
        <w:rPr>
          <w:lang w:eastAsia="zh-CN"/>
        </w:rPr>
      </w:pPr>
      <w:r>
        <w:rPr>
          <w:rFonts w:ascii="SimSun" w:eastAsia="SimSun" w:hAnsi="SimSun" w:cs="SimSun" w:hint="eastAsia"/>
          <w:lang w:val="en-US" w:eastAsia="zh-CN"/>
        </w:rPr>
        <w:t>便携式接收可以在室外和室内进行。对于室内位置，取决于材料</w:t>
      </w:r>
      <w:r w:rsidR="006A3788">
        <w:rPr>
          <w:rFonts w:ascii="SimSun" w:eastAsia="SimSun" w:hAnsi="SimSun" w:cs="SimSun" w:hint="eastAsia"/>
          <w:lang w:val="en-US" w:eastAsia="zh-CN"/>
        </w:rPr>
        <w:t>、</w:t>
      </w:r>
      <w:r>
        <w:rPr>
          <w:rFonts w:ascii="SimSun" w:eastAsia="SimSun" w:hAnsi="SimSun" w:cs="SimSun" w:hint="eastAsia"/>
          <w:lang w:val="en-US" w:eastAsia="zh-CN"/>
        </w:rPr>
        <w:t>建筑物的结构和方向，场强可能会大大衰减。</w:t>
      </w:r>
      <w:r>
        <w:rPr>
          <w:rFonts w:ascii="SimSun" w:eastAsia="SimSun" w:hAnsi="SimSun" w:cs="SimSun" w:hint="eastAsia"/>
          <w:lang w:val="en-GB" w:eastAsia="zh-CN"/>
        </w:rPr>
        <w:t>平均</w:t>
      </w:r>
      <w:r w:rsidR="006A3788">
        <w:rPr>
          <w:rFonts w:ascii="SimSun" w:eastAsia="SimSun" w:hAnsi="SimSun" w:cs="SimSun" w:hint="eastAsia"/>
          <w:lang w:val="en-GB" w:eastAsia="zh-CN"/>
        </w:rPr>
        <w:t>建筑物入口</w:t>
      </w:r>
      <w:r>
        <w:rPr>
          <w:rFonts w:ascii="SimSun" w:eastAsia="SimSun" w:hAnsi="SimSun" w:cs="SimSun" w:hint="eastAsia"/>
          <w:lang w:val="en-GB" w:eastAsia="zh-CN"/>
        </w:rPr>
        <w:t>损耗是以（</w:t>
      </w:r>
      <w:r w:rsidR="006A3788" w:rsidRPr="006A3788">
        <w:rPr>
          <w:lang w:val="en-US" w:eastAsia="zh-CN"/>
        </w:rPr>
        <w:t>dB</w:t>
      </w:r>
      <w:r w:rsidRPr="006A3788">
        <w:rPr>
          <w:rFonts w:ascii="SimSun" w:eastAsia="SimSun" w:hAnsi="SimSun" w:cs="SimSun" w:hint="eastAsia"/>
          <w:lang w:val="en-GB" w:eastAsia="zh-CN"/>
        </w:rPr>
        <w:t>）</w:t>
      </w:r>
      <w:r>
        <w:rPr>
          <w:rFonts w:ascii="SimSun" w:eastAsia="SimSun" w:hAnsi="SimSun" w:cs="SimSun" w:hint="eastAsia"/>
          <w:lang w:val="en-GB" w:eastAsia="zh-CN"/>
        </w:rPr>
        <w:t>表示的特定离地高度的</w:t>
      </w:r>
      <w:r w:rsidR="006A3788">
        <w:rPr>
          <w:rFonts w:ascii="SimSun" w:eastAsia="SimSun" w:hAnsi="SimSun" w:cs="SimSun" w:hint="eastAsia"/>
          <w:lang w:val="en-GB" w:eastAsia="zh-CN"/>
        </w:rPr>
        <w:t>建筑物</w:t>
      </w:r>
      <w:r>
        <w:rPr>
          <w:rFonts w:ascii="SimSun" w:eastAsia="SimSun" w:hAnsi="SimSun" w:cs="SimSun" w:hint="eastAsia"/>
          <w:lang w:val="en-GB" w:eastAsia="zh-CN"/>
        </w:rPr>
        <w:t>内平均场强和同一</w:t>
      </w:r>
      <w:r w:rsidR="006A3788">
        <w:rPr>
          <w:rFonts w:ascii="SimSun" w:eastAsia="SimSun" w:hAnsi="SimSun" w:cs="SimSun" w:hint="eastAsia"/>
          <w:lang w:val="en-GB" w:eastAsia="zh-CN"/>
        </w:rPr>
        <w:t>建筑物</w:t>
      </w:r>
      <w:r>
        <w:rPr>
          <w:rFonts w:ascii="SimSun" w:eastAsia="SimSun" w:hAnsi="SimSun" w:cs="SimSun" w:hint="eastAsia"/>
          <w:lang w:val="en-GB" w:eastAsia="zh-CN"/>
        </w:rPr>
        <w:t>外同样离地高度的平均场强比率。</w:t>
      </w:r>
    </w:p>
    <w:p w14:paraId="617EDE03" w14:textId="77777777" w:rsidR="00A0525A" w:rsidRDefault="00472E41" w:rsidP="0032233B">
      <w:pPr>
        <w:ind w:firstLine="490"/>
        <w:rPr>
          <w:lang w:val="en-US" w:eastAsia="zh-CN"/>
        </w:rPr>
      </w:pPr>
      <w:r>
        <w:rPr>
          <w:rFonts w:hint="eastAsia"/>
          <w:lang w:val="en-US" w:eastAsia="zh-CN"/>
        </w:rPr>
        <w:t>最近，</w:t>
      </w:r>
      <w:r w:rsidR="006A3788" w:rsidRPr="006A3788">
        <w:rPr>
          <w:rFonts w:hint="eastAsia"/>
          <w:lang w:val="en-US" w:eastAsia="zh-CN"/>
        </w:rPr>
        <w:t>建筑物入口损耗</w:t>
      </w:r>
      <w:r w:rsidR="007C1DC3">
        <w:rPr>
          <w:rFonts w:hint="eastAsia"/>
          <w:lang w:val="en-US" w:eastAsia="zh-CN"/>
        </w:rPr>
        <w:t>（B</w:t>
      </w:r>
      <w:r w:rsidR="007C1DC3">
        <w:rPr>
          <w:lang w:val="en-US" w:eastAsia="zh-CN"/>
        </w:rPr>
        <w:t>EL</w:t>
      </w:r>
      <w:r w:rsidR="007C1DC3">
        <w:rPr>
          <w:rFonts w:hint="eastAsia"/>
          <w:lang w:val="en-US" w:eastAsia="zh-CN"/>
        </w:rPr>
        <w:t>）</w:t>
      </w:r>
      <w:r>
        <w:rPr>
          <w:rFonts w:hint="eastAsia"/>
          <w:lang w:val="en-US" w:eastAsia="zh-CN"/>
        </w:rPr>
        <w:t>的问题被重新审视。最近调查的一个主要发现是，应将装有金属化窗户的建筑物和其他提供热效率的措施与没有金属化窗户的建筑物区分开来。</w:t>
      </w:r>
      <w:r w:rsidR="00A0525A">
        <w:rPr>
          <w:lang w:val="en-US" w:eastAsia="zh-CN"/>
        </w:rPr>
        <w:br/>
      </w:r>
      <w:r w:rsidR="007C1DC3">
        <w:rPr>
          <w:lang w:val="en-US" w:eastAsia="zh-CN"/>
        </w:rPr>
        <w:t>ITU-R P.2109</w:t>
      </w:r>
      <w:r w:rsidR="007C1DC3">
        <w:rPr>
          <w:rFonts w:hint="eastAsia"/>
          <w:lang w:val="en-US" w:eastAsia="zh-CN"/>
        </w:rPr>
        <w:t>建议书提供了如何计算B</w:t>
      </w:r>
      <w:r w:rsidR="007C1DC3">
        <w:rPr>
          <w:lang w:val="en-US" w:eastAsia="zh-CN"/>
        </w:rPr>
        <w:t>EL</w:t>
      </w:r>
      <w:r w:rsidR="007C1DC3">
        <w:rPr>
          <w:rFonts w:hint="eastAsia"/>
          <w:lang w:val="en-US" w:eastAsia="zh-CN"/>
        </w:rPr>
        <w:t>的信息</w:t>
      </w:r>
      <w:r>
        <w:rPr>
          <w:rFonts w:hint="eastAsia"/>
          <w:lang w:val="en-US" w:eastAsia="zh-CN"/>
        </w:rPr>
        <w:t>。</w:t>
      </w:r>
    </w:p>
    <w:p w14:paraId="75508D35" w14:textId="1734D93E" w:rsidR="007C1DC3" w:rsidRPr="00A0525A" w:rsidRDefault="007C1DC3" w:rsidP="00A0525A">
      <w:pPr>
        <w:ind w:firstLineChars="200" w:firstLine="480"/>
        <w:rPr>
          <w:lang w:eastAsia="zh-CN"/>
        </w:rPr>
      </w:pPr>
      <w:r w:rsidRPr="007C1DC3">
        <w:rPr>
          <w:rFonts w:hint="eastAsia"/>
          <w:lang w:val="en-US" w:eastAsia="zh-CN"/>
        </w:rPr>
        <w:t>ITU-R P.2109</w:t>
      </w:r>
      <w:r w:rsidRPr="007C1DC3">
        <w:rPr>
          <w:rFonts w:ascii="SimSun" w:eastAsia="SimSun" w:hAnsi="SimSun" w:cs="SimSun" w:hint="eastAsia"/>
          <w:lang w:val="en-US" w:eastAsia="zh-CN"/>
        </w:rPr>
        <w:t>建议</w:t>
      </w:r>
      <w:r>
        <w:rPr>
          <w:rFonts w:ascii="SimSun" w:eastAsia="SimSun" w:hAnsi="SimSun" w:cs="SimSun" w:hint="eastAsia"/>
          <w:lang w:val="en-US" w:eastAsia="zh-CN"/>
        </w:rPr>
        <w:t>书</w:t>
      </w:r>
      <w:r w:rsidRPr="007C1DC3">
        <w:rPr>
          <w:rFonts w:ascii="SimSun" w:eastAsia="SimSun" w:hAnsi="SimSun" w:cs="SimSun" w:hint="eastAsia"/>
          <w:lang w:val="en-US" w:eastAsia="zh-CN"/>
        </w:rPr>
        <w:t>提供了推导</w:t>
      </w:r>
      <w:r w:rsidRPr="007C1DC3">
        <w:rPr>
          <w:rFonts w:hint="eastAsia"/>
          <w:lang w:val="en-US" w:eastAsia="zh-CN"/>
        </w:rPr>
        <w:t>BEL</w:t>
      </w:r>
      <w:r>
        <w:rPr>
          <w:rFonts w:ascii="SimSun" w:eastAsia="SimSun" w:hAnsi="SimSun" w:cs="SimSun" w:hint="eastAsia"/>
          <w:lang w:val="en-US" w:eastAsia="zh-CN"/>
        </w:rPr>
        <w:t>（</w:t>
      </w:r>
      <w:r w:rsidRPr="007C1DC3">
        <w:rPr>
          <w:rFonts w:ascii="SimSun" w:eastAsia="SimSun" w:hAnsi="SimSun" w:cs="SimSun" w:hint="eastAsia"/>
          <w:lang w:val="en-US" w:eastAsia="zh-CN"/>
        </w:rPr>
        <w:t>见图</w:t>
      </w:r>
      <w:r w:rsidRPr="007C1DC3">
        <w:rPr>
          <w:rFonts w:hint="eastAsia"/>
          <w:lang w:val="en-US" w:eastAsia="zh-CN"/>
        </w:rPr>
        <w:t>1</w:t>
      </w:r>
      <w:r>
        <w:rPr>
          <w:rFonts w:ascii="SimSun" w:eastAsia="SimSun" w:hAnsi="SimSun" w:cs="SimSun" w:hint="eastAsia"/>
          <w:lang w:val="en-US" w:eastAsia="zh-CN"/>
        </w:rPr>
        <w:t>）</w:t>
      </w:r>
      <w:r w:rsidRPr="007C1DC3">
        <w:rPr>
          <w:rFonts w:ascii="SimSun" w:eastAsia="SimSun" w:hAnsi="SimSun" w:cs="SimSun" w:hint="eastAsia"/>
          <w:lang w:val="en-US" w:eastAsia="zh-CN"/>
        </w:rPr>
        <w:t>分布的公式，涵盖了所有类型的接收环境，</w:t>
      </w:r>
      <w:r>
        <w:rPr>
          <w:rFonts w:ascii="SimSun" w:eastAsia="SimSun" w:hAnsi="SimSun" w:cs="SimSun" w:hint="eastAsia"/>
          <w:lang w:val="en-US" w:eastAsia="zh-CN"/>
        </w:rPr>
        <w:t>内容涉及</w:t>
      </w:r>
      <w:r w:rsidRPr="007C1DC3">
        <w:rPr>
          <w:rFonts w:ascii="SimSun" w:eastAsia="SimSun" w:hAnsi="SimSun" w:cs="SimSun" w:hint="eastAsia"/>
          <w:lang w:val="en-US" w:eastAsia="zh-CN"/>
        </w:rPr>
        <w:t>有外窗的房间到建筑物深处的</w:t>
      </w:r>
      <w:r w:rsidR="00D375EA">
        <w:rPr>
          <w:rFonts w:ascii="SimSun" w:eastAsia="SimSun" w:hAnsi="SimSun" w:cs="SimSun" w:hint="eastAsia"/>
          <w:lang w:val="en-US" w:eastAsia="zh-CN"/>
        </w:rPr>
        <w:t>各个</w:t>
      </w:r>
      <w:r w:rsidRPr="007C1DC3">
        <w:rPr>
          <w:rFonts w:ascii="SimSun" w:eastAsia="SimSun" w:hAnsi="SimSun" w:cs="SimSun" w:hint="eastAsia"/>
          <w:lang w:val="en-US" w:eastAsia="zh-CN"/>
        </w:rPr>
        <w:t>位置以及不同的建筑物类型。出于</w:t>
      </w:r>
      <w:r w:rsidR="00D375EA">
        <w:rPr>
          <w:rFonts w:ascii="SimSun" w:eastAsia="SimSun" w:hAnsi="SimSun" w:cs="SimSun" w:hint="eastAsia"/>
          <w:lang w:val="en-US" w:eastAsia="zh-CN"/>
        </w:rPr>
        <w:t>对</w:t>
      </w:r>
      <w:r w:rsidRPr="007C1DC3">
        <w:rPr>
          <w:rFonts w:ascii="SimSun" w:eastAsia="SimSun" w:hAnsi="SimSun" w:cs="SimSun" w:hint="eastAsia"/>
          <w:lang w:val="en-US" w:eastAsia="zh-CN"/>
        </w:rPr>
        <w:t>覆盖</w:t>
      </w:r>
      <w:r w:rsidR="00D375EA">
        <w:rPr>
          <w:rFonts w:ascii="SimSun" w:eastAsia="SimSun" w:hAnsi="SimSun" w:cs="SimSun" w:hint="eastAsia"/>
          <w:lang w:val="en-US" w:eastAsia="zh-CN"/>
        </w:rPr>
        <w:t>做出</w:t>
      </w:r>
      <w:r w:rsidRPr="007C1DC3">
        <w:rPr>
          <w:rFonts w:ascii="SimSun" w:eastAsia="SimSun" w:hAnsi="SimSun" w:cs="SimSun" w:hint="eastAsia"/>
          <w:lang w:val="en-US" w:eastAsia="zh-CN"/>
        </w:rPr>
        <w:t>规划的目的，</w:t>
      </w:r>
      <w:r w:rsidRPr="007C1DC3">
        <w:rPr>
          <w:rFonts w:hint="eastAsia"/>
          <w:lang w:val="en-US" w:eastAsia="zh-CN"/>
        </w:rPr>
        <w:t>BEL</w:t>
      </w:r>
      <w:r w:rsidRPr="007C1DC3">
        <w:rPr>
          <w:rFonts w:ascii="SimSun" w:eastAsia="SimSun" w:hAnsi="SimSun" w:cs="SimSun" w:hint="eastAsia"/>
          <w:lang w:val="en-US" w:eastAsia="zh-CN"/>
        </w:rPr>
        <w:t>需要</w:t>
      </w:r>
      <w:r w:rsidR="00D375EA">
        <w:rPr>
          <w:rFonts w:ascii="SimSun" w:eastAsia="SimSun" w:hAnsi="SimSun" w:cs="SimSun" w:hint="eastAsia"/>
          <w:lang w:val="en-US" w:eastAsia="zh-CN"/>
        </w:rPr>
        <w:t>针对各种</w:t>
      </w:r>
      <w:r w:rsidRPr="007C1DC3">
        <w:rPr>
          <w:rFonts w:ascii="SimSun" w:eastAsia="SimSun" w:hAnsi="SimSun" w:cs="SimSun" w:hint="eastAsia"/>
          <w:lang w:val="en-US" w:eastAsia="zh-CN"/>
        </w:rPr>
        <w:t>环境、郊区、城</w:t>
      </w:r>
      <w:r w:rsidR="00D375EA">
        <w:rPr>
          <w:rFonts w:ascii="SimSun" w:eastAsia="SimSun" w:hAnsi="SimSun" w:cs="SimSun" w:hint="eastAsia"/>
          <w:lang w:val="en-US" w:eastAsia="zh-CN"/>
        </w:rPr>
        <w:t>区</w:t>
      </w:r>
      <w:r w:rsidRPr="007C1DC3">
        <w:rPr>
          <w:rFonts w:ascii="SimSun" w:eastAsia="SimSun" w:hAnsi="SimSun" w:cs="SimSun" w:hint="eastAsia"/>
          <w:lang w:val="en-US" w:eastAsia="zh-CN"/>
        </w:rPr>
        <w:t>或其他</w:t>
      </w:r>
      <w:r w:rsidR="00D375EA">
        <w:rPr>
          <w:rFonts w:ascii="SimSun" w:eastAsia="SimSun" w:hAnsi="SimSun" w:cs="SimSun" w:hint="eastAsia"/>
          <w:lang w:val="en-US" w:eastAsia="zh-CN"/>
        </w:rPr>
        <w:t>参数进行</w:t>
      </w:r>
      <w:r w:rsidRPr="007C1DC3">
        <w:rPr>
          <w:rFonts w:ascii="SimSun" w:eastAsia="SimSun" w:hAnsi="SimSun" w:cs="SimSun" w:hint="eastAsia"/>
          <w:lang w:val="en-US" w:eastAsia="zh-CN"/>
        </w:rPr>
        <w:t>计算，</w:t>
      </w:r>
      <w:r w:rsidR="00D375EA">
        <w:rPr>
          <w:rFonts w:ascii="SimSun" w:eastAsia="SimSun" w:hAnsi="SimSun" w:cs="SimSun" w:hint="eastAsia"/>
          <w:lang w:val="en-US" w:eastAsia="zh-CN"/>
        </w:rPr>
        <w:t>确定</w:t>
      </w:r>
      <w:r w:rsidRPr="007C1DC3">
        <w:rPr>
          <w:rFonts w:ascii="SimSun" w:eastAsia="SimSun" w:hAnsi="SimSun" w:cs="SimSun" w:hint="eastAsia"/>
          <w:lang w:val="en-US" w:eastAsia="zh-CN"/>
        </w:rPr>
        <w:t>覆盖</w:t>
      </w:r>
      <w:r w:rsidR="00D375EA">
        <w:rPr>
          <w:rFonts w:ascii="SimSun" w:eastAsia="SimSun" w:hAnsi="SimSun" w:cs="SimSun" w:hint="eastAsia"/>
          <w:lang w:val="en-US" w:eastAsia="zh-CN"/>
        </w:rPr>
        <w:t>规划是要</w:t>
      </w:r>
      <w:r w:rsidR="00D375EA" w:rsidRPr="000870DE">
        <w:rPr>
          <w:rFonts w:ascii="SimSun" w:eastAsia="SimSun" w:hAnsi="SimSun" w:cs="SimSun" w:hint="eastAsia"/>
          <w:lang w:val="en-US" w:eastAsia="zh-CN"/>
        </w:rPr>
        <w:t>涵盖</w:t>
      </w:r>
      <w:r w:rsidRPr="000870DE">
        <w:rPr>
          <w:rFonts w:ascii="SimSun" w:eastAsia="SimSun" w:hAnsi="SimSun" w:cs="SimSun" w:hint="eastAsia"/>
          <w:lang w:val="en-US" w:eastAsia="zh-CN"/>
        </w:rPr>
        <w:t>有外窗的房间的接收器还是</w:t>
      </w:r>
      <w:r w:rsidR="00D375EA" w:rsidRPr="000870DE">
        <w:rPr>
          <w:rFonts w:ascii="SimSun" w:eastAsia="SimSun" w:hAnsi="SimSun" w:cs="SimSun" w:hint="eastAsia"/>
          <w:lang w:val="en-US" w:eastAsia="zh-CN"/>
        </w:rPr>
        <w:t>要覆盖</w:t>
      </w:r>
      <w:r w:rsidRPr="000870DE">
        <w:rPr>
          <w:rFonts w:ascii="SimSun" w:eastAsia="SimSun" w:hAnsi="SimSun" w:cs="SimSun" w:hint="eastAsia"/>
          <w:lang w:val="en-US" w:eastAsia="zh-CN"/>
        </w:rPr>
        <w:t>位于建筑物深处的接收器。虽然在规划中使用</w:t>
      </w:r>
      <w:r w:rsidRPr="000870DE">
        <w:rPr>
          <w:rFonts w:hint="eastAsia"/>
          <w:lang w:val="en-US" w:eastAsia="zh-CN"/>
        </w:rPr>
        <w:t>BEL</w:t>
      </w:r>
      <w:r w:rsidRPr="000870DE">
        <w:rPr>
          <w:rFonts w:ascii="SimSun" w:eastAsia="SimSun" w:hAnsi="SimSun" w:cs="SimSun" w:hint="eastAsia"/>
          <w:lang w:val="en-US" w:eastAsia="zh-CN"/>
        </w:rPr>
        <w:t>的决定将</w:t>
      </w:r>
      <w:r w:rsidRPr="007C1DC3">
        <w:rPr>
          <w:rFonts w:ascii="SimSun" w:eastAsia="SimSun" w:hAnsi="SimSun" w:cs="SimSun" w:hint="eastAsia"/>
          <w:lang w:val="en-US" w:eastAsia="zh-CN"/>
        </w:rPr>
        <w:t>取决于当地的情况，但特定情况下的最大损失可以通过限制概率设定。</w:t>
      </w:r>
      <w:r w:rsidR="000870DE">
        <w:rPr>
          <w:rFonts w:ascii="SimSun" w:eastAsia="SimSun" w:hAnsi="SimSun" w:cs="SimSun" w:hint="eastAsia"/>
          <w:lang w:val="en-US" w:eastAsia="zh-CN"/>
        </w:rPr>
        <w:t>人们</w:t>
      </w:r>
      <w:r w:rsidR="000870DE" w:rsidRPr="007C1DC3">
        <w:rPr>
          <w:rFonts w:ascii="SimSun" w:eastAsia="SimSun" w:hAnsi="SimSun" w:cs="SimSun" w:hint="eastAsia"/>
          <w:lang w:val="en-US" w:eastAsia="zh-CN"/>
        </w:rPr>
        <w:t>认为</w:t>
      </w:r>
      <w:r w:rsidRPr="007C1DC3">
        <w:rPr>
          <w:rFonts w:ascii="SimSun" w:eastAsia="SimSun" w:hAnsi="SimSun" w:cs="SimSun" w:hint="eastAsia"/>
          <w:lang w:val="en-US" w:eastAsia="zh-CN"/>
        </w:rPr>
        <w:t>表</w:t>
      </w:r>
      <w:r w:rsidRPr="007C1DC3">
        <w:rPr>
          <w:rFonts w:hint="eastAsia"/>
          <w:lang w:val="en-US" w:eastAsia="zh-CN"/>
        </w:rPr>
        <w:t>4</w:t>
      </w:r>
      <w:r w:rsidRPr="007C1DC3">
        <w:rPr>
          <w:rFonts w:ascii="SimSun" w:eastAsia="SimSun" w:hAnsi="SimSun" w:cs="SimSun" w:hint="eastAsia"/>
          <w:lang w:val="en-US" w:eastAsia="zh-CN"/>
        </w:rPr>
        <w:t>中提供的概率值</w:t>
      </w:r>
      <w:r w:rsidR="000870DE">
        <w:rPr>
          <w:rFonts w:ascii="SimSun" w:eastAsia="SimSun" w:hAnsi="SimSun" w:cs="SimSun" w:hint="eastAsia"/>
          <w:lang w:val="en-US" w:eastAsia="zh-CN"/>
        </w:rPr>
        <w:t>总体上</w:t>
      </w:r>
      <w:r w:rsidRPr="007C1DC3">
        <w:rPr>
          <w:rFonts w:ascii="SimSun" w:eastAsia="SimSun" w:hAnsi="SimSun" w:cs="SimSun" w:hint="eastAsia"/>
          <w:lang w:val="en-US" w:eastAsia="zh-CN"/>
        </w:rPr>
        <w:t>适用于规划。</w:t>
      </w:r>
    </w:p>
    <w:p w14:paraId="73F5C4C8" w14:textId="1D145446" w:rsidR="007C1DC3" w:rsidRPr="00F6599B" w:rsidRDefault="000870DE" w:rsidP="007C1DC3">
      <w:pPr>
        <w:pStyle w:val="FigureNo"/>
        <w:rPr>
          <w:lang w:val="en-GB" w:eastAsia="zh-CN"/>
        </w:rPr>
      </w:pPr>
      <w:r>
        <w:rPr>
          <w:rFonts w:hint="eastAsia"/>
          <w:lang w:val="en-GB" w:eastAsia="zh-CN"/>
        </w:rPr>
        <w:lastRenderedPageBreak/>
        <w:t>图</w:t>
      </w:r>
      <w:r w:rsidR="007C1DC3">
        <w:rPr>
          <w:lang w:val="en-GB" w:eastAsia="zh-CN"/>
        </w:rPr>
        <w:t>1</w:t>
      </w:r>
    </w:p>
    <w:p w14:paraId="368B2152" w14:textId="76ADAF5A" w:rsidR="007C1DC3" w:rsidRPr="00F6599B" w:rsidRDefault="000870DE" w:rsidP="007C1DC3">
      <w:pPr>
        <w:pStyle w:val="Figuretitle"/>
        <w:rPr>
          <w:lang w:val="en-GB" w:eastAsia="zh-CN"/>
        </w:rPr>
      </w:pPr>
      <w:r w:rsidRPr="000870DE">
        <w:rPr>
          <w:rFonts w:hint="eastAsia"/>
          <w:lang w:val="en-GB" w:eastAsia="zh-CN"/>
        </w:rPr>
        <w:t xml:space="preserve">基于ITU-R </w:t>
      </w:r>
      <w:hyperlink r:id="rId21" w:history="1">
        <w:r w:rsidRPr="00CF3469">
          <w:rPr>
            <w:rStyle w:val="Hyperlink"/>
            <w:color w:val="auto"/>
            <w:u w:val="none"/>
            <w:lang w:val="en-GB" w:eastAsia="zh-CN"/>
          </w:rPr>
          <w:t>P.2109</w:t>
        </w:r>
      </w:hyperlink>
      <w:r w:rsidRPr="000870DE">
        <w:rPr>
          <w:rFonts w:hint="eastAsia"/>
          <w:lang w:val="en-GB" w:eastAsia="zh-CN"/>
        </w:rPr>
        <w:t>建议</w:t>
      </w:r>
      <w:r>
        <w:rPr>
          <w:rFonts w:hint="eastAsia"/>
          <w:lang w:val="en-GB" w:eastAsia="zh-CN"/>
        </w:rPr>
        <w:t>书</w:t>
      </w:r>
      <w:r w:rsidRPr="000870DE">
        <w:rPr>
          <w:rFonts w:hint="eastAsia"/>
          <w:lang w:val="en-GB" w:eastAsia="zh-CN"/>
        </w:rPr>
        <w:t>的BEL累积分布函数</w:t>
      </w:r>
      <w:r>
        <w:rPr>
          <w:rFonts w:hint="eastAsia"/>
          <w:lang w:val="en-GB" w:eastAsia="zh-CN"/>
        </w:rPr>
        <w:t>（</w:t>
      </w:r>
      <w:r w:rsidRPr="000870DE">
        <w:rPr>
          <w:rFonts w:hint="eastAsia"/>
          <w:lang w:val="en-GB" w:eastAsia="zh-CN"/>
        </w:rPr>
        <w:t>CDF</w:t>
      </w:r>
      <w:r>
        <w:rPr>
          <w:rFonts w:hint="eastAsia"/>
          <w:lang w:val="en-GB" w:eastAsia="zh-CN"/>
        </w:rPr>
        <w:t>）</w:t>
      </w:r>
      <w:r w:rsidRPr="00F6599B">
        <w:rPr>
          <w:lang w:val="en-GB" w:eastAsia="zh-CN"/>
        </w:rPr>
        <w:t xml:space="preserve"> </w:t>
      </w:r>
    </w:p>
    <w:p w14:paraId="128A1997" w14:textId="55940322" w:rsidR="007C1DC3" w:rsidRDefault="00714575" w:rsidP="007C1DC3">
      <w:pPr>
        <w:pStyle w:val="Figure"/>
        <w:rPr>
          <w:lang w:val="en-GB"/>
        </w:rPr>
      </w:pPr>
      <w:r>
        <w:rPr>
          <w:noProof/>
          <w:lang w:val="en-GB"/>
        </w:rPr>
        <w:drawing>
          <wp:inline distT="0" distB="0" distL="0" distR="0" wp14:anchorId="2A491721" wp14:editId="7054100A">
            <wp:extent cx="4209297" cy="2819406"/>
            <wp:effectExtent l="0" t="0" r="1270" b="0"/>
            <wp:docPr id="194" name="Picture 1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9297" cy="2819406"/>
                    </a:xfrm>
                    <a:prstGeom prst="rect">
                      <a:avLst/>
                    </a:prstGeom>
                  </pic:spPr>
                </pic:pic>
              </a:graphicData>
            </a:graphic>
          </wp:inline>
        </w:drawing>
      </w:r>
    </w:p>
    <w:p w14:paraId="0EDAF137" w14:textId="77777777" w:rsidR="00B07E3D" w:rsidRDefault="00472E41">
      <w:pPr>
        <w:pStyle w:val="TableNo"/>
        <w:rPr>
          <w:lang w:val="en-US" w:eastAsia="zh-CN"/>
        </w:rPr>
      </w:pPr>
      <w:r>
        <w:rPr>
          <w:rFonts w:hint="eastAsia"/>
          <w:lang w:val="en-US" w:eastAsia="zh-CN"/>
        </w:rPr>
        <w:t>表</w:t>
      </w:r>
      <w:r>
        <w:rPr>
          <w:lang w:val="en-US" w:eastAsia="zh-CN"/>
        </w:rPr>
        <w:t>4</w:t>
      </w:r>
    </w:p>
    <w:p w14:paraId="39D0CE5A" w14:textId="473A2576" w:rsidR="007C1DC3" w:rsidRPr="00F6599B" w:rsidRDefault="000870DE" w:rsidP="007C1DC3">
      <w:pPr>
        <w:pStyle w:val="Tabletitle"/>
        <w:rPr>
          <w:lang w:val="en-GB" w:eastAsia="zh-CN"/>
        </w:rPr>
      </w:pPr>
      <w:bookmarkStart w:id="43" w:name="_Toc515277941"/>
      <w:r w:rsidRPr="000870DE">
        <w:rPr>
          <w:rFonts w:hint="eastAsia"/>
          <w:lang w:val="en-GB" w:eastAsia="zh-CN"/>
        </w:rPr>
        <w:t xml:space="preserve">ITU-R </w:t>
      </w:r>
      <w:hyperlink r:id="rId23" w:history="1">
        <w:r w:rsidRPr="00CF3469">
          <w:rPr>
            <w:rStyle w:val="Hyperlink"/>
            <w:color w:val="auto"/>
            <w:u w:val="none"/>
            <w:lang w:val="en-GB" w:eastAsia="zh-CN"/>
          </w:rPr>
          <w:t>P.2109</w:t>
        </w:r>
      </w:hyperlink>
      <w:r>
        <w:rPr>
          <w:rFonts w:hint="eastAsia"/>
          <w:lang w:val="en-GB" w:eastAsia="zh-CN"/>
        </w:rPr>
        <w:t>（</w:t>
      </w:r>
      <w:r w:rsidRPr="000870DE">
        <w:rPr>
          <w:rFonts w:hint="eastAsia"/>
          <w:lang w:val="en-GB" w:eastAsia="zh-CN"/>
        </w:rPr>
        <w:t>广播</w:t>
      </w:r>
      <w:r>
        <w:rPr>
          <w:rFonts w:hint="eastAsia"/>
          <w:lang w:val="en-GB" w:eastAsia="zh-CN"/>
        </w:rPr>
        <w:t>）</w:t>
      </w:r>
      <w:r w:rsidRPr="000870DE">
        <w:rPr>
          <w:rFonts w:hint="eastAsia"/>
          <w:lang w:val="en-GB" w:eastAsia="zh-CN"/>
        </w:rPr>
        <w:t>频段III规划的</w:t>
      </w:r>
      <w:r w:rsidR="00A0525A">
        <w:rPr>
          <w:lang w:val="en-GB" w:eastAsia="zh-CN"/>
        </w:rPr>
        <w:br/>
      </w:r>
      <w:r w:rsidRPr="000870DE">
        <w:rPr>
          <w:rFonts w:hint="eastAsia"/>
          <w:lang w:val="en-GB" w:eastAsia="zh-CN"/>
        </w:rPr>
        <w:t>建筑物进入</w:t>
      </w:r>
      <w:r>
        <w:rPr>
          <w:rFonts w:hint="eastAsia"/>
          <w:lang w:val="en-GB" w:eastAsia="zh-CN"/>
        </w:rPr>
        <w:t>损耗</w:t>
      </w:r>
      <w:r w:rsidRPr="000870DE">
        <w:rPr>
          <w:rFonts w:hint="eastAsia"/>
          <w:lang w:val="en-GB" w:eastAsia="zh-CN"/>
        </w:rPr>
        <w:t>概率</w:t>
      </w:r>
    </w:p>
    <w:tbl>
      <w:tblPr>
        <w:tblStyle w:val="TableGrid"/>
        <w:tblW w:w="0" w:type="auto"/>
        <w:tblLook w:val="04A0" w:firstRow="1" w:lastRow="0" w:firstColumn="1" w:lastColumn="0" w:noHBand="0" w:noVBand="1"/>
      </w:tblPr>
      <w:tblGrid>
        <w:gridCol w:w="1958"/>
        <w:gridCol w:w="2181"/>
        <w:gridCol w:w="3088"/>
        <w:gridCol w:w="2402"/>
      </w:tblGrid>
      <w:tr w:rsidR="007C1DC3" w:rsidRPr="008960A6" w14:paraId="35ADACE2" w14:textId="77777777" w:rsidTr="003C722C">
        <w:tc>
          <w:tcPr>
            <w:tcW w:w="2224" w:type="dxa"/>
          </w:tcPr>
          <w:p w14:paraId="1A892857" w14:textId="3CF7E51D" w:rsidR="007C1DC3" w:rsidRPr="008960A6" w:rsidRDefault="000870DE" w:rsidP="003C722C">
            <w:pPr>
              <w:pStyle w:val="Tablehead"/>
            </w:pPr>
            <w:r>
              <w:rPr>
                <w:rFonts w:hint="eastAsia"/>
                <w:lang w:eastAsia="zh-CN"/>
              </w:rPr>
              <w:t>建筑类型</w:t>
            </w:r>
          </w:p>
        </w:tc>
        <w:tc>
          <w:tcPr>
            <w:tcW w:w="2654" w:type="dxa"/>
          </w:tcPr>
          <w:p w14:paraId="1ADD5CB0" w14:textId="66B03F91" w:rsidR="007C1DC3" w:rsidRPr="008960A6" w:rsidRDefault="000870DE" w:rsidP="003C722C">
            <w:pPr>
              <w:pStyle w:val="Tablehead"/>
            </w:pPr>
            <w:r>
              <w:rPr>
                <w:rFonts w:hint="eastAsia"/>
                <w:lang w:eastAsia="zh-CN"/>
              </w:rPr>
              <w:t>环境</w:t>
            </w:r>
          </w:p>
        </w:tc>
        <w:tc>
          <w:tcPr>
            <w:tcW w:w="2590" w:type="dxa"/>
          </w:tcPr>
          <w:p w14:paraId="39397F90" w14:textId="6ED56E32" w:rsidR="007C1DC3" w:rsidRPr="00F6599B" w:rsidRDefault="000870DE" w:rsidP="003C722C">
            <w:pPr>
              <w:pStyle w:val="Tablehead"/>
              <w:rPr>
                <w:lang w:val="en-GB" w:eastAsia="zh-CN"/>
              </w:rPr>
            </w:pPr>
            <w:r w:rsidRPr="000870DE">
              <w:rPr>
                <w:rFonts w:hint="eastAsia"/>
                <w:lang w:val="en-GB" w:eastAsia="zh-CN"/>
              </w:rPr>
              <w:t>不超过建筑物</w:t>
            </w:r>
            <w:r>
              <w:rPr>
                <w:rFonts w:hint="eastAsia"/>
                <w:lang w:val="en-GB" w:eastAsia="zh-CN"/>
              </w:rPr>
              <w:t>进入损耗</w:t>
            </w:r>
            <w:r w:rsidRPr="000870DE">
              <w:rPr>
                <w:rFonts w:hint="eastAsia"/>
                <w:lang w:val="en-GB" w:eastAsia="zh-CN"/>
              </w:rPr>
              <w:t>的概率</w:t>
            </w:r>
          </w:p>
        </w:tc>
        <w:tc>
          <w:tcPr>
            <w:tcW w:w="2387" w:type="dxa"/>
          </w:tcPr>
          <w:p w14:paraId="6DDF96EB" w14:textId="74B30024" w:rsidR="007C1DC3" w:rsidRPr="008960A6" w:rsidRDefault="007C1DC3" w:rsidP="003C722C">
            <w:pPr>
              <w:pStyle w:val="Tablehead"/>
              <w:rPr>
                <w:lang w:eastAsia="zh-CN"/>
              </w:rPr>
            </w:pPr>
            <w:r w:rsidRPr="008960A6">
              <w:t>200</w:t>
            </w:r>
            <w:r>
              <w:t> </w:t>
            </w:r>
            <w:r w:rsidRPr="008960A6">
              <w:t>MHz</w:t>
            </w:r>
            <w:r w:rsidR="000870DE">
              <w:rPr>
                <w:rFonts w:hint="eastAsia"/>
                <w:lang w:eastAsia="zh-CN"/>
              </w:rPr>
              <w:t>处的最大B</w:t>
            </w:r>
            <w:r w:rsidR="000870DE">
              <w:rPr>
                <w:lang w:eastAsia="zh-CN"/>
              </w:rPr>
              <w:t>EL</w:t>
            </w:r>
          </w:p>
        </w:tc>
      </w:tr>
      <w:tr w:rsidR="007C1DC3" w:rsidRPr="008960A6" w14:paraId="653EF8C8" w14:textId="77777777" w:rsidTr="003C722C">
        <w:tc>
          <w:tcPr>
            <w:tcW w:w="2224" w:type="dxa"/>
          </w:tcPr>
          <w:p w14:paraId="42699FE8" w14:textId="61686E09" w:rsidR="007C1DC3" w:rsidRPr="008960A6" w:rsidRDefault="000870DE" w:rsidP="003C722C">
            <w:pPr>
              <w:pStyle w:val="Tablehead"/>
              <w:jc w:val="left"/>
              <w:rPr>
                <w:b w:val="0"/>
              </w:rPr>
            </w:pPr>
            <w:r>
              <w:rPr>
                <w:rFonts w:hint="eastAsia"/>
                <w:b w:val="0"/>
                <w:lang w:eastAsia="zh-CN"/>
              </w:rPr>
              <w:t>传统建筑</w:t>
            </w:r>
          </w:p>
        </w:tc>
        <w:tc>
          <w:tcPr>
            <w:tcW w:w="2654" w:type="dxa"/>
          </w:tcPr>
          <w:p w14:paraId="69285B0D" w14:textId="71DC84F2" w:rsidR="007C1DC3" w:rsidRPr="008960A6" w:rsidRDefault="000870DE" w:rsidP="003C722C">
            <w:pPr>
              <w:pStyle w:val="Tablehead"/>
              <w:rPr>
                <w:b w:val="0"/>
              </w:rPr>
            </w:pPr>
            <w:r>
              <w:rPr>
                <w:rFonts w:hint="eastAsia"/>
                <w:b w:val="0"/>
                <w:lang w:eastAsia="zh-CN"/>
              </w:rPr>
              <w:t>郊区</w:t>
            </w:r>
          </w:p>
        </w:tc>
        <w:tc>
          <w:tcPr>
            <w:tcW w:w="2590" w:type="dxa"/>
          </w:tcPr>
          <w:p w14:paraId="4C39DE69" w14:textId="77777777" w:rsidR="007C1DC3" w:rsidRPr="008960A6" w:rsidRDefault="007C1DC3" w:rsidP="003C722C">
            <w:pPr>
              <w:pStyle w:val="Tablehead"/>
              <w:rPr>
                <w:b w:val="0"/>
              </w:rPr>
            </w:pPr>
            <w:r w:rsidRPr="008960A6">
              <w:rPr>
                <w:b w:val="0"/>
              </w:rPr>
              <w:t>50%</w:t>
            </w:r>
          </w:p>
        </w:tc>
        <w:tc>
          <w:tcPr>
            <w:tcW w:w="2387" w:type="dxa"/>
          </w:tcPr>
          <w:p w14:paraId="63163011" w14:textId="1C66F4C8" w:rsidR="007C1DC3" w:rsidRPr="008960A6" w:rsidRDefault="007C1DC3" w:rsidP="003C722C">
            <w:pPr>
              <w:pStyle w:val="Tablehead"/>
              <w:rPr>
                <w:b w:val="0"/>
              </w:rPr>
            </w:pPr>
            <w:r w:rsidRPr="008960A6">
              <w:rPr>
                <w:b w:val="0"/>
              </w:rPr>
              <w:t>14.0 dB</w:t>
            </w:r>
          </w:p>
        </w:tc>
      </w:tr>
      <w:tr w:rsidR="007C1DC3" w:rsidRPr="008960A6" w14:paraId="71C44B5E" w14:textId="77777777" w:rsidTr="003C722C">
        <w:tc>
          <w:tcPr>
            <w:tcW w:w="2224" w:type="dxa"/>
          </w:tcPr>
          <w:p w14:paraId="3BDAED1E" w14:textId="546476A4" w:rsidR="007C1DC3" w:rsidRPr="008960A6" w:rsidRDefault="000870DE" w:rsidP="003C722C">
            <w:pPr>
              <w:pStyle w:val="Tablehead"/>
              <w:jc w:val="left"/>
              <w:rPr>
                <w:b w:val="0"/>
              </w:rPr>
            </w:pPr>
            <w:r>
              <w:rPr>
                <w:rFonts w:hint="eastAsia"/>
                <w:b w:val="0"/>
                <w:lang w:eastAsia="zh-CN"/>
              </w:rPr>
              <w:t>传统建筑</w:t>
            </w:r>
          </w:p>
        </w:tc>
        <w:tc>
          <w:tcPr>
            <w:tcW w:w="2654" w:type="dxa"/>
          </w:tcPr>
          <w:p w14:paraId="58C77748" w14:textId="75D3964D" w:rsidR="007C1DC3" w:rsidRPr="008960A6" w:rsidRDefault="000870DE" w:rsidP="003C722C">
            <w:pPr>
              <w:pStyle w:val="Tablehead"/>
              <w:rPr>
                <w:b w:val="0"/>
              </w:rPr>
            </w:pPr>
            <w:r>
              <w:rPr>
                <w:rFonts w:hint="eastAsia"/>
                <w:b w:val="0"/>
                <w:lang w:eastAsia="zh-CN"/>
              </w:rPr>
              <w:t>城区</w:t>
            </w:r>
          </w:p>
        </w:tc>
        <w:tc>
          <w:tcPr>
            <w:tcW w:w="2590" w:type="dxa"/>
          </w:tcPr>
          <w:p w14:paraId="7737E7C2" w14:textId="77777777" w:rsidR="007C1DC3" w:rsidRPr="008960A6" w:rsidRDefault="007C1DC3" w:rsidP="003C722C">
            <w:pPr>
              <w:pStyle w:val="Tablehead"/>
              <w:rPr>
                <w:b w:val="0"/>
              </w:rPr>
            </w:pPr>
            <w:r w:rsidRPr="008960A6">
              <w:rPr>
                <w:b w:val="0"/>
              </w:rPr>
              <w:t>70%</w:t>
            </w:r>
          </w:p>
        </w:tc>
        <w:tc>
          <w:tcPr>
            <w:tcW w:w="2387" w:type="dxa"/>
          </w:tcPr>
          <w:p w14:paraId="36C2FF2E" w14:textId="025BA448" w:rsidR="007C1DC3" w:rsidRPr="008960A6" w:rsidRDefault="007C1DC3" w:rsidP="003C722C">
            <w:pPr>
              <w:pStyle w:val="Tablehead"/>
              <w:rPr>
                <w:b w:val="0"/>
              </w:rPr>
            </w:pPr>
            <w:r w:rsidRPr="008960A6">
              <w:rPr>
                <w:b w:val="0"/>
              </w:rPr>
              <w:t>17.6 dB</w:t>
            </w:r>
          </w:p>
        </w:tc>
      </w:tr>
    </w:tbl>
    <w:p w14:paraId="39C39B96" w14:textId="77777777" w:rsidR="00B07E3D" w:rsidRPr="00A0525A" w:rsidRDefault="00472E41" w:rsidP="00A0525A">
      <w:pPr>
        <w:pStyle w:val="Heading1"/>
      </w:pPr>
      <w:bookmarkStart w:id="44" w:name="_Toc128736409"/>
      <w:r w:rsidRPr="00A0525A">
        <w:t>8</w:t>
      </w:r>
      <w:r w:rsidRPr="00A0525A">
        <w:tab/>
      </w:r>
      <w:r w:rsidRPr="00A0525A">
        <w:rPr>
          <w:rFonts w:eastAsia="SimSun" w:hint="eastAsia"/>
        </w:rPr>
        <w:t>车辆（车）进入损耗</w:t>
      </w:r>
      <w:bookmarkEnd w:id="44"/>
    </w:p>
    <w:p w14:paraId="20349F36" w14:textId="77777777" w:rsidR="00B07E3D" w:rsidRDefault="00472E41" w:rsidP="0032233B">
      <w:pPr>
        <w:ind w:firstLine="476"/>
        <w:rPr>
          <w:lang w:eastAsia="zh-CN"/>
        </w:rPr>
      </w:pPr>
      <w:r>
        <w:rPr>
          <w:rFonts w:hint="eastAsia"/>
          <w:lang w:eastAsia="zh-CN"/>
        </w:rPr>
        <w:t>一项研究</w:t>
      </w:r>
      <w:r w:rsidRPr="00B72CB1">
        <w:rPr>
          <w:rStyle w:val="FootnoteReference"/>
          <w:rFonts w:hint="eastAsia"/>
        </w:rPr>
        <w:footnoteReference w:id="2"/>
      </w:r>
      <w:r>
        <w:rPr>
          <w:rFonts w:hint="eastAsia"/>
          <w:lang w:eastAsia="zh-CN"/>
        </w:rPr>
        <w:t>表明，根据在</w:t>
      </w:r>
      <w:r w:rsidR="002A5D1E" w:rsidRPr="002A5D1E">
        <w:rPr>
          <w:lang w:val="en-US" w:eastAsia="zh-CN"/>
        </w:rPr>
        <w:t>800 MHz</w:t>
      </w:r>
      <w:r>
        <w:rPr>
          <w:rFonts w:hint="eastAsia"/>
          <w:lang w:eastAsia="zh-CN"/>
        </w:rPr>
        <w:t>处的测量结果，车</w:t>
      </w:r>
      <w:r w:rsidRPr="002A5D1E">
        <w:rPr>
          <w:rFonts w:hint="eastAsia"/>
          <w:lang w:eastAsia="zh-CN"/>
        </w:rPr>
        <w:t>内进入损耗为</w:t>
      </w:r>
      <w:r w:rsidR="002A5D1E" w:rsidRPr="002A5D1E">
        <w:rPr>
          <w:lang w:val="en-US" w:eastAsia="zh-CN"/>
        </w:rPr>
        <w:t>8 dB</w:t>
      </w:r>
      <w:r w:rsidRPr="002A5D1E">
        <w:rPr>
          <w:rFonts w:hint="eastAsia"/>
          <w:lang w:eastAsia="zh-CN"/>
        </w:rPr>
        <w:t>，相关标准偏差为</w:t>
      </w:r>
      <w:r w:rsidR="002A5D1E" w:rsidRPr="002A5D1E">
        <w:rPr>
          <w:lang w:val="en-US" w:eastAsia="zh-CN"/>
        </w:rPr>
        <w:t>2 dB</w:t>
      </w:r>
      <w:r w:rsidRPr="002A5D1E">
        <w:rPr>
          <w:rFonts w:hint="eastAsia"/>
          <w:lang w:eastAsia="zh-CN"/>
        </w:rPr>
        <w:t>。由于缺乏对车辆进入损耗及其随频率变化的调查，因此对</w:t>
      </w:r>
      <w:r w:rsidR="002A5D1E">
        <w:rPr>
          <w:rFonts w:hint="eastAsia"/>
          <w:lang w:eastAsia="zh-CN"/>
        </w:rPr>
        <w:t>频段</w:t>
      </w:r>
      <w:r w:rsidR="002A5D1E" w:rsidRPr="002A5D1E">
        <w:rPr>
          <w:lang w:val="en-US" w:eastAsia="zh-CN"/>
        </w:rPr>
        <w:t> III</w:t>
      </w:r>
      <w:r>
        <w:rPr>
          <w:rFonts w:hint="eastAsia"/>
          <w:lang w:eastAsia="zh-CN"/>
        </w:rPr>
        <w:t>采用相同的值。此外，预</w:t>
      </w:r>
      <w:r w:rsidRPr="002A5D1E">
        <w:rPr>
          <w:rFonts w:hint="eastAsia"/>
          <w:lang w:eastAsia="zh-CN"/>
        </w:rPr>
        <w:t>计</w:t>
      </w:r>
      <w:r w:rsidR="002A5D1E" w:rsidRPr="002A5D1E">
        <w:rPr>
          <w:lang w:val="en-US" w:eastAsia="zh-CN"/>
        </w:rPr>
        <w:t>8 dB</w:t>
      </w:r>
      <w:r>
        <w:rPr>
          <w:rFonts w:hint="eastAsia"/>
          <w:lang w:eastAsia="zh-CN"/>
        </w:rPr>
        <w:t>的值不足以估算列车进入损耗。</w:t>
      </w:r>
      <w:bookmarkStart w:id="45" w:name="_Toc451165502"/>
      <w:bookmarkStart w:id="46" w:name="_Toc451165504"/>
      <w:bookmarkStart w:id="47" w:name="_Toc513118452"/>
      <w:bookmarkStart w:id="48" w:name="_Toc451160007"/>
      <w:bookmarkStart w:id="49" w:name="_Toc515277942"/>
      <w:bookmarkStart w:id="50" w:name="_Ref492028345"/>
      <w:bookmarkStart w:id="51" w:name="_Toc448213918"/>
      <w:bookmarkEnd w:id="43"/>
      <w:bookmarkEnd w:id="45"/>
    </w:p>
    <w:p w14:paraId="1DCCACAB" w14:textId="77777777" w:rsidR="00B07E3D" w:rsidRPr="00A0525A" w:rsidRDefault="00472E41" w:rsidP="00A0525A">
      <w:pPr>
        <w:pStyle w:val="Heading1"/>
        <w:rPr>
          <w:lang w:eastAsia="zh-CN"/>
        </w:rPr>
      </w:pPr>
      <w:bookmarkStart w:id="52" w:name="_Toc128736410"/>
      <w:r>
        <w:rPr>
          <w:lang w:val="en-US" w:eastAsia="zh-CN"/>
        </w:rPr>
        <w:t>9</w:t>
      </w:r>
      <w:r>
        <w:rPr>
          <w:lang w:val="en-US" w:eastAsia="zh-CN"/>
        </w:rPr>
        <w:tab/>
      </w:r>
      <w:r>
        <w:rPr>
          <w:rFonts w:eastAsia="SimSun" w:hint="eastAsia"/>
          <w:lang w:val="en-US" w:eastAsia="zh-CN"/>
        </w:rPr>
        <w:t>位置百分比</w:t>
      </w:r>
      <w:bookmarkEnd w:id="52"/>
    </w:p>
    <w:p w14:paraId="5008CBA0" w14:textId="77777777" w:rsidR="00B07E3D" w:rsidRDefault="003A5C7E" w:rsidP="00DD5556">
      <w:pPr>
        <w:pStyle w:val="Heading2"/>
        <w:rPr>
          <w:lang w:val="en-US" w:eastAsia="zh-CN"/>
        </w:rPr>
      </w:pPr>
      <w:bookmarkStart w:id="53" w:name="_Ref492032859"/>
      <w:bookmarkStart w:id="54" w:name="_Toc513118455"/>
      <w:bookmarkStart w:id="55" w:name="_Toc515277945"/>
      <w:bookmarkStart w:id="56" w:name="_Toc128736411"/>
      <w:r w:rsidRPr="00D74628">
        <w:rPr>
          <w:lang w:val="en-US" w:eastAsia="zh-CN"/>
        </w:rPr>
        <w:t>9.1</w:t>
      </w:r>
      <w:r w:rsidRPr="00D74628">
        <w:rPr>
          <w:lang w:val="en-US" w:eastAsia="zh-CN"/>
        </w:rPr>
        <w:tab/>
      </w:r>
      <w:bookmarkEnd w:id="53"/>
      <w:bookmarkEnd w:id="54"/>
      <w:bookmarkEnd w:id="55"/>
      <w:r>
        <w:rPr>
          <w:rFonts w:hint="eastAsia"/>
          <w:lang w:val="en-US" w:eastAsia="zh-CN"/>
        </w:rPr>
        <w:t>位置修正系数</w:t>
      </w:r>
      <w:bookmarkEnd w:id="56"/>
    </w:p>
    <w:p w14:paraId="7C78991B" w14:textId="77777777" w:rsidR="00B07E3D" w:rsidRDefault="00472E41" w:rsidP="0032233B">
      <w:pPr>
        <w:ind w:firstLine="476"/>
        <w:rPr>
          <w:lang w:val="en-US" w:eastAsia="zh-CN"/>
        </w:rPr>
      </w:pPr>
      <w:r>
        <w:rPr>
          <w:rFonts w:hint="eastAsia"/>
          <w:lang w:val="en-US" w:eastAsia="zh-CN"/>
        </w:rPr>
        <w:t>为了获得用于规划的信号电平，即在较高位置百分比处提供接收所需的最小场强，必须应用位置</w:t>
      </w:r>
      <w:r w:rsidR="009337C2">
        <w:rPr>
          <w:rFonts w:hint="eastAsia"/>
          <w:lang w:val="en-US" w:eastAsia="zh-CN"/>
        </w:rPr>
        <w:t>修正系数</w:t>
      </w:r>
      <w:r w:rsidR="009337C2" w:rsidRPr="002C0D80">
        <w:rPr>
          <w:i/>
          <w:lang w:val="en-US" w:eastAsia="zh-CN"/>
        </w:rPr>
        <w:t>C</w:t>
      </w:r>
      <w:r w:rsidR="009337C2" w:rsidRPr="00D74628">
        <w:rPr>
          <w:vertAlign w:val="subscript"/>
          <w:lang w:val="en-US" w:eastAsia="zh-CN"/>
        </w:rPr>
        <w:t>l</w:t>
      </w:r>
      <w:r>
        <w:rPr>
          <w:rFonts w:hint="eastAsia"/>
          <w:lang w:val="en-US" w:eastAsia="zh-CN"/>
        </w:rPr>
        <w:t>。在计算位置</w:t>
      </w:r>
      <w:r w:rsidR="009337C2">
        <w:rPr>
          <w:rFonts w:hint="eastAsia"/>
          <w:lang w:val="en-US" w:eastAsia="zh-CN"/>
        </w:rPr>
        <w:t>修正系数</w:t>
      </w:r>
      <w:r>
        <w:rPr>
          <w:rFonts w:hint="eastAsia"/>
          <w:lang w:val="en-US" w:eastAsia="zh-CN"/>
        </w:rPr>
        <w:t>时，假设接收信号随位置的对数正态分布。</w:t>
      </w:r>
      <w:bookmarkEnd w:id="46"/>
      <w:bookmarkEnd w:id="47"/>
      <w:bookmarkEnd w:id="48"/>
      <w:bookmarkEnd w:id="49"/>
      <w:bookmarkEnd w:id="50"/>
      <w:bookmarkEnd w:id="51"/>
    </w:p>
    <w:p w14:paraId="7DFD7450" w14:textId="77777777" w:rsidR="00A0525A" w:rsidRDefault="00A0525A" w:rsidP="0032233B">
      <w:pPr>
        <w:ind w:firstLine="476"/>
        <w:rPr>
          <w:lang w:val="en-US" w:eastAsia="zh-CN"/>
        </w:rPr>
      </w:pPr>
      <w:r>
        <w:rPr>
          <w:lang w:val="en-US" w:eastAsia="zh-CN"/>
        </w:rPr>
        <w:br w:type="page"/>
      </w:r>
    </w:p>
    <w:p w14:paraId="399694CC" w14:textId="30887501" w:rsidR="009337C2" w:rsidRDefault="009337C2" w:rsidP="0032233B">
      <w:pPr>
        <w:ind w:firstLine="476"/>
        <w:rPr>
          <w:lang w:val="en-US" w:eastAsia="zh-CN"/>
        </w:rPr>
      </w:pPr>
      <w:r>
        <w:rPr>
          <w:rFonts w:hint="eastAsia"/>
          <w:lang w:val="en-US" w:eastAsia="zh-CN"/>
        </w:rPr>
        <w:lastRenderedPageBreak/>
        <w:t>可通过公式</w:t>
      </w:r>
      <w:r>
        <w:rPr>
          <w:color w:val="000000"/>
          <w:szCs w:val="24"/>
          <w:lang w:val="en-US" w:eastAsia="zh-CN"/>
        </w:rPr>
        <w:t>(1)</w:t>
      </w:r>
      <w:r>
        <w:rPr>
          <w:rFonts w:hint="eastAsia"/>
          <w:color w:val="000000"/>
          <w:szCs w:val="24"/>
          <w:lang w:val="en-US" w:eastAsia="zh-CN"/>
        </w:rPr>
        <w:t>计算</w:t>
      </w:r>
      <w:r>
        <w:rPr>
          <w:rFonts w:hint="eastAsia"/>
          <w:lang w:val="en-US" w:eastAsia="zh-CN"/>
        </w:rPr>
        <w:t>位置修正系数</w:t>
      </w:r>
      <w:r w:rsidRPr="002C0D80">
        <w:rPr>
          <w:i/>
          <w:lang w:val="en-US" w:eastAsia="zh-CN"/>
        </w:rPr>
        <w:t>C</w:t>
      </w:r>
      <w:r w:rsidRPr="00D74628">
        <w:rPr>
          <w:vertAlign w:val="subscript"/>
          <w:lang w:val="en-US" w:eastAsia="zh-CN"/>
        </w:rPr>
        <w:t>l</w:t>
      </w:r>
      <w:r>
        <w:rPr>
          <w:rFonts w:hint="eastAsia"/>
          <w:lang w:val="en-US" w:eastAsia="zh-CN"/>
        </w:rPr>
        <w:t>：</w:t>
      </w:r>
    </w:p>
    <w:p w14:paraId="60D736D7" w14:textId="77777777" w:rsidR="009337C2" w:rsidRPr="00AA1FF0" w:rsidRDefault="009337C2" w:rsidP="00CE0C5F">
      <w:pPr>
        <w:pStyle w:val="Equation"/>
        <w:snapToGrid w:val="0"/>
        <w:rPr>
          <w:lang w:val="en-US" w:eastAsia="zh-CN"/>
        </w:rPr>
      </w:pPr>
      <w:r w:rsidRPr="00AA1FF0">
        <w:rPr>
          <w:lang w:val="en-US" w:eastAsia="zh-CN"/>
        </w:rPr>
        <w:tab/>
      </w:r>
      <w:r w:rsidRPr="00AA1FF0">
        <w:rPr>
          <w:lang w:val="en-US" w:eastAsia="zh-CN"/>
        </w:rPr>
        <w:tab/>
      </w:r>
      <m:oMath>
        <m:sSub>
          <m:sSubPr>
            <m:ctrlPr>
              <w:rPr>
                <w:rFonts w:ascii="Cambria Math" w:hAnsi="Cambria Math"/>
              </w:rPr>
            </m:ctrlPr>
          </m:sSubPr>
          <m:e>
            <m:r>
              <w:rPr>
                <w:rFonts w:ascii="Cambria Math" w:hAnsi="Cambria Math"/>
                <w:lang w:eastAsia="zh-CN"/>
              </w:rPr>
              <m:t>C</m:t>
            </m:r>
          </m:e>
          <m:sub>
            <m:r>
              <m:rPr>
                <m:sty m:val="p"/>
              </m:rPr>
              <w:rPr>
                <w:rFonts w:ascii="Cambria Math" w:hAnsi="Cambria Math"/>
                <w:lang w:val="en-US" w:eastAsia="zh-CN"/>
              </w:rPr>
              <m:t>l</m:t>
            </m:r>
          </m:sub>
        </m:sSub>
        <m:r>
          <m:rPr>
            <m:sty m:val="p"/>
          </m:rPr>
          <w:rPr>
            <w:rFonts w:ascii="Cambria Math" w:hAnsi="Cambria Math"/>
            <w:lang w:val="en-US" w:eastAsia="zh-CN"/>
          </w:rPr>
          <m:t>=</m:t>
        </m:r>
        <m:r>
          <m:rPr>
            <m:sty m:val="p"/>
          </m:rPr>
          <w:rPr>
            <w:rFonts w:ascii="Cambria Math" w:hAnsi="Cambria Math"/>
          </w:rPr>
          <m:t>μ</m:t>
        </m:r>
        <m:r>
          <m:rPr>
            <m:sty m:val="p"/>
          </m:rPr>
          <w:rPr>
            <w:rFonts w:ascii="Cambria Math" w:hAnsi="Cambria Math"/>
            <w:lang w:val="en-US" w:eastAsia="zh-CN"/>
          </w:rPr>
          <m:t xml:space="preserve"> × </m:t>
        </m:r>
        <m:r>
          <m:rPr>
            <m:sty m:val="p"/>
          </m:rPr>
          <w:rPr>
            <w:rFonts w:ascii="Cambria Math" w:hAnsi="Cambria Math"/>
          </w:rPr>
          <m:t>σ</m:t>
        </m:r>
      </m:oMath>
      <w:r w:rsidRPr="00AA1FF0">
        <w:rPr>
          <w:lang w:val="en-US" w:eastAsia="zh-CN"/>
        </w:rPr>
        <w:tab/>
      </w:r>
      <w:bookmarkStart w:id="57" w:name="_Ref485655348"/>
      <w:r w:rsidRPr="00AA1FF0">
        <w:rPr>
          <w:lang w:val="en-US" w:eastAsia="zh-CN"/>
        </w:rPr>
        <w:t>(1</w:t>
      </w:r>
      <w:bookmarkEnd w:id="57"/>
      <w:r w:rsidRPr="00AA1FF0">
        <w:rPr>
          <w:lang w:val="en-US" w:eastAsia="zh-CN"/>
        </w:rPr>
        <w:t>)</w:t>
      </w:r>
    </w:p>
    <w:p w14:paraId="3B5FC30D" w14:textId="77777777" w:rsidR="00B07E3D" w:rsidRDefault="00472E41" w:rsidP="009D1734">
      <w:pPr>
        <w:snapToGrid w:val="0"/>
        <w:ind w:firstLineChars="200" w:firstLine="480"/>
        <w:rPr>
          <w:lang w:val="sv-SE" w:eastAsia="zh-CN"/>
        </w:rPr>
      </w:pPr>
      <w:r>
        <w:rPr>
          <w:rFonts w:hint="eastAsia"/>
          <w:lang w:val="sv-SE" w:eastAsia="zh-CN"/>
        </w:rPr>
        <w:t>其中</w:t>
      </w:r>
      <w:r w:rsidR="009337C2">
        <w:rPr>
          <w:rFonts w:hint="eastAsia"/>
          <w:lang w:val="sv-SE" w:eastAsia="zh-CN"/>
        </w:rPr>
        <w:t>：</w:t>
      </w:r>
    </w:p>
    <w:p w14:paraId="63CAA79B" w14:textId="77777777" w:rsidR="00472E41" w:rsidRDefault="009337C2" w:rsidP="00CE0C5F">
      <w:pPr>
        <w:pStyle w:val="Equationlegend"/>
        <w:snapToGrid w:val="0"/>
        <w:spacing w:before="120"/>
        <w:rPr>
          <w:lang w:eastAsia="zh-CN"/>
        </w:rPr>
      </w:pPr>
      <w:r>
        <w:rPr>
          <w:lang w:eastAsia="zh-CN"/>
        </w:rPr>
        <w:tab/>
      </w:r>
      <m:oMath>
        <m:r>
          <m:rPr>
            <m:sty m:val="p"/>
          </m:rPr>
          <w:rPr>
            <w:rFonts w:ascii="Cambria Math" w:hAnsi="Cambria Math"/>
          </w:rPr>
          <m:t>σ</m:t>
        </m:r>
      </m:oMath>
      <w:r>
        <w:rPr>
          <w:lang w:eastAsia="zh-CN"/>
        </w:rPr>
        <w:t>:</w:t>
      </w:r>
      <w:r>
        <w:rPr>
          <w:lang w:eastAsia="zh-CN"/>
        </w:rPr>
        <w:tab/>
      </w:r>
      <w:r w:rsidR="00472E41">
        <w:rPr>
          <w:rFonts w:hint="eastAsia"/>
          <w:lang w:eastAsia="zh-CN"/>
        </w:rPr>
        <w:t>场强分布标准差</w:t>
      </w:r>
    </w:p>
    <w:p w14:paraId="708CD600" w14:textId="77777777" w:rsidR="00B07E3D" w:rsidRDefault="00472E41" w:rsidP="00CE0C5F">
      <w:pPr>
        <w:pStyle w:val="Equationlegend"/>
        <w:snapToGrid w:val="0"/>
        <w:spacing w:before="120"/>
        <w:ind w:leftChars="237" w:hangingChars="590" w:hanging="1416"/>
        <w:rPr>
          <w:lang w:eastAsia="zh-CN"/>
        </w:rPr>
      </w:pPr>
      <w:r>
        <w:rPr>
          <w:lang w:eastAsia="zh-CN"/>
        </w:rPr>
        <w:tab/>
      </w:r>
      <m:oMath>
        <m:r>
          <m:rPr>
            <m:sty m:val="p"/>
          </m:rPr>
          <w:rPr>
            <w:rFonts w:ascii="Cambria Math" w:hAnsi="Cambria Math"/>
          </w:rPr>
          <m:t>μ</m:t>
        </m:r>
      </m:oMath>
      <w:r w:rsidR="009337C2">
        <w:rPr>
          <w:lang w:eastAsia="zh-CN"/>
        </w:rPr>
        <w:t>:</w:t>
      </w:r>
      <w:r w:rsidR="009337C2">
        <w:rPr>
          <w:lang w:eastAsia="zh-CN"/>
        </w:rPr>
        <w:tab/>
      </w:r>
      <w:r>
        <w:rPr>
          <w:rFonts w:hint="eastAsia"/>
          <w:lang w:eastAsia="zh-CN"/>
        </w:rPr>
        <w:t>正态分布系数。</w:t>
      </w:r>
    </w:p>
    <w:p w14:paraId="65FA9F08" w14:textId="77777777" w:rsidR="00B07E3D" w:rsidRDefault="00472E41" w:rsidP="00CE0C5F">
      <w:pPr>
        <w:snapToGrid w:val="0"/>
        <w:ind w:firstLineChars="200" w:firstLine="480"/>
        <w:rPr>
          <w:lang w:val="en-US" w:eastAsia="zh-CN"/>
        </w:rPr>
      </w:pPr>
      <w:r>
        <w:rPr>
          <w:rFonts w:hint="eastAsia"/>
          <w:lang w:val="en-US" w:eastAsia="zh-CN"/>
        </w:rPr>
        <w:t>下面给出了一些常用情况的值：</w:t>
      </w:r>
    </w:p>
    <w:p w14:paraId="5AB3D870" w14:textId="77777777" w:rsidR="00B07E3D" w:rsidRDefault="00472E41" w:rsidP="00305844">
      <w:pPr>
        <w:pStyle w:val="TableNo"/>
        <w:rPr>
          <w:lang w:val="en-US" w:eastAsia="zh-CN"/>
        </w:rPr>
      </w:pPr>
      <w:r>
        <w:rPr>
          <w:rFonts w:hint="eastAsia"/>
          <w:lang w:val="en-US" w:eastAsia="zh-CN"/>
        </w:rPr>
        <w:t>表</w:t>
      </w:r>
      <w:r>
        <w:rPr>
          <w:lang w:val="en-US" w:eastAsia="zh-CN"/>
        </w:rPr>
        <w:t>5</w:t>
      </w:r>
    </w:p>
    <w:p w14:paraId="4083150F" w14:textId="77777777" w:rsidR="00B07E3D" w:rsidRDefault="00472E41" w:rsidP="00305844">
      <w:pPr>
        <w:pStyle w:val="Tabletitle"/>
        <w:rPr>
          <w:lang w:val="en-US" w:eastAsia="zh-CN"/>
        </w:rPr>
      </w:pPr>
      <w:r>
        <w:rPr>
          <w:rFonts w:hint="eastAsia"/>
          <w:lang w:val="en-US" w:eastAsia="zh-CN"/>
        </w:rPr>
        <w:t>常用位置值百分比的正态分布因子值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24"/>
        <w:gridCol w:w="2625"/>
      </w:tblGrid>
      <w:tr w:rsidR="00B07E3D" w14:paraId="45F8596F" w14:textId="77777777">
        <w:trPr>
          <w:jc w:val="center"/>
        </w:trPr>
        <w:tc>
          <w:tcPr>
            <w:tcW w:w="3824" w:type="dxa"/>
            <w:shd w:val="clear" w:color="auto" w:fill="auto"/>
            <w:vAlign w:val="center"/>
          </w:tcPr>
          <w:p w14:paraId="7FCBA827" w14:textId="77777777" w:rsidR="00B07E3D" w:rsidRDefault="00472E41" w:rsidP="00CE0C5F">
            <w:pPr>
              <w:pStyle w:val="Tablehead"/>
              <w:snapToGrid w:val="0"/>
              <w:spacing w:before="120" w:after="0"/>
            </w:pPr>
            <w:r>
              <w:rPr>
                <w:rFonts w:hint="eastAsia"/>
              </w:rPr>
              <w:t>正态分布</w:t>
            </w:r>
            <w:r w:rsidR="009337C2">
              <w:rPr>
                <w:rFonts w:hint="eastAsia"/>
                <w:lang w:eastAsia="zh-CN"/>
              </w:rPr>
              <w:t>系数</w:t>
            </w:r>
            <m:oMath>
              <m:r>
                <m:rPr>
                  <m:sty m:val="b"/>
                </m:rPr>
                <w:rPr>
                  <w:rFonts w:ascii="Cambria Math" w:hAnsi="Cambria Math"/>
                </w:rPr>
                <m:t>μ</m:t>
              </m:r>
            </m:oMath>
          </w:p>
        </w:tc>
        <w:tc>
          <w:tcPr>
            <w:tcW w:w="2625" w:type="dxa"/>
            <w:shd w:val="clear" w:color="auto" w:fill="auto"/>
            <w:vAlign w:val="center"/>
          </w:tcPr>
          <w:p w14:paraId="42FED9DA" w14:textId="42532E78" w:rsidR="00FD0D35" w:rsidRPr="00FD0D35" w:rsidRDefault="00472E41" w:rsidP="00A0525A">
            <w:pPr>
              <w:pStyle w:val="Tablehead"/>
              <w:snapToGrid w:val="0"/>
              <w:spacing w:before="120" w:after="0"/>
            </w:pPr>
            <w:r>
              <w:rPr>
                <w:rFonts w:ascii="SimSun" w:eastAsia="SimSun" w:hAnsi="SimSun" w:cs="SimSun" w:hint="eastAsia"/>
              </w:rPr>
              <w:t>位置百分比</w:t>
            </w:r>
            <w:r w:rsidR="00FD0D35">
              <w:rPr>
                <w:rFonts w:ascii="SimSun" w:eastAsia="SimSun" w:hAnsi="SimSun" w:cs="SimSun" w:hint="eastAsia"/>
                <w:lang w:eastAsia="zh-CN"/>
              </w:rPr>
              <w:t>（</w:t>
            </w:r>
            <w:r w:rsidR="00FD0D35">
              <w:rPr>
                <w:rFonts w:hint="eastAsia"/>
                <w:lang w:eastAsia="zh-CN"/>
              </w:rPr>
              <w:t>%</w:t>
            </w:r>
            <w:r w:rsidR="00FD0D35">
              <w:rPr>
                <w:rFonts w:ascii="SimSun" w:eastAsia="SimSun" w:hAnsi="SimSun" w:cs="SimSun" w:hint="eastAsia"/>
                <w:lang w:eastAsia="zh-CN"/>
              </w:rPr>
              <w:t>）</w:t>
            </w:r>
          </w:p>
        </w:tc>
      </w:tr>
      <w:tr w:rsidR="009337C2" w14:paraId="41668427" w14:textId="77777777">
        <w:trPr>
          <w:jc w:val="center"/>
        </w:trPr>
        <w:tc>
          <w:tcPr>
            <w:tcW w:w="3824" w:type="dxa"/>
            <w:vAlign w:val="center"/>
          </w:tcPr>
          <w:p w14:paraId="638BDDF9" w14:textId="77777777" w:rsidR="009337C2" w:rsidRPr="005512E5" w:rsidRDefault="009337C2" w:rsidP="00CE0C5F">
            <w:pPr>
              <w:pStyle w:val="Tabletext"/>
              <w:snapToGrid w:val="0"/>
              <w:spacing w:before="120" w:after="0"/>
              <w:jc w:val="center"/>
            </w:pPr>
            <w:r w:rsidRPr="005512E5">
              <w:t>0.00</w:t>
            </w:r>
          </w:p>
        </w:tc>
        <w:tc>
          <w:tcPr>
            <w:tcW w:w="2625" w:type="dxa"/>
            <w:vAlign w:val="center"/>
          </w:tcPr>
          <w:p w14:paraId="07CF93D2" w14:textId="77777777" w:rsidR="009337C2" w:rsidRPr="005512E5" w:rsidRDefault="009337C2" w:rsidP="00CE0C5F">
            <w:pPr>
              <w:pStyle w:val="Tabletext"/>
              <w:snapToGrid w:val="0"/>
              <w:spacing w:before="120" w:after="0"/>
              <w:jc w:val="center"/>
            </w:pPr>
            <w:r w:rsidRPr="005512E5">
              <w:t>50</w:t>
            </w:r>
          </w:p>
        </w:tc>
      </w:tr>
      <w:tr w:rsidR="009337C2" w14:paraId="644221E3" w14:textId="77777777">
        <w:trPr>
          <w:jc w:val="center"/>
        </w:trPr>
        <w:tc>
          <w:tcPr>
            <w:tcW w:w="3824" w:type="dxa"/>
            <w:vAlign w:val="center"/>
          </w:tcPr>
          <w:p w14:paraId="14E8B419" w14:textId="77777777" w:rsidR="009337C2" w:rsidRPr="005512E5" w:rsidRDefault="009337C2" w:rsidP="00CE0C5F">
            <w:pPr>
              <w:pStyle w:val="Tabletext"/>
              <w:snapToGrid w:val="0"/>
              <w:spacing w:before="120" w:after="0"/>
              <w:jc w:val="center"/>
            </w:pPr>
            <w:r w:rsidRPr="005512E5">
              <w:t>0.52</w:t>
            </w:r>
          </w:p>
        </w:tc>
        <w:tc>
          <w:tcPr>
            <w:tcW w:w="2625" w:type="dxa"/>
            <w:vAlign w:val="center"/>
          </w:tcPr>
          <w:p w14:paraId="3E51D416" w14:textId="77777777" w:rsidR="009337C2" w:rsidRPr="005512E5" w:rsidRDefault="009337C2" w:rsidP="00CE0C5F">
            <w:pPr>
              <w:pStyle w:val="Tabletext"/>
              <w:snapToGrid w:val="0"/>
              <w:spacing w:before="120" w:after="0"/>
              <w:jc w:val="center"/>
            </w:pPr>
            <w:r w:rsidRPr="005512E5">
              <w:t>70</w:t>
            </w:r>
          </w:p>
        </w:tc>
      </w:tr>
      <w:tr w:rsidR="009337C2" w14:paraId="151C3F45" w14:textId="77777777">
        <w:trPr>
          <w:jc w:val="center"/>
        </w:trPr>
        <w:tc>
          <w:tcPr>
            <w:tcW w:w="3824" w:type="dxa"/>
            <w:vAlign w:val="center"/>
          </w:tcPr>
          <w:p w14:paraId="581AEFC2" w14:textId="77777777" w:rsidR="009337C2" w:rsidRPr="005512E5" w:rsidRDefault="009337C2" w:rsidP="00CE0C5F">
            <w:pPr>
              <w:pStyle w:val="Tabletext"/>
              <w:snapToGrid w:val="0"/>
              <w:spacing w:before="120" w:after="0"/>
              <w:jc w:val="center"/>
            </w:pPr>
            <w:r w:rsidRPr="005512E5">
              <w:t>1.28</w:t>
            </w:r>
          </w:p>
        </w:tc>
        <w:tc>
          <w:tcPr>
            <w:tcW w:w="2625" w:type="dxa"/>
            <w:vAlign w:val="center"/>
          </w:tcPr>
          <w:p w14:paraId="1C6CCDB4" w14:textId="77777777" w:rsidR="009337C2" w:rsidRPr="005512E5" w:rsidRDefault="009337C2" w:rsidP="00CE0C5F">
            <w:pPr>
              <w:pStyle w:val="Tabletext"/>
              <w:snapToGrid w:val="0"/>
              <w:spacing w:before="120" w:after="0"/>
              <w:jc w:val="center"/>
            </w:pPr>
            <w:r w:rsidRPr="005512E5">
              <w:t>90</w:t>
            </w:r>
          </w:p>
        </w:tc>
      </w:tr>
      <w:tr w:rsidR="009337C2" w14:paraId="39579DAD" w14:textId="77777777">
        <w:trPr>
          <w:jc w:val="center"/>
        </w:trPr>
        <w:tc>
          <w:tcPr>
            <w:tcW w:w="3824" w:type="dxa"/>
            <w:vAlign w:val="center"/>
          </w:tcPr>
          <w:p w14:paraId="77B3FB7A" w14:textId="77777777" w:rsidR="009337C2" w:rsidRPr="005512E5" w:rsidRDefault="009337C2" w:rsidP="00CE0C5F">
            <w:pPr>
              <w:pStyle w:val="Tabletext"/>
              <w:snapToGrid w:val="0"/>
              <w:spacing w:before="120" w:after="0"/>
              <w:jc w:val="center"/>
            </w:pPr>
            <w:r w:rsidRPr="005512E5">
              <w:t>1.64</w:t>
            </w:r>
          </w:p>
        </w:tc>
        <w:tc>
          <w:tcPr>
            <w:tcW w:w="2625" w:type="dxa"/>
            <w:vAlign w:val="center"/>
          </w:tcPr>
          <w:p w14:paraId="4EC3671D" w14:textId="77777777" w:rsidR="009337C2" w:rsidRPr="005512E5" w:rsidRDefault="009337C2" w:rsidP="00CE0C5F">
            <w:pPr>
              <w:pStyle w:val="Tabletext"/>
              <w:snapToGrid w:val="0"/>
              <w:spacing w:before="120" w:after="0"/>
              <w:jc w:val="center"/>
            </w:pPr>
            <w:r w:rsidRPr="005512E5">
              <w:t>95</w:t>
            </w:r>
          </w:p>
        </w:tc>
      </w:tr>
      <w:tr w:rsidR="009337C2" w14:paraId="2B278F5D" w14:textId="77777777">
        <w:trPr>
          <w:jc w:val="center"/>
        </w:trPr>
        <w:tc>
          <w:tcPr>
            <w:tcW w:w="3824" w:type="dxa"/>
            <w:vAlign w:val="center"/>
          </w:tcPr>
          <w:p w14:paraId="7148BD07" w14:textId="77777777" w:rsidR="009337C2" w:rsidRPr="005512E5" w:rsidRDefault="009337C2" w:rsidP="00CE0C5F">
            <w:pPr>
              <w:pStyle w:val="Tabletext"/>
              <w:snapToGrid w:val="0"/>
              <w:spacing w:before="120" w:after="0"/>
              <w:jc w:val="center"/>
            </w:pPr>
            <w:r w:rsidRPr="005512E5">
              <w:t>2.33</w:t>
            </w:r>
          </w:p>
        </w:tc>
        <w:tc>
          <w:tcPr>
            <w:tcW w:w="2625" w:type="dxa"/>
            <w:vAlign w:val="center"/>
          </w:tcPr>
          <w:p w14:paraId="0E88A4D1" w14:textId="77777777" w:rsidR="009337C2" w:rsidRPr="005512E5" w:rsidRDefault="009337C2" w:rsidP="00CE0C5F">
            <w:pPr>
              <w:pStyle w:val="Tabletext"/>
              <w:snapToGrid w:val="0"/>
              <w:spacing w:before="120" w:after="0"/>
              <w:jc w:val="center"/>
            </w:pPr>
            <w:r w:rsidRPr="005512E5">
              <w:t>99</w:t>
            </w:r>
          </w:p>
        </w:tc>
      </w:tr>
    </w:tbl>
    <w:p w14:paraId="27B3A76C" w14:textId="77777777" w:rsidR="00B07E3D" w:rsidRDefault="00B07E3D" w:rsidP="00CE0C5F">
      <w:pPr>
        <w:pStyle w:val="Tablefin"/>
        <w:snapToGrid w:val="0"/>
        <w:spacing w:before="120"/>
      </w:pPr>
    </w:p>
    <w:p w14:paraId="322A9C66" w14:textId="69964E0B" w:rsidR="00B07E3D" w:rsidRDefault="00472E41" w:rsidP="00CE0C5F">
      <w:pPr>
        <w:snapToGrid w:val="0"/>
        <w:ind w:firstLineChars="200" w:firstLine="480"/>
        <w:rPr>
          <w:lang w:val="en-US" w:eastAsia="zh-CN"/>
        </w:rPr>
      </w:pPr>
      <w:r>
        <w:rPr>
          <w:rFonts w:hint="eastAsia"/>
          <w:lang w:val="en-US" w:eastAsia="zh-CN"/>
        </w:rPr>
        <w:t>其他位置</w:t>
      </w:r>
      <w:r>
        <w:rPr>
          <w:rStyle w:val="FootnoteReference"/>
          <w:rFonts w:hint="eastAsia"/>
          <w:lang w:val="en-US"/>
        </w:rPr>
        <w:footnoteReference w:id="3"/>
      </w:r>
      <w:r>
        <w:rPr>
          <w:rFonts w:hint="eastAsia"/>
          <w:lang w:val="en-US" w:eastAsia="zh-CN"/>
        </w:rPr>
        <w:t>百分比的</w:t>
      </w:r>
      <m:oMath>
        <m:r>
          <m:rPr>
            <m:sty m:val="p"/>
          </m:rPr>
          <w:rPr>
            <w:rFonts w:ascii="Cambria Math" w:hAnsi="Cambria Math"/>
          </w:rPr>
          <m:t>μ</m:t>
        </m:r>
      </m:oMath>
      <w:r>
        <w:rPr>
          <w:rFonts w:hint="eastAsia"/>
          <w:lang w:val="en-US" w:eastAsia="zh-CN"/>
        </w:rPr>
        <w:t>值可从</w:t>
      </w:r>
      <w:r w:rsidR="009337C2" w:rsidRPr="00D74628">
        <w:rPr>
          <w:lang w:val="en-US" w:eastAsia="zh-CN"/>
        </w:rPr>
        <w:t>ITU</w:t>
      </w:r>
      <w:r w:rsidR="009337C2" w:rsidRPr="00D74628">
        <w:rPr>
          <w:lang w:val="en-US" w:eastAsia="zh-CN"/>
        </w:rPr>
        <w:noBreakHyphen/>
        <w:t xml:space="preserve">R </w:t>
      </w:r>
      <w:hyperlink r:id="rId24" w:history="1">
        <w:r w:rsidR="00CF3469" w:rsidRPr="00CF3469">
          <w:rPr>
            <w:rStyle w:val="Hyperlink"/>
            <w:color w:val="auto"/>
            <w:u w:val="none"/>
            <w:lang w:val="en-US" w:eastAsia="zh-CN"/>
          </w:rPr>
          <w:t>P.1546</w:t>
        </w:r>
      </w:hyperlink>
      <w:r>
        <w:rPr>
          <w:rFonts w:hint="eastAsia"/>
          <w:lang w:val="en-US" w:eastAsia="zh-CN"/>
        </w:rPr>
        <w:t>建议</w:t>
      </w:r>
      <w:r w:rsidR="009337C2">
        <w:rPr>
          <w:rFonts w:hint="eastAsia"/>
          <w:lang w:val="en-US" w:eastAsia="zh-CN"/>
        </w:rPr>
        <w:t>书</w:t>
      </w:r>
      <w:r>
        <w:rPr>
          <w:rFonts w:hint="eastAsia"/>
          <w:lang w:val="en-US" w:eastAsia="zh-CN"/>
        </w:rPr>
        <w:t>中的正态分布表中找到。</w:t>
      </w:r>
    </w:p>
    <w:p w14:paraId="27BEB771" w14:textId="77777777" w:rsidR="00B07E3D" w:rsidRPr="00472E41" w:rsidRDefault="00472E41" w:rsidP="00DD5556">
      <w:pPr>
        <w:snapToGrid w:val="0"/>
        <w:ind w:firstLineChars="200" w:firstLine="480"/>
        <w:rPr>
          <w:b/>
          <w:lang w:val="en-US" w:eastAsia="zh-CN"/>
        </w:rPr>
      </w:pPr>
      <w:r w:rsidRPr="00472E41">
        <w:rPr>
          <w:rFonts w:hint="eastAsia"/>
          <w:lang w:val="en-US" w:eastAsia="zh-CN"/>
        </w:rPr>
        <w:t>根据接收模式，必须应用不同的</w:t>
      </w:r>
      <w:r w:rsidR="009337C2" w:rsidRPr="009337C2">
        <w:rPr>
          <w:lang w:val="en-US" w:eastAsia="zh-CN"/>
        </w:rPr>
        <w:t>µ</w:t>
      </w:r>
      <w:r w:rsidRPr="009337C2">
        <w:rPr>
          <w:rFonts w:hint="eastAsia"/>
          <w:lang w:val="en-US" w:eastAsia="zh-CN"/>
        </w:rPr>
        <w:t>和</w:t>
      </w:r>
      <w:r w:rsidR="009337C2" w:rsidRPr="009337C2">
        <w:t>σ</w:t>
      </w:r>
      <w:r w:rsidRPr="009337C2">
        <w:rPr>
          <w:rFonts w:hint="eastAsia"/>
          <w:lang w:val="en-US" w:eastAsia="zh-CN"/>
        </w:rPr>
        <w:t>值</w:t>
      </w:r>
      <w:r w:rsidRPr="00472E41">
        <w:rPr>
          <w:rFonts w:hint="eastAsia"/>
          <w:lang w:val="en-US" w:eastAsia="zh-CN"/>
        </w:rPr>
        <w:t>。</w:t>
      </w:r>
      <w:bookmarkStart w:id="58" w:name="_Toc515277946"/>
      <w:bookmarkStart w:id="59" w:name="_Ref492032935"/>
      <w:bookmarkStart w:id="60" w:name="_Toc513118456"/>
    </w:p>
    <w:p w14:paraId="5A904157" w14:textId="77777777" w:rsidR="00B07E3D" w:rsidRDefault="00472E41" w:rsidP="00305844">
      <w:pPr>
        <w:pStyle w:val="Heading2"/>
        <w:rPr>
          <w:lang w:val="en-US" w:eastAsia="zh-CN"/>
        </w:rPr>
      </w:pPr>
      <w:bookmarkStart w:id="61" w:name="_Toc128736412"/>
      <w:r>
        <w:rPr>
          <w:lang w:val="en-US" w:eastAsia="zh-CN"/>
        </w:rPr>
        <w:t>9.2</w:t>
      </w:r>
      <w:r>
        <w:rPr>
          <w:lang w:val="en-US" w:eastAsia="zh-CN"/>
        </w:rPr>
        <w:tab/>
      </w:r>
      <w:r w:rsidRPr="00305844">
        <w:rPr>
          <w:rFonts w:hint="eastAsia"/>
          <w:lang w:eastAsia="zh-CN"/>
        </w:rPr>
        <w:t>不同接收模式的位置</w:t>
      </w:r>
      <w:bookmarkEnd w:id="58"/>
      <w:bookmarkEnd w:id="59"/>
      <w:bookmarkEnd w:id="60"/>
      <w:r w:rsidR="009337C2" w:rsidRPr="00305844">
        <w:rPr>
          <w:rFonts w:hint="eastAsia"/>
          <w:lang w:eastAsia="zh-CN"/>
        </w:rPr>
        <w:t>修正系数</w:t>
      </w:r>
      <w:bookmarkEnd w:id="61"/>
    </w:p>
    <w:p w14:paraId="6B2797E5" w14:textId="77777777" w:rsidR="00B07E3D" w:rsidRPr="00DD5556" w:rsidRDefault="00472E41" w:rsidP="00DD5556">
      <w:pPr>
        <w:snapToGrid w:val="0"/>
        <w:ind w:firstLineChars="200" w:firstLine="480"/>
        <w:rPr>
          <w:lang w:val="en-US" w:eastAsia="zh-CN"/>
        </w:rPr>
      </w:pPr>
      <w:r w:rsidRPr="00DD5556">
        <w:rPr>
          <w:rFonts w:hint="eastAsia"/>
          <w:lang w:val="en-US" w:eastAsia="zh-CN"/>
        </w:rPr>
        <w:t>在第2节中，定义了不同的接收模式：</w:t>
      </w:r>
    </w:p>
    <w:p w14:paraId="68FB1E9B" w14:textId="77777777" w:rsidR="00B07E3D" w:rsidRDefault="00472E41" w:rsidP="00CE0C5F">
      <w:pPr>
        <w:snapToGrid w:val="0"/>
        <w:ind w:firstLineChars="200" w:firstLine="480"/>
        <w:rPr>
          <w:lang w:val="en-US" w:eastAsia="zh-CN"/>
        </w:rPr>
      </w:pPr>
      <w:r>
        <w:rPr>
          <w:lang w:val="en-US" w:eastAsia="zh-CN"/>
        </w:rPr>
        <w:t>MO</w:t>
      </w:r>
      <w:r w:rsidR="009337C2">
        <w:rPr>
          <w:rFonts w:hint="eastAsia"/>
          <w:lang w:val="en-US" w:eastAsia="zh-CN"/>
        </w:rPr>
        <w:t>：</w:t>
      </w:r>
      <w:r>
        <w:rPr>
          <w:rFonts w:hint="eastAsia"/>
          <w:lang w:val="en-US" w:eastAsia="zh-CN"/>
        </w:rPr>
        <w:t>标准移动接收；</w:t>
      </w:r>
    </w:p>
    <w:p w14:paraId="04D2083D" w14:textId="77777777" w:rsidR="00B07E3D" w:rsidRDefault="00472E41" w:rsidP="00472E41">
      <w:pPr>
        <w:ind w:firstLineChars="200" w:firstLine="480"/>
        <w:rPr>
          <w:lang w:val="en-US" w:eastAsia="zh-CN"/>
        </w:rPr>
      </w:pPr>
      <w:r>
        <w:rPr>
          <w:lang w:val="en-US" w:eastAsia="zh-CN"/>
        </w:rPr>
        <w:t>PO</w:t>
      </w:r>
      <w:r w:rsidR="009337C2">
        <w:rPr>
          <w:rFonts w:hint="eastAsia"/>
          <w:lang w:val="en-US" w:eastAsia="zh-CN"/>
        </w:rPr>
        <w:t>：</w:t>
      </w:r>
      <w:r>
        <w:rPr>
          <w:rFonts w:hint="eastAsia"/>
          <w:lang w:val="en-US" w:eastAsia="zh-CN"/>
        </w:rPr>
        <w:t>标准便携式室外接收；</w:t>
      </w:r>
    </w:p>
    <w:p w14:paraId="006FC629" w14:textId="77777777" w:rsidR="00B07E3D" w:rsidRDefault="00472E41" w:rsidP="00472E41">
      <w:pPr>
        <w:ind w:firstLineChars="200" w:firstLine="480"/>
        <w:rPr>
          <w:lang w:val="en-US" w:eastAsia="zh-CN"/>
        </w:rPr>
      </w:pPr>
      <w:r>
        <w:rPr>
          <w:lang w:val="en-US" w:eastAsia="zh-CN"/>
        </w:rPr>
        <w:t>PI</w:t>
      </w:r>
      <w:r w:rsidR="00997B81">
        <w:rPr>
          <w:rFonts w:hint="eastAsia"/>
          <w:lang w:val="en-US" w:eastAsia="zh-CN"/>
        </w:rPr>
        <w:t>：</w:t>
      </w:r>
      <w:r>
        <w:rPr>
          <w:rFonts w:hint="eastAsia"/>
          <w:lang w:val="en-US" w:eastAsia="zh-CN"/>
        </w:rPr>
        <w:t>标准便携式室内接收；</w:t>
      </w:r>
    </w:p>
    <w:p w14:paraId="5B11B476" w14:textId="77777777" w:rsidR="00B07E3D" w:rsidRDefault="00997B81" w:rsidP="00472E41">
      <w:pPr>
        <w:ind w:firstLineChars="200" w:firstLine="480"/>
        <w:rPr>
          <w:lang w:val="en-US" w:eastAsia="zh-CN"/>
        </w:rPr>
      </w:pPr>
      <w:r>
        <w:rPr>
          <w:lang w:val="en-US" w:eastAsia="zh-CN"/>
        </w:rPr>
        <w:t>PO</w:t>
      </w:r>
      <w:r>
        <w:rPr>
          <w:lang w:val="en-US" w:eastAsia="zh-CN"/>
        </w:rPr>
        <w:noBreakHyphen/>
        <w:t>H/Ext</w:t>
      </w:r>
      <w:r>
        <w:rPr>
          <w:rFonts w:hint="eastAsia"/>
          <w:lang w:val="en-US" w:eastAsia="zh-CN"/>
        </w:rPr>
        <w:t>：</w:t>
      </w:r>
      <w:r w:rsidR="00472E41">
        <w:rPr>
          <w:rFonts w:hint="eastAsia"/>
          <w:lang w:val="en-US" w:eastAsia="zh-CN"/>
        </w:rPr>
        <w:t>带</w:t>
      </w:r>
      <w:r>
        <w:rPr>
          <w:rFonts w:hint="eastAsia"/>
          <w:lang w:val="en-US" w:eastAsia="zh-CN"/>
        </w:rPr>
        <w:t>外置天线</w:t>
      </w:r>
      <w:r w:rsidR="00472E41">
        <w:rPr>
          <w:rFonts w:hint="eastAsia"/>
          <w:lang w:val="en-US" w:eastAsia="zh-CN"/>
        </w:rPr>
        <w:t>的手持便携式室外接收；</w:t>
      </w:r>
    </w:p>
    <w:p w14:paraId="5144FB18" w14:textId="77777777" w:rsidR="00B07E3D" w:rsidRDefault="00997B81" w:rsidP="00472E41">
      <w:pPr>
        <w:ind w:firstLineChars="200" w:firstLine="480"/>
        <w:rPr>
          <w:lang w:val="en-US" w:eastAsia="zh-CN"/>
        </w:rPr>
      </w:pPr>
      <w:r w:rsidRPr="00AA1FF0">
        <w:rPr>
          <w:lang w:val="en-US" w:eastAsia="zh-CN"/>
        </w:rPr>
        <w:t>PI</w:t>
      </w:r>
      <w:r w:rsidRPr="00AA1FF0">
        <w:rPr>
          <w:lang w:val="en-US" w:eastAsia="zh-CN"/>
        </w:rPr>
        <w:noBreakHyphen/>
        <w:t>H/Ext</w:t>
      </w:r>
      <w:r>
        <w:rPr>
          <w:rFonts w:hint="eastAsia"/>
          <w:lang w:val="en-US" w:eastAsia="zh-CN"/>
        </w:rPr>
        <w:t>：</w:t>
      </w:r>
      <w:r w:rsidR="00472E41">
        <w:rPr>
          <w:rFonts w:hint="eastAsia"/>
          <w:lang w:val="en-US" w:eastAsia="zh-CN"/>
        </w:rPr>
        <w:t>带外置天线的手持便携式室内接收；</w:t>
      </w:r>
    </w:p>
    <w:p w14:paraId="5E61A00F" w14:textId="77777777" w:rsidR="00B07E3D" w:rsidRDefault="00997B81" w:rsidP="00472E41">
      <w:pPr>
        <w:ind w:firstLineChars="200" w:firstLine="480"/>
        <w:rPr>
          <w:lang w:val="en-US" w:eastAsia="zh-CN"/>
        </w:rPr>
      </w:pPr>
      <w:r w:rsidRPr="00AA1FF0">
        <w:rPr>
          <w:lang w:val="en-US" w:eastAsia="zh-CN"/>
        </w:rPr>
        <w:t>MO</w:t>
      </w:r>
      <w:r w:rsidRPr="00AA1FF0">
        <w:rPr>
          <w:lang w:val="en-US" w:eastAsia="zh-CN"/>
        </w:rPr>
        <w:noBreakHyphen/>
        <w:t>H/Ext</w:t>
      </w:r>
      <w:r>
        <w:rPr>
          <w:rFonts w:hint="eastAsia"/>
          <w:lang w:val="en-US" w:eastAsia="zh-CN"/>
        </w:rPr>
        <w:t>：</w:t>
      </w:r>
      <w:r w:rsidR="00472E41">
        <w:rPr>
          <w:rFonts w:hint="eastAsia"/>
          <w:lang w:val="en-US" w:eastAsia="zh-CN"/>
        </w:rPr>
        <w:t>带</w:t>
      </w:r>
      <w:r>
        <w:rPr>
          <w:rFonts w:hint="eastAsia"/>
          <w:lang w:val="en-US" w:eastAsia="zh-CN"/>
        </w:rPr>
        <w:t>外置天线</w:t>
      </w:r>
      <w:r w:rsidR="00472E41">
        <w:rPr>
          <w:rFonts w:hint="eastAsia"/>
          <w:lang w:val="en-US" w:eastAsia="zh-CN"/>
        </w:rPr>
        <w:t>的手持移动接收。</w:t>
      </w:r>
    </w:p>
    <w:p w14:paraId="62463F35" w14:textId="2CAE4049" w:rsidR="00B07E3D" w:rsidRDefault="00472E41" w:rsidP="00472E41">
      <w:pPr>
        <w:pStyle w:val="Equation"/>
        <w:ind w:firstLineChars="200" w:firstLine="480"/>
        <w:rPr>
          <w:rFonts w:eastAsia="MS Mincho"/>
          <w:color w:val="000000"/>
          <w:szCs w:val="24"/>
          <w:lang w:val="en-US" w:eastAsia="zh-CN"/>
        </w:rPr>
      </w:pPr>
      <w:r>
        <w:rPr>
          <w:rFonts w:hint="eastAsia"/>
          <w:lang w:val="en-US" w:eastAsia="zh-CN"/>
        </w:rPr>
        <w:t>在许多情况下，位置</w:t>
      </w:r>
      <w:r w:rsidR="00997B81">
        <w:rPr>
          <w:rFonts w:hint="eastAsia"/>
          <w:lang w:val="en-US" w:eastAsia="zh-CN"/>
        </w:rPr>
        <w:t>修正系数</w:t>
      </w:r>
      <w:r>
        <w:rPr>
          <w:rFonts w:hint="eastAsia"/>
          <w:lang w:val="en-US" w:eastAsia="zh-CN"/>
        </w:rPr>
        <w:t>不仅受位置变化的影响，而且还受其他损耗（例如车辆进入损耗）的标准偏差的影响。在这种情况下，可以使用以下公式计算得出的标准偏差：</w:t>
      </w:r>
    </w:p>
    <w:p w14:paraId="3BF3B357" w14:textId="77777777" w:rsidR="00997B81" w:rsidRDefault="00997B81">
      <w:pPr>
        <w:pStyle w:val="Equation"/>
        <w:rPr>
          <w:lang w:val="en-US" w:eastAsia="zh-CN"/>
        </w:rPr>
      </w:pPr>
      <w:r>
        <w:rPr>
          <w:color w:val="000000"/>
          <w:szCs w:val="24"/>
          <w:lang w:val="en-US" w:eastAsia="zh-CN"/>
        </w:rPr>
        <w:tab/>
      </w:r>
      <w:r>
        <w:rPr>
          <w:color w:val="000000"/>
          <w:szCs w:val="24"/>
          <w:lang w:val="en-US" w:eastAsia="zh-CN"/>
        </w:rPr>
        <w:tab/>
      </w:r>
      <m:oMath>
        <m:sSub>
          <m:sSubPr>
            <m:ctrlPr>
              <w:rPr>
                <w:rFonts w:ascii="Cambria Math" w:hAnsi="Cambria Math"/>
              </w:rPr>
            </m:ctrlPr>
          </m:sSubPr>
          <m:e>
            <m:r>
              <m:rPr>
                <m:sty m:val="p"/>
              </m:rPr>
              <w:rPr>
                <w:rFonts w:ascii="Cambria Math" w:hAnsi="Cambria Math"/>
              </w:rPr>
              <m:t>σ</m:t>
            </m:r>
          </m:e>
          <m:sub>
            <m:r>
              <w:rPr>
                <w:rFonts w:ascii="Cambria Math" w:hAnsi="Cambria Math"/>
              </w:rPr>
              <m:t>res</m:t>
            </m:r>
          </m:sub>
        </m:sSub>
        <m:r>
          <m:rPr>
            <m:sty m:val="p"/>
          </m:rPr>
          <w:rPr>
            <w:rFonts w:ascii="Cambria Math" w:hAnsi="Cambria Math"/>
            <w:lang w:val="en-US"/>
          </w:rPr>
          <m:t>=</m:t>
        </m:r>
        <m:rad>
          <m:radPr>
            <m:degHide m:val="1"/>
            <m:ctrlPr>
              <w:rPr>
                <w:rFonts w:ascii="Cambria Math" w:hAnsi="Cambria Math"/>
              </w:rPr>
            </m:ctrlPr>
          </m:radPr>
          <m:deg/>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σ</m:t>
                    </m:r>
                  </m:e>
                  <m:sub>
                    <m:r>
                      <w:rPr>
                        <w:rFonts w:ascii="Cambria Math" w:hAnsi="Cambria Math"/>
                      </w:rPr>
                      <m:t>LV</m:t>
                    </m:r>
                  </m:sub>
                  <m:sup>
                    <m:r>
                      <m:rPr>
                        <m:sty m:val="p"/>
                      </m:rPr>
                      <w:rPr>
                        <w:rFonts w:ascii="Cambria Math" w:hAnsi="Cambria Math"/>
                        <w:lang w:val="en-US"/>
                      </w:rPr>
                      <m:t>2</m:t>
                    </m:r>
                  </m:sup>
                </m:sSubSup>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r>
                      <w:rPr>
                        <w:rFonts w:ascii="Cambria Math" w:hAnsi="Cambria Math"/>
                      </w:rPr>
                      <m:t>OL</m:t>
                    </m:r>
                  </m:sub>
                  <m:sup>
                    <m:r>
                      <m:rPr>
                        <m:sty m:val="p"/>
                      </m:rPr>
                      <w:rPr>
                        <w:rFonts w:ascii="Cambria Math" w:hAnsi="Cambria Math"/>
                        <w:lang w:val="en-US"/>
                      </w:rPr>
                      <m:t>2</m:t>
                    </m:r>
                  </m:sup>
                </m:sSubSup>
              </m:e>
            </m:d>
          </m:e>
        </m:rad>
      </m:oMath>
      <w:r w:rsidRPr="00AA1FF0">
        <w:rPr>
          <w:lang w:val="en-US"/>
        </w:rPr>
        <w:tab/>
        <w:t>(2)</w:t>
      </w:r>
    </w:p>
    <w:p w14:paraId="0F33D757" w14:textId="77777777" w:rsidR="00B07E3D" w:rsidRDefault="00472E41" w:rsidP="00997B81">
      <w:pPr>
        <w:pStyle w:val="Equation"/>
        <w:ind w:firstLineChars="200" w:firstLine="480"/>
        <w:rPr>
          <w:lang w:val="en-US" w:eastAsia="zh-CN"/>
        </w:rPr>
      </w:pPr>
      <w:r>
        <w:rPr>
          <w:rFonts w:hint="eastAsia"/>
          <w:lang w:val="en-US" w:eastAsia="zh-CN"/>
        </w:rPr>
        <w:t>表6中显示了用于各种接收模式的值。对于建筑物中的室内接收，该值基于传统建筑物中测得的</w:t>
      </w:r>
      <w:r w:rsidR="00A01F81">
        <w:rPr>
          <w:rFonts w:hint="eastAsia"/>
          <w:lang w:val="en-US" w:eastAsia="zh-CN"/>
        </w:rPr>
        <w:t>入口</w:t>
      </w:r>
      <w:r>
        <w:rPr>
          <w:rFonts w:hint="eastAsia"/>
          <w:lang w:val="en-US" w:eastAsia="zh-CN"/>
        </w:rPr>
        <w:t>损耗（参见</w:t>
      </w:r>
      <w:r w:rsidR="00A01F81">
        <w:rPr>
          <w:rFonts w:hint="eastAsia"/>
          <w:lang w:val="en-US" w:eastAsia="zh-CN"/>
        </w:rPr>
        <w:t>第</w:t>
      </w:r>
      <w:r>
        <w:rPr>
          <w:rFonts w:hint="eastAsia"/>
          <w:lang w:val="en-US" w:eastAsia="zh-CN"/>
        </w:rPr>
        <w:t>7</w:t>
      </w:r>
      <w:r w:rsidR="00A01F81">
        <w:rPr>
          <w:rFonts w:hint="eastAsia"/>
          <w:lang w:val="en-US" w:eastAsia="zh-CN"/>
        </w:rPr>
        <w:t>节</w:t>
      </w:r>
      <w:r>
        <w:rPr>
          <w:rFonts w:hint="eastAsia"/>
          <w:lang w:val="en-US" w:eastAsia="zh-CN"/>
        </w:rPr>
        <w:t>）。</w:t>
      </w:r>
      <w:bookmarkStart w:id="62" w:name="_Ref493604677"/>
    </w:p>
    <w:bookmarkEnd w:id="62"/>
    <w:p w14:paraId="52D8EA10" w14:textId="77777777" w:rsidR="00B07E3D" w:rsidRDefault="00472E41" w:rsidP="00305844">
      <w:pPr>
        <w:pStyle w:val="TableNo"/>
        <w:rPr>
          <w:lang w:val="en-US" w:eastAsia="zh-CN"/>
        </w:rPr>
      </w:pPr>
      <w:r>
        <w:rPr>
          <w:rFonts w:hint="eastAsia"/>
          <w:lang w:val="en-US" w:eastAsia="zh-CN"/>
        </w:rPr>
        <w:lastRenderedPageBreak/>
        <w:t>表</w:t>
      </w:r>
      <w:r>
        <w:rPr>
          <w:lang w:val="en-US" w:eastAsia="zh-CN"/>
        </w:rPr>
        <w:t>6</w:t>
      </w:r>
    </w:p>
    <w:p w14:paraId="66985043" w14:textId="77777777" w:rsidR="00B07E3D" w:rsidRDefault="00472E41">
      <w:pPr>
        <w:pStyle w:val="Tabletitle"/>
        <w:rPr>
          <w:lang w:val="en-US" w:eastAsia="zh-CN"/>
        </w:rPr>
      </w:pPr>
      <w:r>
        <w:rPr>
          <w:rFonts w:hint="eastAsia"/>
          <w:lang w:val="en-US" w:eastAsia="zh-CN"/>
        </w:rPr>
        <w:t>各种接收模式的位置</w:t>
      </w:r>
      <w:r w:rsidR="00A01F81">
        <w:rPr>
          <w:rFonts w:hint="eastAsia"/>
          <w:lang w:val="en-US" w:eastAsia="zh-CN"/>
        </w:rPr>
        <w:t>修正</w:t>
      </w:r>
      <w:r>
        <w:rPr>
          <w:rFonts w:hint="eastAsia"/>
          <w:lang w:val="en-US" w:eastAsia="zh-CN"/>
        </w:rPr>
        <w:t>值计算</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1069"/>
        <w:gridCol w:w="989"/>
        <w:gridCol w:w="1050"/>
        <w:gridCol w:w="1218"/>
        <w:gridCol w:w="1052"/>
        <w:gridCol w:w="1134"/>
        <w:gridCol w:w="992"/>
        <w:gridCol w:w="997"/>
      </w:tblGrid>
      <w:tr w:rsidR="00B07E3D" w14:paraId="2FAC97E7" w14:textId="77777777">
        <w:trPr>
          <w:jc w:val="center"/>
        </w:trPr>
        <w:tc>
          <w:tcPr>
            <w:tcW w:w="1227" w:type="dxa"/>
            <w:shd w:val="clear" w:color="auto" w:fill="auto"/>
            <w:vAlign w:val="center"/>
          </w:tcPr>
          <w:p w14:paraId="7C4BFC1E" w14:textId="77777777" w:rsidR="00B07E3D" w:rsidRDefault="00472E41">
            <w:pPr>
              <w:pStyle w:val="Tablehead"/>
              <w:rPr>
                <w:sz w:val="18"/>
                <w:szCs w:val="18"/>
                <w:lang w:eastAsia="zh-CN"/>
              </w:rPr>
            </w:pPr>
            <w:r>
              <w:rPr>
                <w:rFonts w:hint="eastAsia"/>
                <w:sz w:val="18"/>
                <w:szCs w:val="18"/>
                <w:lang w:eastAsia="zh-CN"/>
              </w:rPr>
              <w:t>接收模式</w:t>
            </w:r>
          </w:p>
        </w:tc>
        <w:tc>
          <w:tcPr>
            <w:tcW w:w="1069" w:type="dxa"/>
            <w:shd w:val="clear" w:color="auto" w:fill="auto"/>
            <w:vAlign w:val="center"/>
          </w:tcPr>
          <w:p w14:paraId="0A140CAE" w14:textId="77777777" w:rsidR="00B07E3D" w:rsidRDefault="00472E41">
            <w:pPr>
              <w:pStyle w:val="Tablehead"/>
              <w:rPr>
                <w:sz w:val="18"/>
                <w:szCs w:val="18"/>
                <w:lang w:eastAsia="it-IT"/>
              </w:rPr>
            </w:pPr>
            <w:r>
              <w:rPr>
                <w:rFonts w:hint="eastAsia"/>
                <w:sz w:val="18"/>
                <w:szCs w:val="18"/>
                <w:lang w:eastAsia="it-IT"/>
              </w:rPr>
              <w:t>服务质量</w:t>
            </w:r>
          </w:p>
        </w:tc>
        <w:tc>
          <w:tcPr>
            <w:tcW w:w="989" w:type="dxa"/>
            <w:shd w:val="clear" w:color="auto" w:fill="auto"/>
            <w:vAlign w:val="center"/>
          </w:tcPr>
          <w:p w14:paraId="3E371367" w14:textId="77777777" w:rsidR="00B07E3D" w:rsidRDefault="00472E41">
            <w:pPr>
              <w:pStyle w:val="Tablehead"/>
              <w:ind w:left="-57" w:right="-57"/>
              <w:rPr>
                <w:sz w:val="18"/>
                <w:szCs w:val="18"/>
                <w:lang w:val="fr-CH"/>
              </w:rPr>
            </w:pPr>
            <w:r>
              <w:rPr>
                <w:rFonts w:hint="eastAsia"/>
                <w:sz w:val="18"/>
                <w:szCs w:val="18"/>
                <w:lang w:val="fr-CH" w:eastAsia="it-IT"/>
              </w:rPr>
              <w:t>位置变化</w:t>
            </w:r>
            <w:r>
              <w:rPr>
                <w:sz w:val="18"/>
                <w:szCs w:val="18"/>
                <w:lang w:val="fr-CH"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LV</m:t>
                    </m:r>
                  </m:sub>
                </m:sSub>
                <m:r>
                  <m:rPr>
                    <m:sty m:val="b"/>
                  </m:rPr>
                  <w:rPr>
                    <w:rFonts w:ascii="Cambria Math" w:hAnsi="Cambria Math"/>
                    <w:sz w:val="18"/>
                    <w:szCs w:val="18"/>
                    <w:lang w:eastAsia="it-IT"/>
                  </w:rPr>
                  <w:br/>
                </m:r>
              </m:oMath>
            </m:oMathPara>
            <w:r>
              <w:rPr>
                <w:rFonts w:ascii="Cambria Math" w:hAnsi="Cambria Math"/>
                <w:sz w:val="18"/>
                <w:szCs w:val="18"/>
                <w:lang w:val="fr-CH" w:eastAsia="it-IT"/>
              </w:rPr>
              <w:br/>
            </w:r>
            <w:r>
              <w:rPr>
                <w:rFonts w:ascii="Cambria Math" w:hAnsi="Cambria Math"/>
                <w:sz w:val="18"/>
                <w:szCs w:val="18"/>
                <w:lang w:val="fr-CH" w:eastAsia="it-IT"/>
              </w:rPr>
              <w:br/>
            </w:r>
            <m:oMathPara>
              <m:oMath>
                <m:r>
                  <m:rPr>
                    <m:sty m:val="b"/>
                  </m:rPr>
                  <w:rPr>
                    <w:rFonts w:ascii="Cambria Math" w:hAnsi="Cambria Math"/>
                    <w:sz w:val="18"/>
                    <w:szCs w:val="18"/>
                    <w:lang w:val="fr-CH" w:eastAsia="it-IT"/>
                  </w:rPr>
                  <m:t>(dB)</m:t>
                </m:r>
              </m:oMath>
            </m:oMathPara>
          </w:p>
        </w:tc>
        <w:tc>
          <w:tcPr>
            <w:tcW w:w="1050" w:type="dxa"/>
            <w:shd w:val="clear" w:color="auto" w:fill="auto"/>
            <w:vAlign w:val="center"/>
          </w:tcPr>
          <w:p w14:paraId="61F025FD" w14:textId="77777777" w:rsidR="00B07E3D" w:rsidRDefault="00472E41">
            <w:pPr>
              <w:pStyle w:val="Tablehead"/>
              <w:ind w:left="-57" w:right="-57"/>
              <w:rPr>
                <w:sz w:val="18"/>
                <w:szCs w:val="18"/>
                <w:lang w:val="en-US" w:eastAsia="zh-CN"/>
              </w:rPr>
            </w:pPr>
            <w:r>
              <w:rPr>
                <w:rFonts w:hint="eastAsia"/>
                <w:sz w:val="18"/>
                <w:szCs w:val="18"/>
                <w:lang w:val="en-US" w:eastAsia="it-IT"/>
              </w:rPr>
              <w:t>其他损耗的变化</w:t>
            </w:r>
            <w:r>
              <w:rPr>
                <w:sz w:val="18"/>
                <w:szCs w:val="18"/>
                <w:lang w:val="en-US"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OL</m:t>
                    </m:r>
                  </m:sub>
                </m:sSub>
                <m:r>
                  <m:rPr>
                    <m:sty m:val="b"/>
                  </m:rPr>
                  <w:rPr>
                    <w:rFonts w:ascii="Cambria Math" w:hAnsi="Cambria Math"/>
                    <w:sz w:val="18"/>
                    <w:szCs w:val="18"/>
                    <w:lang w:val="en-US" w:eastAsia="zh-CN"/>
                  </w:rPr>
                  <w:br/>
                </m:r>
              </m:oMath>
            </m:oMathPara>
            <w:r>
              <w:rPr>
                <w:rFonts w:ascii="Cambria Math" w:hAnsi="Cambria Math"/>
                <w:sz w:val="18"/>
                <w:szCs w:val="18"/>
                <w:lang w:val="en-US" w:eastAsia="it-IT"/>
              </w:rPr>
              <w:br/>
            </w:r>
            <m:oMathPara>
              <m:oMath>
                <m:r>
                  <m:rPr>
                    <m:sty m:val="b"/>
                  </m:rPr>
                  <w:rPr>
                    <w:rFonts w:ascii="Cambria Math" w:hAnsi="Cambria Math"/>
                    <w:sz w:val="18"/>
                    <w:szCs w:val="18"/>
                    <w:lang w:val="en-US" w:eastAsia="it-IT"/>
                  </w:rPr>
                  <m:t>(dB)</m:t>
                </m:r>
              </m:oMath>
            </m:oMathPara>
          </w:p>
        </w:tc>
        <w:tc>
          <w:tcPr>
            <w:tcW w:w="1218" w:type="dxa"/>
            <w:shd w:val="clear" w:color="auto" w:fill="auto"/>
            <w:vAlign w:val="center"/>
          </w:tcPr>
          <w:p w14:paraId="54EE575D" w14:textId="77777777" w:rsidR="00B07E3D" w:rsidRDefault="00472E41">
            <w:pPr>
              <w:pStyle w:val="Tablehead"/>
              <w:rPr>
                <w:sz w:val="18"/>
                <w:szCs w:val="18"/>
                <w:lang w:val="fr-CH" w:eastAsia="zh-CN"/>
              </w:rPr>
            </w:pPr>
            <w:r>
              <w:rPr>
                <w:rFonts w:hint="eastAsia"/>
                <w:sz w:val="18"/>
                <w:szCs w:val="18"/>
                <w:lang w:val="fr-CH" w:eastAsia="it-IT"/>
              </w:rPr>
              <w:t>复合位置变化</w:t>
            </w:r>
            <w:r>
              <w:rPr>
                <w:sz w:val="18"/>
                <w:szCs w:val="18"/>
                <w:lang w:val="fr-CH" w:eastAsia="it-IT"/>
              </w:rPr>
              <w:t xml:space="preserve"> SD</w:t>
            </w:r>
            <w:r>
              <w:rPr>
                <w:sz w:val="18"/>
                <w:szCs w:val="18"/>
                <w:lang w:val="fr-CH"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res</m:t>
                    </m:r>
                  </m:sub>
                </m:sSub>
                <m:r>
                  <m:rPr>
                    <m:sty m:val="b"/>
                  </m:rPr>
                  <w:rPr>
                    <w:sz w:val="18"/>
                    <w:szCs w:val="18"/>
                    <w:lang w:val="fr-CH" w:eastAsia="zh-CN"/>
                  </w:rPr>
                  <w:br/>
                </m:r>
              </m:oMath>
            </m:oMathPara>
            <w:r>
              <w:rPr>
                <w:rFonts w:ascii="Cambria Math" w:hAnsi="Cambria Math"/>
                <w:sz w:val="18"/>
                <w:szCs w:val="18"/>
                <w:lang w:val="fr-CH" w:eastAsia="zh-CN"/>
              </w:rPr>
              <w:br/>
            </w:r>
            <m:oMathPara>
              <m:oMath>
                <m:r>
                  <m:rPr>
                    <m:sty m:val="b"/>
                  </m:rPr>
                  <w:rPr>
                    <w:rFonts w:ascii="Cambria Math" w:hAnsi="Cambria Math"/>
                    <w:sz w:val="18"/>
                    <w:szCs w:val="18"/>
                    <w:lang w:val="fr-CH" w:eastAsia="it-IT"/>
                  </w:rPr>
                  <m:t>(dB)</m:t>
                </m:r>
              </m:oMath>
            </m:oMathPara>
          </w:p>
        </w:tc>
        <w:tc>
          <w:tcPr>
            <w:tcW w:w="1052" w:type="dxa"/>
            <w:shd w:val="clear" w:color="auto" w:fill="auto"/>
            <w:vAlign w:val="center"/>
          </w:tcPr>
          <w:p w14:paraId="569A7FAC" w14:textId="77777777" w:rsidR="00B07E3D" w:rsidRDefault="00472E41">
            <w:pPr>
              <w:pStyle w:val="Tablehead"/>
              <w:ind w:left="-57"/>
              <w:rPr>
                <w:sz w:val="18"/>
                <w:szCs w:val="18"/>
              </w:rPr>
            </w:pPr>
            <w:r>
              <w:rPr>
                <w:rFonts w:hint="eastAsia"/>
                <w:sz w:val="18"/>
                <w:szCs w:val="18"/>
                <w:lang w:eastAsia="it-IT"/>
              </w:rPr>
              <w:t>定位概率</w:t>
            </w:r>
            <w:r>
              <w:rPr>
                <w:sz w:val="18"/>
                <w:szCs w:val="18"/>
                <w:lang w:eastAsia="it-IT"/>
              </w:rPr>
              <w:br/>
            </w:r>
            <w:r>
              <w:rPr>
                <w:sz w:val="18"/>
                <w:szCs w:val="18"/>
                <w:lang w:eastAsia="it-IT"/>
              </w:rPr>
              <w:br/>
            </w:r>
            <w:r>
              <w:rPr>
                <w:sz w:val="18"/>
                <w:szCs w:val="18"/>
                <w:lang w:eastAsia="it-IT"/>
              </w:rPr>
              <w:br/>
            </w:r>
            <w:r>
              <w:rPr>
                <w:sz w:val="18"/>
                <w:szCs w:val="18"/>
                <w:lang w:eastAsia="it-IT"/>
              </w:rPr>
              <w:br/>
              <w:t>%</w:t>
            </w:r>
          </w:p>
        </w:tc>
        <w:tc>
          <w:tcPr>
            <w:tcW w:w="1134" w:type="dxa"/>
            <w:shd w:val="clear" w:color="auto" w:fill="auto"/>
            <w:vAlign w:val="center"/>
          </w:tcPr>
          <w:p w14:paraId="0020D11D" w14:textId="77777777" w:rsidR="00B07E3D" w:rsidRDefault="00472E41" w:rsidP="00A01F81">
            <w:pPr>
              <w:pStyle w:val="Tablehead"/>
              <w:ind w:left="-57" w:right="-57"/>
              <w:rPr>
                <w:sz w:val="18"/>
                <w:szCs w:val="18"/>
              </w:rPr>
            </w:pPr>
            <w:r>
              <w:rPr>
                <w:rFonts w:hint="eastAsia"/>
                <w:sz w:val="18"/>
                <w:szCs w:val="18"/>
                <w:lang w:eastAsia="it-IT"/>
              </w:rPr>
              <w:t>分布</w:t>
            </w:r>
            <w:r w:rsidR="00A01F81">
              <w:rPr>
                <w:rFonts w:hint="eastAsia"/>
                <w:sz w:val="18"/>
                <w:szCs w:val="18"/>
                <w:lang w:eastAsia="zh-CN"/>
              </w:rPr>
              <w:t>系数</w:t>
            </w:r>
            <w:r>
              <w:rPr>
                <w:rFonts w:hint="eastAsia"/>
                <w:sz w:val="18"/>
                <w:szCs w:val="18"/>
                <w:lang w:eastAsia="it-IT"/>
              </w:rPr>
              <w:t>值</w:t>
            </w:r>
            <w:r>
              <w:rPr>
                <w:sz w:val="18"/>
                <w:szCs w:val="18"/>
                <w:lang w:eastAsia="it-IT"/>
              </w:rPr>
              <w:br/>
            </w:r>
            <w:r>
              <w:rPr>
                <w:sz w:val="18"/>
                <w:szCs w:val="18"/>
                <w:lang w:eastAsia="it-IT"/>
              </w:rPr>
              <w:br/>
            </w:r>
            <w:r>
              <w:rPr>
                <w:sz w:val="18"/>
                <w:szCs w:val="18"/>
                <w:lang w:eastAsia="it-IT"/>
              </w:rPr>
              <w:br/>
            </w:r>
            <w:r>
              <w:rPr>
                <w:sz w:val="18"/>
                <w:szCs w:val="18"/>
                <w:lang w:eastAsia="it-IT"/>
              </w:rPr>
              <w:br/>
              <w:t>µ</w:t>
            </w:r>
          </w:p>
        </w:tc>
        <w:tc>
          <w:tcPr>
            <w:tcW w:w="992" w:type="dxa"/>
            <w:shd w:val="clear" w:color="auto" w:fill="auto"/>
            <w:vAlign w:val="center"/>
          </w:tcPr>
          <w:p w14:paraId="06030108" w14:textId="77777777" w:rsidR="00B07E3D" w:rsidRDefault="00472E41">
            <w:pPr>
              <w:pStyle w:val="Tablehead"/>
              <w:ind w:left="-57" w:right="-57"/>
              <w:rPr>
                <w:sz w:val="18"/>
                <w:szCs w:val="18"/>
                <w:lang w:val="en-US" w:eastAsia="zh-CN"/>
              </w:rPr>
            </w:pPr>
            <w:r>
              <w:rPr>
                <w:rFonts w:hint="eastAsia"/>
                <w:sz w:val="18"/>
                <w:szCs w:val="18"/>
                <w:lang w:val="en-US" w:eastAsia="it-IT"/>
              </w:rPr>
              <w:t>位置修正系数</w:t>
            </w:r>
            <w:r>
              <w:rPr>
                <w:sz w:val="18"/>
                <w:szCs w:val="18"/>
                <w:lang w:val="en-US" w:eastAsia="it-IT"/>
              </w:rPr>
              <w:br/>
            </w:r>
            <w:r>
              <w:rPr>
                <w:sz w:val="18"/>
                <w:szCs w:val="18"/>
                <w:lang w:val="en-US" w:eastAsia="it-IT"/>
              </w:rPr>
              <w:br/>
            </w:r>
            <w:r>
              <w:rPr>
                <w:sz w:val="18"/>
                <w:szCs w:val="18"/>
                <w:lang w:val="en-US" w:eastAsia="it-IT"/>
              </w:rPr>
              <w:br/>
            </w:r>
            <w:r>
              <w:rPr>
                <w:i/>
                <w:sz w:val="18"/>
                <w:szCs w:val="18"/>
                <w:lang w:val="en-US" w:eastAsia="it-IT"/>
              </w:rPr>
              <w:t>C</w:t>
            </w:r>
            <w:r>
              <w:rPr>
                <w:sz w:val="18"/>
                <w:szCs w:val="18"/>
                <w:vertAlign w:val="subscript"/>
                <w:lang w:val="en-US" w:eastAsia="it-IT"/>
              </w:rPr>
              <w:t>l</w:t>
            </w:r>
            <w:r>
              <w:rPr>
                <w:sz w:val="18"/>
                <w:szCs w:val="18"/>
                <w:lang w:val="en-US" w:eastAsia="it-IT"/>
              </w:rPr>
              <w:t xml:space="preserve"> (dB)</w:t>
            </w:r>
            <w:r>
              <w:rPr>
                <w:rStyle w:val="FootnoteReference"/>
                <w:b w:val="0"/>
              </w:rPr>
              <w:footnoteReference w:id="4"/>
            </w:r>
          </w:p>
        </w:tc>
        <w:tc>
          <w:tcPr>
            <w:tcW w:w="997" w:type="dxa"/>
            <w:shd w:val="clear" w:color="auto" w:fill="auto"/>
            <w:vAlign w:val="center"/>
          </w:tcPr>
          <w:p w14:paraId="3C4B4BED" w14:textId="77777777" w:rsidR="00B07E3D" w:rsidRDefault="00472E41">
            <w:pPr>
              <w:pStyle w:val="Tablehead"/>
              <w:ind w:left="-57" w:right="-57"/>
              <w:rPr>
                <w:sz w:val="18"/>
                <w:szCs w:val="18"/>
              </w:rPr>
            </w:pPr>
            <w:r>
              <w:rPr>
                <w:rFonts w:hint="eastAsia"/>
                <w:sz w:val="18"/>
                <w:szCs w:val="18"/>
                <w:lang w:eastAsia="it-IT"/>
              </w:rPr>
              <w:t>注释</w:t>
            </w:r>
          </w:p>
        </w:tc>
      </w:tr>
      <w:tr w:rsidR="00FD0D35" w14:paraId="5FCDB6A2" w14:textId="77777777">
        <w:trPr>
          <w:jc w:val="center"/>
        </w:trPr>
        <w:tc>
          <w:tcPr>
            <w:tcW w:w="1227" w:type="dxa"/>
            <w:vMerge w:val="restart"/>
            <w:vAlign w:val="center"/>
          </w:tcPr>
          <w:p w14:paraId="0B4C5396" w14:textId="77777777" w:rsidR="00FD0D35" w:rsidRDefault="00FD0D35" w:rsidP="00FD0D35">
            <w:pPr>
              <w:widowControl w:val="0"/>
              <w:overflowPunct/>
              <w:autoSpaceDE/>
              <w:autoSpaceDN/>
              <w:spacing w:before="40" w:after="40"/>
              <w:jc w:val="left"/>
              <w:rPr>
                <w:color w:val="000000"/>
                <w:sz w:val="18"/>
                <w:szCs w:val="18"/>
                <w:lang w:eastAsia="zh-CN"/>
              </w:rPr>
            </w:pPr>
            <w:r>
              <w:rPr>
                <w:color w:val="000000"/>
                <w:sz w:val="18"/>
                <w:szCs w:val="18"/>
                <w:lang w:eastAsia="it-IT"/>
              </w:rPr>
              <w:t>1. MO</w:t>
            </w:r>
            <w:r>
              <w:rPr>
                <w:color w:val="000000"/>
                <w:sz w:val="18"/>
                <w:szCs w:val="18"/>
                <w:lang w:eastAsia="it-IT"/>
              </w:rPr>
              <w:br/>
            </w:r>
            <w:r>
              <w:rPr>
                <w:rFonts w:hint="eastAsia"/>
                <w:color w:val="000000"/>
                <w:sz w:val="18"/>
                <w:szCs w:val="18"/>
                <w:lang w:eastAsia="zh-CN"/>
              </w:rPr>
              <w:t>（农村）</w:t>
            </w:r>
          </w:p>
        </w:tc>
        <w:tc>
          <w:tcPr>
            <w:tcW w:w="1069" w:type="dxa"/>
            <w:vAlign w:val="center"/>
          </w:tcPr>
          <w:p w14:paraId="0A2F4CBB"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14:paraId="539F4DFE" w14:textId="77777777"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0" w:type="dxa"/>
            <w:vAlign w:val="center"/>
          </w:tcPr>
          <w:p w14:paraId="217FDB9F" w14:textId="5A362D14"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41192E24" w14:textId="31550146"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7E0BEA93" w14:textId="2505179B"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99</w:t>
            </w:r>
          </w:p>
        </w:tc>
        <w:tc>
          <w:tcPr>
            <w:tcW w:w="1134" w:type="dxa"/>
            <w:vAlign w:val="center"/>
          </w:tcPr>
          <w:p w14:paraId="2A32FEE4" w14:textId="487157EA"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2.33</w:t>
            </w:r>
          </w:p>
        </w:tc>
        <w:tc>
          <w:tcPr>
            <w:tcW w:w="992" w:type="dxa"/>
            <w:vAlign w:val="center"/>
          </w:tcPr>
          <w:p w14:paraId="0169437A" w14:textId="118390BF"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9.32</w:t>
            </w:r>
          </w:p>
        </w:tc>
        <w:tc>
          <w:tcPr>
            <w:tcW w:w="997" w:type="dxa"/>
            <w:vAlign w:val="center"/>
          </w:tcPr>
          <w:p w14:paraId="3E4E6035" w14:textId="77777777" w:rsidR="00FD0D35" w:rsidRPr="00F263A1" w:rsidRDefault="00FD0D35" w:rsidP="00FD0D35">
            <w:pPr>
              <w:widowControl w:val="0"/>
              <w:overflowPunct/>
              <w:autoSpaceDE/>
              <w:autoSpaceDN/>
              <w:spacing w:before="40" w:after="40"/>
              <w:jc w:val="center"/>
              <w:rPr>
                <w:color w:val="000000"/>
                <w:sz w:val="18"/>
                <w:szCs w:val="18"/>
              </w:rPr>
            </w:pPr>
          </w:p>
        </w:tc>
      </w:tr>
      <w:tr w:rsidR="00FD0D35" w14:paraId="28928F7A" w14:textId="77777777">
        <w:trPr>
          <w:jc w:val="center"/>
        </w:trPr>
        <w:tc>
          <w:tcPr>
            <w:tcW w:w="1227" w:type="dxa"/>
            <w:vMerge/>
            <w:vAlign w:val="center"/>
          </w:tcPr>
          <w:p w14:paraId="71E440F0" w14:textId="77777777" w:rsidR="00FD0D35" w:rsidRDefault="00FD0D35" w:rsidP="00FD0D35">
            <w:pPr>
              <w:widowControl w:val="0"/>
              <w:overflowPunct/>
              <w:autoSpaceDE/>
              <w:autoSpaceDN/>
              <w:spacing w:before="40" w:after="40"/>
              <w:jc w:val="left"/>
              <w:rPr>
                <w:color w:val="000000"/>
                <w:sz w:val="18"/>
                <w:szCs w:val="18"/>
              </w:rPr>
            </w:pPr>
          </w:p>
        </w:tc>
        <w:tc>
          <w:tcPr>
            <w:tcW w:w="1069" w:type="dxa"/>
            <w:vAlign w:val="center"/>
          </w:tcPr>
          <w:p w14:paraId="5C9C1A17"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可接受</w:t>
            </w:r>
          </w:p>
        </w:tc>
        <w:tc>
          <w:tcPr>
            <w:tcW w:w="989" w:type="dxa"/>
            <w:vAlign w:val="center"/>
          </w:tcPr>
          <w:p w14:paraId="6BA1DB90"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3B712324" w14:textId="6D718486"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7E5DF16B" w14:textId="14BD3A83"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750391CD" w14:textId="04946B91"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90</w:t>
            </w:r>
          </w:p>
        </w:tc>
        <w:tc>
          <w:tcPr>
            <w:tcW w:w="1134" w:type="dxa"/>
            <w:vAlign w:val="center"/>
          </w:tcPr>
          <w:p w14:paraId="24FD5019" w14:textId="14D6F2AD"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1.28</w:t>
            </w:r>
          </w:p>
        </w:tc>
        <w:tc>
          <w:tcPr>
            <w:tcW w:w="992" w:type="dxa"/>
            <w:vAlign w:val="center"/>
          </w:tcPr>
          <w:p w14:paraId="24F694D8" w14:textId="52885EB5"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5.12</w:t>
            </w:r>
          </w:p>
        </w:tc>
        <w:tc>
          <w:tcPr>
            <w:tcW w:w="997" w:type="dxa"/>
            <w:vAlign w:val="center"/>
          </w:tcPr>
          <w:p w14:paraId="22B8DA11" w14:textId="77777777" w:rsidR="00FD0D35" w:rsidRPr="00F263A1" w:rsidRDefault="00FD0D35" w:rsidP="00FD0D35">
            <w:pPr>
              <w:widowControl w:val="0"/>
              <w:overflowPunct/>
              <w:autoSpaceDE/>
              <w:autoSpaceDN/>
              <w:spacing w:before="40" w:after="40"/>
              <w:jc w:val="center"/>
              <w:rPr>
                <w:color w:val="000000"/>
                <w:sz w:val="18"/>
                <w:szCs w:val="18"/>
              </w:rPr>
            </w:pPr>
          </w:p>
        </w:tc>
      </w:tr>
      <w:tr w:rsidR="00FD0D35" w14:paraId="5091CDC7" w14:textId="77777777">
        <w:trPr>
          <w:jc w:val="center"/>
        </w:trPr>
        <w:tc>
          <w:tcPr>
            <w:tcW w:w="1227" w:type="dxa"/>
            <w:vMerge w:val="restart"/>
            <w:vAlign w:val="center"/>
          </w:tcPr>
          <w:p w14:paraId="1996F1DF" w14:textId="77777777" w:rsidR="00FD0D35" w:rsidRDefault="00FD0D35" w:rsidP="00FD0D35">
            <w:pPr>
              <w:widowControl w:val="0"/>
              <w:overflowPunct/>
              <w:autoSpaceDE/>
              <w:autoSpaceDN/>
              <w:spacing w:before="40" w:after="40"/>
              <w:jc w:val="left"/>
              <w:rPr>
                <w:color w:val="000000"/>
                <w:sz w:val="18"/>
                <w:szCs w:val="18"/>
              </w:rPr>
            </w:pPr>
            <w:r>
              <w:rPr>
                <w:color w:val="000000"/>
                <w:sz w:val="18"/>
                <w:szCs w:val="18"/>
                <w:lang w:eastAsia="it-IT"/>
              </w:rPr>
              <w:t>2. PO</w:t>
            </w:r>
            <w:r>
              <w:rPr>
                <w:color w:val="000000"/>
                <w:sz w:val="18"/>
                <w:szCs w:val="18"/>
                <w:lang w:eastAsia="it-IT"/>
              </w:rPr>
              <w:br/>
            </w:r>
            <w:r>
              <w:rPr>
                <w:rFonts w:hint="eastAsia"/>
                <w:color w:val="000000"/>
                <w:sz w:val="18"/>
                <w:szCs w:val="18"/>
                <w:lang w:eastAsia="zh-CN"/>
              </w:rPr>
              <w:t>（</w:t>
            </w:r>
            <w:r>
              <w:rPr>
                <w:rFonts w:hint="eastAsia"/>
                <w:color w:val="000000"/>
                <w:sz w:val="18"/>
                <w:szCs w:val="18"/>
                <w:lang w:eastAsia="it-IT"/>
              </w:rPr>
              <w:t>郊区</w:t>
            </w:r>
            <w:r>
              <w:rPr>
                <w:rFonts w:hint="eastAsia"/>
                <w:color w:val="000000"/>
                <w:sz w:val="18"/>
                <w:szCs w:val="18"/>
                <w:lang w:eastAsia="zh-CN"/>
              </w:rPr>
              <w:t>）</w:t>
            </w:r>
          </w:p>
        </w:tc>
        <w:tc>
          <w:tcPr>
            <w:tcW w:w="1069" w:type="dxa"/>
            <w:vAlign w:val="center"/>
          </w:tcPr>
          <w:p w14:paraId="4EC9B47A"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14:paraId="2B1D9C91"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2A0C1DE6" w14:textId="04FFB16B"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2DE3D560" w14:textId="7B87F9FD"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187D8F08" w14:textId="34060025"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95</w:t>
            </w:r>
          </w:p>
        </w:tc>
        <w:tc>
          <w:tcPr>
            <w:tcW w:w="1134" w:type="dxa"/>
            <w:vAlign w:val="center"/>
          </w:tcPr>
          <w:p w14:paraId="23E4E081" w14:textId="734663A5"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1.64</w:t>
            </w:r>
          </w:p>
        </w:tc>
        <w:tc>
          <w:tcPr>
            <w:tcW w:w="992" w:type="dxa"/>
            <w:vAlign w:val="center"/>
          </w:tcPr>
          <w:p w14:paraId="1E8569FD" w14:textId="6411B467"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6.56</w:t>
            </w:r>
          </w:p>
        </w:tc>
        <w:tc>
          <w:tcPr>
            <w:tcW w:w="997" w:type="dxa"/>
            <w:vAlign w:val="center"/>
          </w:tcPr>
          <w:p w14:paraId="7F3FE06E" w14:textId="77777777" w:rsidR="00FD0D35" w:rsidRPr="00F263A1" w:rsidRDefault="00FD0D35" w:rsidP="00FD0D35">
            <w:pPr>
              <w:widowControl w:val="0"/>
              <w:overflowPunct/>
              <w:autoSpaceDE/>
              <w:autoSpaceDN/>
              <w:spacing w:before="40" w:after="40"/>
              <w:jc w:val="center"/>
              <w:rPr>
                <w:color w:val="000000"/>
                <w:sz w:val="18"/>
                <w:szCs w:val="18"/>
              </w:rPr>
            </w:pPr>
          </w:p>
        </w:tc>
      </w:tr>
      <w:tr w:rsidR="00FD0D35" w14:paraId="58BB815C" w14:textId="77777777">
        <w:trPr>
          <w:jc w:val="center"/>
        </w:trPr>
        <w:tc>
          <w:tcPr>
            <w:tcW w:w="1227" w:type="dxa"/>
            <w:vMerge/>
            <w:vAlign w:val="center"/>
          </w:tcPr>
          <w:p w14:paraId="049021D7" w14:textId="77777777" w:rsidR="00FD0D35" w:rsidRDefault="00FD0D35" w:rsidP="00FD0D35">
            <w:pPr>
              <w:widowControl w:val="0"/>
              <w:overflowPunct/>
              <w:autoSpaceDE/>
              <w:autoSpaceDN/>
              <w:spacing w:before="40" w:after="40"/>
              <w:jc w:val="left"/>
              <w:rPr>
                <w:color w:val="000000"/>
                <w:sz w:val="18"/>
                <w:szCs w:val="18"/>
              </w:rPr>
            </w:pPr>
          </w:p>
        </w:tc>
        <w:tc>
          <w:tcPr>
            <w:tcW w:w="1069" w:type="dxa"/>
            <w:vAlign w:val="center"/>
          </w:tcPr>
          <w:p w14:paraId="286EE0B7" w14:textId="77777777" w:rsidR="00FD0D35" w:rsidRDefault="00FD0D35" w:rsidP="00FD0D35">
            <w:pPr>
              <w:widowControl w:val="0"/>
              <w:overflowPunct/>
              <w:autoSpaceDE/>
              <w:autoSpaceDN/>
              <w:spacing w:before="40" w:after="40"/>
              <w:ind w:left="-57" w:right="-57"/>
              <w:jc w:val="center"/>
              <w:rPr>
                <w:color w:val="000000"/>
                <w:sz w:val="18"/>
                <w:szCs w:val="18"/>
                <w:lang w:eastAsia="zh-CN"/>
              </w:rPr>
            </w:pPr>
            <w:r>
              <w:rPr>
                <w:rFonts w:hint="eastAsia"/>
                <w:color w:val="000000"/>
                <w:sz w:val="18"/>
                <w:szCs w:val="18"/>
                <w:lang w:eastAsia="it-IT"/>
              </w:rPr>
              <w:t>可接受</w:t>
            </w:r>
          </w:p>
        </w:tc>
        <w:tc>
          <w:tcPr>
            <w:tcW w:w="989" w:type="dxa"/>
            <w:vAlign w:val="center"/>
          </w:tcPr>
          <w:p w14:paraId="40AF9B61"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2BE8BC58" w14:textId="17AA06E4"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1A8E4939" w14:textId="081EFA0F"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5F9BCD99" w14:textId="6D26817D"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70</w:t>
            </w:r>
          </w:p>
        </w:tc>
        <w:tc>
          <w:tcPr>
            <w:tcW w:w="1134" w:type="dxa"/>
            <w:vAlign w:val="center"/>
          </w:tcPr>
          <w:p w14:paraId="772B41C4" w14:textId="0B8C4949"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0.52</w:t>
            </w:r>
          </w:p>
        </w:tc>
        <w:tc>
          <w:tcPr>
            <w:tcW w:w="992" w:type="dxa"/>
            <w:vAlign w:val="center"/>
          </w:tcPr>
          <w:p w14:paraId="5186FE94" w14:textId="0EAF5431" w:rsidR="00FD0D35" w:rsidRPr="00F263A1" w:rsidRDefault="00FD0D35" w:rsidP="00FD0D35">
            <w:pPr>
              <w:widowControl w:val="0"/>
              <w:overflowPunct/>
              <w:autoSpaceDE/>
              <w:autoSpaceDN/>
              <w:spacing w:before="40" w:after="40"/>
              <w:jc w:val="center"/>
              <w:rPr>
                <w:color w:val="000000"/>
                <w:sz w:val="18"/>
                <w:szCs w:val="18"/>
              </w:rPr>
            </w:pPr>
            <w:r w:rsidRPr="00F263A1">
              <w:rPr>
                <w:color w:val="000000"/>
                <w:sz w:val="18"/>
                <w:szCs w:val="18"/>
                <w:lang w:eastAsia="it-IT"/>
              </w:rPr>
              <w:t>2.08</w:t>
            </w:r>
          </w:p>
        </w:tc>
        <w:tc>
          <w:tcPr>
            <w:tcW w:w="997" w:type="dxa"/>
            <w:vAlign w:val="center"/>
          </w:tcPr>
          <w:p w14:paraId="42E14FB4" w14:textId="77777777" w:rsidR="00FD0D35" w:rsidRPr="00F263A1" w:rsidRDefault="00FD0D35" w:rsidP="00FD0D35">
            <w:pPr>
              <w:widowControl w:val="0"/>
              <w:overflowPunct/>
              <w:autoSpaceDE/>
              <w:autoSpaceDN/>
              <w:spacing w:before="40" w:after="40"/>
              <w:jc w:val="center"/>
              <w:rPr>
                <w:color w:val="000000"/>
                <w:sz w:val="18"/>
                <w:szCs w:val="18"/>
                <w:lang w:eastAsia="it-IT"/>
              </w:rPr>
            </w:pPr>
          </w:p>
        </w:tc>
      </w:tr>
      <w:tr w:rsidR="00FD0D35" w14:paraId="2DF5CC24" w14:textId="77777777">
        <w:trPr>
          <w:jc w:val="center"/>
        </w:trPr>
        <w:tc>
          <w:tcPr>
            <w:tcW w:w="1227" w:type="dxa"/>
            <w:vMerge w:val="restart"/>
            <w:vAlign w:val="center"/>
          </w:tcPr>
          <w:p w14:paraId="2C5E7F83" w14:textId="77777777" w:rsidR="00FD0D35" w:rsidRDefault="00FD0D35" w:rsidP="00FD0D35">
            <w:pPr>
              <w:widowControl w:val="0"/>
              <w:overflowPunct/>
              <w:autoSpaceDE/>
              <w:autoSpaceDN/>
              <w:spacing w:before="40" w:after="40"/>
              <w:jc w:val="left"/>
              <w:rPr>
                <w:color w:val="000000"/>
                <w:sz w:val="18"/>
                <w:szCs w:val="18"/>
              </w:rPr>
            </w:pPr>
            <w:r>
              <w:rPr>
                <w:color w:val="000000"/>
                <w:sz w:val="18"/>
                <w:szCs w:val="18"/>
                <w:lang w:eastAsia="it-IT"/>
              </w:rPr>
              <w:t>3. PI</w:t>
            </w:r>
            <w:r>
              <w:rPr>
                <w:color w:val="000000"/>
                <w:sz w:val="18"/>
                <w:szCs w:val="18"/>
                <w:lang w:eastAsia="it-IT"/>
              </w:rPr>
              <w:br/>
            </w:r>
            <w:r>
              <w:rPr>
                <w:rFonts w:hint="eastAsia"/>
                <w:color w:val="000000"/>
                <w:sz w:val="18"/>
                <w:szCs w:val="18"/>
                <w:lang w:eastAsia="zh-CN"/>
              </w:rPr>
              <w:t>（城市）</w:t>
            </w:r>
          </w:p>
        </w:tc>
        <w:tc>
          <w:tcPr>
            <w:tcW w:w="1069" w:type="dxa"/>
            <w:vAlign w:val="center"/>
          </w:tcPr>
          <w:p w14:paraId="404E9D4E"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14:paraId="22F59593"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4277F2E2" w14:textId="7E02736F"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0EAD90B6" w14:textId="3F135AB1"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339549F8" w14:textId="71909809"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95</w:t>
            </w:r>
          </w:p>
        </w:tc>
        <w:tc>
          <w:tcPr>
            <w:tcW w:w="1134" w:type="dxa"/>
            <w:vAlign w:val="center"/>
          </w:tcPr>
          <w:p w14:paraId="01437D40" w14:textId="5F1D50D0"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1.64</w:t>
            </w:r>
          </w:p>
        </w:tc>
        <w:tc>
          <w:tcPr>
            <w:tcW w:w="992" w:type="dxa"/>
            <w:vAlign w:val="center"/>
          </w:tcPr>
          <w:p w14:paraId="15289EAD" w14:textId="648B0B65"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6.56</w:t>
            </w:r>
          </w:p>
        </w:tc>
        <w:tc>
          <w:tcPr>
            <w:tcW w:w="997" w:type="dxa"/>
            <w:vAlign w:val="center"/>
          </w:tcPr>
          <w:p w14:paraId="525BFC95" w14:textId="45410C64" w:rsidR="00FD0D35" w:rsidRPr="00F263A1" w:rsidRDefault="00FD0D35" w:rsidP="00FD0D35">
            <w:pPr>
              <w:widowControl w:val="0"/>
              <w:overflowPunct/>
              <w:autoSpaceDE/>
              <w:autoSpaceDN/>
              <w:spacing w:before="40" w:after="40"/>
              <w:jc w:val="center"/>
              <w:rPr>
                <w:color w:val="000000"/>
                <w:sz w:val="18"/>
                <w:szCs w:val="18"/>
              </w:rPr>
            </w:pPr>
          </w:p>
        </w:tc>
      </w:tr>
      <w:tr w:rsidR="00FD0D35" w14:paraId="7B20AF84" w14:textId="77777777">
        <w:trPr>
          <w:jc w:val="center"/>
        </w:trPr>
        <w:tc>
          <w:tcPr>
            <w:tcW w:w="1227" w:type="dxa"/>
            <w:vMerge/>
            <w:vAlign w:val="center"/>
          </w:tcPr>
          <w:p w14:paraId="49A5415E" w14:textId="77777777" w:rsidR="00FD0D35" w:rsidRDefault="00FD0D35" w:rsidP="00FD0D35">
            <w:pPr>
              <w:widowControl w:val="0"/>
              <w:overflowPunct/>
              <w:autoSpaceDE/>
              <w:autoSpaceDN/>
              <w:spacing w:before="40" w:after="40"/>
              <w:jc w:val="left"/>
              <w:rPr>
                <w:color w:val="000000"/>
                <w:sz w:val="18"/>
                <w:szCs w:val="18"/>
              </w:rPr>
            </w:pPr>
          </w:p>
        </w:tc>
        <w:tc>
          <w:tcPr>
            <w:tcW w:w="1069" w:type="dxa"/>
            <w:vAlign w:val="center"/>
          </w:tcPr>
          <w:p w14:paraId="63C98724"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可接受</w:t>
            </w:r>
          </w:p>
        </w:tc>
        <w:tc>
          <w:tcPr>
            <w:tcW w:w="989" w:type="dxa"/>
            <w:vAlign w:val="center"/>
          </w:tcPr>
          <w:p w14:paraId="455261AB"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0479C50D" w14:textId="6B8524FA"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4E8934BA" w14:textId="6DE8840D"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00B89579" w14:textId="439B5C2C"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70</w:t>
            </w:r>
          </w:p>
        </w:tc>
        <w:tc>
          <w:tcPr>
            <w:tcW w:w="1134" w:type="dxa"/>
            <w:vAlign w:val="center"/>
          </w:tcPr>
          <w:p w14:paraId="444AE486" w14:textId="3E76EA02"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0.52</w:t>
            </w:r>
          </w:p>
        </w:tc>
        <w:tc>
          <w:tcPr>
            <w:tcW w:w="992" w:type="dxa"/>
            <w:vAlign w:val="center"/>
          </w:tcPr>
          <w:p w14:paraId="082DD0E9" w14:textId="0C1EE308"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2.08</w:t>
            </w:r>
          </w:p>
        </w:tc>
        <w:tc>
          <w:tcPr>
            <w:tcW w:w="997" w:type="dxa"/>
            <w:vAlign w:val="center"/>
          </w:tcPr>
          <w:p w14:paraId="60B42C9F" w14:textId="17F86A92" w:rsidR="00FD0D35" w:rsidRPr="00F263A1" w:rsidRDefault="00FD0D35" w:rsidP="00FD0D35">
            <w:pPr>
              <w:widowControl w:val="0"/>
              <w:overflowPunct/>
              <w:autoSpaceDE/>
              <w:autoSpaceDN/>
              <w:spacing w:before="40" w:after="40"/>
              <w:jc w:val="center"/>
              <w:rPr>
                <w:color w:val="000000"/>
                <w:sz w:val="18"/>
                <w:szCs w:val="18"/>
              </w:rPr>
            </w:pPr>
          </w:p>
        </w:tc>
      </w:tr>
      <w:tr w:rsidR="00FD0D35" w14:paraId="58AE4627" w14:textId="77777777">
        <w:trPr>
          <w:jc w:val="center"/>
        </w:trPr>
        <w:tc>
          <w:tcPr>
            <w:tcW w:w="1227" w:type="dxa"/>
            <w:vMerge w:val="restart"/>
            <w:vAlign w:val="center"/>
          </w:tcPr>
          <w:p w14:paraId="2FFA6067" w14:textId="77777777" w:rsidR="00FD0D35" w:rsidRDefault="00FD0D35" w:rsidP="00FD0D35">
            <w:pPr>
              <w:widowControl w:val="0"/>
              <w:overflowPunct/>
              <w:autoSpaceDE/>
              <w:autoSpaceDN/>
              <w:spacing w:before="40" w:after="40"/>
              <w:jc w:val="left"/>
              <w:rPr>
                <w:color w:val="000000"/>
                <w:sz w:val="18"/>
                <w:szCs w:val="18"/>
              </w:rPr>
            </w:pPr>
            <w:r>
              <w:rPr>
                <w:color w:val="000000"/>
                <w:sz w:val="18"/>
                <w:szCs w:val="18"/>
                <w:lang w:eastAsia="it-IT"/>
              </w:rPr>
              <w:t>4. PO</w:t>
            </w:r>
            <w:r>
              <w:rPr>
                <w:color w:val="000000"/>
                <w:sz w:val="18"/>
                <w:szCs w:val="18"/>
                <w:lang w:eastAsia="it-IT"/>
              </w:rPr>
              <w:noBreakHyphen/>
              <w:t>H/Ext</w:t>
            </w:r>
            <w:r>
              <w:rPr>
                <w:color w:val="000000"/>
                <w:sz w:val="18"/>
                <w:szCs w:val="18"/>
                <w:lang w:eastAsia="it-IT"/>
              </w:rPr>
              <w:br/>
            </w:r>
            <w:r>
              <w:rPr>
                <w:rFonts w:hint="eastAsia"/>
                <w:color w:val="000000"/>
                <w:sz w:val="18"/>
                <w:szCs w:val="18"/>
                <w:lang w:eastAsia="zh-CN"/>
              </w:rPr>
              <w:t>（</w:t>
            </w:r>
            <w:r>
              <w:rPr>
                <w:rFonts w:hint="eastAsia"/>
                <w:color w:val="000000"/>
                <w:sz w:val="18"/>
                <w:szCs w:val="18"/>
                <w:lang w:eastAsia="it-IT"/>
              </w:rPr>
              <w:t>郊区</w:t>
            </w:r>
            <w:r>
              <w:rPr>
                <w:rFonts w:hint="eastAsia"/>
                <w:color w:val="000000"/>
                <w:sz w:val="18"/>
                <w:szCs w:val="18"/>
                <w:lang w:eastAsia="zh-CN"/>
              </w:rPr>
              <w:t>）</w:t>
            </w:r>
          </w:p>
        </w:tc>
        <w:tc>
          <w:tcPr>
            <w:tcW w:w="1069" w:type="dxa"/>
            <w:vAlign w:val="center"/>
          </w:tcPr>
          <w:p w14:paraId="3351163A"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14:paraId="48CE7B7F"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34649B77" w14:textId="0DE3A9D7"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12AD0664" w14:textId="39342648"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12DADBDC" w14:textId="39908E96"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95</w:t>
            </w:r>
          </w:p>
        </w:tc>
        <w:tc>
          <w:tcPr>
            <w:tcW w:w="1134" w:type="dxa"/>
            <w:vAlign w:val="center"/>
          </w:tcPr>
          <w:p w14:paraId="71313CDE" w14:textId="0F4CF821"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1.64</w:t>
            </w:r>
          </w:p>
        </w:tc>
        <w:tc>
          <w:tcPr>
            <w:tcW w:w="992" w:type="dxa"/>
            <w:vAlign w:val="center"/>
          </w:tcPr>
          <w:p w14:paraId="08F90876" w14:textId="6CBD5936"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6.56</w:t>
            </w:r>
          </w:p>
        </w:tc>
        <w:tc>
          <w:tcPr>
            <w:tcW w:w="997" w:type="dxa"/>
            <w:vAlign w:val="center"/>
          </w:tcPr>
          <w:p w14:paraId="54C65B6D" w14:textId="77777777" w:rsidR="00FD0D35" w:rsidRPr="00F263A1" w:rsidRDefault="00FD0D35" w:rsidP="00FD0D35">
            <w:pPr>
              <w:widowControl w:val="0"/>
              <w:overflowPunct/>
              <w:autoSpaceDE/>
              <w:autoSpaceDN/>
              <w:spacing w:before="40" w:after="40"/>
              <w:jc w:val="center"/>
              <w:rPr>
                <w:color w:val="000000"/>
                <w:sz w:val="18"/>
                <w:szCs w:val="18"/>
              </w:rPr>
            </w:pPr>
          </w:p>
        </w:tc>
      </w:tr>
      <w:tr w:rsidR="00FD0D35" w14:paraId="09880669" w14:textId="77777777">
        <w:trPr>
          <w:jc w:val="center"/>
        </w:trPr>
        <w:tc>
          <w:tcPr>
            <w:tcW w:w="1227" w:type="dxa"/>
            <w:vMerge/>
            <w:vAlign w:val="center"/>
          </w:tcPr>
          <w:p w14:paraId="30C6330A" w14:textId="77777777" w:rsidR="00FD0D35" w:rsidRDefault="00FD0D35" w:rsidP="00FD0D35">
            <w:pPr>
              <w:widowControl w:val="0"/>
              <w:overflowPunct/>
              <w:autoSpaceDE/>
              <w:autoSpaceDN/>
              <w:spacing w:before="40" w:after="40"/>
              <w:jc w:val="left"/>
              <w:rPr>
                <w:color w:val="000000"/>
                <w:sz w:val="18"/>
                <w:szCs w:val="18"/>
              </w:rPr>
            </w:pPr>
          </w:p>
        </w:tc>
        <w:tc>
          <w:tcPr>
            <w:tcW w:w="1069" w:type="dxa"/>
            <w:vAlign w:val="center"/>
          </w:tcPr>
          <w:p w14:paraId="3EA0DD8D"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可接受</w:t>
            </w:r>
          </w:p>
        </w:tc>
        <w:tc>
          <w:tcPr>
            <w:tcW w:w="989" w:type="dxa"/>
            <w:vAlign w:val="center"/>
          </w:tcPr>
          <w:p w14:paraId="3C6038AC"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526AFF24" w14:textId="24075867"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6DCAEE0E" w14:textId="019F58CE"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1D1B7118" w14:textId="01D2A614"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70</w:t>
            </w:r>
          </w:p>
        </w:tc>
        <w:tc>
          <w:tcPr>
            <w:tcW w:w="1134" w:type="dxa"/>
            <w:vAlign w:val="center"/>
          </w:tcPr>
          <w:p w14:paraId="40CE6FAC" w14:textId="114C89ED"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0.52</w:t>
            </w:r>
          </w:p>
        </w:tc>
        <w:tc>
          <w:tcPr>
            <w:tcW w:w="992" w:type="dxa"/>
            <w:vAlign w:val="center"/>
          </w:tcPr>
          <w:p w14:paraId="4A9EFE0A" w14:textId="70B9ACD9"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2.08</w:t>
            </w:r>
          </w:p>
        </w:tc>
        <w:tc>
          <w:tcPr>
            <w:tcW w:w="997" w:type="dxa"/>
            <w:vAlign w:val="center"/>
          </w:tcPr>
          <w:p w14:paraId="50849654" w14:textId="77777777" w:rsidR="00FD0D35" w:rsidRPr="00F263A1" w:rsidRDefault="00FD0D35" w:rsidP="00FD0D35">
            <w:pPr>
              <w:widowControl w:val="0"/>
              <w:overflowPunct/>
              <w:autoSpaceDE/>
              <w:autoSpaceDN/>
              <w:spacing w:before="40" w:after="40"/>
              <w:jc w:val="center"/>
              <w:rPr>
                <w:color w:val="000000"/>
                <w:sz w:val="18"/>
                <w:szCs w:val="18"/>
                <w:lang w:eastAsia="it-IT"/>
              </w:rPr>
            </w:pPr>
          </w:p>
        </w:tc>
      </w:tr>
      <w:tr w:rsidR="00FD0D35" w14:paraId="070F0A23" w14:textId="77777777">
        <w:trPr>
          <w:jc w:val="center"/>
        </w:trPr>
        <w:tc>
          <w:tcPr>
            <w:tcW w:w="1227" w:type="dxa"/>
            <w:vMerge w:val="restart"/>
            <w:vAlign w:val="center"/>
          </w:tcPr>
          <w:p w14:paraId="426AA138" w14:textId="77777777" w:rsidR="00FD0D35" w:rsidRPr="00CE0C5F" w:rsidRDefault="00FD0D35" w:rsidP="00FD0D35">
            <w:pPr>
              <w:widowControl w:val="0"/>
              <w:overflowPunct/>
              <w:autoSpaceDE/>
              <w:autoSpaceDN/>
              <w:spacing w:before="40" w:after="40"/>
              <w:jc w:val="left"/>
              <w:rPr>
                <w:color w:val="000000"/>
                <w:sz w:val="18"/>
                <w:szCs w:val="18"/>
                <w:lang w:val="en-US"/>
              </w:rPr>
            </w:pPr>
            <w:r w:rsidRPr="00CE0C5F">
              <w:rPr>
                <w:color w:val="000000"/>
                <w:sz w:val="18"/>
                <w:szCs w:val="18"/>
                <w:lang w:val="en-US" w:eastAsia="it-IT"/>
              </w:rPr>
              <w:t>5. PI</w:t>
            </w:r>
            <w:r w:rsidRPr="00CE0C5F">
              <w:rPr>
                <w:color w:val="000000"/>
                <w:sz w:val="18"/>
                <w:szCs w:val="18"/>
                <w:lang w:val="en-US" w:eastAsia="it-IT"/>
              </w:rPr>
              <w:noBreakHyphen/>
              <w:t>H/Ext</w:t>
            </w:r>
            <w:r w:rsidRPr="00CE0C5F">
              <w:rPr>
                <w:color w:val="000000"/>
                <w:sz w:val="18"/>
                <w:szCs w:val="18"/>
                <w:lang w:val="en-US" w:eastAsia="it-IT"/>
              </w:rPr>
              <w:br/>
            </w:r>
            <w:r w:rsidRPr="00CE0C5F">
              <w:rPr>
                <w:rFonts w:hint="eastAsia"/>
                <w:color w:val="000000"/>
                <w:sz w:val="18"/>
                <w:szCs w:val="18"/>
                <w:lang w:val="en-US" w:eastAsia="zh-CN"/>
              </w:rPr>
              <w:t>（</w:t>
            </w:r>
            <w:r>
              <w:rPr>
                <w:rFonts w:hint="eastAsia"/>
                <w:color w:val="000000"/>
                <w:sz w:val="18"/>
                <w:szCs w:val="18"/>
                <w:lang w:eastAsia="zh-CN"/>
              </w:rPr>
              <w:t>城市</w:t>
            </w:r>
            <w:r w:rsidRPr="00CE0C5F">
              <w:rPr>
                <w:rFonts w:hint="eastAsia"/>
                <w:color w:val="000000"/>
                <w:sz w:val="18"/>
                <w:szCs w:val="18"/>
                <w:lang w:val="en-US" w:eastAsia="zh-CN"/>
              </w:rPr>
              <w:t>）</w:t>
            </w:r>
          </w:p>
        </w:tc>
        <w:tc>
          <w:tcPr>
            <w:tcW w:w="1069" w:type="dxa"/>
            <w:vAlign w:val="center"/>
          </w:tcPr>
          <w:p w14:paraId="0FB7A83B"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14:paraId="13BD8C78"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69C29170" w14:textId="301D3383"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68525837" w14:textId="6B4E0593"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3A0F30B7" w14:textId="1E8DDB63"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95</w:t>
            </w:r>
          </w:p>
        </w:tc>
        <w:tc>
          <w:tcPr>
            <w:tcW w:w="1134" w:type="dxa"/>
            <w:vAlign w:val="center"/>
          </w:tcPr>
          <w:p w14:paraId="73CCA42F" w14:textId="27F7738D"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1.64</w:t>
            </w:r>
          </w:p>
        </w:tc>
        <w:tc>
          <w:tcPr>
            <w:tcW w:w="992" w:type="dxa"/>
            <w:vAlign w:val="center"/>
          </w:tcPr>
          <w:p w14:paraId="0CC398C3" w14:textId="2B38C234"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6.56</w:t>
            </w:r>
          </w:p>
        </w:tc>
        <w:tc>
          <w:tcPr>
            <w:tcW w:w="997" w:type="dxa"/>
            <w:vAlign w:val="center"/>
          </w:tcPr>
          <w:p w14:paraId="46C823B7" w14:textId="3B7F0AA6" w:rsidR="00FD0D35" w:rsidRPr="00F263A1" w:rsidRDefault="00FD0D35" w:rsidP="00FD0D35">
            <w:pPr>
              <w:widowControl w:val="0"/>
              <w:overflowPunct/>
              <w:autoSpaceDE/>
              <w:autoSpaceDN/>
              <w:spacing w:before="40" w:after="40"/>
              <w:jc w:val="center"/>
              <w:rPr>
                <w:color w:val="000000"/>
                <w:sz w:val="18"/>
                <w:szCs w:val="18"/>
              </w:rPr>
            </w:pPr>
          </w:p>
        </w:tc>
      </w:tr>
      <w:tr w:rsidR="00FD0D35" w14:paraId="32403B43" w14:textId="77777777">
        <w:trPr>
          <w:jc w:val="center"/>
        </w:trPr>
        <w:tc>
          <w:tcPr>
            <w:tcW w:w="1227" w:type="dxa"/>
            <w:vMerge/>
            <w:vAlign w:val="center"/>
          </w:tcPr>
          <w:p w14:paraId="67048E58" w14:textId="77777777" w:rsidR="00FD0D35" w:rsidRDefault="00FD0D35" w:rsidP="00FD0D35">
            <w:pPr>
              <w:widowControl w:val="0"/>
              <w:overflowPunct/>
              <w:autoSpaceDE/>
              <w:autoSpaceDN/>
              <w:spacing w:before="40" w:after="40"/>
              <w:jc w:val="left"/>
              <w:rPr>
                <w:color w:val="000000"/>
                <w:sz w:val="18"/>
                <w:szCs w:val="18"/>
              </w:rPr>
            </w:pPr>
          </w:p>
        </w:tc>
        <w:tc>
          <w:tcPr>
            <w:tcW w:w="1069" w:type="dxa"/>
            <w:vAlign w:val="center"/>
          </w:tcPr>
          <w:p w14:paraId="34D5B790"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可接受</w:t>
            </w:r>
          </w:p>
        </w:tc>
        <w:tc>
          <w:tcPr>
            <w:tcW w:w="989" w:type="dxa"/>
            <w:vAlign w:val="center"/>
          </w:tcPr>
          <w:p w14:paraId="05EFD0E1"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5C2CF8BD" w14:textId="13C86045"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0</w:t>
            </w:r>
          </w:p>
        </w:tc>
        <w:tc>
          <w:tcPr>
            <w:tcW w:w="1218" w:type="dxa"/>
            <w:vAlign w:val="center"/>
          </w:tcPr>
          <w:p w14:paraId="444F62EC" w14:textId="0921E201"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4.0</w:t>
            </w:r>
          </w:p>
        </w:tc>
        <w:tc>
          <w:tcPr>
            <w:tcW w:w="1052" w:type="dxa"/>
            <w:vAlign w:val="center"/>
          </w:tcPr>
          <w:p w14:paraId="3492BFAB" w14:textId="2D766360"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70</w:t>
            </w:r>
          </w:p>
        </w:tc>
        <w:tc>
          <w:tcPr>
            <w:tcW w:w="1134" w:type="dxa"/>
            <w:vAlign w:val="center"/>
          </w:tcPr>
          <w:p w14:paraId="7CCFC4FB" w14:textId="72B55F88"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0.52</w:t>
            </w:r>
          </w:p>
        </w:tc>
        <w:tc>
          <w:tcPr>
            <w:tcW w:w="992" w:type="dxa"/>
            <w:vAlign w:val="center"/>
          </w:tcPr>
          <w:p w14:paraId="49C4C46C" w14:textId="73E7F6E9"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2.08</w:t>
            </w:r>
          </w:p>
        </w:tc>
        <w:tc>
          <w:tcPr>
            <w:tcW w:w="997" w:type="dxa"/>
            <w:vAlign w:val="center"/>
          </w:tcPr>
          <w:p w14:paraId="1CB04B2A" w14:textId="24F82B7A" w:rsidR="00FD0D35" w:rsidRPr="00F263A1" w:rsidRDefault="00FD0D35" w:rsidP="00FD0D35">
            <w:pPr>
              <w:widowControl w:val="0"/>
              <w:overflowPunct/>
              <w:autoSpaceDE/>
              <w:autoSpaceDN/>
              <w:spacing w:before="40" w:after="40"/>
              <w:jc w:val="center"/>
              <w:rPr>
                <w:color w:val="000000"/>
                <w:sz w:val="18"/>
                <w:szCs w:val="18"/>
              </w:rPr>
            </w:pPr>
          </w:p>
        </w:tc>
      </w:tr>
      <w:tr w:rsidR="00FD0D35" w14:paraId="719797BE" w14:textId="77777777">
        <w:trPr>
          <w:jc w:val="center"/>
        </w:trPr>
        <w:tc>
          <w:tcPr>
            <w:tcW w:w="1227" w:type="dxa"/>
            <w:vMerge w:val="restart"/>
            <w:vAlign w:val="center"/>
          </w:tcPr>
          <w:p w14:paraId="652E4B3C" w14:textId="77777777" w:rsidR="00FD0D35" w:rsidRDefault="00FD0D35" w:rsidP="00FD0D35">
            <w:pPr>
              <w:widowControl w:val="0"/>
              <w:overflowPunct/>
              <w:autoSpaceDE/>
              <w:autoSpaceDN/>
              <w:spacing w:before="40" w:after="40"/>
              <w:ind w:right="-113"/>
              <w:jc w:val="left"/>
              <w:rPr>
                <w:color w:val="000000"/>
                <w:sz w:val="18"/>
                <w:szCs w:val="18"/>
              </w:rPr>
            </w:pPr>
            <w:r>
              <w:rPr>
                <w:color w:val="000000"/>
                <w:sz w:val="18"/>
                <w:szCs w:val="18"/>
                <w:lang w:eastAsia="it-IT"/>
              </w:rPr>
              <w:t>6. MO</w:t>
            </w:r>
            <w:r>
              <w:rPr>
                <w:color w:val="000000"/>
                <w:sz w:val="18"/>
                <w:szCs w:val="18"/>
                <w:lang w:eastAsia="it-IT"/>
              </w:rPr>
              <w:noBreakHyphen/>
              <w:t>H/Ext</w:t>
            </w:r>
            <w:r>
              <w:rPr>
                <w:color w:val="000000"/>
                <w:sz w:val="18"/>
                <w:szCs w:val="18"/>
                <w:lang w:eastAsia="it-IT"/>
              </w:rPr>
              <w:br/>
            </w:r>
            <w:r>
              <w:rPr>
                <w:rFonts w:hint="eastAsia"/>
                <w:color w:val="000000"/>
                <w:sz w:val="18"/>
                <w:szCs w:val="18"/>
                <w:lang w:eastAsia="zh-CN"/>
              </w:rPr>
              <w:t>（农村）</w:t>
            </w:r>
          </w:p>
        </w:tc>
        <w:tc>
          <w:tcPr>
            <w:tcW w:w="1069" w:type="dxa"/>
            <w:vAlign w:val="center"/>
          </w:tcPr>
          <w:p w14:paraId="3C092B18"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14:paraId="46C6F995"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5A619601" w14:textId="4187EFA0"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2</w:t>
            </w:r>
          </w:p>
        </w:tc>
        <w:tc>
          <w:tcPr>
            <w:tcW w:w="1218" w:type="dxa"/>
            <w:vAlign w:val="center"/>
          </w:tcPr>
          <w:p w14:paraId="6CC48C23" w14:textId="0C96DFFD"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4.47</w:t>
            </w:r>
          </w:p>
        </w:tc>
        <w:tc>
          <w:tcPr>
            <w:tcW w:w="1052" w:type="dxa"/>
            <w:vAlign w:val="center"/>
          </w:tcPr>
          <w:p w14:paraId="4B410A82" w14:textId="2455399D"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99</w:t>
            </w:r>
          </w:p>
        </w:tc>
        <w:tc>
          <w:tcPr>
            <w:tcW w:w="1134" w:type="dxa"/>
            <w:vAlign w:val="center"/>
          </w:tcPr>
          <w:p w14:paraId="193CF75E" w14:textId="562E2959"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2.33</w:t>
            </w:r>
          </w:p>
        </w:tc>
        <w:tc>
          <w:tcPr>
            <w:tcW w:w="992" w:type="dxa"/>
            <w:vAlign w:val="center"/>
          </w:tcPr>
          <w:p w14:paraId="52EA9854" w14:textId="2E7EB089"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10.42</w:t>
            </w:r>
          </w:p>
        </w:tc>
        <w:tc>
          <w:tcPr>
            <w:tcW w:w="997" w:type="dxa"/>
            <w:vAlign w:val="center"/>
          </w:tcPr>
          <w:p w14:paraId="0CE2BDCA" w14:textId="3FFC4E6B"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VEL</w:t>
            </w:r>
          </w:p>
        </w:tc>
      </w:tr>
      <w:tr w:rsidR="00FD0D35" w14:paraId="640E24D6" w14:textId="77777777">
        <w:trPr>
          <w:jc w:val="center"/>
        </w:trPr>
        <w:tc>
          <w:tcPr>
            <w:tcW w:w="1227" w:type="dxa"/>
            <w:vMerge/>
            <w:tcBorders>
              <w:bottom w:val="single" w:sz="4" w:space="0" w:color="auto"/>
            </w:tcBorders>
            <w:vAlign w:val="center"/>
          </w:tcPr>
          <w:p w14:paraId="5FA5380D" w14:textId="77777777" w:rsidR="00FD0D35" w:rsidRDefault="00FD0D35" w:rsidP="00FD0D35">
            <w:pPr>
              <w:widowControl w:val="0"/>
              <w:overflowPunct/>
              <w:autoSpaceDE/>
              <w:autoSpaceDN/>
              <w:spacing w:before="40" w:after="40"/>
              <w:jc w:val="center"/>
              <w:rPr>
                <w:color w:val="000000"/>
                <w:sz w:val="18"/>
                <w:szCs w:val="18"/>
              </w:rPr>
            </w:pPr>
          </w:p>
        </w:tc>
        <w:tc>
          <w:tcPr>
            <w:tcW w:w="1069" w:type="dxa"/>
            <w:tcBorders>
              <w:bottom w:val="single" w:sz="4" w:space="0" w:color="auto"/>
            </w:tcBorders>
            <w:vAlign w:val="center"/>
          </w:tcPr>
          <w:p w14:paraId="60643771" w14:textId="77777777" w:rsidR="00FD0D35" w:rsidRDefault="00FD0D35" w:rsidP="00FD0D35">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可接受</w:t>
            </w:r>
          </w:p>
        </w:tc>
        <w:tc>
          <w:tcPr>
            <w:tcW w:w="989" w:type="dxa"/>
            <w:tcBorders>
              <w:bottom w:val="single" w:sz="4" w:space="0" w:color="auto"/>
            </w:tcBorders>
            <w:vAlign w:val="center"/>
          </w:tcPr>
          <w:p w14:paraId="7FAFD964" w14:textId="77777777" w:rsidR="00FD0D35" w:rsidRPr="00F263A1" w:rsidRDefault="00FD0D35" w:rsidP="00FD0D35">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tcBorders>
              <w:bottom w:val="single" w:sz="4" w:space="0" w:color="auto"/>
            </w:tcBorders>
            <w:vAlign w:val="center"/>
          </w:tcPr>
          <w:p w14:paraId="1833CE63" w14:textId="7365A9D6"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2</w:t>
            </w:r>
          </w:p>
        </w:tc>
        <w:tc>
          <w:tcPr>
            <w:tcW w:w="1218" w:type="dxa"/>
            <w:tcBorders>
              <w:bottom w:val="single" w:sz="4" w:space="0" w:color="auto"/>
            </w:tcBorders>
            <w:vAlign w:val="center"/>
          </w:tcPr>
          <w:p w14:paraId="16816596" w14:textId="6AF1F08E"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4.47</w:t>
            </w:r>
          </w:p>
        </w:tc>
        <w:tc>
          <w:tcPr>
            <w:tcW w:w="1052" w:type="dxa"/>
            <w:tcBorders>
              <w:bottom w:val="single" w:sz="4" w:space="0" w:color="auto"/>
            </w:tcBorders>
            <w:vAlign w:val="center"/>
          </w:tcPr>
          <w:p w14:paraId="7D22F91D" w14:textId="30F58D3C"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90</w:t>
            </w:r>
          </w:p>
        </w:tc>
        <w:tc>
          <w:tcPr>
            <w:tcW w:w="1134" w:type="dxa"/>
            <w:tcBorders>
              <w:bottom w:val="single" w:sz="4" w:space="0" w:color="auto"/>
            </w:tcBorders>
            <w:vAlign w:val="center"/>
          </w:tcPr>
          <w:p w14:paraId="41BBD4A2" w14:textId="1BC0BBF3"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1.28</w:t>
            </w:r>
          </w:p>
        </w:tc>
        <w:tc>
          <w:tcPr>
            <w:tcW w:w="992" w:type="dxa"/>
            <w:tcBorders>
              <w:bottom w:val="single" w:sz="4" w:space="0" w:color="auto"/>
            </w:tcBorders>
            <w:vAlign w:val="center"/>
          </w:tcPr>
          <w:p w14:paraId="5DD91182" w14:textId="6482424D"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5.72</w:t>
            </w:r>
          </w:p>
        </w:tc>
        <w:tc>
          <w:tcPr>
            <w:tcW w:w="997" w:type="dxa"/>
            <w:tcBorders>
              <w:bottom w:val="single" w:sz="4" w:space="0" w:color="auto"/>
            </w:tcBorders>
            <w:vAlign w:val="center"/>
          </w:tcPr>
          <w:p w14:paraId="6B818D14" w14:textId="69ECAA5B" w:rsidR="00FD0D35" w:rsidRPr="00F263A1" w:rsidRDefault="00FD0D35" w:rsidP="00FD0D35">
            <w:pPr>
              <w:widowControl w:val="0"/>
              <w:overflowPunct/>
              <w:autoSpaceDE/>
              <w:autoSpaceDN/>
              <w:spacing w:before="40" w:after="40"/>
              <w:jc w:val="center"/>
              <w:rPr>
                <w:color w:val="000000"/>
                <w:sz w:val="18"/>
                <w:szCs w:val="18"/>
              </w:rPr>
            </w:pPr>
            <w:r w:rsidRPr="00F6599B">
              <w:rPr>
                <w:sz w:val="18"/>
                <w:szCs w:val="18"/>
                <w:lang w:eastAsia="it-IT"/>
              </w:rPr>
              <w:t>VEL</w:t>
            </w:r>
          </w:p>
        </w:tc>
      </w:tr>
      <w:tr w:rsidR="00B07E3D" w14:paraId="0229FB9D" w14:textId="77777777">
        <w:trPr>
          <w:jc w:val="center"/>
        </w:trPr>
        <w:tc>
          <w:tcPr>
            <w:tcW w:w="9728" w:type="dxa"/>
            <w:gridSpan w:val="9"/>
            <w:tcBorders>
              <w:top w:val="single" w:sz="4" w:space="0" w:color="auto"/>
              <w:left w:val="nil"/>
              <w:bottom w:val="nil"/>
              <w:right w:val="nil"/>
            </w:tcBorders>
            <w:vAlign w:val="center"/>
          </w:tcPr>
          <w:p w14:paraId="0DA8073A" w14:textId="025C6401" w:rsidR="00B07E3D" w:rsidRDefault="00472E41" w:rsidP="00A01F81">
            <w:pPr>
              <w:pStyle w:val="Tablelegend"/>
              <w:rPr>
                <w:sz w:val="18"/>
                <w:szCs w:val="18"/>
                <w:lang w:val="en-US" w:eastAsia="zh-CN"/>
              </w:rPr>
            </w:pPr>
            <w:r>
              <w:rPr>
                <w:sz w:val="18"/>
                <w:szCs w:val="18"/>
                <w:lang w:val="en-US" w:eastAsia="zh-CN"/>
              </w:rPr>
              <w:t>VEL = </w:t>
            </w:r>
            <w:r w:rsidR="00A01F81">
              <w:rPr>
                <w:rFonts w:hint="eastAsia"/>
                <w:sz w:val="18"/>
                <w:szCs w:val="18"/>
                <w:lang w:val="en-US" w:eastAsia="zh-CN"/>
              </w:rPr>
              <w:t>车辆</w:t>
            </w:r>
            <w:r>
              <w:rPr>
                <w:rFonts w:hint="eastAsia"/>
                <w:sz w:val="18"/>
                <w:szCs w:val="18"/>
                <w:lang w:val="en-US" w:eastAsia="zh-CN"/>
              </w:rPr>
              <w:t>进入损耗</w:t>
            </w:r>
          </w:p>
        </w:tc>
      </w:tr>
    </w:tbl>
    <w:p w14:paraId="1FA66AB6" w14:textId="77777777" w:rsidR="00B07E3D" w:rsidRDefault="00472E41">
      <w:pPr>
        <w:pStyle w:val="Heading2"/>
        <w:rPr>
          <w:lang w:val="en-US" w:eastAsia="zh-CN"/>
        </w:rPr>
      </w:pPr>
      <w:bookmarkStart w:id="63" w:name="_Toc128736413"/>
      <w:bookmarkStart w:id="64" w:name="_Toc513118457"/>
      <w:bookmarkStart w:id="65" w:name="_Toc515277947"/>
      <w:r>
        <w:rPr>
          <w:lang w:val="en-US" w:eastAsia="zh-CN"/>
        </w:rPr>
        <w:t>9.3</w:t>
      </w:r>
      <w:r>
        <w:rPr>
          <w:lang w:val="en-US" w:eastAsia="zh-CN"/>
        </w:rPr>
        <w:tab/>
      </w:r>
      <w:r>
        <w:rPr>
          <w:rFonts w:hint="eastAsia"/>
          <w:lang w:val="en-US" w:eastAsia="zh-CN"/>
        </w:rPr>
        <w:t>位置</w:t>
      </w:r>
      <w:r w:rsidR="00A01F81">
        <w:rPr>
          <w:rFonts w:hint="eastAsia"/>
          <w:lang w:val="en-US" w:eastAsia="zh-CN"/>
        </w:rPr>
        <w:t>修正</w:t>
      </w:r>
      <w:r>
        <w:rPr>
          <w:rFonts w:hint="eastAsia"/>
          <w:lang w:val="en-US" w:eastAsia="zh-CN"/>
        </w:rPr>
        <w:t>余量</w:t>
      </w:r>
      <w:bookmarkEnd w:id="63"/>
    </w:p>
    <w:p w14:paraId="4E589632" w14:textId="77777777" w:rsidR="00B07E3D" w:rsidRDefault="00472E41" w:rsidP="00472E41">
      <w:pPr>
        <w:pStyle w:val="enumlev1"/>
        <w:ind w:left="0" w:firstLineChars="200" w:firstLine="480"/>
        <w:rPr>
          <w:lang w:val="en-US" w:eastAsia="zh-CN"/>
        </w:rPr>
      </w:pPr>
      <w:r>
        <w:rPr>
          <w:rFonts w:hint="eastAsia"/>
          <w:lang w:val="en-US" w:eastAsia="zh-CN"/>
        </w:rPr>
        <w:t>当确定干扰信号的最大允许场强时，应当考虑</w:t>
      </w:r>
      <w:bookmarkStart w:id="66" w:name="OLE_LINK7"/>
      <w:bookmarkStart w:id="67" w:name="OLE_LINK8"/>
      <w:r>
        <w:rPr>
          <w:rFonts w:hint="eastAsia"/>
          <w:lang w:val="en-US" w:eastAsia="zh-CN"/>
        </w:rPr>
        <w:t>所需</w:t>
      </w:r>
      <w:bookmarkEnd w:id="66"/>
      <w:bookmarkEnd w:id="67"/>
      <w:r>
        <w:rPr>
          <w:rFonts w:hint="eastAsia"/>
          <w:lang w:val="en-US" w:eastAsia="zh-CN"/>
        </w:rPr>
        <w:t>信号的位置变化和干扰信号。相对于给定的干扰信号，给定的</w:t>
      </w:r>
      <w:r w:rsidR="00E34060">
        <w:rPr>
          <w:rFonts w:hint="eastAsia"/>
          <w:lang w:val="en-US" w:eastAsia="zh-CN"/>
        </w:rPr>
        <w:t>所需</w:t>
      </w:r>
      <w:r>
        <w:rPr>
          <w:rFonts w:hint="eastAsia"/>
          <w:lang w:val="en-US" w:eastAsia="zh-CN"/>
        </w:rPr>
        <w:t>信号所达到的保护量与</w:t>
      </w:r>
      <w:r w:rsidR="00E34060">
        <w:rPr>
          <w:rFonts w:hint="eastAsia"/>
          <w:lang w:val="en-US" w:eastAsia="zh-CN"/>
        </w:rPr>
        <w:t>所需场强和干扰场强</w:t>
      </w:r>
      <w:r>
        <w:rPr>
          <w:rFonts w:hint="eastAsia"/>
          <w:lang w:val="en-US" w:eastAsia="zh-CN"/>
        </w:rPr>
        <w:t>的差异有关。这种差异是一个统计变量，取决于：</w:t>
      </w:r>
      <w:bookmarkEnd w:id="64"/>
      <w:bookmarkEnd w:id="65"/>
    </w:p>
    <w:p w14:paraId="3786D0FC" w14:textId="77777777" w:rsidR="00B07E3D" w:rsidRDefault="00472E41">
      <w:pPr>
        <w:pStyle w:val="enumlev1"/>
        <w:ind w:leftChars="23" w:left="847" w:hangingChars="330" w:hanging="792"/>
        <w:rPr>
          <w:lang w:val="en-US" w:eastAsia="zh-CN"/>
        </w:rPr>
      </w:pPr>
      <w:r>
        <w:rPr>
          <w:lang w:val="en-US" w:eastAsia="zh-CN"/>
        </w:rPr>
        <w:t>–</w:t>
      </w:r>
      <w:r>
        <w:rPr>
          <w:lang w:val="en-US" w:eastAsia="zh-CN"/>
        </w:rPr>
        <w:tab/>
      </w:r>
      <w:r>
        <w:rPr>
          <w:rFonts w:hint="eastAsia"/>
          <w:lang w:val="en-US" w:eastAsia="zh-CN"/>
        </w:rPr>
        <w:t>两个字段的中位</w:t>
      </w:r>
      <w:r w:rsidR="00E34060">
        <w:rPr>
          <w:rFonts w:hint="eastAsia"/>
          <w:lang w:val="en-US" w:eastAsia="zh-CN"/>
        </w:rPr>
        <w:t>值</w:t>
      </w:r>
      <w:r>
        <w:rPr>
          <w:rFonts w:hint="eastAsia"/>
          <w:lang w:val="en-US" w:eastAsia="zh-CN"/>
        </w:rPr>
        <w:t>，然后</w:t>
      </w:r>
    </w:p>
    <w:p w14:paraId="4A0C1EB3" w14:textId="77777777" w:rsidR="00CE0C5F" w:rsidRDefault="00472E41" w:rsidP="00305844">
      <w:pPr>
        <w:pStyle w:val="enumlev1"/>
        <w:ind w:leftChars="23" w:left="847" w:hangingChars="330" w:hanging="792"/>
        <w:rPr>
          <w:lang w:val="en-US" w:eastAsia="zh-CN"/>
        </w:rPr>
      </w:pPr>
      <w:r>
        <w:rPr>
          <w:lang w:val="en-US" w:eastAsia="zh-CN"/>
        </w:rPr>
        <w:t>–</w:t>
      </w:r>
      <w:r>
        <w:rPr>
          <w:lang w:val="en-US" w:eastAsia="zh-CN"/>
        </w:rPr>
        <w:tab/>
      </w:r>
      <w:r>
        <w:rPr>
          <w:rFonts w:hint="eastAsia"/>
          <w:lang w:val="en-US" w:eastAsia="zh-CN"/>
        </w:rPr>
        <w:t>它们的位置标准偏差</w:t>
      </w:r>
      <w:r w:rsidR="00F04151">
        <w:rPr>
          <w:rFonts w:hint="eastAsia"/>
          <w:lang w:val="en-US" w:eastAsia="zh-CN"/>
        </w:rPr>
        <w:t>，</w:t>
      </w:r>
    </w:p>
    <w:p w14:paraId="4E0299FC" w14:textId="6842E4B2" w:rsidR="00B07E3D" w:rsidRDefault="00472E41" w:rsidP="00472E41">
      <w:pPr>
        <w:pStyle w:val="Equation"/>
        <w:ind w:firstLineChars="200" w:firstLine="480"/>
        <w:rPr>
          <w:lang w:val="en-US" w:eastAsia="zh-CN"/>
        </w:rPr>
      </w:pPr>
      <w:r>
        <w:rPr>
          <w:rFonts w:hint="eastAsia"/>
          <w:lang w:val="en-US" w:eastAsia="zh-CN"/>
        </w:rPr>
        <w:t>其标准偏差可计算如下：</w:t>
      </w:r>
    </w:p>
    <w:p w14:paraId="54DA3409" w14:textId="6AC1ABC1" w:rsidR="00B07E3D" w:rsidRDefault="001429A4">
      <w:pPr>
        <w:pStyle w:val="Equation"/>
        <w:ind w:firstLineChars="950" w:firstLine="2280"/>
        <w:rPr>
          <w:lang w:val="en-US" w:eastAsia="zh-CN"/>
        </w:rPr>
      </w:pP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res</m:t>
            </m:r>
          </m:sub>
        </m:sSub>
        <m:r>
          <w:rPr>
            <w:rFonts w:ascii="Cambria Math" w:hAnsi="Cambria Math"/>
            <w:lang w:val="en-US"/>
          </w:rPr>
          <m:t>=</m:t>
        </m:r>
        <m:rad>
          <m:radPr>
            <m:degHide m:val="1"/>
            <m:ctrlPr>
              <w:rPr>
                <w:rFonts w:ascii="Cambria Math" w:hAnsi="Cambria Math"/>
                <w:i/>
                <w:lang w:val="en-US"/>
              </w:rPr>
            </m:ctrlPr>
          </m:radPr>
          <m:deg/>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wanted</m:t>
                        </m:r>
                      </m:sub>
                    </m:sSub>
                  </m:e>
                </m:d>
              </m:e>
              <m:sup>
                <m:r>
                  <w:rPr>
                    <w:rFonts w:ascii="Cambria Math" w:hAnsi="Cambria Math"/>
                    <w:lang w:val="en-US"/>
                  </w:rPr>
                  <m:t>2</m:t>
                </m:r>
              </m:sup>
            </m:sSup>
            <m:r>
              <w:rPr>
                <w:rFonts w:ascii="Cambria Math" w:hAnsi="Cambria Math"/>
                <w:lang w:val="en-US"/>
              </w:rPr>
              <m:t>-2</m:t>
            </m:r>
            <m:r>
              <m:rPr>
                <m:sty m:val="p"/>
              </m:rPr>
              <w:rPr>
                <w:rFonts w:ascii="Cambria Math" w:hAnsi="Cambria Math"/>
                <w:lang w:val="en-US"/>
              </w:rPr>
              <m:t>ρ</m:t>
            </m:r>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wanted</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interferer</m:t>
                </m:r>
              </m:sub>
            </m:sSub>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interferer</m:t>
                        </m:r>
                      </m:sub>
                    </m:sSub>
                  </m:e>
                </m:d>
              </m:e>
              <m:sup>
                <m:r>
                  <w:rPr>
                    <w:rFonts w:ascii="Cambria Math" w:hAnsi="Cambria Math"/>
                    <w:lang w:val="en-US"/>
                  </w:rPr>
                  <m:t>2</m:t>
                </m:r>
              </m:sup>
            </m:sSup>
          </m:e>
        </m:rad>
      </m:oMath>
      <w:r w:rsidR="00472E41">
        <w:rPr>
          <w:szCs w:val="24"/>
          <w:lang w:val="en-US" w:eastAsia="zh-CN"/>
        </w:rPr>
        <w:tab/>
      </w:r>
      <w:r w:rsidR="00472E41">
        <w:rPr>
          <w:color w:val="000000"/>
          <w:szCs w:val="24"/>
          <w:lang w:val="en-US" w:eastAsia="zh-CN"/>
        </w:rPr>
        <w:t>(3)</w:t>
      </w:r>
    </w:p>
    <w:p w14:paraId="520B0ECA" w14:textId="77777777" w:rsidR="00B07E3D" w:rsidRPr="00A0525A" w:rsidRDefault="00E01D2C" w:rsidP="00A0525A">
      <w:pPr>
        <w:ind w:firstLineChars="200" w:firstLine="480"/>
        <w:rPr>
          <w:lang w:eastAsia="zh-CN"/>
        </w:rPr>
      </w:pPr>
      <w:r>
        <w:rPr>
          <w:rFonts w:ascii="SimSun" w:eastAsia="SimSun" w:hAnsi="SimSun" w:cs="SimSun" w:hint="eastAsia"/>
          <w:lang w:val="en-US" w:eastAsia="de-DE"/>
        </w:rPr>
        <w:t>假设所需信号和干扰信号均为对数正态分布且不相关，即</w:t>
      </w:r>
      <w:r>
        <w:rPr>
          <w:rFonts w:ascii="SimSun" w:eastAsia="SimSun" w:hAnsi="SimSun" w:cs="SimSun" w:hint="eastAsia"/>
          <w:lang w:val="en-US" w:eastAsia="zh-CN"/>
        </w:rPr>
        <w:t>修正</w:t>
      </w:r>
      <w:r w:rsidR="00472E41">
        <w:rPr>
          <w:rFonts w:ascii="SimSun" w:eastAsia="SimSun" w:hAnsi="SimSun" w:cs="SimSun" w:hint="eastAsia"/>
          <w:lang w:val="en-US" w:eastAsia="de-DE"/>
        </w:rPr>
        <w:t>系数</w:t>
      </w:r>
      <w:r w:rsidRPr="005C3285">
        <w:sym w:font="Symbol" w:char="F072"/>
      </w:r>
      <w:r w:rsidRPr="00D74628">
        <w:rPr>
          <w:lang w:val="en-US" w:eastAsia="zh-CN"/>
        </w:rPr>
        <w:t xml:space="preserve"> = 0</w:t>
      </w:r>
      <w:r w:rsidR="00472E41">
        <w:rPr>
          <w:rFonts w:ascii="SimSun" w:eastAsia="SimSun" w:hAnsi="SimSun" w:cs="SimSun" w:hint="eastAsia"/>
          <w:lang w:val="en-US" w:eastAsia="de-DE"/>
        </w:rPr>
        <w:t>。如果它们有相同的标准差，那么；</w:t>
      </w:r>
    </w:p>
    <w:p w14:paraId="0D434D34" w14:textId="77777777" w:rsidR="00B07E3D" w:rsidRDefault="00472E41" w:rsidP="00E01D2C">
      <w:pPr>
        <w:widowControl w:val="0"/>
        <w:overflowPunct/>
        <w:autoSpaceDE/>
        <w:autoSpaceDN/>
        <w:spacing w:before="40" w:after="40"/>
        <w:ind w:firstLineChars="200" w:firstLine="480"/>
        <w:rPr>
          <w:color w:val="000000"/>
          <w:szCs w:val="24"/>
          <w:lang w:val="en-US" w:eastAsia="zh-CN"/>
        </w:rPr>
      </w:pPr>
      <w:r>
        <w:rPr>
          <w:rFonts w:hint="eastAsia"/>
          <w:color w:val="000000"/>
          <w:szCs w:val="24"/>
          <w:lang w:val="en-US" w:eastAsia="zh-CN"/>
        </w:rPr>
        <w:t>由于</w:t>
      </w:r>
      <w:r w:rsidR="00E01D2C" w:rsidRPr="005C3285">
        <w:rPr>
          <w:rFonts w:hint="eastAsia"/>
          <w:color w:val="000000"/>
          <w:szCs w:val="24"/>
        </w:rPr>
        <w:t>σ</w:t>
      </w:r>
      <w:r w:rsidR="00E01D2C" w:rsidRPr="00D74628">
        <w:rPr>
          <w:color w:val="000000"/>
          <w:szCs w:val="24"/>
          <w:vertAlign w:val="subscript"/>
          <w:lang w:val="en-US"/>
        </w:rPr>
        <w:t>wanted</w:t>
      </w:r>
      <w:r w:rsidR="00E01D2C" w:rsidRPr="00D74628">
        <w:rPr>
          <w:rFonts w:hint="eastAsia"/>
          <w:color w:val="000000"/>
          <w:szCs w:val="24"/>
          <w:vertAlign w:val="subscript"/>
          <w:lang w:val="en-US"/>
        </w:rPr>
        <w:t>   </w:t>
      </w:r>
      <w:r w:rsidR="00E01D2C" w:rsidRPr="00D74628">
        <w:rPr>
          <w:color w:val="000000"/>
          <w:szCs w:val="24"/>
          <w:vertAlign w:val="subscript"/>
          <w:lang w:val="en-US"/>
        </w:rPr>
        <w:t>=</w:t>
      </w:r>
      <w:r w:rsidR="00E01D2C" w:rsidRPr="00D74628">
        <w:rPr>
          <w:rFonts w:hint="eastAsia"/>
          <w:color w:val="000000"/>
          <w:szCs w:val="24"/>
          <w:vertAlign w:val="subscript"/>
          <w:lang w:val="en-US"/>
        </w:rPr>
        <w:t>   </w:t>
      </w:r>
      <w:r w:rsidR="00E01D2C" w:rsidRPr="005C3285">
        <w:rPr>
          <w:rFonts w:hint="eastAsia"/>
          <w:color w:val="000000"/>
          <w:szCs w:val="24"/>
        </w:rPr>
        <w:t>σ</w:t>
      </w:r>
      <w:r w:rsidR="00E01D2C" w:rsidRPr="00D74628">
        <w:rPr>
          <w:color w:val="000000"/>
          <w:szCs w:val="24"/>
          <w:vertAlign w:val="subscript"/>
          <w:lang w:val="en-US"/>
        </w:rPr>
        <w:t>interferer</w:t>
      </w:r>
      <w:r w:rsidR="00E01D2C">
        <w:rPr>
          <w:rFonts w:hint="eastAsia"/>
          <w:color w:val="000000"/>
          <w:szCs w:val="24"/>
          <w:lang w:val="en-US" w:eastAsia="zh-CN"/>
        </w:rPr>
        <w:t>以及</w:t>
      </w:r>
      <w:r w:rsidR="00E01D2C" w:rsidRPr="005C3285">
        <w:rPr>
          <w:color w:val="000000"/>
          <w:szCs w:val="24"/>
        </w:rPr>
        <w:sym w:font="Symbol" w:char="F072"/>
      </w:r>
      <w:r w:rsidR="00E01D2C" w:rsidRPr="00D74628">
        <w:rPr>
          <w:color w:val="000000"/>
          <w:szCs w:val="24"/>
          <w:lang w:val="en-US"/>
        </w:rPr>
        <w:t>  =  0</w:t>
      </w:r>
      <w:r w:rsidR="00E01D2C">
        <w:rPr>
          <w:rFonts w:hint="eastAsia"/>
          <w:color w:val="000000"/>
          <w:szCs w:val="24"/>
          <w:lang w:val="en-US" w:eastAsia="zh-CN"/>
        </w:rPr>
        <w:t>，</w:t>
      </w:r>
    </w:p>
    <w:p w14:paraId="69F573FE" w14:textId="6A8447EE" w:rsidR="00B07E3D" w:rsidRDefault="00E01D2C">
      <w:pPr>
        <w:pStyle w:val="Equation"/>
        <w:rPr>
          <w:lang w:val="en-US" w:eastAsia="zh-CN"/>
        </w:rPr>
      </w:pPr>
      <w:r>
        <w:rPr>
          <w:lang w:val="en-US"/>
        </w:rPr>
        <w:tab/>
      </w:r>
      <w:r>
        <w:rPr>
          <w:lang w:val="en-US"/>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res</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wanted</m:t>
                </m:r>
              </m:sub>
            </m:sSub>
          </m:e>
        </m:d>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2</m:t>
            </m:r>
          </m:e>
        </m:rad>
      </m:oMath>
      <w:r w:rsidRPr="00AA1FF0">
        <w:rPr>
          <w:szCs w:val="24"/>
          <w:lang w:val="en-US" w:eastAsia="zh-CN"/>
        </w:rPr>
        <w:tab/>
      </w:r>
      <w:r w:rsidRPr="00AA1FF0">
        <w:rPr>
          <w:color w:val="000000"/>
          <w:szCs w:val="24"/>
          <w:lang w:val="en-US" w:eastAsia="zh-CN"/>
        </w:rPr>
        <w:t>(4)</w:t>
      </w:r>
    </w:p>
    <w:p w14:paraId="086FC8A5" w14:textId="77777777" w:rsidR="00B07E3D" w:rsidRDefault="00472E41" w:rsidP="00472E41">
      <w:pPr>
        <w:ind w:firstLineChars="200" w:firstLine="480"/>
        <w:rPr>
          <w:lang w:val="en-US" w:eastAsia="zh-CN"/>
        </w:rPr>
      </w:pPr>
      <w:r>
        <w:rPr>
          <w:rFonts w:hint="eastAsia"/>
          <w:lang w:val="en-US" w:eastAsia="de-DE"/>
        </w:rPr>
        <w:t>所得的组合位置变化标准偏差用于确定位置</w:t>
      </w:r>
      <w:r w:rsidR="005E26C3">
        <w:rPr>
          <w:rFonts w:hint="eastAsia"/>
          <w:lang w:val="en-US" w:eastAsia="zh-CN"/>
        </w:rPr>
        <w:t>修正</w:t>
      </w:r>
      <w:r>
        <w:rPr>
          <w:rFonts w:hint="eastAsia"/>
          <w:lang w:val="en-US" w:eastAsia="de-DE"/>
        </w:rPr>
        <w:t>余量（LCM）。</w:t>
      </w:r>
    </w:p>
    <w:p w14:paraId="43710E99" w14:textId="694C6FEE" w:rsidR="00B07E3D" w:rsidRDefault="00472E41" w:rsidP="00472E41">
      <w:pPr>
        <w:pStyle w:val="Equation"/>
        <w:ind w:firstLineChars="200" w:firstLine="480"/>
        <w:rPr>
          <w:lang w:val="en-US" w:eastAsia="zh-CN"/>
        </w:rPr>
      </w:pPr>
      <w:r>
        <w:rPr>
          <w:rFonts w:hint="eastAsia"/>
          <w:lang w:val="en-US" w:eastAsia="de-DE"/>
        </w:rPr>
        <w:t>LCM的值是从所需场强的可用百分比</w:t>
      </w:r>
      <w:r w:rsidR="005E26C3" w:rsidRPr="00D74628">
        <w:rPr>
          <w:lang w:val="en-US" w:eastAsia="de-DE"/>
        </w:rPr>
        <w:t>%</w:t>
      </w:r>
      <w:r>
        <w:rPr>
          <w:rFonts w:hint="eastAsia"/>
          <w:lang w:val="en-US" w:eastAsia="de-DE"/>
        </w:rPr>
        <w:t>和组合的位置变化标准偏差得出的：</w:t>
      </w:r>
    </w:p>
    <w:p w14:paraId="6349E74F" w14:textId="77777777" w:rsidR="005E26C3" w:rsidRPr="00D74628" w:rsidRDefault="005E26C3" w:rsidP="005E26C3">
      <w:pPr>
        <w:pStyle w:val="Equation"/>
        <w:rPr>
          <w:lang w:val="en-US" w:eastAsia="de-DE"/>
        </w:rPr>
      </w:pPr>
      <w:r>
        <w:rPr>
          <w:lang w:val="en-US" w:eastAsia="de-DE"/>
        </w:rPr>
        <w:tab/>
      </w:r>
      <w:r>
        <w:rPr>
          <w:lang w:val="en-US" w:eastAsia="de-DE"/>
        </w:rPr>
        <w:tab/>
      </w:r>
      <m:oMath>
        <m:r>
          <m:rPr>
            <m:sty m:val="p"/>
          </m:rPr>
          <w:rPr>
            <w:rFonts w:ascii="Cambria Math" w:hAnsi="Cambria Math"/>
            <w:szCs w:val="24"/>
            <w:lang w:val="en-US" w:eastAsia="de-DE"/>
          </w:rPr>
          <m:t>LCM=</m:t>
        </m:r>
        <m:r>
          <m:rPr>
            <m:sty m:val="p"/>
          </m:rPr>
          <w:rPr>
            <w:rFonts w:ascii="Cambria Math" w:hAnsi="Cambria Math"/>
            <w:szCs w:val="24"/>
            <w:lang w:eastAsia="de-DE"/>
          </w:rPr>
          <m:t>μ</m:t>
        </m:r>
        <m:r>
          <m:rPr>
            <m:sty m:val="p"/>
          </m:rPr>
          <w:rPr>
            <w:rFonts w:ascii="Cambria Math" w:hAnsi="Cambria Math"/>
            <w:szCs w:val="24"/>
            <w:lang w:val="en-US" w:eastAsia="de-DE"/>
          </w:rPr>
          <m:t> × </m:t>
        </m:r>
        <m:sSub>
          <m:sSubPr>
            <m:ctrlPr>
              <w:rPr>
                <w:rFonts w:ascii="Cambria Math" w:hAnsi="Cambria Math"/>
                <w:szCs w:val="24"/>
                <w:lang w:eastAsia="de-DE"/>
              </w:rPr>
            </m:ctrlPr>
          </m:sSubPr>
          <m:e>
            <m:r>
              <m:rPr>
                <m:sty m:val="p"/>
              </m:rPr>
              <w:rPr>
                <w:rFonts w:ascii="Cambria Math" w:hAnsi="Cambria Math"/>
                <w:szCs w:val="24"/>
                <w:lang w:eastAsia="de-DE"/>
              </w:rPr>
              <m:t>σ</m:t>
            </m:r>
          </m:e>
          <m:sub>
            <m:r>
              <w:rPr>
                <w:rFonts w:ascii="Cambria Math" w:hAnsi="Cambria Math"/>
                <w:szCs w:val="24"/>
                <w:lang w:eastAsia="de-DE"/>
              </w:rPr>
              <m:t>res</m:t>
            </m:r>
          </m:sub>
        </m:sSub>
      </m:oMath>
      <w:r w:rsidRPr="00AA1FF0">
        <w:rPr>
          <w:szCs w:val="24"/>
          <w:lang w:val="en-US" w:eastAsia="de-DE"/>
        </w:rPr>
        <w:tab/>
      </w:r>
      <w:r w:rsidRPr="00AA1FF0">
        <w:rPr>
          <w:color w:val="000000"/>
          <w:szCs w:val="24"/>
          <w:lang w:val="en-US" w:eastAsia="zh-CN"/>
        </w:rPr>
        <w:t>(5)</w:t>
      </w:r>
    </w:p>
    <w:p w14:paraId="253BB8D6" w14:textId="1E07DE22" w:rsidR="00B07E3D" w:rsidRDefault="00472E41" w:rsidP="00472E41">
      <w:pPr>
        <w:pStyle w:val="Equation"/>
        <w:ind w:firstLineChars="200" w:firstLine="480"/>
        <w:rPr>
          <w:lang w:val="en-US" w:eastAsia="zh-CN"/>
        </w:rPr>
      </w:pPr>
      <w:r>
        <w:rPr>
          <w:rFonts w:hint="eastAsia"/>
          <w:lang w:val="en-US" w:eastAsia="de-DE"/>
        </w:rPr>
        <w:t>中值最大干扰场强可以从</w:t>
      </w:r>
      <w:r>
        <w:rPr>
          <w:rFonts w:hint="eastAsia"/>
          <w:lang w:val="en-US" w:eastAsia="zh-CN"/>
        </w:rPr>
        <w:t>以下公式中得出</w:t>
      </w:r>
      <w:r>
        <w:rPr>
          <w:rFonts w:hint="eastAsia"/>
          <w:lang w:val="en-US" w:eastAsia="de-DE"/>
        </w:rPr>
        <w:t>：</w:t>
      </w:r>
      <w:r>
        <w:rPr>
          <w:lang w:val="en-US" w:eastAsia="de-DE"/>
        </w:rPr>
        <w:tab/>
      </w:r>
    </w:p>
    <w:p w14:paraId="7F2EBC3C" w14:textId="77777777" w:rsidR="005E26C3" w:rsidRPr="00D74628" w:rsidRDefault="005E26C3" w:rsidP="005E26C3">
      <w:pPr>
        <w:pStyle w:val="Equation"/>
        <w:rPr>
          <w:lang w:val="en-US" w:eastAsia="de-DE"/>
        </w:rPr>
      </w:pPr>
      <w:r>
        <w:rPr>
          <w:lang w:val="en-US" w:eastAsia="de-DE"/>
        </w:rPr>
        <w:lastRenderedPageBreak/>
        <w:tab/>
      </w:r>
      <w:r>
        <w:rPr>
          <w:lang w:val="en-US" w:eastAsia="de-DE"/>
        </w:rPr>
        <w:tab/>
      </w:r>
      <m:oMath>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I</m:t>
            </m:r>
          </m:sub>
          <m:sup>
            <m:r>
              <w:rPr>
                <w:rFonts w:ascii="Cambria Math" w:hAnsi="Cambria Math"/>
                <w:szCs w:val="24"/>
                <w:lang w:eastAsia="de-DE"/>
              </w:rPr>
              <m:t>Max</m:t>
            </m:r>
          </m:sup>
        </m:sSubSup>
        <m:r>
          <m:rPr>
            <m:sty m:val="p"/>
          </m:rPr>
          <w:rPr>
            <w:rFonts w:ascii="Cambria Math" w:hAnsi="Cambria Math"/>
            <w:szCs w:val="24"/>
            <w:lang w:val="en-US" w:eastAsia="de-DE"/>
          </w:rPr>
          <m:t>=</m:t>
        </m:r>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W</m:t>
            </m:r>
          </m:sub>
          <m:sup>
            <m:r>
              <w:rPr>
                <w:rFonts w:ascii="Cambria Math" w:hAnsi="Cambria Math"/>
                <w:szCs w:val="24"/>
                <w:lang w:eastAsia="de-DE"/>
              </w:rPr>
              <m:t>Min</m:t>
            </m:r>
          </m:sup>
        </m:sSubSup>
        <m:r>
          <m:rPr>
            <m:sty m:val="p"/>
          </m:rPr>
          <w:rPr>
            <w:rFonts w:ascii="Cambria Math" w:hAnsi="Cambria Math"/>
            <w:szCs w:val="24"/>
            <w:lang w:val="en-US" w:eastAsia="de-DE"/>
          </w:rPr>
          <m:t>-PR-LCM</m:t>
        </m:r>
      </m:oMath>
      <w:r w:rsidRPr="00AA1FF0">
        <w:rPr>
          <w:szCs w:val="24"/>
          <w:lang w:val="en-US" w:eastAsia="de-DE"/>
        </w:rPr>
        <w:tab/>
      </w:r>
      <w:r w:rsidRPr="00AA1FF0">
        <w:rPr>
          <w:color w:val="000000"/>
          <w:szCs w:val="24"/>
          <w:lang w:val="en-US"/>
        </w:rPr>
        <w:t>(6)</w:t>
      </w:r>
    </w:p>
    <w:p w14:paraId="2E0470C6" w14:textId="77777777" w:rsidR="00FD0D35" w:rsidRPr="00FD0D35" w:rsidRDefault="00472E41" w:rsidP="00472E41">
      <w:pPr>
        <w:ind w:firstLineChars="200" w:firstLine="480"/>
        <w:rPr>
          <w:lang w:val="en-US" w:eastAsia="de-DE"/>
        </w:rPr>
      </w:pPr>
      <w:r>
        <w:rPr>
          <w:rFonts w:hint="eastAsia"/>
          <w:lang w:val="en-US" w:eastAsia="de-DE"/>
        </w:rPr>
        <w:t>其中，</w:t>
      </w:r>
    </w:p>
    <w:p w14:paraId="65B45EEB" w14:textId="7903CE6D" w:rsidR="00FD0D35" w:rsidRDefault="001429A4" w:rsidP="00472E41">
      <w:pPr>
        <w:ind w:firstLineChars="200" w:firstLine="480"/>
        <w:rPr>
          <w:lang w:val="en-US" w:eastAsia="de-DE"/>
        </w:rPr>
      </w:pPr>
      <m:oMath>
        <m:sSubSup>
          <m:sSubSupPr>
            <m:ctrlPr>
              <w:rPr>
                <w:rFonts w:ascii="Cambria Math" w:hAnsi="Cambria Math"/>
                <w:lang w:eastAsia="de-DE"/>
              </w:rPr>
            </m:ctrlPr>
          </m:sSubSupPr>
          <m:e>
            <m:r>
              <w:rPr>
                <w:rFonts w:ascii="Cambria Math" w:hAnsi="Cambria Math"/>
                <w:lang w:eastAsia="de-DE"/>
              </w:rPr>
              <m:t>E</m:t>
            </m:r>
          </m:e>
          <m:sub>
            <m:r>
              <w:rPr>
                <w:rFonts w:ascii="Cambria Math" w:hAnsi="Cambria Math"/>
                <w:lang w:eastAsia="de-DE"/>
              </w:rPr>
              <m:t>I</m:t>
            </m:r>
          </m:sub>
          <m:sup>
            <m:r>
              <w:rPr>
                <w:rFonts w:ascii="Cambria Math" w:hAnsi="Cambria Math"/>
                <w:lang w:eastAsia="de-DE"/>
              </w:rPr>
              <m:t>Max</m:t>
            </m:r>
          </m:sup>
        </m:sSubSup>
      </m:oMath>
      <w:r w:rsidR="00FD0D35">
        <w:rPr>
          <w:rFonts w:hint="eastAsia"/>
          <w:lang w:val="en-US" w:eastAsia="zh-CN"/>
        </w:rPr>
        <w:t>：</w:t>
      </w:r>
      <w:r w:rsidR="00472E41">
        <w:rPr>
          <w:rFonts w:hint="eastAsia"/>
          <w:lang w:val="en-US" w:eastAsia="de-DE"/>
        </w:rPr>
        <w:t>最大允许干扰场强，</w:t>
      </w:r>
    </w:p>
    <w:p w14:paraId="4947C869" w14:textId="5236E3CE" w:rsidR="00FD0D35" w:rsidRDefault="001429A4" w:rsidP="00472E41">
      <w:pPr>
        <w:ind w:firstLineChars="200" w:firstLine="480"/>
        <w:rPr>
          <w:lang w:val="en-US" w:eastAsia="de-DE"/>
        </w:rPr>
      </w:pPr>
      <m:oMath>
        <m:sSubSup>
          <m:sSubSupPr>
            <m:ctrlPr>
              <w:rPr>
                <w:rFonts w:ascii="Cambria Math" w:hAnsi="Cambria Math"/>
                <w:lang w:eastAsia="de-DE"/>
              </w:rPr>
            </m:ctrlPr>
          </m:sSubSupPr>
          <m:e>
            <m:r>
              <w:rPr>
                <w:rFonts w:ascii="Cambria Math" w:hAnsi="Cambria Math"/>
                <w:lang w:eastAsia="de-DE"/>
              </w:rPr>
              <m:t>E</m:t>
            </m:r>
          </m:e>
          <m:sub>
            <m:r>
              <w:rPr>
                <w:rFonts w:ascii="Cambria Math" w:hAnsi="Cambria Math"/>
                <w:lang w:eastAsia="de-DE"/>
              </w:rPr>
              <m:t>W</m:t>
            </m:r>
          </m:sub>
          <m:sup>
            <m:r>
              <w:rPr>
                <w:rFonts w:ascii="Cambria Math" w:hAnsi="Cambria Math"/>
                <w:lang w:eastAsia="de-DE"/>
              </w:rPr>
              <m:t>Min</m:t>
            </m:r>
          </m:sup>
        </m:sSubSup>
      </m:oMath>
      <w:r w:rsidR="00FD0D35">
        <w:rPr>
          <w:rFonts w:hint="eastAsia"/>
          <w:lang w:val="en-US" w:eastAsia="zh-CN"/>
        </w:rPr>
        <w:t>：</w:t>
      </w:r>
      <w:r w:rsidR="00472E41">
        <w:rPr>
          <w:rFonts w:hint="eastAsia"/>
          <w:lang w:val="en-US" w:eastAsia="de-DE"/>
        </w:rPr>
        <w:t>最小中值</w:t>
      </w:r>
      <w:r w:rsidR="005E26C3">
        <w:rPr>
          <w:rFonts w:hint="eastAsia"/>
          <w:lang w:val="en-US" w:eastAsia="zh-CN"/>
        </w:rPr>
        <w:t>所需</w:t>
      </w:r>
      <w:r w:rsidR="00472E41">
        <w:rPr>
          <w:rFonts w:hint="eastAsia"/>
          <w:lang w:val="en-US" w:eastAsia="de-DE"/>
        </w:rPr>
        <w:t>场强，</w:t>
      </w:r>
    </w:p>
    <w:p w14:paraId="3EF8497A" w14:textId="692CD8D1" w:rsidR="00B07E3D" w:rsidRDefault="00472E41" w:rsidP="00472E41">
      <w:pPr>
        <w:ind w:firstLineChars="200" w:firstLine="480"/>
        <w:rPr>
          <w:lang w:val="en-US" w:eastAsia="de-DE"/>
        </w:rPr>
      </w:pPr>
      <w:r>
        <w:rPr>
          <w:rFonts w:hint="eastAsia"/>
          <w:lang w:val="en-US" w:eastAsia="de-DE"/>
        </w:rPr>
        <w:t>PR</w:t>
      </w:r>
      <w:r w:rsidR="00FD0D35">
        <w:rPr>
          <w:rFonts w:hint="eastAsia"/>
          <w:lang w:val="en-US" w:eastAsia="zh-CN"/>
        </w:rPr>
        <w:t>：</w:t>
      </w:r>
      <w:r>
        <w:rPr>
          <w:rFonts w:hint="eastAsia"/>
          <w:lang w:val="en-US" w:eastAsia="de-DE"/>
        </w:rPr>
        <w:t>保护比。</w:t>
      </w:r>
    </w:p>
    <w:p w14:paraId="56279493" w14:textId="77777777" w:rsidR="00B07E3D" w:rsidRDefault="00472E41" w:rsidP="005E26C3">
      <w:pPr>
        <w:ind w:firstLineChars="200" w:firstLine="480"/>
        <w:rPr>
          <w:lang w:val="en-US" w:eastAsia="de-DE"/>
        </w:rPr>
      </w:pPr>
      <w:r>
        <w:rPr>
          <w:rFonts w:hint="eastAsia"/>
          <w:lang w:val="en-US" w:eastAsia="de-DE"/>
        </w:rPr>
        <w:t>通常，干扰情况是根据受保护的最小场强计算的；通常是移动室外（MO）接收模式。该接收模式的可用性（服务的位置百分比）为99%，由此得到的</w:t>
      </w:r>
      <w:r w:rsidR="009C73A7" w:rsidRPr="00D74628">
        <w:rPr>
          <w:lang w:val="en-US" w:eastAsia="de-DE"/>
        </w:rPr>
        <w:t>µ</w:t>
      </w:r>
      <w:r w:rsidR="009C73A7">
        <w:rPr>
          <w:rFonts w:hint="eastAsia"/>
          <w:lang w:val="en-US" w:eastAsia="zh-CN"/>
        </w:rPr>
        <w:t>值</w:t>
      </w:r>
      <w:r>
        <w:rPr>
          <w:rFonts w:hint="eastAsia"/>
          <w:lang w:val="en-US" w:eastAsia="de-DE"/>
        </w:rPr>
        <w:t>为2.33，因此</w:t>
      </w:r>
      <w:r w:rsidR="009C73A7">
        <w:rPr>
          <w:rFonts w:hint="eastAsia"/>
          <w:lang w:val="en-US" w:eastAsia="zh-CN"/>
        </w:rPr>
        <w:t>，</w:t>
      </w:r>
      <w:r w:rsidR="009C73A7" w:rsidRPr="00D74628">
        <w:rPr>
          <w:lang w:val="en-US" w:eastAsia="de-DE"/>
        </w:rPr>
        <w:t>LCM</w:t>
      </w:r>
      <w:r w:rsidR="009C73A7">
        <w:rPr>
          <w:lang w:val="en-US" w:eastAsia="de-DE"/>
        </w:rPr>
        <w:t> </w:t>
      </w:r>
      <w:r w:rsidR="009C73A7" w:rsidRPr="00D74628">
        <w:rPr>
          <w:lang w:val="en-US" w:eastAsia="de-DE"/>
        </w:rPr>
        <w:t>=</w:t>
      </w:r>
      <w:r w:rsidR="009C73A7">
        <w:rPr>
          <w:lang w:val="en-US" w:eastAsia="de-DE"/>
        </w:rPr>
        <w:t> </w:t>
      </w:r>
      <w:r w:rsidR="009C73A7" w:rsidRPr="00D74628">
        <w:rPr>
          <w:lang w:val="en-US" w:eastAsia="de-DE"/>
        </w:rPr>
        <w:t>2.33</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res</m:t>
            </m:r>
          </m:sub>
        </m:sSub>
      </m:oMath>
      <w:r>
        <w:rPr>
          <w:rFonts w:hint="eastAsia"/>
          <w:lang w:val="en-US" w:eastAsia="de-DE"/>
        </w:rPr>
        <w:t>。如果</w:t>
      </w:r>
      <w:r w:rsidR="009C73A7" w:rsidRPr="00D74628">
        <w:rPr>
          <w:lang w:val="en-US" w:eastAsia="de-DE"/>
        </w:rPr>
        <w:t>4.0 dB</w:t>
      </w:r>
      <w:r>
        <w:rPr>
          <w:rFonts w:hint="eastAsia"/>
          <w:lang w:val="en-US" w:eastAsia="de-DE"/>
        </w:rPr>
        <w:t>值用于</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wanted</m:t>
            </m:r>
          </m:sub>
        </m:sSub>
        <m:r>
          <m:rPr>
            <m:sty m:val="p"/>
          </m:rPr>
          <w:rPr>
            <w:rFonts w:ascii="Cambria Math" w:hAnsi="Cambria Math"/>
            <w:lang w:val="en-US" w:eastAsia="de-DE"/>
          </w:rPr>
          <m:t>=</m:t>
        </m:r>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interferer</m:t>
            </m:r>
          </m:sub>
        </m:sSub>
      </m:oMath>
      <w:r>
        <w:rPr>
          <w:rFonts w:hint="eastAsia"/>
          <w:lang w:val="en-US" w:eastAsia="de-DE"/>
        </w:rPr>
        <w:t>的值，则</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res</m:t>
            </m:r>
          </m:sub>
        </m:sSub>
      </m:oMath>
      <w:r w:rsidR="009C73A7" w:rsidRPr="00D74628">
        <w:rPr>
          <w:lang w:val="en-US" w:eastAsia="de-DE"/>
        </w:rPr>
        <w:t>=5.66 dB</w:t>
      </w:r>
      <w:r>
        <w:rPr>
          <w:rFonts w:hint="eastAsia"/>
          <w:lang w:val="en-US" w:eastAsia="de-DE"/>
        </w:rPr>
        <w:t>，</w:t>
      </w:r>
      <w:r w:rsidR="009C73A7" w:rsidRPr="00D74628">
        <w:rPr>
          <w:lang w:val="en-US" w:eastAsia="de-DE"/>
        </w:rPr>
        <w:t>LCM=13.19 dB</w:t>
      </w:r>
      <w:r>
        <w:rPr>
          <w:rFonts w:hint="eastAsia"/>
          <w:lang w:val="en-US" w:eastAsia="de-DE"/>
        </w:rPr>
        <w:t>。</w:t>
      </w:r>
    </w:p>
    <w:p w14:paraId="477BC1A4" w14:textId="77777777" w:rsidR="00B07E3D" w:rsidRDefault="00472E41" w:rsidP="00DD5556">
      <w:pPr>
        <w:pStyle w:val="Heading1"/>
        <w:rPr>
          <w:rFonts w:eastAsia="MS Mincho"/>
          <w:lang w:val="en-US" w:eastAsia="ja-JP"/>
        </w:rPr>
      </w:pPr>
      <w:bookmarkStart w:id="68" w:name="_Toc128736414"/>
      <w:bookmarkStart w:id="69" w:name="_Toc515277954"/>
      <w:bookmarkStart w:id="70" w:name="_Toc513118464"/>
      <w:bookmarkStart w:id="71" w:name="_Ref492032576"/>
      <w:r>
        <w:rPr>
          <w:rFonts w:eastAsia="MS Mincho" w:hint="eastAsia"/>
          <w:lang w:val="en-US" w:eastAsia="ja-JP"/>
        </w:rPr>
        <w:t>10</w:t>
      </w:r>
      <w:r>
        <w:rPr>
          <w:rFonts w:hint="eastAsia"/>
          <w:lang w:val="en-US" w:eastAsia="zh-CN"/>
        </w:rPr>
        <w:tab/>
      </w:r>
      <w:r w:rsidRPr="009C73A7">
        <w:rPr>
          <w:rFonts w:hint="eastAsia"/>
          <w:lang w:val="en-US" w:eastAsia="zh-CN"/>
        </w:rPr>
        <w:t>接收</w:t>
      </w:r>
      <w:r w:rsidR="009C73A7">
        <w:rPr>
          <w:rFonts w:hint="eastAsia"/>
          <w:lang w:val="en-US" w:eastAsia="zh-CN"/>
        </w:rPr>
        <w:t>机</w:t>
      </w:r>
      <w:r w:rsidRPr="009C73A7">
        <w:rPr>
          <w:rFonts w:hint="eastAsia"/>
          <w:lang w:val="en-US" w:eastAsia="zh-CN"/>
        </w:rPr>
        <w:t>属性</w:t>
      </w:r>
      <w:bookmarkEnd w:id="68"/>
    </w:p>
    <w:p w14:paraId="71C07C2E" w14:textId="77777777" w:rsidR="00B07E3D" w:rsidRDefault="00472E41">
      <w:pPr>
        <w:pStyle w:val="Heading2"/>
        <w:rPr>
          <w:rFonts w:eastAsia="MS Mincho"/>
          <w:lang w:val="en-US" w:eastAsia="ja-JP"/>
        </w:rPr>
      </w:pPr>
      <w:bookmarkStart w:id="72" w:name="_Toc128736415"/>
      <w:r>
        <w:rPr>
          <w:rFonts w:eastAsia="MS Mincho" w:hint="eastAsia"/>
          <w:lang w:val="en-US" w:eastAsia="ja-JP"/>
        </w:rPr>
        <w:t>10.1</w:t>
      </w:r>
      <w:r>
        <w:rPr>
          <w:rFonts w:hint="eastAsia"/>
          <w:lang w:val="en-US" w:eastAsia="zh-CN"/>
        </w:rPr>
        <w:tab/>
      </w:r>
      <w:r w:rsidRPr="009C73A7">
        <w:rPr>
          <w:rFonts w:hint="eastAsia"/>
          <w:lang w:val="en-US" w:eastAsia="zh-CN"/>
        </w:rPr>
        <w:t>接收</w:t>
      </w:r>
      <w:r w:rsidR="009C73A7">
        <w:rPr>
          <w:rFonts w:hint="eastAsia"/>
          <w:lang w:val="en-US" w:eastAsia="zh-CN"/>
        </w:rPr>
        <w:t>机</w:t>
      </w:r>
      <w:r w:rsidRPr="009C73A7">
        <w:rPr>
          <w:rFonts w:hint="eastAsia"/>
          <w:lang w:val="en-US" w:eastAsia="zh-CN"/>
        </w:rPr>
        <w:t>噪声系数</w:t>
      </w:r>
      <w:bookmarkEnd w:id="72"/>
    </w:p>
    <w:p w14:paraId="0068D51E" w14:textId="77777777" w:rsidR="00B07E3D" w:rsidRPr="00DD5556" w:rsidRDefault="00472E41" w:rsidP="00DD5556">
      <w:pPr>
        <w:ind w:firstLineChars="200" w:firstLine="480"/>
        <w:rPr>
          <w:lang w:val="en-US" w:eastAsia="zh-CN"/>
        </w:rPr>
      </w:pPr>
      <w:r w:rsidRPr="009C73A7">
        <w:rPr>
          <w:rFonts w:hint="eastAsia"/>
          <w:lang w:val="en-US" w:eastAsia="zh-CN"/>
        </w:rPr>
        <w:t>建议规划时采用</w:t>
      </w:r>
      <w:r w:rsidR="009C73A7" w:rsidRPr="009C73A7">
        <w:rPr>
          <w:lang w:val="en-US" w:eastAsia="zh-CN"/>
        </w:rPr>
        <w:t>6 dB</w:t>
      </w:r>
      <w:r w:rsidRPr="009C73A7">
        <w:rPr>
          <w:rFonts w:hint="eastAsia"/>
          <w:lang w:val="en-US" w:eastAsia="zh-CN"/>
        </w:rPr>
        <w:t>的噪声系数。</w:t>
      </w:r>
    </w:p>
    <w:p w14:paraId="50C4A2A9" w14:textId="77777777" w:rsidR="00B07E3D" w:rsidRDefault="00472E41">
      <w:pPr>
        <w:pStyle w:val="Heading2"/>
        <w:rPr>
          <w:lang w:val="en-US" w:eastAsia="zh-CN"/>
        </w:rPr>
      </w:pPr>
      <w:bookmarkStart w:id="73" w:name="_Toc128736416"/>
      <w:r>
        <w:rPr>
          <w:lang w:val="en-US" w:eastAsia="zh-CN"/>
        </w:rPr>
        <w:t>10.2</w:t>
      </w:r>
      <w:r>
        <w:rPr>
          <w:lang w:val="en-US" w:eastAsia="zh-CN"/>
        </w:rPr>
        <w:tab/>
      </w:r>
      <w:r w:rsidR="006637B3">
        <w:rPr>
          <w:rFonts w:hint="eastAsia"/>
          <w:lang w:val="en-US" w:eastAsia="zh-CN"/>
        </w:rPr>
        <w:t>最小接收机</w:t>
      </w:r>
      <w:r>
        <w:rPr>
          <w:rFonts w:hint="eastAsia"/>
          <w:lang w:val="en-US" w:eastAsia="zh-CN"/>
        </w:rPr>
        <w:t>信号输入电平</w:t>
      </w:r>
      <w:bookmarkEnd w:id="73"/>
    </w:p>
    <w:p w14:paraId="22A1012B" w14:textId="77777777" w:rsidR="006637B3" w:rsidRDefault="00472E41" w:rsidP="00472E41">
      <w:pPr>
        <w:ind w:firstLineChars="200" w:firstLine="480"/>
        <w:rPr>
          <w:lang w:val="en-US" w:eastAsia="zh-CN"/>
        </w:rPr>
      </w:pPr>
      <w:r>
        <w:rPr>
          <w:rFonts w:hint="eastAsia"/>
          <w:lang w:val="en-US" w:eastAsia="zh-CN"/>
        </w:rPr>
        <w:t>为了说明</w:t>
      </w:r>
      <w:r w:rsidRPr="00472E41">
        <w:rPr>
          <w:rFonts w:hint="eastAsia"/>
          <w:i/>
          <w:lang w:val="en-US" w:eastAsia="zh-CN"/>
        </w:rPr>
        <w:t>C/N</w:t>
      </w:r>
      <w:r w:rsidR="006637B3">
        <w:rPr>
          <w:rFonts w:hint="eastAsia"/>
          <w:lang w:val="en-US" w:eastAsia="zh-CN"/>
        </w:rPr>
        <w:t>如何影响</w:t>
      </w:r>
      <w:r>
        <w:rPr>
          <w:rFonts w:hint="eastAsia"/>
          <w:lang w:val="en-US" w:eastAsia="zh-CN"/>
        </w:rPr>
        <w:t>接收机的最小信号输入电平，计算了代表性</w:t>
      </w:r>
      <w:r w:rsidRPr="00472E41">
        <w:rPr>
          <w:rFonts w:hint="eastAsia"/>
          <w:i/>
          <w:lang w:val="en-US" w:eastAsia="zh-CN"/>
        </w:rPr>
        <w:t>C/N</w:t>
      </w:r>
      <w:r>
        <w:rPr>
          <w:rFonts w:hint="eastAsia"/>
          <w:lang w:val="en-US" w:eastAsia="zh-CN"/>
        </w:rPr>
        <w:t>的最小信号输入电平，包括实现</w:t>
      </w:r>
      <w:r w:rsidR="00D478CB">
        <w:rPr>
          <w:rFonts w:hint="eastAsia"/>
          <w:lang w:val="en-US" w:eastAsia="zh-CN"/>
        </w:rPr>
        <w:t>余量</w:t>
      </w:r>
      <w:r>
        <w:rPr>
          <w:rFonts w:hint="eastAsia"/>
          <w:lang w:val="en-US" w:eastAsia="zh-CN"/>
        </w:rPr>
        <w:t>。对于其他值，可以应用简单的线性插值。</w:t>
      </w:r>
      <w:bookmarkEnd w:id="69"/>
      <w:bookmarkEnd w:id="70"/>
      <w:bookmarkEnd w:id="71"/>
    </w:p>
    <w:p w14:paraId="15B69355" w14:textId="77777777" w:rsidR="006637B3" w:rsidRDefault="00472E41" w:rsidP="00472E41">
      <w:pPr>
        <w:ind w:firstLineChars="200" w:firstLine="480"/>
        <w:rPr>
          <w:lang w:val="en-US" w:eastAsia="zh-CN"/>
        </w:rPr>
      </w:pPr>
      <w:r>
        <w:rPr>
          <w:rFonts w:hint="eastAsia"/>
          <w:lang w:val="en-US" w:eastAsia="zh-CN"/>
        </w:rPr>
        <w:t>接收机噪声系数选择为</w:t>
      </w:r>
      <w:r w:rsidR="006637B3" w:rsidRPr="00D74628">
        <w:rPr>
          <w:lang w:val="en-US" w:eastAsia="zh-CN"/>
        </w:rPr>
        <w:t>6 dB</w:t>
      </w:r>
      <w:r>
        <w:rPr>
          <w:rFonts w:hint="eastAsia"/>
          <w:lang w:val="en-US" w:eastAsia="zh-CN"/>
        </w:rPr>
        <w:t>（见第10.1节）。给出了</w:t>
      </w:r>
      <w:r w:rsidR="00656B03">
        <w:rPr>
          <w:rFonts w:hint="eastAsia"/>
          <w:lang w:val="en-US" w:eastAsia="zh-CN"/>
        </w:rPr>
        <w:t>频段</w:t>
      </w:r>
      <w:r w:rsidR="006637B3" w:rsidRPr="00D74628">
        <w:rPr>
          <w:lang w:val="en-US" w:eastAsia="zh-CN"/>
        </w:rPr>
        <w:t> III</w:t>
      </w:r>
      <w:r>
        <w:rPr>
          <w:rFonts w:hint="eastAsia"/>
          <w:lang w:val="en-US" w:eastAsia="zh-CN"/>
        </w:rPr>
        <w:t>内所有频率的噪声系数，因此</w:t>
      </w:r>
      <w:r w:rsidR="006637B3">
        <w:rPr>
          <w:rFonts w:hint="eastAsia"/>
          <w:lang w:val="en-US" w:eastAsia="zh-CN"/>
        </w:rPr>
        <w:t>，最小接收机</w:t>
      </w:r>
      <w:r>
        <w:rPr>
          <w:rFonts w:hint="eastAsia"/>
          <w:lang w:val="en-US" w:eastAsia="zh-CN"/>
        </w:rPr>
        <w:t>输入信号电平与发射</w:t>
      </w:r>
      <w:r w:rsidR="006637B3">
        <w:rPr>
          <w:rFonts w:hint="eastAsia"/>
          <w:lang w:val="en-US" w:eastAsia="zh-CN"/>
        </w:rPr>
        <w:t>机</w:t>
      </w:r>
      <w:r>
        <w:rPr>
          <w:rFonts w:hint="eastAsia"/>
          <w:lang w:val="en-US" w:eastAsia="zh-CN"/>
        </w:rPr>
        <w:t>频率无关。如果在实践中使用其他噪声系数，则</w:t>
      </w:r>
      <w:r w:rsidR="006637B3">
        <w:rPr>
          <w:rFonts w:hint="eastAsia"/>
          <w:lang w:val="en-US" w:eastAsia="zh-CN"/>
        </w:rPr>
        <w:t>最小接收机输入信号</w:t>
      </w:r>
      <w:r>
        <w:rPr>
          <w:rFonts w:hint="eastAsia"/>
          <w:lang w:val="en-US" w:eastAsia="zh-CN"/>
        </w:rPr>
        <w:t>电平将相应地改变相同的量。</w:t>
      </w:r>
    </w:p>
    <w:p w14:paraId="183EED03" w14:textId="77777777" w:rsidR="00B07E3D" w:rsidRDefault="00472E41" w:rsidP="00472E41">
      <w:pPr>
        <w:ind w:firstLineChars="200" w:firstLine="480"/>
        <w:rPr>
          <w:lang w:val="en-US" w:eastAsia="zh-CN"/>
        </w:rPr>
      </w:pPr>
      <w:r>
        <w:rPr>
          <w:rFonts w:hint="eastAsia"/>
          <w:lang w:val="en-US" w:eastAsia="zh-CN"/>
        </w:rPr>
        <w:t>在第11.1节中，使用此处计算的最小接收</w:t>
      </w:r>
      <w:r w:rsidR="00E6110E">
        <w:rPr>
          <w:rFonts w:hint="eastAsia"/>
          <w:lang w:val="en-US" w:eastAsia="zh-CN"/>
        </w:rPr>
        <w:t>机</w:t>
      </w:r>
      <w:r>
        <w:rPr>
          <w:rFonts w:hint="eastAsia"/>
          <w:lang w:val="en-US" w:eastAsia="zh-CN"/>
        </w:rPr>
        <w:t>输入信号电平来推导各种接收模式的最小功率通量密度和相应的最小中值等效场强值。</w:t>
      </w:r>
    </w:p>
    <w:p w14:paraId="41174A5B" w14:textId="77777777" w:rsidR="006637B3" w:rsidRDefault="00472E41" w:rsidP="00472E41">
      <w:pPr>
        <w:pStyle w:val="Equationlegend"/>
        <w:spacing w:before="120"/>
        <w:ind w:left="0" w:firstLineChars="200" w:firstLine="480"/>
        <w:rPr>
          <w:lang w:eastAsia="zh-CN"/>
        </w:rPr>
      </w:pPr>
      <w:r>
        <w:rPr>
          <w:rFonts w:hint="eastAsia"/>
          <w:lang w:eastAsia="zh-CN"/>
        </w:rPr>
        <w:t>定义：</w:t>
      </w:r>
    </w:p>
    <w:p w14:paraId="358C5CBA" w14:textId="77777777" w:rsidR="00B07E3D" w:rsidRDefault="00472E41" w:rsidP="006637B3">
      <w:pPr>
        <w:pStyle w:val="Equationlegend"/>
        <w:spacing w:before="120"/>
        <w:ind w:left="0" w:firstLineChars="118" w:firstLine="283"/>
        <w:rPr>
          <w:lang w:eastAsia="zh-CN"/>
        </w:rPr>
      </w:pPr>
      <w:r>
        <w:rPr>
          <w:i/>
          <w:lang w:eastAsia="zh-CN"/>
        </w:rPr>
        <w:tab/>
        <w:t xml:space="preserve">B </w:t>
      </w:r>
      <w:r>
        <w:rPr>
          <w:lang w:eastAsia="zh-CN"/>
        </w:rPr>
        <w:t>:</w:t>
      </w:r>
      <w:r>
        <w:rPr>
          <w:lang w:eastAsia="zh-CN"/>
        </w:rPr>
        <w:tab/>
      </w:r>
      <w:r>
        <w:rPr>
          <w:rFonts w:hint="eastAsia"/>
          <w:lang w:eastAsia="zh-CN"/>
        </w:rPr>
        <w:t>接收机噪声带宽</w:t>
      </w:r>
      <w:r w:rsidR="00E6110E">
        <w:rPr>
          <w:rFonts w:hint="eastAsia"/>
          <w:lang w:eastAsia="zh-CN"/>
        </w:rPr>
        <w:t>（</w:t>
      </w:r>
      <w:r w:rsidR="00E6110E" w:rsidRPr="005C3285">
        <w:rPr>
          <w:lang w:eastAsia="zh-CN"/>
        </w:rPr>
        <w:t>Hz</w:t>
      </w:r>
      <w:r w:rsidR="00E6110E">
        <w:rPr>
          <w:rFonts w:hint="eastAsia"/>
          <w:lang w:eastAsia="zh-CN"/>
        </w:rPr>
        <w:t>）</w:t>
      </w:r>
    </w:p>
    <w:p w14:paraId="64CE12FA" w14:textId="77777777" w:rsidR="00B07E3D" w:rsidRDefault="00472E41">
      <w:pPr>
        <w:pStyle w:val="Equationlegend"/>
        <w:rPr>
          <w:lang w:eastAsia="zh-CN"/>
        </w:rPr>
      </w:pPr>
      <w:r>
        <w:rPr>
          <w:i/>
          <w:lang w:eastAsia="zh-CN"/>
        </w:rPr>
        <w:tab/>
        <w:t>C</w:t>
      </w:r>
      <w:r>
        <w:rPr>
          <w:iCs/>
          <w:lang w:eastAsia="zh-CN"/>
        </w:rPr>
        <w:t>/</w:t>
      </w:r>
      <w:r>
        <w:rPr>
          <w:i/>
          <w:lang w:eastAsia="zh-CN"/>
        </w:rPr>
        <w:t xml:space="preserve">N </w:t>
      </w:r>
      <w:r>
        <w:rPr>
          <w:lang w:eastAsia="zh-CN"/>
        </w:rPr>
        <w:t>:</w:t>
      </w:r>
      <w:r>
        <w:rPr>
          <w:lang w:eastAsia="zh-CN"/>
        </w:rPr>
        <w:tab/>
      </w:r>
      <w:r>
        <w:rPr>
          <w:rFonts w:hint="eastAsia"/>
          <w:lang w:eastAsia="zh-CN"/>
        </w:rPr>
        <w:t>系统要求的射频信噪比</w:t>
      </w:r>
      <w:r w:rsidR="00E6110E">
        <w:rPr>
          <w:rFonts w:hint="eastAsia"/>
          <w:lang w:eastAsia="zh-CN"/>
        </w:rPr>
        <w:t>（</w:t>
      </w:r>
      <w:r w:rsidR="00E6110E">
        <w:rPr>
          <w:lang w:eastAsia="zh-CN"/>
        </w:rPr>
        <w:t>dB</w:t>
      </w:r>
      <w:r w:rsidR="00E6110E">
        <w:rPr>
          <w:rFonts w:hint="eastAsia"/>
          <w:lang w:eastAsia="zh-CN"/>
        </w:rPr>
        <w:t>）</w:t>
      </w:r>
    </w:p>
    <w:p w14:paraId="50BADEA1" w14:textId="77777777" w:rsidR="00B07E3D" w:rsidRDefault="00472E41">
      <w:pPr>
        <w:pStyle w:val="Equationlegend"/>
        <w:rPr>
          <w:lang w:eastAsia="zh-CN"/>
        </w:rPr>
      </w:pPr>
      <w:r>
        <w:rPr>
          <w:i/>
          <w:lang w:eastAsia="zh-CN"/>
        </w:rPr>
        <w:tab/>
        <w:t>F</w:t>
      </w:r>
      <w:r>
        <w:rPr>
          <w:i/>
          <w:vertAlign w:val="subscript"/>
          <w:lang w:eastAsia="zh-CN"/>
        </w:rPr>
        <w:t>r</w:t>
      </w:r>
      <w:r>
        <w:rPr>
          <w:lang w:eastAsia="zh-CN"/>
        </w:rPr>
        <w:t>:</w:t>
      </w:r>
      <w:r>
        <w:rPr>
          <w:lang w:eastAsia="zh-CN"/>
        </w:rPr>
        <w:tab/>
      </w:r>
      <w:r>
        <w:rPr>
          <w:rFonts w:hint="eastAsia"/>
          <w:lang w:eastAsia="zh-CN"/>
        </w:rPr>
        <w:t>接收机噪声系数</w:t>
      </w:r>
      <w:r w:rsidR="00E6110E">
        <w:rPr>
          <w:rFonts w:hint="eastAsia"/>
          <w:lang w:eastAsia="zh-CN"/>
        </w:rPr>
        <w:t>（</w:t>
      </w:r>
      <w:r w:rsidR="00E6110E">
        <w:rPr>
          <w:lang w:eastAsia="zh-CN"/>
        </w:rPr>
        <w:t>dB</w:t>
      </w:r>
      <w:r w:rsidR="00E6110E">
        <w:rPr>
          <w:rFonts w:hint="eastAsia"/>
          <w:lang w:eastAsia="zh-CN"/>
        </w:rPr>
        <w:t>）</w:t>
      </w:r>
    </w:p>
    <w:p w14:paraId="71A3ECC5" w14:textId="77777777" w:rsidR="00B07E3D" w:rsidRDefault="00472E41">
      <w:pPr>
        <w:pStyle w:val="Equationlegend"/>
        <w:rPr>
          <w:lang w:eastAsia="zh-CN"/>
        </w:rPr>
      </w:pPr>
      <w:r>
        <w:rPr>
          <w:i/>
          <w:lang w:eastAsia="zh-CN"/>
        </w:rPr>
        <w:tab/>
        <w:t>P</w:t>
      </w:r>
      <w:r>
        <w:rPr>
          <w:i/>
          <w:vertAlign w:val="subscript"/>
          <w:lang w:eastAsia="zh-CN"/>
        </w:rPr>
        <w:t>n</w:t>
      </w:r>
      <w:r>
        <w:rPr>
          <w:lang w:eastAsia="zh-CN"/>
        </w:rPr>
        <w:t>:</w:t>
      </w:r>
      <w:r>
        <w:rPr>
          <w:lang w:eastAsia="zh-CN"/>
        </w:rPr>
        <w:tab/>
      </w:r>
      <w:r>
        <w:rPr>
          <w:rFonts w:hint="eastAsia"/>
          <w:lang w:eastAsia="zh-CN"/>
        </w:rPr>
        <w:t>接收机噪声输入功率</w:t>
      </w:r>
      <w:r w:rsidR="00E6110E">
        <w:rPr>
          <w:rFonts w:hint="eastAsia"/>
          <w:lang w:eastAsia="zh-CN"/>
        </w:rPr>
        <w:t>（</w:t>
      </w:r>
      <w:r w:rsidR="00E6110E">
        <w:rPr>
          <w:lang w:eastAsia="zh-CN"/>
        </w:rPr>
        <w:t>dBW</w:t>
      </w:r>
      <w:r w:rsidR="00E6110E">
        <w:rPr>
          <w:rFonts w:hint="eastAsia"/>
          <w:lang w:eastAsia="zh-CN"/>
        </w:rPr>
        <w:t>）</w:t>
      </w:r>
    </w:p>
    <w:p w14:paraId="38BF23A6" w14:textId="77777777" w:rsidR="00B07E3D" w:rsidRDefault="00472E41">
      <w:pPr>
        <w:pStyle w:val="Equationlegend"/>
      </w:pPr>
      <w:r>
        <w:rPr>
          <w:i/>
          <w:lang w:eastAsia="zh-CN"/>
        </w:rPr>
        <w:tab/>
      </w:r>
      <w:r>
        <w:rPr>
          <w:i/>
        </w:rPr>
        <w:t>P</w:t>
      </w:r>
      <w:r>
        <w:rPr>
          <w:i/>
          <w:vertAlign w:val="subscript"/>
        </w:rPr>
        <w:t>s min</w:t>
      </w:r>
      <w:r>
        <w:t>:</w:t>
      </w:r>
      <w:r>
        <w:tab/>
      </w:r>
      <w:r>
        <w:rPr>
          <w:rFonts w:hint="eastAsia"/>
        </w:rPr>
        <w:t>最小接收</w:t>
      </w:r>
      <w:r w:rsidR="00E6110E">
        <w:rPr>
          <w:rFonts w:hint="eastAsia"/>
          <w:lang w:eastAsia="zh-CN"/>
        </w:rPr>
        <w:t>机</w:t>
      </w:r>
      <w:r>
        <w:rPr>
          <w:rFonts w:hint="eastAsia"/>
        </w:rPr>
        <w:t>信号输入功率</w:t>
      </w:r>
      <w:r w:rsidR="00E6110E">
        <w:rPr>
          <w:rFonts w:hint="eastAsia"/>
          <w:lang w:eastAsia="zh-CN"/>
        </w:rPr>
        <w:t>（</w:t>
      </w:r>
      <w:r w:rsidR="00E6110E">
        <w:rPr>
          <w:lang w:eastAsia="zh-CN"/>
        </w:rPr>
        <w:t>dBW</w:t>
      </w:r>
      <w:r w:rsidR="00E6110E">
        <w:rPr>
          <w:rFonts w:hint="eastAsia"/>
          <w:lang w:eastAsia="zh-CN"/>
        </w:rPr>
        <w:t>）</w:t>
      </w:r>
    </w:p>
    <w:p w14:paraId="17C7684E" w14:textId="77777777" w:rsidR="00B07E3D" w:rsidRDefault="00472E41">
      <w:pPr>
        <w:pStyle w:val="Equationlegend"/>
      </w:pPr>
      <w:r>
        <w:rPr>
          <w:i/>
        </w:rPr>
        <w:tab/>
        <w:t>U</w:t>
      </w:r>
      <w:r>
        <w:rPr>
          <w:i/>
          <w:vertAlign w:val="subscript"/>
        </w:rPr>
        <w:t>s min</w:t>
      </w:r>
      <w:r>
        <w:t>:</w:t>
      </w:r>
      <w:r>
        <w:tab/>
      </w:r>
      <w:r>
        <w:rPr>
          <w:rFonts w:hint="eastAsia"/>
        </w:rPr>
        <w:t>最小等效接收</w:t>
      </w:r>
      <w:r w:rsidR="00E6110E">
        <w:rPr>
          <w:rFonts w:hint="eastAsia"/>
          <w:lang w:eastAsia="zh-CN"/>
        </w:rPr>
        <w:t>机</w:t>
      </w:r>
      <w:r>
        <w:rPr>
          <w:rFonts w:hint="eastAsia"/>
        </w:rPr>
        <w:t>输入电压</w:t>
      </w:r>
      <w:r>
        <w:rPr>
          <w:i/>
        </w:rPr>
        <w:t>Z</w:t>
      </w:r>
      <w:r>
        <w:rPr>
          <w:i/>
          <w:vertAlign w:val="subscript"/>
        </w:rPr>
        <w:t>i</w:t>
      </w:r>
      <w:r>
        <w:t xml:space="preserve"> (dB</w:t>
      </w:r>
      <w:r>
        <w:sym w:font="Symbol" w:char="F06D"/>
      </w:r>
      <w:r>
        <w:t>V)</w:t>
      </w:r>
    </w:p>
    <w:p w14:paraId="57F9395F" w14:textId="77777777" w:rsidR="00B07E3D" w:rsidRDefault="00472E41">
      <w:pPr>
        <w:pStyle w:val="Equationlegend"/>
        <w:rPr>
          <w:lang w:eastAsia="zh-CN"/>
        </w:rPr>
      </w:pPr>
      <w:r>
        <w:rPr>
          <w:i/>
        </w:rPr>
        <w:tab/>
        <w:t>Z</w:t>
      </w:r>
      <w:r>
        <w:rPr>
          <w:i/>
          <w:vertAlign w:val="subscript"/>
        </w:rPr>
        <w:t>i</w:t>
      </w:r>
      <w:r>
        <w:t>:</w:t>
      </w:r>
      <w:r>
        <w:tab/>
      </w:r>
      <w:r>
        <w:rPr>
          <w:rFonts w:hint="eastAsia"/>
        </w:rPr>
        <w:t>接收</w:t>
      </w:r>
      <w:r w:rsidR="00E6110E">
        <w:rPr>
          <w:rFonts w:hint="eastAsia"/>
          <w:lang w:eastAsia="zh-CN"/>
        </w:rPr>
        <w:t>机</w:t>
      </w:r>
      <w:r>
        <w:rPr>
          <w:rFonts w:hint="eastAsia"/>
        </w:rPr>
        <w:t>输入阻抗</w:t>
      </w:r>
      <w:r w:rsidR="00E6110E">
        <w:rPr>
          <w:rFonts w:hint="eastAsia"/>
          <w:lang w:eastAsia="zh-CN"/>
        </w:rPr>
        <w:t>（</w:t>
      </w:r>
      <w:r w:rsidR="00E6110E">
        <w:t>75</w:t>
      </w:r>
      <w:r w:rsidR="00E6110E">
        <w:sym w:font="Symbol" w:char="F057"/>
      </w:r>
      <w:r w:rsidR="00E6110E">
        <w:rPr>
          <w:rFonts w:hint="eastAsia"/>
          <w:lang w:eastAsia="zh-CN"/>
        </w:rPr>
        <w:t>）。</w:t>
      </w:r>
    </w:p>
    <w:p w14:paraId="0F1AE4D4" w14:textId="77777777" w:rsidR="00E6110E" w:rsidRDefault="00472E41" w:rsidP="00472E41">
      <w:pPr>
        <w:tabs>
          <w:tab w:val="clear" w:pos="794"/>
          <w:tab w:val="clear" w:pos="1191"/>
          <w:tab w:val="left" w:pos="1395"/>
          <w:tab w:val="left" w:pos="1425"/>
        </w:tabs>
        <w:ind w:firstLineChars="200" w:firstLine="480"/>
        <w:rPr>
          <w:lang w:val="en-US" w:eastAsia="zh-CN"/>
        </w:rPr>
      </w:pPr>
      <w:r>
        <w:rPr>
          <w:rFonts w:hint="eastAsia"/>
          <w:lang w:val="en-US"/>
        </w:rPr>
        <w:t>常数：</w:t>
      </w:r>
    </w:p>
    <w:p w14:paraId="15C96166" w14:textId="77777777" w:rsidR="00B07E3D" w:rsidRPr="00CE0C5F" w:rsidRDefault="00472E41" w:rsidP="00472E41">
      <w:pPr>
        <w:tabs>
          <w:tab w:val="clear" w:pos="794"/>
          <w:tab w:val="clear" w:pos="1191"/>
          <w:tab w:val="left" w:pos="1395"/>
          <w:tab w:val="left" w:pos="1425"/>
        </w:tabs>
        <w:ind w:firstLineChars="200" w:firstLine="480"/>
        <w:rPr>
          <w:lang w:val="en-US" w:eastAsia="zh-CN"/>
        </w:rPr>
      </w:pPr>
      <w:r w:rsidRPr="00CE0C5F">
        <w:rPr>
          <w:i/>
          <w:lang w:val="en-US"/>
        </w:rPr>
        <w:tab/>
      </w:r>
      <w:r w:rsidRPr="00CE0C5F">
        <w:rPr>
          <w:i/>
          <w:lang w:val="en-US" w:eastAsia="zh-CN"/>
        </w:rPr>
        <w:t xml:space="preserve">k </w:t>
      </w:r>
      <w:r w:rsidRPr="00CE0C5F">
        <w:rPr>
          <w:lang w:val="en-US" w:eastAsia="zh-CN"/>
        </w:rPr>
        <w:t>:</w:t>
      </w:r>
      <w:r w:rsidRPr="00CE0C5F">
        <w:rPr>
          <w:lang w:val="en-US" w:eastAsia="zh-CN"/>
        </w:rPr>
        <w:tab/>
      </w:r>
      <w:r>
        <w:rPr>
          <w:rFonts w:hint="eastAsia"/>
          <w:lang w:eastAsia="zh-CN"/>
        </w:rPr>
        <w:t>波尔兹曼常数</w:t>
      </w:r>
      <w:r w:rsidR="00E6110E" w:rsidRPr="00CE0C5F">
        <w:rPr>
          <w:lang w:val="en-US" w:eastAsia="zh-CN"/>
        </w:rPr>
        <w:t>= 1.38 × 10</w:t>
      </w:r>
      <w:r w:rsidR="00E6110E" w:rsidRPr="00CE0C5F">
        <w:rPr>
          <w:vertAlign w:val="superscript"/>
          <w:lang w:val="en-US" w:eastAsia="zh-CN"/>
        </w:rPr>
        <w:t>–23</w:t>
      </w:r>
      <w:r w:rsidR="00E6110E" w:rsidRPr="00CE0C5F">
        <w:rPr>
          <w:lang w:val="en-US" w:eastAsia="zh-CN"/>
        </w:rPr>
        <w:t xml:space="preserve"> Ws/K</w:t>
      </w:r>
    </w:p>
    <w:p w14:paraId="031B2751" w14:textId="2964C2B8" w:rsidR="00A0525A" w:rsidRDefault="00472E41" w:rsidP="00B72CB1">
      <w:pPr>
        <w:pStyle w:val="Equationlegend"/>
        <w:rPr>
          <w:lang w:eastAsia="zh-CN"/>
        </w:rPr>
      </w:pPr>
      <w:r>
        <w:rPr>
          <w:i/>
          <w:lang w:eastAsia="zh-CN"/>
        </w:rPr>
        <w:tab/>
        <w:t>T</w:t>
      </w:r>
      <w:r>
        <w:rPr>
          <w:vertAlign w:val="subscript"/>
          <w:lang w:eastAsia="zh-CN"/>
        </w:rPr>
        <w:t>0</w:t>
      </w:r>
      <w:r>
        <w:rPr>
          <w:lang w:eastAsia="zh-CN"/>
        </w:rPr>
        <w:t>:</w:t>
      </w:r>
      <w:r>
        <w:rPr>
          <w:lang w:eastAsia="zh-CN"/>
        </w:rPr>
        <w:tab/>
      </w:r>
      <w:r>
        <w:rPr>
          <w:rFonts w:ascii="SimSun" w:eastAsia="SimSun" w:hAnsi="SimSun" w:cs="SimSun" w:hint="eastAsia"/>
          <w:lang w:eastAsia="zh-CN"/>
        </w:rPr>
        <w:t>绝对温度</w:t>
      </w:r>
      <w:r>
        <w:rPr>
          <w:lang w:eastAsia="zh-CN"/>
        </w:rPr>
        <w:t xml:space="preserve"> = 290 K</w:t>
      </w:r>
      <w:r w:rsidR="00E6110E">
        <w:rPr>
          <w:rFonts w:ascii="SimSun" w:eastAsia="SimSun" w:hAnsi="SimSun" w:cs="SimSun" w:hint="eastAsia"/>
          <w:lang w:eastAsia="zh-CN"/>
        </w:rPr>
        <w:t>。</w:t>
      </w:r>
    </w:p>
    <w:p w14:paraId="451A094C" w14:textId="6D5F7073" w:rsidR="00B07E3D" w:rsidRPr="00A0525A" w:rsidRDefault="00472E41" w:rsidP="00472E41">
      <w:pPr>
        <w:ind w:firstLineChars="200" w:firstLine="480"/>
        <w:rPr>
          <w:rFonts w:eastAsiaTheme="minorEastAsia"/>
          <w:lang w:val="en-US" w:eastAsia="zh-CN"/>
        </w:rPr>
      </w:pPr>
      <w:r>
        <w:rPr>
          <w:rFonts w:ascii="SimSun" w:eastAsia="SimSun" w:hAnsi="SimSun" w:cs="SimSun" w:hint="eastAsia"/>
          <w:lang w:val="en-US" w:eastAsia="zh-CN"/>
        </w:rPr>
        <w:t>使</w:t>
      </w:r>
      <w:r>
        <w:rPr>
          <w:rFonts w:hint="eastAsia"/>
          <w:lang w:val="en-US" w:eastAsia="zh-CN"/>
        </w:rPr>
        <w:t>用的公式</w:t>
      </w:r>
      <w:r w:rsidR="00A0525A">
        <w:rPr>
          <w:rFonts w:eastAsiaTheme="minorEastAsia" w:hint="eastAsia"/>
          <w:lang w:val="en-US" w:eastAsia="zh-CN"/>
        </w:rPr>
        <w:t>：</w:t>
      </w:r>
    </w:p>
    <w:p w14:paraId="12E392A3" w14:textId="77777777" w:rsidR="00E6110E" w:rsidRPr="00AA1FF0" w:rsidRDefault="00E6110E" w:rsidP="00E6110E">
      <w:pPr>
        <w:pStyle w:val="Equation"/>
        <w:rPr>
          <w:lang w:val="en-US"/>
        </w:rPr>
      </w:pPr>
      <w:r w:rsidRPr="00AA1FF0">
        <w:rPr>
          <w:lang w:val="en-US" w:eastAsia="zh-CN"/>
        </w:rPr>
        <w:tab/>
      </w:r>
      <w:r w:rsidRPr="00AA1FF0">
        <w:rPr>
          <w:lang w:val="en-US" w:eastAsia="zh-CN"/>
        </w:rPr>
        <w:tab/>
      </w:r>
      <w:r w:rsidRPr="00AA1FF0">
        <w:rPr>
          <w:i/>
          <w:lang w:val="en-US"/>
        </w:rPr>
        <w:t>P</w:t>
      </w:r>
      <w:r w:rsidRPr="00AA1FF0">
        <w:rPr>
          <w:i/>
          <w:vertAlign w:val="subscript"/>
          <w:lang w:val="en-US"/>
        </w:rPr>
        <w:t>n</w:t>
      </w:r>
      <w:r w:rsidRPr="00AA1FF0">
        <w:rPr>
          <w:lang w:val="en-US"/>
        </w:rPr>
        <w:t xml:space="preserve">(in dBW) </w:t>
      </w:r>
      <w:r w:rsidRPr="00AA1FF0">
        <w:rPr>
          <w:i/>
          <w:lang w:val="en-US"/>
        </w:rPr>
        <w:t>= F</w:t>
      </w:r>
      <w:r w:rsidRPr="00AA1FF0">
        <w:rPr>
          <w:i/>
          <w:vertAlign w:val="subscript"/>
          <w:lang w:val="en-US"/>
        </w:rPr>
        <w:t>r</w:t>
      </w:r>
      <w:r w:rsidRPr="00AA1FF0">
        <w:rPr>
          <w:lang w:val="en-US"/>
        </w:rPr>
        <w:t xml:space="preserve"> + 10 log (</w:t>
      </w:r>
      <w:r w:rsidRPr="00AA1FF0">
        <w:rPr>
          <w:i/>
          <w:lang w:val="en-US"/>
        </w:rPr>
        <w:t>k</w:t>
      </w:r>
      <w:r w:rsidRPr="00AA1FF0">
        <w:rPr>
          <w:lang w:val="en-US"/>
        </w:rPr>
        <w:t> × </w:t>
      </w:r>
      <w:r w:rsidRPr="00AA1FF0">
        <w:rPr>
          <w:i/>
          <w:lang w:val="en-US"/>
        </w:rPr>
        <w:t>T</w:t>
      </w:r>
      <w:r w:rsidRPr="00AA1FF0">
        <w:rPr>
          <w:vertAlign w:val="subscript"/>
          <w:lang w:val="en-US"/>
        </w:rPr>
        <w:t>0</w:t>
      </w:r>
      <w:r w:rsidRPr="00AA1FF0">
        <w:rPr>
          <w:lang w:val="en-US"/>
        </w:rPr>
        <w:t> × </w:t>
      </w:r>
      <w:r w:rsidRPr="00AA1FF0">
        <w:rPr>
          <w:i/>
          <w:lang w:val="en-US"/>
        </w:rPr>
        <w:t>B</w:t>
      </w:r>
      <w:r w:rsidRPr="00AA1FF0">
        <w:rPr>
          <w:lang w:val="en-US"/>
        </w:rPr>
        <w:t>)</w:t>
      </w:r>
    </w:p>
    <w:p w14:paraId="3F7D2B84" w14:textId="77777777" w:rsidR="00E6110E" w:rsidRPr="00AA1FF0" w:rsidRDefault="00E6110E" w:rsidP="00E6110E">
      <w:pPr>
        <w:pStyle w:val="Equation"/>
        <w:rPr>
          <w:lang w:val="en-US"/>
        </w:rPr>
      </w:pPr>
      <w:r w:rsidRPr="00AA1FF0">
        <w:rPr>
          <w:lang w:val="en-US"/>
        </w:rPr>
        <w:tab/>
      </w:r>
      <w:r w:rsidRPr="00AA1FF0">
        <w:rPr>
          <w:lang w:val="en-US"/>
        </w:rPr>
        <w:tab/>
      </w:r>
      <w:r w:rsidRPr="00AA1FF0">
        <w:rPr>
          <w:i/>
          <w:lang w:val="en-US"/>
        </w:rPr>
        <w:t>P</w:t>
      </w:r>
      <w:r w:rsidRPr="00AA1FF0">
        <w:rPr>
          <w:i/>
          <w:vertAlign w:val="subscript"/>
          <w:lang w:val="en-US"/>
        </w:rPr>
        <w:t>s min</w:t>
      </w:r>
      <w:r w:rsidRPr="00AA1FF0">
        <w:rPr>
          <w:lang w:val="en-US"/>
        </w:rPr>
        <w:t xml:space="preserve">(in dBW) = </w:t>
      </w:r>
      <w:r w:rsidRPr="00AA1FF0">
        <w:rPr>
          <w:i/>
          <w:lang w:val="en-US"/>
        </w:rPr>
        <w:t>P</w:t>
      </w:r>
      <w:r w:rsidRPr="00AA1FF0">
        <w:rPr>
          <w:i/>
          <w:vertAlign w:val="subscript"/>
          <w:lang w:val="en-US"/>
        </w:rPr>
        <w:t>n</w:t>
      </w:r>
      <w:r w:rsidRPr="00AA1FF0">
        <w:rPr>
          <w:lang w:val="en-US"/>
        </w:rPr>
        <w:t xml:space="preserve"> + </w:t>
      </w:r>
      <w:r w:rsidRPr="00AA1FF0">
        <w:rPr>
          <w:i/>
          <w:lang w:val="en-US"/>
        </w:rPr>
        <w:t>C</w:t>
      </w:r>
      <w:r w:rsidRPr="00AA1FF0">
        <w:rPr>
          <w:i/>
          <w:iCs/>
          <w:lang w:val="en-US"/>
        </w:rPr>
        <w:t>/</w:t>
      </w:r>
      <w:r w:rsidRPr="00AA1FF0">
        <w:rPr>
          <w:i/>
          <w:lang w:val="en-US"/>
        </w:rPr>
        <w:t>N</w:t>
      </w:r>
    </w:p>
    <w:p w14:paraId="3FFB388D" w14:textId="77777777" w:rsidR="00B07E3D" w:rsidRDefault="00E6110E" w:rsidP="00E6110E">
      <w:pPr>
        <w:pStyle w:val="Equation"/>
        <w:rPr>
          <w:lang w:val="de-CH"/>
        </w:rPr>
      </w:pPr>
      <w:r w:rsidRPr="00AA1FF0">
        <w:rPr>
          <w:lang w:val="en-US"/>
        </w:rPr>
        <w:tab/>
      </w:r>
      <w:r w:rsidRPr="00AA1FF0">
        <w:rPr>
          <w:lang w:val="en-US"/>
        </w:rPr>
        <w:tab/>
      </w:r>
      <w:r w:rsidRPr="00AA1FF0">
        <w:rPr>
          <w:i/>
          <w:lang w:val="en-US"/>
        </w:rPr>
        <w:t>U</w:t>
      </w:r>
      <w:r w:rsidRPr="00AA1FF0">
        <w:rPr>
          <w:i/>
          <w:vertAlign w:val="subscript"/>
          <w:lang w:val="en-US"/>
        </w:rPr>
        <w:t>smin</w:t>
      </w:r>
      <w:r w:rsidRPr="00AA1FF0">
        <w:rPr>
          <w:lang w:val="en-US"/>
        </w:rPr>
        <w:t xml:space="preserve"> (in dB</w:t>
      </w:r>
      <w:r w:rsidRPr="005C3285">
        <w:sym w:font="Symbol" w:char="F06D"/>
      </w:r>
      <w:r w:rsidRPr="00AA1FF0">
        <w:rPr>
          <w:lang w:val="en-US"/>
        </w:rPr>
        <w:t xml:space="preserve">V) = </w:t>
      </w:r>
      <w:r w:rsidRPr="00AA1FF0">
        <w:rPr>
          <w:i/>
          <w:lang w:val="en-US"/>
        </w:rPr>
        <w:t>P</w:t>
      </w:r>
      <w:r w:rsidRPr="00AA1FF0">
        <w:rPr>
          <w:i/>
          <w:vertAlign w:val="subscript"/>
          <w:lang w:val="en-US"/>
        </w:rPr>
        <w:t>s min</w:t>
      </w:r>
      <w:r w:rsidRPr="00AA1FF0">
        <w:rPr>
          <w:lang w:val="en-US"/>
        </w:rPr>
        <w:t xml:space="preserve"> + 120 + 10 log (</w:t>
      </w:r>
      <w:r w:rsidRPr="00AA1FF0">
        <w:rPr>
          <w:i/>
          <w:lang w:val="en-US"/>
        </w:rPr>
        <w:t>Z</w:t>
      </w:r>
      <w:r w:rsidRPr="00AA1FF0">
        <w:rPr>
          <w:i/>
          <w:vertAlign w:val="subscript"/>
          <w:lang w:val="en-US"/>
        </w:rPr>
        <w:t>i</w:t>
      </w:r>
      <w:r w:rsidRPr="00AA1FF0">
        <w:rPr>
          <w:lang w:val="en-US"/>
        </w:rPr>
        <w:t>).</w:t>
      </w:r>
    </w:p>
    <w:p w14:paraId="23B54BA5" w14:textId="77777777" w:rsidR="00B07E3D" w:rsidRDefault="00472E41">
      <w:pPr>
        <w:pStyle w:val="TableNo"/>
        <w:rPr>
          <w:lang w:val="en-US" w:eastAsia="zh-CN"/>
        </w:rPr>
      </w:pPr>
      <w:r>
        <w:rPr>
          <w:rFonts w:hint="eastAsia"/>
          <w:lang w:val="en-US" w:eastAsia="zh-CN"/>
        </w:rPr>
        <w:lastRenderedPageBreak/>
        <w:t>表</w:t>
      </w:r>
      <w:r>
        <w:rPr>
          <w:lang w:val="en-US" w:eastAsia="zh-CN"/>
        </w:rPr>
        <w:t>7</w:t>
      </w:r>
    </w:p>
    <w:p w14:paraId="7D23CB49" w14:textId="77777777" w:rsidR="00B07E3D" w:rsidRDefault="00472E41">
      <w:pPr>
        <w:pStyle w:val="Tabletitle"/>
        <w:rPr>
          <w:lang w:val="en-US" w:eastAsia="zh-CN"/>
        </w:rPr>
      </w:pPr>
      <w:r>
        <w:rPr>
          <w:rFonts w:hint="eastAsia"/>
          <w:lang w:val="en-US" w:eastAsia="zh-CN"/>
        </w:rPr>
        <w:t>不同</w:t>
      </w:r>
      <w:r w:rsidR="00C450C5" w:rsidRPr="00E86211">
        <w:rPr>
          <w:i/>
          <w:iCs/>
          <w:lang w:val="en-US" w:eastAsia="zh-CN"/>
        </w:rPr>
        <w:t>C</w:t>
      </w:r>
      <w:r w:rsidR="00C450C5" w:rsidRPr="00D74628">
        <w:rPr>
          <w:lang w:val="en-US" w:eastAsia="zh-CN"/>
        </w:rPr>
        <w:t>/</w:t>
      </w:r>
      <w:r w:rsidR="00C450C5" w:rsidRPr="00E86211">
        <w:rPr>
          <w:i/>
          <w:iCs/>
          <w:lang w:val="en-US" w:eastAsia="zh-CN"/>
        </w:rPr>
        <w:t>N</w:t>
      </w:r>
      <w:r>
        <w:rPr>
          <w:rFonts w:hint="eastAsia"/>
          <w:lang w:val="en-US" w:eastAsia="zh-CN"/>
        </w:rPr>
        <w:t>值所需的最小输入信号电平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33"/>
        <w:gridCol w:w="1533"/>
        <w:gridCol w:w="1394"/>
        <w:gridCol w:w="1879"/>
      </w:tblGrid>
      <w:tr w:rsidR="00B07E3D" w14:paraId="214956FE" w14:textId="77777777" w:rsidTr="00C450C5">
        <w:trPr>
          <w:trHeight w:val="283"/>
          <w:jc w:val="center"/>
        </w:trPr>
        <w:tc>
          <w:tcPr>
            <w:tcW w:w="9639" w:type="dxa"/>
            <w:gridSpan w:val="4"/>
            <w:shd w:val="clear" w:color="auto" w:fill="auto"/>
            <w:vAlign w:val="center"/>
          </w:tcPr>
          <w:p w14:paraId="613AA142" w14:textId="77777777" w:rsidR="00B07E3D" w:rsidRDefault="00472E41">
            <w:pPr>
              <w:pStyle w:val="Tablehead"/>
              <w:rPr>
                <w:lang w:eastAsia="zh-CN"/>
              </w:rPr>
            </w:pPr>
            <w:r>
              <w:rPr>
                <w:rFonts w:hint="eastAsia"/>
                <w:lang w:eastAsia="zh-CN"/>
              </w:rPr>
              <w:t>频段III</w:t>
            </w:r>
            <w:r w:rsidR="00C450C5" w:rsidRPr="005C3285">
              <w:rPr>
                <w:lang w:eastAsia="zh-CN"/>
              </w:rPr>
              <w:t> </w:t>
            </w:r>
            <w:r w:rsidR="00C450C5">
              <w:rPr>
                <w:lang w:eastAsia="zh-CN"/>
              </w:rPr>
              <w:t>–</w:t>
            </w:r>
            <w:r w:rsidR="00C450C5" w:rsidRPr="005C3285">
              <w:rPr>
                <w:lang w:eastAsia="zh-CN"/>
              </w:rPr>
              <w:t> 7 MHz</w:t>
            </w:r>
            <w:r>
              <w:rPr>
                <w:rFonts w:hint="eastAsia"/>
                <w:lang w:eastAsia="zh-CN"/>
              </w:rPr>
              <w:t>信道</w:t>
            </w:r>
          </w:p>
        </w:tc>
      </w:tr>
      <w:tr w:rsidR="00C450C5" w14:paraId="56992950" w14:textId="77777777" w:rsidTr="00C450C5">
        <w:trPr>
          <w:trHeight w:val="283"/>
          <w:jc w:val="center"/>
        </w:trPr>
        <w:tc>
          <w:tcPr>
            <w:tcW w:w="4833" w:type="dxa"/>
            <w:shd w:val="clear" w:color="auto" w:fill="auto"/>
            <w:vAlign w:val="center"/>
          </w:tcPr>
          <w:p w14:paraId="159B04F9" w14:textId="77777777" w:rsidR="00C450C5" w:rsidRDefault="00C450C5">
            <w:pPr>
              <w:pStyle w:val="Tablehead"/>
              <w:rPr>
                <w:lang w:eastAsia="zh-CN"/>
              </w:rPr>
            </w:pPr>
            <w:r>
              <w:rPr>
                <w:rFonts w:hint="eastAsia"/>
                <w:lang w:eastAsia="zh-CN"/>
              </w:rPr>
              <w:t>信道模型</w:t>
            </w:r>
          </w:p>
        </w:tc>
        <w:tc>
          <w:tcPr>
            <w:tcW w:w="1533" w:type="dxa"/>
            <w:shd w:val="clear" w:color="auto" w:fill="auto"/>
            <w:vAlign w:val="center"/>
          </w:tcPr>
          <w:p w14:paraId="771A8EDC" w14:textId="77777777" w:rsidR="00C450C5" w:rsidRPr="005C3285" w:rsidRDefault="00C450C5" w:rsidP="00F21713">
            <w:pPr>
              <w:pStyle w:val="Tablehead"/>
            </w:pPr>
          </w:p>
        </w:tc>
        <w:tc>
          <w:tcPr>
            <w:tcW w:w="1394" w:type="dxa"/>
            <w:shd w:val="clear" w:color="auto" w:fill="auto"/>
            <w:vAlign w:val="center"/>
          </w:tcPr>
          <w:p w14:paraId="50E775EC" w14:textId="77777777" w:rsidR="00C450C5" w:rsidRPr="005C3285" w:rsidRDefault="00C450C5" w:rsidP="00F21713">
            <w:pPr>
              <w:pStyle w:val="Tablehead"/>
            </w:pPr>
            <w:r w:rsidRPr="005C3285">
              <w:t>TU 12</w:t>
            </w:r>
          </w:p>
        </w:tc>
        <w:tc>
          <w:tcPr>
            <w:tcW w:w="1879" w:type="dxa"/>
            <w:shd w:val="clear" w:color="auto" w:fill="auto"/>
            <w:vAlign w:val="center"/>
          </w:tcPr>
          <w:p w14:paraId="5AA3BD11" w14:textId="77777777" w:rsidR="00C450C5" w:rsidRPr="005C3285" w:rsidRDefault="00C450C5" w:rsidP="00F21713">
            <w:pPr>
              <w:pStyle w:val="Tablehead"/>
            </w:pPr>
            <w:r w:rsidRPr="005C3285">
              <w:t>RA 6</w:t>
            </w:r>
          </w:p>
        </w:tc>
      </w:tr>
      <w:tr w:rsidR="00C450C5" w14:paraId="6D0387DE" w14:textId="77777777" w:rsidTr="00C450C5">
        <w:trPr>
          <w:trHeight w:val="283"/>
          <w:jc w:val="center"/>
        </w:trPr>
        <w:tc>
          <w:tcPr>
            <w:tcW w:w="4833" w:type="dxa"/>
            <w:vAlign w:val="center"/>
          </w:tcPr>
          <w:p w14:paraId="4CD2D0BB" w14:textId="77777777" w:rsidR="00C450C5" w:rsidRDefault="00C450C5">
            <w:pPr>
              <w:pStyle w:val="Tabletext"/>
            </w:pPr>
            <w:r>
              <w:rPr>
                <w:rFonts w:hint="eastAsia"/>
              </w:rPr>
              <w:t>等效噪声带宽</w:t>
            </w:r>
          </w:p>
        </w:tc>
        <w:tc>
          <w:tcPr>
            <w:tcW w:w="1533" w:type="dxa"/>
            <w:vAlign w:val="center"/>
          </w:tcPr>
          <w:p w14:paraId="4E9E7AA3" w14:textId="77777777" w:rsidR="00C450C5" w:rsidRPr="005C3285" w:rsidRDefault="00C450C5" w:rsidP="00F21713">
            <w:pPr>
              <w:pStyle w:val="Tabletext"/>
            </w:pPr>
            <w:r w:rsidRPr="005C3285">
              <w:rPr>
                <w:i/>
              </w:rPr>
              <w:t xml:space="preserve">B </w:t>
            </w:r>
            <w:r>
              <w:t>(</w:t>
            </w:r>
            <w:r w:rsidRPr="005C3285">
              <w:t>Hz</w:t>
            </w:r>
            <w:r>
              <w:t>)</w:t>
            </w:r>
          </w:p>
        </w:tc>
        <w:tc>
          <w:tcPr>
            <w:tcW w:w="1394" w:type="dxa"/>
            <w:vAlign w:val="center"/>
          </w:tcPr>
          <w:p w14:paraId="30D39DDA" w14:textId="77777777" w:rsidR="00C450C5" w:rsidRPr="005C3285" w:rsidRDefault="00C450C5" w:rsidP="00F21713">
            <w:pPr>
              <w:pStyle w:val="Tabletext"/>
              <w:jc w:val="center"/>
            </w:pPr>
            <w:r w:rsidRPr="005C3285">
              <w:t>1.536 </w:t>
            </w:r>
            <w:r>
              <w:t>×</w:t>
            </w:r>
            <w:r w:rsidRPr="005C3285">
              <w:t> 10</w:t>
            </w:r>
            <w:r w:rsidRPr="005C3285">
              <w:rPr>
                <w:vertAlign w:val="superscript"/>
              </w:rPr>
              <w:t>6</w:t>
            </w:r>
          </w:p>
        </w:tc>
        <w:tc>
          <w:tcPr>
            <w:tcW w:w="1879" w:type="dxa"/>
            <w:vAlign w:val="center"/>
          </w:tcPr>
          <w:p w14:paraId="415B777B" w14:textId="77777777" w:rsidR="00C450C5" w:rsidRPr="005C3285" w:rsidRDefault="00C450C5" w:rsidP="00F21713">
            <w:pPr>
              <w:pStyle w:val="Tabletext"/>
              <w:jc w:val="center"/>
            </w:pPr>
            <w:r w:rsidRPr="005C3285">
              <w:t>1.536 </w:t>
            </w:r>
            <w:r>
              <w:t>×</w:t>
            </w:r>
            <w:r w:rsidRPr="005C3285">
              <w:t> 10</w:t>
            </w:r>
            <w:r w:rsidRPr="005C3285">
              <w:rPr>
                <w:vertAlign w:val="superscript"/>
              </w:rPr>
              <w:t>6</w:t>
            </w:r>
          </w:p>
        </w:tc>
      </w:tr>
      <w:tr w:rsidR="00C450C5" w14:paraId="307248A2" w14:textId="77777777" w:rsidTr="00C450C5">
        <w:trPr>
          <w:trHeight w:val="283"/>
          <w:jc w:val="center"/>
        </w:trPr>
        <w:tc>
          <w:tcPr>
            <w:tcW w:w="4833" w:type="dxa"/>
            <w:vAlign w:val="center"/>
          </w:tcPr>
          <w:p w14:paraId="3B8035DA" w14:textId="77777777" w:rsidR="00C450C5" w:rsidRDefault="00C450C5">
            <w:pPr>
              <w:pStyle w:val="Tabletext"/>
            </w:pPr>
            <w:r>
              <w:rPr>
                <w:rFonts w:hint="eastAsia"/>
              </w:rPr>
              <w:t>接收机噪声系数</w:t>
            </w:r>
          </w:p>
        </w:tc>
        <w:tc>
          <w:tcPr>
            <w:tcW w:w="1533" w:type="dxa"/>
            <w:vAlign w:val="center"/>
          </w:tcPr>
          <w:p w14:paraId="409EBCBE" w14:textId="77777777" w:rsidR="00C450C5" w:rsidRPr="005C3285" w:rsidRDefault="00C450C5" w:rsidP="00F21713">
            <w:pPr>
              <w:pStyle w:val="Tabletext"/>
            </w:pPr>
            <w:r w:rsidRPr="005C3285">
              <w:rPr>
                <w:i/>
              </w:rPr>
              <w:t>F</w:t>
            </w:r>
            <w:r w:rsidRPr="005C3285">
              <w:rPr>
                <w:i/>
                <w:vertAlign w:val="subscript"/>
              </w:rPr>
              <w:t>r</w:t>
            </w:r>
            <w:r>
              <w:t>(</w:t>
            </w:r>
            <w:r w:rsidRPr="005C3285">
              <w:t>dB</w:t>
            </w:r>
            <w:r>
              <w:t>)</w:t>
            </w:r>
          </w:p>
        </w:tc>
        <w:tc>
          <w:tcPr>
            <w:tcW w:w="1394" w:type="dxa"/>
            <w:vAlign w:val="center"/>
          </w:tcPr>
          <w:p w14:paraId="24BBA8FB" w14:textId="77777777" w:rsidR="00C450C5" w:rsidRPr="005C3285" w:rsidRDefault="00C450C5" w:rsidP="00F21713">
            <w:pPr>
              <w:pStyle w:val="Tabletext"/>
              <w:jc w:val="center"/>
            </w:pPr>
            <w:r w:rsidRPr="005C3285">
              <w:t>6</w:t>
            </w:r>
          </w:p>
        </w:tc>
        <w:tc>
          <w:tcPr>
            <w:tcW w:w="1879" w:type="dxa"/>
            <w:vAlign w:val="center"/>
          </w:tcPr>
          <w:p w14:paraId="4E4E647F" w14:textId="77777777" w:rsidR="00C450C5" w:rsidRPr="005C3285" w:rsidRDefault="00C450C5" w:rsidP="00F21713">
            <w:pPr>
              <w:pStyle w:val="Tabletext"/>
              <w:jc w:val="center"/>
            </w:pPr>
            <w:r w:rsidRPr="005C3285">
              <w:t>6</w:t>
            </w:r>
          </w:p>
        </w:tc>
      </w:tr>
      <w:tr w:rsidR="00C450C5" w14:paraId="2C1E9928" w14:textId="77777777" w:rsidTr="00C450C5">
        <w:trPr>
          <w:trHeight w:val="283"/>
          <w:jc w:val="center"/>
        </w:trPr>
        <w:tc>
          <w:tcPr>
            <w:tcW w:w="4833" w:type="dxa"/>
            <w:vAlign w:val="center"/>
          </w:tcPr>
          <w:p w14:paraId="2B59494B" w14:textId="77777777" w:rsidR="00C450C5" w:rsidRDefault="00C450C5">
            <w:pPr>
              <w:pStyle w:val="Tabletext"/>
              <w:rPr>
                <w:lang w:val="en-US" w:eastAsia="zh-CN"/>
              </w:rPr>
            </w:pPr>
            <w:r>
              <w:rPr>
                <w:rFonts w:hint="eastAsia"/>
                <w:lang w:val="en-US" w:eastAsia="zh-CN"/>
              </w:rPr>
              <w:t>相应的接收机噪声输入功率</w:t>
            </w:r>
          </w:p>
        </w:tc>
        <w:tc>
          <w:tcPr>
            <w:tcW w:w="1533" w:type="dxa"/>
            <w:vAlign w:val="center"/>
          </w:tcPr>
          <w:p w14:paraId="1B5D7EF1" w14:textId="77777777" w:rsidR="00C450C5" w:rsidRPr="005C3285" w:rsidRDefault="00C450C5" w:rsidP="00F21713">
            <w:pPr>
              <w:pStyle w:val="Tabletext"/>
            </w:pPr>
            <w:r w:rsidRPr="005C3285">
              <w:rPr>
                <w:i/>
              </w:rPr>
              <w:t>P</w:t>
            </w:r>
            <w:r w:rsidRPr="005C3285">
              <w:rPr>
                <w:i/>
                <w:vertAlign w:val="subscript"/>
              </w:rPr>
              <w:t>n</w:t>
            </w:r>
            <w:r>
              <w:t>(</w:t>
            </w:r>
            <w:r w:rsidRPr="005C3285">
              <w:t>dBW</w:t>
            </w:r>
            <w:r>
              <w:t>)</w:t>
            </w:r>
          </w:p>
        </w:tc>
        <w:tc>
          <w:tcPr>
            <w:tcW w:w="1394" w:type="dxa"/>
            <w:vAlign w:val="center"/>
          </w:tcPr>
          <w:p w14:paraId="6CDB9BF8" w14:textId="77777777" w:rsidR="00C450C5" w:rsidRPr="005C3285" w:rsidRDefault="00C450C5" w:rsidP="00F21713">
            <w:pPr>
              <w:pStyle w:val="Tabletext"/>
              <w:jc w:val="center"/>
            </w:pPr>
            <w:r>
              <w:t>–</w:t>
            </w:r>
            <w:r w:rsidRPr="005C3285">
              <w:t>136.10</w:t>
            </w:r>
          </w:p>
        </w:tc>
        <w:tc>
          <w:tcPr>
            <w:tcW w:w="1879" w:type="dxa"/>
            <w:vAlign w:val="center"/>
          </w:tcPr>
          <w:p w14:paraId="3FFB70AE" w14:textId="77777777" w:rsidR="00C450C5" w:rsidRPr="005C3285" w:rsidRDefault="00C450C5" w:rsidP="00F21713">
            <w:pPr>
              <w:pStyle w:val="Tabletext"/>
              <w:jc w:val="center"/>
            </w:pPr>
            <w:r>
              <w:t>–</w:t>
            </w:r>
            <w:r w:rsidRPr="005C3285">
              <w:t>136.10</w:t>
            </w:r>
          </w:p>
        </w:tc>
      </w:tr>
      <w:tr w:rsidR="00C450C5" w14:paraId="08194EFC" w14:textId="77777777" w:rsidTr="00C450C5">
        <w:trPr>
          <w:trHeight w:val="283"/>
          <w:jc w:val="center"/>
        </w:trPr>
        <w:tc>
          <w:tcPr>
            <w:tcW w:w="4833" w:type="dxa"/>
            <w:vAlign w:val="center"/>
          </w:tcPr>
          <w:p w14:paraId="2CE6541F" w14:textId="77777777" w:rsidR="00C450C5" w:rsidRDefault="00C450C5">
            <w:pPr>
              <w:pStyle w:val="Tabletext"/>
            </w:pPr>
            <w:r>
              <w:rPr>
                <w:rFonts w:hint="eastAsia"/>
              </w:rPr>
              <w:t>射频信噪比</w:t>
            </w:r>
          </w:p>
        </w:tc>
        <w:tc>
          <w:tcPr>
            <w:tcW w:w="1533" w:type="dxa"/>
            <w:vAlign w:val="center"/>
          </w:tcPr>
          <w:p w14:paraId="1B35F2C5" w14:textId="77777777" w:rsidR="00C450C5" w:rsidRPr="005C3285" w:rsidRDefault="00C450C5" w:rsidP="00F21713">
            <w:pPr>
              <w:pStyle w:val="Tabletext"/>
            </w:pPr>
            <w:r w:rsidRPr="005C3285">
              <w:rPr>
                <w:i/>
              </w:rPr>
              <w:t>C</w:t>
            </w:r>
            <w:r w:rsidRPr="00E86211">
              <w:rPr>
                <w:iCs/>
              </w:rPr>
              <w:t>/</w:t>
            </w:r>
            <w:r w:rsidRPr="005C3285">
              <w:rPr>
                <w:i/>
              </w:rPr>
              <w:t>N</w:t>
            </w:r>
            <w:r>
              <w:t>(</w:t>
            </w:r>
            <w:r w:rsidRPr="005C3285">
              <w:t>dB</w:t>
            </w:r>
            <w:r>
              <w:t>)</w:t>
            </w:r>
          </w:p>
        </w:tc>
        <w:tc>
          <w:tcPr>
            <w:tcW w:w="1394" w:type="dxa"/>
            <w:vAlign w:val="center"/>
          </w:tcPr>
          <w:p w14:paraId="7FAF2A4E" w14:textId="77777777" w:rsidR="00C450C5" w:rsidRPr="005C3285" w:rsidRDefault="00C450C5" w:rsidP="00F21713">
            <w:pPr>
              <w:pStyle w:val="Tabletext"/>
              <w:jc w:val="center"/>
            </w:pPr>
            <w:r w:rsidRPr="005C3285">
              <w:t>11.9</w:t>
            </w:r>
          </w:p>
        </w:tc>
        <w:tc>
          <w:tcPr>
            <w:tcW w:w="1879" w:type="dxa"/>
            <w:vAlign w:val="center"/>
          </w:tcPr>
          <w:p w14:paraId="7DF7021F" w14:textId="77777777" w:rsidR="00C450C5" w:rsidRPr="005C3285" w:rsidRDefault="00C450C5" w:rsidP="00F21713">
            <w:pPr>
              <w:pStyle w:val="Tabletext"/>
              <w:jc w:val="center"/>
            </w:pPr>
            <w:r w:rsidRPr="005C3285">
              <w:t>12.6</w:t>
            </w:r>
          </w:p>
        </w:tc>
      </w:tr>
      <w:tr w:rsidR="00C450C5" w14:paraId="6796121F" w14:textId="77777777" w:rsidTr="00C450C5">
        <w:trPr>
          <w:trHeight w:val="283"/>
          <w:jc w:val="center"/>
        </w:trPr>
        <w:tc>
          <w:tcPr>
            <w:tcW w:w="4833" w:type="dxa"/>
            <w:vAlign w:val="center"/>
          </w:tcPr>
          <w:p w14:paraId="4DF7C66E" w14:textId="77777777" w:rsidR="00C450C5" w:rsidRDefault="00C450C5">
            <w:pPr>
              <w:pStyle w:val="Tabletext"/>
              <w:rPr>
                <w:lang w:val="en-US" w:eastAsia="zh-CN"/>
              </w:rPr>
            </w:pPr>
            <w:r>
              <w:rPr>
                <w:rFonts w:hint="eastAsia"/>
                <w:lang w:val="en-US" w:eastAsia="zh-CN"/>
              </w:rPr>
              <w:t>最小接收机信号输入功率</w:t>
            </w:r>
          </w:p>
        </w:tc>
        <w:tc>
          <w:tcPr>
            <w:tcW w:w="1533" w:type="dxa"/>
            <w:vAlign w:val="center"/>
          </w:tcPr>
          <w:p w14:paraId="35843C3C" w14:textId="77777777" w:rsidR="00C450C5" w:rsidRPr="005C3285" w:rsidRDefault="00C450C5" w:rsidP="00F21713">
            <w:pPr>
              <w:pStyle w:val="Tabletext"/>
            </w:pPr>
            <w:r w:rsidRPr="005C3285">
              <w:rPr>
                <w:i/>
              </w:rPr>
              <w:t>P</w:t>
            </w:r>
            <w:r w:rsidRPr="005C3285">
              <w:rPr>
                <w:i/>
                <w:vertAlign w:val="subscript"/>
              </w:rPr>
              <w:t>smin</w:t>
            </w:r>
            <w:r>
              <w:t>(</w:t>
            </w:r>
            <w:r w:rsidRPr="005C3285">
              <w:t>dBW</w:t>
            </w:r>
            <w:r>
              <w:t>)</w:t>
            </w:r>
          </w:p>
        </w:tc>
        <w:tc>
          <w:tcPr>
            <w:tcW w:w="1394" w:type="dxa"/>
            <w:vAlign w:val="center"/>
          </w:tcPr>
          <w:p w14:paraId="2D078E35" w14:textId="77777777" w:rsidR="00C450C5" w:rsidRPr="005C3285" w:rsidRDefault="00C450C5" w:rsidP="00F21713">
            <w:pPr>
              <w:pStyle w:val="Tabletext"/>
              <w:jc w:val="center"/>
            </w:pPr>
            <w:r>
              <w:t>–</w:t>
            </w:r>
            <w:r w:rsidRPr="005C3285">
              <w:t>124.20</w:t>
            </w:r>
          </w:p>
        </w:tc>
        <w:tc>
          <w:tcPr>
            <w:tcW w:w="1879" w:type="dxa"/>
            <w:vAlign w:val="center"/>
          </w:tcPr>
          <w:p w14:paraId="15E75AE0" w14:textId="77777777" w:rsidR="00C450C5" w:rsidRPr="005C3285" w:rsidRDefault="00C450C5" w:rsidP="00F21713">
            <w:pPr>
              <w:pStyle w:val="Tabletext"/>
              <w:jc w:val="center"/>
            </w:pPr>
            <w:r>
              <w:t>–</w:t>
            </w:r>
            <w:r w:rsidRPr="005C3285">
              <w:t>123.50</w:t>
            </w:r>
          </w:p>
        </w:tc>
      </w:tr>
      <w:tr w:rsidR="00C450C5" w14:paraId="7B7F2F10" w14:textId="77777777" w:rsidTr="00C450C5">
        <w:trPr>
          <w:trHeight w:val="283"/>
          <w:jc w:val="center"/>
        </w:trPr>
        <w:tc>
          <w:tcPr>
            <w:tcW w:w="4833" w:type="dxa"/>
            <w:vAlign w:val="center"/>
          </w:tcPr>
          <w:p w14:paraId="03422BCC" w14:textId="77777777" w:rsidR="00C450C5" w:rsidRDefault="00C450C5">
            <w:pPr>
              <w:pStyle w:val="Tabletext"/>
              <w:rPr>
                <w:lang w:val="en-US" w:eastAsia="zh-CN"/>
              </w:rPr>
            </w:pPr>
            <w:r>
              <w:rPr>
                <w:rFonts w:hint="eastAsia"/>
                <w:lang w:val="en-US" w:eastAsia="zh-CN"/>
              </w:rPr>
              <w:t>最小等效接收机输入电压，75欧姆</w:t>
            </w:r>
          </w:p>
        </w:tc>
        <w:tc>
          <w:tcPr>
            <w:tcW w:w="1533" w:type="dxa"/>
            <w:vAlign w:val="center"/>
          </w:tcPr>
          <w:p w14:paraId="1C96E03E" w14:textId="77777777" w:rsidR="00C450C5" w:rsidRPr="005C3285" w:rsidRDefault="00C450C5" w:rsidP="00F21713">
            <w:pPr>
              <w:pStyle w:val="Tabletext"/>
            </w:pPr>
            <w:r w:rsidRPr="005C3285">
              <w:rPr>
                <w:i/>
              </w:rPr>
              <w:t>U</w:t>
            </w:r>
            <w:r w:rsidRPr="005C3285">
              <w:rPr>
                <w:i/>
                <w:vertAlign w:val="subscript"/>
              </w:rPr>
              <w:t>smin</w:t>
            </w:r>
            <w:r>
              <w:t>(</w:t>
            </w:r>
            <w:r w:rsidRPr="005C3285">
              <w:t>dBµV</w:t>
            </w:r>
            <w:r>
              <w:t>)</w:t>
            </w:r>
          </w:p>
        </w:tc>
        <w:tc>
          <w:tcPr>
            <w:tcW w:w="1394" w:type="dxa"/>
            <w:vAlign w:val="center"/>
          </w:tcPr>
          <w:p w14:paraId="632567AA" w14:textId="77777777" w:rsidR="00C450C5" w:rsidRPr="005C3285" w:rsidRDefault="00C450C5" w:rsidP="00F21713">
            <w:pPr>
              <w:pStyle w:val="Tabletext"/>
              <w:jc w:val="center"/>
            </w:pPr>
            <w:r w:rsidRPr="005C3285">
              <w:t>14.55</w:t>
            </w:r>
          </w:p>
        </w:tc>
        <w:tc>
          <w:tcPr>
            <w:tcW w:w="1879" w:type="dxa"/>
            <w:vAlign w:val="center"/>
          </w:tcPr>
          <w:p w14:paraId="2D06DDFE" w14:textId="77777777" w:rsidR="00C450C5" w:rsidRPr="005C3285" w:rsidRDefault="00C450C5" w:rsidP="00F21713">
            <w:pPr>
              <w:pStyle w:val="Tabletext"/>
              <w:jc w:val="center"/>
            </w:pPr>
            <w:r w:rsidRPr="005C3285">
              <w:t>15.25</w:t>
            </w:r>
          </w:p>
        </w:tc>
      </w:tr>
    </w:tbl>
    <w:p w14:paraId="2638C18D" w14:textId="77777777" w:rsidR="00B07E3D" w:rsidRDefault="00472E41">
      <w:pPr>
        <w:pStyle w:val="Heading1"/>
        <w:rPr>
          <w:lang w:val="en-US" w:eastAsia="zh-CN"/>
        </w:rPr>
      </w:pPr>
      <w:bookmarkStart w:id="74" w:name="_Toc128736417"/>
      <w:bookmarkStart w:id="75" w:name="_Toc515277955"/>
      <w:bookmarkStart w:id="76" w:name="_Toc513118465"/>
      <w:bookmarkStart w:id="77" w:name="_Ref492032512"/>
      <w:r>
        <w:rPr>
          <w:rFonts w:hint="eastAsia"/>
          <w:lang w:val="en-US" w:eastAsia="zh-CN"/>
        </w:rPr>
        <w:t>11</w:t>
      </w:r>
      <w:r>
        <w:rPr>
          <w:rFonts w:hint="eastAsia"/>
          <w:lang w:val="en-US" w:eastAsia="zh-CN"/>
        </w:rPr>
        <w:tab/>
        <w:t>信号电平和保护比的计算</w:t>
      </w:r>
      <w:bookmarkEnd w:id="74"/>
    </w:p>
    <w:p w14:paraId="6A65F837" w14:textId="77777777" w:rsidR="00B07E3D" w:rsidRDefault="00472E41" w:rsidP="00DD5556">
      <w:pPr>
        <w:pStyle w:val="Heading2"/>
        <w:rPr>
          <w:lang w:val="en-US" w:eastAsia="zh-CN"/>
        </w:rPr>
      </w:pPr>
      <w:bookmarkStart w:id="78" w:name="_Toc128736418"/>
      <w:r>
        <w:rPr>
          <w:rFonts w:hint="eastAsia"/>
          <w:lang w:val="en-US" w:eastAsia="zh-CN"/>
        </w:rPr>
        <w:t>11.1</w:t>
      </w:r>
      <w:r>
        <w:rPr>
          <w:rFonts w:hint="eastAsia"/>
          <w:lang w:val="en-US" w:eastAsia="zh-CN"/>
        </w:rPr>
        <w:tab/>
        <w:t>规划信号电平</w:t>
      </w:r>
      <w:bookmarkEnd w:id="75"/>
      <w:bookmarkEnd w:id="76"/>
      <w:bookmarkEnd w:id="77"/>
      <w:bookmarkEnd w:id="78"/>
    </w:p>
    <w:p w14:paraId="64F04672" w14:textId="77777777" w:rsidR="00AD38F9" w:rsidRDefault="00472E41" w:rsidP="00472E41">
      <w:pPr>
        <w:ind w:firstLineChars="200" w:firstLine="480"/>
        <w:rPr>
          <w:lang w:val="en-US" w:eastAsia="zh-CN"/>
        </w:rPr>
      </w:pPr>
      <w:r>
        <w:rPr>
          <w:rFonts w:hint="eastAsia"/>
          <w:lang w:val="en-US" w:eastAsia="zh-CN"/>
        </w:rPr>
        <w:t>在第10.2节中，克服噪声的最小信号电平作为最小接收</w:t>
      </w:r>
      <w:r w:rsidR="00AD38F9">
        <w:rPr>
          <w:rFonts w:hint="eastAsia"/>
          <w:lang w:val="en-US" w:eastAsia="zh-CN"/>
        </w:rPr>
        <w:t>机</w:t>
      </w:r>
      <w:r>
        <w:rPr>
          <w:rFonts w:hint="eastAsia"/>
          <w:lang w:val="en-US" w:eastAsia="zh-CN"/>
        </w:rPr>
        <w:t>输入功率和相应的最小等效接收</w:t>
      </w:r>
      <w:r w:rsidR="00AD38F9">
        <w:rPr>
          <w:rFonts w:hint="eastAsia"/>
          <w:lang w:val="en-US" w:eastAsia="zh-CN"/>
        </w:rPr>
        <w:t>机</w:t>
      </w:r>
      <w:r>
        <w:rPr>
          <w:rFonts w:hint="eastAsia"/>
          <w:lang w:val="en-US" w:eastAsia="zh-CN"/>
        </w:rPr>
        <w:t>输入电压给出。不考虑任何传播效应。然而，在实际环境中考虑接收时必须考虑传播效应。</w:t>
      </w:r>
    </w:p>
    <w:p w14:paraId="70CB75E7" w14:textId="77777777" w:rsidR="00B07E3D" w:rsidRDefault="00472E41" w:rsidP="00472E41">
      <w:pPr>
        <w:ind w:firstLineChars="200" w:firstLine="480"/>
        <w:rPr>
          <w:color w:val="000000"/>
          <w:szCs w:val="24"/>
          <w:lang w:val="en-US" w:eastAsia="zh-CN"/>
        </w:rPr>
      </w:pPr>
      <w:r>
        <w:rPr>
          <w:rFonts w:hint="eastAsia"/>
          <w:color w:val="000000"/>
          <w:szCs w:val="24"/>
          <w:lang w:val="en-US" w:eastAsia="zh-CN"/>
        </w:rPr>
        <w:t>在定义覆盖范围时，指出由于从近乎完美到完全没有接收的非常快速的过渡，有必要在高百分比的位置实现所需的最低信号电平。这些百分比设置为95%表示“良好”，70%表示“可接受”便携式接收。对于移动接收，定义的百分比分别为99%和90%。</w:t>
      </w:r>
    </w:p>
    <w:p w14:paraId="48770DBD" w14:textId="77777777" w:rsidR="00B07E3D" w:rsidRDefault="00472E41" w:rsidP="00472E41">
      <w:pPr>
        <w:ind w:firstLineChars="200" w:firstLine="480"/>
        <w:rPr>
          <w:color w:val="000000"/>
          <w:szCs w:val="24"/>
          <w:lang w:val="en-US" w:eastAsia="zh-CN"/>
        </w:rPr>
      </w:pPr>
      <w:r>
        <w:rPr>
          <w:rFonts w:hint="eastAsia"/>
          <w:color w:val="000000"/>
          <w:szCs w:val="24"/>
          <w:lang w:val="en-US" w:eastAsia="zh-CN"/>
        </w:rPr>
        <w:t>在第11.1节中，给出了实际规划考虑所需的最小中值功率通量密度和等效场强。</w:t>
      </w:r>
    </w:p>
    <w:p w14:paraId="1A56D804" w14:textId="77777777" w:rsidR="00DD5556" w:rsidRDefault="00472E41" w:rsidP="00472E41">
      <w:pPr>
        <w:spacing w:after="120"/>
        <w:ind w:firstLineChars="200" w:firstLine="480"/>
        <w:rPr>
          <w:color w:val="000000"/>
          <w:szCs w:val="24"/>
          <w:lang w:val="en-US" w:eastAsia="zh-CN"/>
        </w:rPr>
      </w:pPr>
      <w:r>
        <w:rPr>
          <w:rFonts w:hint="eastAsia"/>
          <w:color w:val="000000"/>
          <w:szCs w:val="24"/>
          <w:lang w:val="en-US" w:eastAsia="zh-CN"/>
        </w:rPr>
        <w:t>为了计算确保在要求的位置百分比处可以达到信号电平的最小值所需的最小中值pfd或等效场强，使用以下公式：</w:t>
      </w:r>
      <w:bookmarkStart w:id="79" w:name="_Toc400958085"/>
      <w:bookmarkStart w:id="80" w:name="_Toc321400029"/>
      <w:bookmarkStart w:id="81" w:name="_Toc292118527"/>
      <w:bookmarkStart w:id="82" w:name="_Toc290379076"/>
      <w:bookmarkStart w:id="83" w:name="_Toc266886193"/>
      <w:bookmarkStart w:id="84" w:name="_Toc172937744"/>
      <w:bookmarkStart w:id="85" w:name="_Toc155075037"/>
      <w:bookmarkStart w:id="86" w:name="_Toc153608305"/>
      <w:bookmarkStart w:id="87" w:name="_Toc133927432"/>
      <w:bookmarkStart w:id="88" w:name="_Toc133901652"/>
      <w:bookmarkStart w:id="89" w:name="_Toc133854559"/>
      <w:bookmarkStart w:id="90" w:name="_Toc131993374"/>
      <w:bookmarkStart w:id="91" w:name="_Toc131993253"/>
      <w:bookmarkStart w:id="92" w:name="_Toc131992012"/>
      <w:bookmarkStart w:id="93" w:name="_Toc131960406"/>
      <w:bookmarkStart w:id="94" w:name="_Toc131960293"/>
      <w:bookmarkStart w:id="95" w:name="_Toc131958172"/>
      <w:bookmarkStart w:id="96" w:name="_Toc131792641"/>
    </w:p>
    <w:tbl>
      <w:tblPr>
        <w:tblW w:w="9662" w:type="dxa"/>
        <w:jc w:val="center"/>
        <w:tblLayout w:type="fixed"/>
        <w:tblCellMar>
          <w:left w:w="28" w:type="dxa"/>
          <w:right w:w="28" w:type="dxa"/>
        </w:tblCellMar>
        <w:tblLook w:val="04A0" w:firstRow="1" w:lastRow="0" w:firstColumn="1" w:lastColumn="0" w:noHBand="0" w:noVBand="1"/>
      </w:tblPr>
      <w:tblGrid>
        <w:gridCol w:w="862"/>
        <w:gridCol w:w="5104"/>
        <w:gridCol w:w="3696"/>
      </w:tblGrid>
      <w:tr w:rsidR="00D30DDB" w14:paraId="25716159" w14:textId="77777777">
        <w:trPr>
          <w:cantSplit/>
          <w:jc w:val="center"/>
        </w:trPr>
        <w:tc>
          <w:tcPr>
            <w:tcW w:w="862" w:type="dxa"/>
          </w:tcPr>
          <w:p w14:paraId="5C7BCA0E" w14:textId="77777777" w:rsidR="00D30DDB" w:rsidRPr="005C3285" w:rsidRDefault="00D30DDB" w:rsidP="00F21713">
            <w:pPr>
              <w:tabs>
                <w:tab w:val="center" w:pos="4820"/>
                <w:tab w:val="right" w:pos="9639"/>
              </w:tabs>
              <w:rPr>
                <w:szCs w:val="24"/>
              </w:rPr>
            </w:pPr>
            <w:r>
              <w:rPr>
                <w:szCs w:val="24"/>
              </w:rPr>
              <w:sym w:font="Symbol" w:char="F06A"/>
            </w:r>
            <w:r w:rsidRPr="00F13BB4">
              <w:rPr>
                <w:i/>
                <w:szCs w:val="24"/>
                <w:vertAlign w:val="subscript"/>
              </w:rPr>
              <w:t>min</w:t>
            </w:r>
          </w:p>
        </w:tc>
        <w:tc>
          <w:tcPr>
            <w:tcW w:w="5104" w:type="dxa"/>
          </w:tcPr>
          <w:p w14:paraId="1403529B" w14:textId="77777777" w:rsidR="00D30DDB" w:rsidRPr="005C3285" w:rsidRDefault="00D30DDB" w:rsidP="00F21713">
            <w:pPr>
              <w:tabs>
                <w:tab w:val="center" w:pos="4820"/>
                <w:tab w:val="right" w:pos="9639"/>
              </w:tabs>
              <w:rPr>
                <w:szCs w:val="24"/>
              </w:rPr>
            </w:pPr>
            <w:r w:rsidRPr="005C3285">
              <w:rPr>
                <w:szCs w:val="24"/>
              </w:rPr>
              <w:t xml:space="preserve">= </w:t>
            </w:r>
            <w:r w:rsidRPr="00B4781A">
              <w:rPr>
                <w:i/>
                <w:szCs w:val="24"/>
              </w:rPr>
              <w:t>P</w:t>
            </w:r>
            <w:r w:rsidRPr="00B4781A">
              <w:rPr>
                <w:i/>
                <w:szCs w:val="24"/>
                <w:vertAlign w:val="subscript"/>
              </w:rPr>
              <w:t xml:space="preserve">s </w:t>
            </w:r>
            <w:r w:rsidRPr="00F13BB4">
              <w:rPr>
                <w:i/>
                <w:szCs w:val="24"/>
                <w:vertAlign w:val="subscript"/>
              </w:rPr>
              <w:t>min</w:t>
            </w:r>
            <w:r w:rsidRPr="005C3285">
              <w:rPr>
                <w:szCs w:val="24"/>
              </w:rPr>
              <w:t> </w:t>
            </w:r>
            <w:r>
              <w:rPr>
                <w:szCs w:val="24"/>
              </w:rPr>
              <w:t>–</w:t>
            </w:r>
            <w:r w:rsidRPr="005C3285">
              <w:rPr>
                <w:szCs w:val="24"/>
              </w:rPr>
              <w:t> </w:t>
            </w:r>
            <w:r w:rsidRPr="00B4781A">
              <w:rPr>
                <w:i/>
                <w:szCs w:val="24"/>
              </w:rPr>
              <w:t>A</w:t>
            </w:r>
            <w:r w:rsidRPr="00B4781A">
              <w:rPr>
                <w:i/>
                <w:szCs w:val="24"/>
                <w:vertAlign w:val="subscript"/>
              </w:rPr>
              <w:t>a</w:t>
            </w:r>
            <w:r w:rsidRPr="005C3285">
              <w:rPr>
                <w:szCs w:val="24"/>
              </w:rPr>
              <w:t xml:space="preserve"> + </w:t>
            </w:r>
            <w:r w:rsidRPr="00B4781A">
              <w:rPr>
                <w:i/>
                <w:szCs w:val="24"/>
              </w:rPr>
              <w:t>L</w:t>
            </w:r>
            <w:r w:rsidRPr="00B4781A">
              <w:rPr>
                <w:i/>
                <w:szCs w:val="24"/>
                <w:vertAlign w:val="subscript"/>
              </w:rPr>
              <w:t>f</w:t>
            </w:r>
          </w:p>
        </w:tc>
        <w:tc>
          <w:tcPr>
            <w:tcW w:w="3696" w:type="dxa"/>
          </w:tcPr>
          <w:p w14:paraId="5E84BDC7" w14:textId="77777777" w:rsidR="00D30DDB" w:rsidRDefault="00D30DDB">
            <w:pPr>
              <w:widowControl w:val="0"/>
              <w:overflowPunct/>
              <w:autoSpaceDE/>
              <w:autoSpaceDN/>
              <w:spacing w:before="40" w:after="40"/>
              <w:rPr>
                <w:color w:val="000000"/>
                <w:szCs w:val="24"/>
              </w:rPr>
            </w:pPr>
          </w:p>
        </w:tc>
      </w:tr>
      <w:tr w:rsidR="00D30DDB" w14:paraId="68C49E9A" w14:textId="77777777">
        <w:trPr>
          <w:cantSplit/>
          <w:jc w:val="center"/>
        </w:trPr>
        <w:tc>
          <w:tcPr>
            <w:tcW w:w="862" w:type="dxa"/>
          </w:tcPr>
          <w:p w14:paraId="09B055F2" w14:textId="77777777" w:rsidR="00D30DDB" w:rsidRPr="005C3285" w:rsidRDefault="00D30DDB" w:rsidP="00F21713">
            <w:pPr>
              <w:tabs>
                <w:tab w:val="center" w:pos="4820"/>
                <w:tab w:val="right" w:pos="9639"/>
              </w:tabs>
              <w:rPr>
                <w:szCs w:val="24"/>
              </w:rPr>
            </w:pPr>
            <w:r w:rsidRPr="00B4781A">
              <w:rPr>
                <w:i/>
                <w:szCs w:val="24"/>
              </w:rPr>
              <w:t>E</w:t>
            </w:r>
            <w:r w:rsidRPr="00F13BB4">
              <w:rPr>
                <w:i/>
                <w:szCs w:val="24"/>
                <w:vertAlign w:val="subscript"/>
              </w:rPr>
              <w:t>min</w:t>
            </w:r>
          </w:p>
        </w:tc>
        <w:tc>
          <w:tcPr>
            <w:tcW w:w="5104" w:type="dxa"/>
          </w:tcPr>
          <w:p w14:paraId="4CDDEABF" w14:textId="77777777" w:rsidR="00D30DDB" w:rsidRPr="005C3285" w:rsidRDefault="00D30DDB" w:rsidP="00F21713">
            <w:pPr>
              <w:tabs>
                <w:tab w:val="center" w:pos="4820"/>
                <w:tab w:val="right" w:pos="9639"/>
              </w:tabs>
              <w:rPr>
                <w:szCs w:val="24"/>
              </w:rPr>
            </w:pPr>
            <w:r w:rsidRPr="005C3285">
              <w:rPr>
                <w:szCs w:val="24"/>
              </w:rPr>
              <w:t xml:space="preserve">= </w:t>
            </w:r>
            <w:r>
              <w:rPr>
                <w:szCs w:val="24"/>
              </w:rPr>
              <w:sym w:font="Symbol" w:char="F06A"/>
            </w:r>
            <w:r w:rsidRPr="00F13BB4">
              <w:rPr>
                <w:i/>
                <w:szCs w:val="24"/>
                <w:vertAlign w:val="subscript"/>
              </w:rPr>
              <w:t>min</w:t>
            </w:r>
            <w:r w:rsidRPr="005C3285">
              <w:rPr>
                <w:szCs w:val="24"/>
              </w:rPr>
              <w:t>+ 120 + 10 log</w:t>
            </w:r>
            <w:r w:rsidRPr="005C3285">
              <w:rPr>
                <w:szCs w:val="24"/>
                <w:vertAlign w:val="subscript"/>
              </w:rPr>
              <w:t>10</w:t>
            </w:r>
            <w:r w:rsidRPr="005C3285">
              <w:rPr>
                <w:szCs w:val="24"/>
              </w:rPr>
              <w:t xml:space="preserve"> (120</w:t>
            </w:r>
            <w:r w:rsidRPr="005C3285">
              <w:rPr>
                <w:szCs w:val="24"/>
              </w:rPr>
              <w:sym w:font="Symbol" w:char="F070"/>
            </w:r>
            <w:r w:rsidRPr="005C3285">
              <w:rPr>
                <w:szCs w:val="24"/>
              </w:rPr>
              <w:t xml:space="preserve">) = </w:t>
            </w:r>
            <w:r>
              <w:rPr>
                <w:szCs w:val="24"/>
              </w:rPr>
              <w:sym w:font="Symbol" w:char="F06A"/>
            </w:r>
            <w:r w:rsidRPr="00F13BB4">
              <w:rPr>
                <w:i/>
                <w:szCs w:val="24"/>
                <w:vertAlign w:val="subscript"/>
              </w:rPr>
              <w:t>min</w:t>
            </w:r>
            <w:r w:rsidRPr="005C3285">
              <w:rPr>
                <w:szCs w:val="24"/>
              </w:rPr>
              <w:t xml:space="preserve"> + 145.8</w:t>
            </w:r>
          </w:p>
        </w:tc>
        <w:tc>
          <w:tcPr>
            <w:tcW w:w="3696" w:type="dxa"/>
          </w:tcPr>
          <w:p w14:paraId="78838650" w14:textId="77777777" w:rsidR="00D30DDB" w:rsidRDefault="00D30DDB">
            <w:pPr>
              <w:widowControl w:val="0"/>
              <w:overflowPunct/>
              <w:autoSpaceDE/>
              <w:autoSpaceDN/>
              <w:spacing w:before="40" w:after="40"/>
              <w:rPr>
                <w:color w:val="000000"/>
                <w:szCs w:val="24"/>
              </w:rPr>
            </w:pPr>
          </w:p>
        </w:tc>
      </w:tr>
      <w:tr w:rsidR="00D30DDB" w14:paraId="5AB6F042" w14:textId="77777777">
        <w:trPr>
          <w:cantSplit/>
          <w:jc w:val="center"/>
        </w:trPr>
        <w:tc>
          <w:tcPr>
            <w:tcW w:w="862" w:type="dxa"/>
          </w:tcPr>
          <w:p w14:paraId="5A055761" w14:textId="77777777" w:rsidR="00D30DDB" w:rsidRPr="005C3285" w:rsidRDefault="00D30DDB" w:rsidP="00F21713">
            <w:pPr>
              <w:tabs>
                <w:tab w:val="center" w:pos="4820"/>
                <w:tab w:val="right" w:pos="9639"/>
              </w:tabs>
              <w:rPr>
                <w:szCs w:val="24"/>
              </w:rPr>
            </w:pPr>
            <w:r>
              <w:rPr>
                <w:szCs w:val="24"/>
              </w:rPr>
              <w:sym w:font="Symbol" w:char="F06A"/>
            </w:r>
            <w:r w:rsidRPr="00F13BB4">
              <w:rPr>
                <w:i/>
                <w:szCs w:val="24"/>
                <w:vertAlign w:val="subscript"/>
              </w:rPr>
              <w:t>med</w:t>
            </w:r>
          </w:p>
        </w:tc>
        <w:tc>
          <w:tcPr>
            <w:tcW w:w="5104" w:type="dxa"/>
          </w:tcPr>
          <w:p w14:paraId="19F6117D" w14:textId="77777777" w:rsidR="00D30DDB" w:rsidRPr="005C3285" w:rsidRDefault="00D30DDB" w:rsidP="00F21713">
            <w:pPr>
              <w:tabs>
                <w:tab w:val="center" w:pos="4820"/>
                <w:tab w:val="right" w:pos="9639"/>
              </w:tabs>
              <w:rPr>
                <w:szCs w:val="24"/>
              </w:rPr>
            </w:pPr>
            <w:r w:rsidRPr="005C3285">
              <w:rPr>
                <w:szCs w:val="24"/>
              </w:rPr>
              <w:t xml:space="preserve">= </w:t>
            </w:r>
            <w:r>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p>
        </w:tc>
        <w:tc>
          <w:tcPr>
            <w:tcW w:w="3696" w:type="dxa"/>
          </w:tcPr>
          <w:p w14:paraId="10099572" w14:textId="77777777" w:rsidR="00D30DDB" w:rsidRDefault="00D30DDB">
            <w:pPr>
              <w:widowControl w:val="0"/>
              <w:overflowPunct/>
              <w:autoSpaceDE/>
              <w:autoSpaceDN/>
              <w:spacing w:before="40" w:after="40"/>
              <w:rPr>
                <w:color w:val="000000"/>
                <w:szCs w:val="24"/>
                <w:lang w:val="en-US" w:eastAsia="zh-CN"/>
              </w:rPr>
            </w:pPr>
            <w:r>
              <w:rPr>
                <w:rFonts w:hint="eastAsia"/>
                <w:lang w:eastAsia="zh-CN"/>
              </w:rPr>
              <w:t>（用于便携式</w:t>
            </w:r>
            <w:r w:rsidR="00D96347">
              <w:rPr>
                <w:rFonts w:hint="eastAsia"/>
                <w:lang w:eastAsia="zh-CN"/>
              </w:rPr>
              <w:t>室外</w:t>
            </w:r>
            <w:r>
              <w:rPr>
                <w:rFonts w:hint="eastAsia"/>
                <w:lang w:eastAsia="zh-CN"/>
              </w:rPr>
              <w:t>接收，移动接收以及手持式便携式</w:t>
            </w:r>
            <w:r w:rsidR="00D96347">
              <w:rPr>
                <w:rFonts w:hint="eastAsia"/>
                <w:lang w:eastAsia="zh-CN"/>
              </w:rPr>
              <w:t>室外</w:t>
            </w:r>
            <w:r>
              <w:rPr>
                <w:rFonts w:hint="eastAsia"/>
                <w:lang w:eastAsia="zh-CN"/>
              </w:rPr>
              <w:t>接收和手持式移动接收）</w:t>
            </w:r>
          </w:p>
        </w:tc>
      </w:tr>
      <w:tr w:rsidR="00D30DDB" w14:paraId="09AB8035" w14:textId="77777777">
        <w:trPr>
          <w:cantSplit/>
          <w:jc w:val="center"/>
        </w:trPr>
        <w:tc>
          <w:tcPr>
            <w:tcW w:w="862" w:type="dxa"/>
          </w:tcPr>
          <w:p w14:paraId="372BF682" w14:textId="77777777" w:rsidR="00D30DDB" w:rsidRPr="005C3285" w:rsidRDefault="00D30DDB" w:rsidP="00F21713">
            <w:pPr>
              <w:tabs>
                <w:tab w:val="center" w:pos="4820"/>
                <w:tab w:val="right" w:pos="9639"/>
              </w:tabs>
              <w:rPr>
                <w:szCs w:val="24"/>
              </w:rPr>
            </w:pPr>
            <w:r>
              <w:rPr>
                <w:szCs w:val="24"/>
              </w:rPr>
              <w:sym w:font="Symbol" w:char="F06A"/>
            </w:r>
            <w:r w:rsidRPr="00F13BB4">
              <w:rPr>
                <w:i/>
                <w:szCs w:val="24"/>
                <w:vertAlign w:val="subscript"/>
              </w:rPr>
              <w:t>med</w:t>
            </w:r>
          </w:p>
        </w:tc>
        <w:tc>
          <w:tcPr>
            <w:tcW w:w="5104" w:type="dxa"/>
          </w:tcPr>
          <w:p w14:paraId="2C9CAD99" w14:textId="77777777" w:rsidR="00D30DDB" w:rsidRPr="005C3285" w:rsidRDefault="00D30DDB" w:rsidP="00F21713">
            <w:pPr>
              <w:tabs>
                <w:tab w:val="center" w:pos="4820"/>
                <w:tab w:val="right" w:pos="9639"/>
              </w:tabs>
              <w:rPr>
                <w:szCs w:val="24"/>
              </w:rPr>
            </w:pPr>
            <w:r w:rsidRPr="005C3285">
              <w:rPr>
                <w:szCs w:val="24"/>
              </w:rPr>
              <w:t xml:space="preserve">= </w:t>
            </w:r>
            <w:r>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r w:rsidRPr="005C3285">
              <w:rPr>
                <w:szCs w:val="24"/>
              </w:rPr>
              <w:t xml:space="preserve"> + </w:t>
            </w:r>
            <w:r w:rsidRPr="00B4781A">
              <w:rPr>
                <w:i/>
                <w:szCs w:val="24"/>
              </w:rPr>
              <w:t>L</w:t>
            </w:r>
            <w:r w:rsidRPr="00B4781A">
              <w:rPr>
                <w:i/>
                <w:szCs w:val="24"/>
                <w:vertAlign w:val="subscript"/>
              </w:rPr>
              <w:t>b</w:t>
            </w:r>
          </w:p>
        </w:tc>
        <w:tc>
          <w:tcPr>
            <w:tcW w:w="3696" w:type="dxa"/>
          </w:tcPr>
          <w:p w14:paraId="11BC8E4B" w14:textId="77777777" w:rsidR="00D30DDB" w:rsidRDefault="00D30DDB">
            <w:pPr>
              <w:widowControl w:val="0"/>
              <w:overflowPunct/>
              <w:autoSpaceDE/>
              <w:autoSpaceDN/>
              <w:spacing w:before="40" w:after="40"/>
              <w:rPr>
                <w:color w:val="000000"/>
                <w:szCs w:val="24"/>
                <w:lang w:val="en-US" w:eastAsia="zh-CN"/>
              </w:rPr>
            </w:pPr>
            <w:r>
              <w:rPr>
                <w:rFonts w:hint="eastAsia"/>
                <w:lang w:eastAsia="zh-CN"/>
              </w:rPr>
              <w:t>（用于便携式室内接收和手持式便携式室内接收）</w:t>
            </w:r>
          </w:p>
        </w:tc>
      </w:tr>
      <w:tr w:rsidR="00D30DDB" w14:paraId="538889A1" w14:textId="77777777">
        <w:trPr>
          <w:cantSplit/>
          <w:jc w:val="center"/>
        </w:trPr>
        <w:tc>
          <w:tcPr>
            <w:tcW w:w="862" w:type="dxa"/>
          </w:tcPr>
          <w:p w14:paraId="13622422" w14:textId="77777777" w:rsidR="00D30DDB" w:rsidRPr="005C3285" w:rsidRDefault="00D30DDB" w:rsidP="00F21713">
            <w:pPr>
              <w:tabs>
                <w:tab w:val="center" w:pos="4820"/>
                <w:tab w:val="right" w:pos="9639"/>
              </w:tabs>
              <w:rPr>
                <w:szCs w:val="24"/>
              </w:rPr>
            </w:pPr>
            <w:r>
              <w:rPr>
                <w:szCs w:val="24"/>
              </w:rPr>
              <w:sym w:font="Symbol" w:char="F06A"/>
            </w:r>
            <w:r w:rsidRPr="00F13BB4">
              <w:rPr>
                <w:i/>
                <w:szCs w:val="24"/>
                <w:vertAlign w:val="subscript"/>
              </w:rPr>
              <w:t>med</w:t>
            </w:r>
          </w:p>
        </w:tc>
        <w:tc>
          <w:tcPr>
            <w:tcW w:w="5104" w:type="dxa"/>
          </w:tcPr>
          <w:p w14:paraId="3710ECA4" w14:textId="77777777" w:rsidR="00D30DDB" w:rsidRPr="005C3285" w:rsidRDefault="00D30DDB" w:rsidP="00F21713">
            <w:pPr>
              <w:tabs>
                <w:tab w:val="center" w:pos="4820"/>
                <w:tab w:val="right" w:pos="9639"/>
              </w:tabs>
              <w:rPr>
                <w:szCs w:val="24"/>
              </w:rPr>
            </w:pPr>
            <w:r w:rsidRPr="005C3285">
              <w:rPr>
                <w:szCs w:val="24"/>
              </w:rPr>
              <w:t xml:space="preserve">= </w:t>
            </w:r>
            <w:r>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r w:rsidRPr="005C3285">
              <w:rPr>
                <w:szCs w:val="24"/>
              </w:rPr>
              <w:t xml:space="preserve"> + </w:t>
            </w:r>
            <w:r w:rsidRPr="00B4781A">
              <w:rPr>
                <w:i/>
                <w:szCs w:val="24"/>
              </w:rPr>
              <w:t>L</w:t>
            </w:r>
            <w:r w:rsidRPr="00B4781A">
              <w:rPr>
                <w:i/>
                <w:szCs w:val="24"/>
                <w:vertAlign w:val="subscript"/>
              </w:rPr>
              <w:t>v</w:t>
            </w:r>
          </w:p>
        </w:tc>
        <w:tc>
          <w:tcPr>
            <w:tcW w:w="3696" w:type="dxa"/>
          </w:tcPr>
          <w:p w14:paraId="1F532393" w14:textId="77777777" w:rsidR="00D30DDB" w:rsidRDefault="00D30DDB">
            <w:pPr>
              <w:widowControl w:val="0"/>
              <w:overflowPunct/>
              <w:autoSpaceDE/>
              <w:autoSpaceDN/>
              <w:spacing w:before="40" w:after="40"/>
              <w:rPr>
                <w:color w:val="000000"/>
                <w:szCs w:val="24"/>
                <w:lang w:eastAsia="zh-CN"/>
              </w:rPr>
            </w:pPr>
            <w:r>
              <w:rPr>
                <w:rFonts w:hint="eastAsia"/>
                <w:lang w:eastAsia="zh-CN"/>
              </w:rPr>
              <w:t>（用于手持移动接收）</w:t>
            </w:r>
          </w:p>
        </w:tc>
      </w:tr>
      <w:tr w:rsidR="00D30DDB" w14:paraId="32557E5D" w14:textId="77777777">
        <w:trPr>
          <w:cantSplit/>
          <w:jc w:val="center"/>
        </w:trPr>
        <w:tc>
          <w:tcPr>
            <w:tcW w:w="862" w:type="dxa"/>
          </w:tcPr>
          <w:p w14:paraId="3814CD6A" w14:textId="77777777" w:rsidR="00D30DDB" w:rsidRPr="005C3285" w:rsidRDefault="00D30DDB" w:rsidP="00F21713">
            <w:pPr>
              <w:tabs>
                <w:tab w:val="center" w:pos="4820"/>
                <w:tab w:val="right" w:pos="9639"/>
              </w:tabs>
              <w:rPr>
                <w:szCs w:val="24"/>
              </w:rPr>
            </w:pPr>
            <w:r w:rsidRPr="00380555">
              <w:rPr>
                <w:i/>
                <w:szCs w:val="24"/>
              </w:rPr>
              <w:t>E</w:t>
            </w:r>
            <w:r w:rsidRPr="00F13BB4">
              <w:rPr>
                <w:i/>
                <w:szCs w:val="24"/>
                <w:vertAlign w:val="subscript"/>
              </w:rPr>
              <w:t>med</w:t>
            </w:r>
          </w:p>
        </w:tc>
        <w:tc>
          <w:tcPr>
            <w:tcW w:w="5104" w:type="dxa"/>
          </w:tcPr>
          <w:p w14:paraId="111932E1" w14:textId="77777777" w:rsidR="00D30DDB" w:rsidRPr="005C3285" w:rsidRDefault="00D30DDB" w:rsidP="00F21713">
            <w:pPr>
              <w:tabs>
                <w:tab w:val="center" w:pos="4820"/>
                <w:tab w:val="right" w:pos="9639"/>
              </w:tabs>
              <w:rPr>
                <w:szCs w:val="24"/>
              </w:rPr>
            </w:pPr>
            <w:r w:rsidRPr="005C3285">
              <w:rPr>
                <w:szCs w:val="24"/>
              </w:rPr>
              <w:t xml:space="preserve">= </w:t>
            </w:r>
            <w:r>
              <w:rPr>
                <w:szCs w:val="24"/>
              </w:rPr>
              <w:sym w:font="Symbol" w:char="F06A"/>
            </w:r>
            <w:r w:rsidRPr="00F13BB4">
              <w:rPr>
                <w:i/>
                <w:szCs w:val="24"/>
                <w:vertAlign w:val="subscript"/>
              </w:rPr>
              <w:t>med</w:t>
            </w:r>
            <w:r w:rsidRPr="005C3285">
              <w:rPr>
                <w:szCs w:val="24"/>
              </w:rPr>
              <w:t xml:space="preserve"> + 120 + 10 log</w:t>
            </w:r>
            <w:r w:rsidRPr="005C3285">
              <w:rPr>
                <w:szCs w:val="24"/>
                <w:vertAlign w:val="subscript"/>
              </w:rPr>
              <w:t>10</w:t>
            </w:r>
            <w:r w:rsidRPr="005C3285">
              <w:rPr>
                <w:szCs w:val="24"/>
              </w:rPr>
              <w:t xml:space="preserve"> (120</w:t>
            </w:r>
            <w:r w:rsidRPr="005C3285">
              <w:rPr>
                <w:szCs w:val="24"/>
              </w:rPr>
              <w:sym w:font="Symbol" w:char="F070"/>
            </w:r>
            <w:r w:rsidRPr="005C3285">
              <w:rPr>
                <w:szCs w:val="24"/>
              </w:rPr>
              <w:t xml:space="preserve">) = </w:t>
            </w:r>
            <w:r>
              <w:rPr>
                <w:szCs w:val="24"/>
              </w:rPr>
              <w:sym w:font="Symbol" w:char="F06A"/>
            </w:r>
            <w:r w:rsidRPr="00F13BB4">
              <w:rPr>
                <w:i/>
                <w:szCs w:val="24"/>
                <w:vertAlign w:val="subscript"/>
              </w:rPr>
              <w:t>med</w:t>
            </w:r>
            <w:r w:rsidRPr="005C3285">
              <w:rPr>
                <w:szCs w:val="24"/>
              </w:rPr>
              <w:t xml:space="preserve"> + 145.8</w:t>
            </w:r>
          </w:p>
        </w:tc>
        <w:tc>
          <w:tcPr>
            <w:tcW w:w="3696" w:type="dxa"/>
          </w:tcPr>
          <w:p w14:paraId="0EC18D46" w14:textId="77777777" w:rsidR="00D30DDB" w:rsidRDefault="00D30DDB">
            <w:pPr>
              <w:widowControl w:val="0"/>
              <w:overflowPunct/>
              <w:autoSpaceDE/>
              <w:autoSpaceDN/>
              <w:spacing w:before="40" w:after="40"/>
              <w:rPr>
                <w:color w:val="000000"/>
                <w:szCs w:val="24"/>
              </w:rPr>
            </w:pPr>
          </w:p>
        </w:tc>
      </w:tr>
    </w:tbl>
    <w:p w14:paraId="14DD77A6" w14:textId="77777777" w:rsidR="00B07E3D" w:rsidRDefault="00472E41" w:rsidP="00472E41">
      <w:pPr>
        <w:ind w:firstLineChars="200" w:firstLine="480"/>
        <w:rPr>
          <w:color w:val="000000"/>
          <w:szCs w:val="24"/>
          <w:lang w:eastAsia="zh-CN"/>
        </w:rPr>
      </w:pPr>
      <w:r>
        <w:rPr>
          <w:rFonts w:hint="eastAsia"/>
          <w:color w:val="000000"/>
          <w:szCs w:val="24"/>
          <w:lang w:eastAsia="zh-CN"/>
        </w:rPr>
        <w:t>其中</w:t>
      </w:r>
      <w:r w:rsidR="00D30DDB">
        <w:rPr>
          <w:rFonts w:hint="eastAsia"/>
          <w:color w:val="000000"/>
          <w:szCs w:val="24"/>
          <w:lang w:eastAsia="zh-CN"/>
        </w:rPr>
        <w:t>：</w:t>
      </w:r>
    </w:p>
    <w:p w14:paraId="0F43E82F" w14:textId="77777777" w:rsidR="00B07E3D" w:rsidRDefault="00472E41">
      <w:pPr>
        <w:pStyle w:val="Equationlegend"/>
        <w:rPr>
          <w:lang w:eastAsia="zh-CN"/>
        </w:rPr>
      </w:pPr>
      <w:r>
        <w:rPr>
          <w:i/>
          <w:iCs/>
          <w:lang w:eastAsia="zh-CN"/>
        </w:rPr>
        <w:tab/>
        <w:t>C</w:t>
      </w:r>
      <w:r>
        <w:rPr>
          <w:lang w:eastAsia="zh-CN"/>
        </w:rPr>
        <w:t>/</w:t>
      </w:r>
      <w:r>
        <w:rPr>
          <w:i/>
          <w:iCs/>
          <w:lang w:eastAsia="zh-CN"/>
        </w:rPr>
        <w:t>N</w:t>
      </w:r>
      <w:r w:rsidR="00D96347">
        <w:rPr>
          <w:rFonts w:hint="eastAsia"/>
          <w:lang w:eastAsia="zh-CN"/>
        </w:rPr>
        <w:t>：</w:t>
      </w:r>
      <w:r>
        <w:rPr>
          <w:lang w:eastAsia="zh-CN"/>
        </w:rPr>
        <w:tab/>
      </w:r>
      <w:r>
        <w:rPr>
          <w:rFonts w:hint="eastAsia"/>
          <w:lang w:eastAsia="zh-CN"/>
        </w:rPr>
        <w:t>系统要求的射频信噪比（dB）</w:t>
      </w:r>
    </w:p>
    <w:p w14:paraId="3B2F147D" w14:textId="77777777" w:rsidR="00B07E3D" w:rsidRDefault="00472E41">
      <w:pPr>
        <w:pStyle w:val="Equationlegend"/>
        <w:rPr>
          <w:color w:val="000000"/>
          <w:szCs w:val="24"/>
          <w:lang w:eastAsia="zh-CN"/>
        </w:rPr>
      </w:pPr>
      <w:r>
        <w:rPr>
          <w:color w:val="000000"/>
          <w:szCs w:val="24"/>
          <w:lang w:eastAsia="zh-CN"/>
        </w:rPr>
        <w:tab/>
      </w:r>
      <w:r>
        <w:rPr>
          <w:color w:val="000000"/>
          <w:szCs w:val="24"/>
        </w:rPr>
        <w:sym w:font="Symbol" w:char="F06A"/>
      </w:r>
      <w:r>
        <w:rPr>
          <w:i/>
          <w:color w:val="000000"/>
          <w:szCs w:val="24"/>
          <w:vertAlign w:val="subscript"/>
          <w:lang w:eastAsia="zh-CN"/>
        </w:rPr>
        <w:t>min</w:t>
      </w:r>
      <w:r w:rsidR="00D96347">
        <w:rPr>
          <w:rFonts w:hint="eastAsia"/>
          <w:lang w:eastAsia="zh-CN"/>
        </w:rPr>
        <w:t>：</w:t>
      </w:r>
      <w:r>
        <w:rPr>
          <w:color w:val="000000"/>
          <w:szCs w:val="24"/>
          <w:lang w:eastAsia="zh-CN"/>
        </w:rPr>
        <w:tab/>
      </w:r>
      <w:r>
        <w:rPr>
          <w:rFonts w:hint="eastAsia"/>
          <w:lang w:eastAsia="zh-CN"/>
        </w:rPr>
        <w:t>接收处的最小pfd</w:t>
      </w:r>
      <w:r w:rsidR="00D96347">
        <w:rPr>
          <w:rFonts w:hint="eastAsia"/>
          <w:lang w:eastAsia="zh-CN"/>
        </w:rPr>
        <w:t>（</w:t>
      </w:r>
      <w:r w:rsidR="00D96347" w:rsidRPr="00D74628">
        <w:rPr>
          <w:color w:val="000000"/>
          <w:szCs w:val="24"/>
          <w:lang w:eastAsia="zh-CN"/>
        </w:rPr>
        <w:t>dBW/m</w:t>
      </w:r>
      <w:r w:rsidR="00D96347" w:rsidRPr="00D74628">
        <w:rPr>
          <w:color w:val="000000"/>
          <w:szCs w:val="24"/>
          <w:vertAlign w:val="superscript"/>
          <w:lang w:eastAsia="zh-CN"/>
        </w:rPr>
        <w:t>2</w:t>
      </w:r>
      <w:r w:rsidR="00D96347">
        <w:rPr>
          <w:rFonts w:hint="eastAsia"/>
          <w:lang w:eastAsia="zh-CN"/>
        </w:rPr>
        <w:t>）</w:t>
      </w:r>
    </w:p>
    <w:p w14:paraId="1831C8D8" w14:textId="77777777" w:rsidR="00B07E3D" w:rsidRDefault="00472E41">
      <w:pPr>
        <w:pStyle w:val="Equationlegend"/>
        <w:rPr>
          <w:lang w:eastAsia="zh-CN"/>
        </w:rPr>
      </w:pPr>
      <w:r>
        <w:rPr>
          <w:lang w:eastAsia="zh-CN"/>
        </w:rPr>
        <w:tab/>
      </w:r>
      <w:r>
        <w:rPr>
          <w:i/>
          <w:lang w:eastAsia="zh-CN"/>
        </w:rPr>
        <w:t>E</w:t>
      </w:r>
      <w:r>
        <w:rPr>
          <w:i/>
          <w:vertAlign w:val="subscript"/>
          <w:lang w:eastAsia="zh-CN"/>
        </w:rPr>
        <w:t>min</w:t>
      </w:r>
      <w:r w:rsidR="00D96347">
        <w:rPr>
          <w:rFonts w:hint="eastAsia"/>
          <w:lang w:eastAsia="zh-CN"/>
        </w:rPr>
        <w:t>：</w:t>
      </w:r>
      <w:r>
        <w:rPr>
          <w:lang w:eastAsia="zh-CN"/>
        </w:rPr>
        <w:tab/>
      </w:r>
      <w:r>
        <w:rPr>
          <w:rFonts w:hint="eastAsia"/>
          <w:lang w:eastAsia="zh-CN"/>
        </w:rPr>
        <w:t>接收处的</w:t>
      </w:r>
      <w:r w:rsidR="00D96347">
        <w:rPr>
          <w:rFonts w:hint="eastAsia"/>
          <w:lang w:eastAsia="zh-CN"/>
        </w:rPr>
        <w:t>最小</w:t>
      </w:r>
      <w:r>
        <w:rPr>
          <w:rFonts w:hint="eastAsia"/>
          <w:lang w:eastAsia="zh-CN"/>
        </w:rPr>
        <w:t>等效场强</w:t>
      </w:r>
      <w:r w:rsidR="00D96347">
        <w:rPr>
          <w:rFonts w:hint="eastAsia"/>
          <w:lang w:eastAsia="zh-CN"/>
        </w:rPr>
        <w:t>（</w:t>
      </w:r>
      <w:r w:rsidR="00D96347">
        <w:rPr>
          <w:lang w:eastAsia="zh-CN"/>
        </w:rPr>
        <w:t>dB</w:t>
      </w:r>
      <w:r w:rsidR="00D96347">
        <w:sym w:font="Symbol" w:char="F06D"/>
      </w:r>
      <w:r w:rsidR="00D96347">
        <w:rPr>
          <w:lang w:eastAsia="zh-CN"/>
        </w:rPr>
        <w:t>V/m</w:t>
      </w:r>
      <w:r w:rsidR="00D96347">
        <w:rPr>
          <w:rFonts w:hint="eastAsia"/>
          <w:lang w:eastAsia="zh-CN"/>
        </w:rPr>
        <w:t>）</w:t>
      </w:r>
    </w:p>
    <w:p w14:paraId="48F2BA3E" w14:textId="77777777" w:rsidR="00B07E3D" w:rsidRDefault="00472E41">
      <w:pPr>
        <w:pStyle w:val="Equationlegend"/>
        <w:rPr>
          <w:lang w:eastAsia="zh-CN"/>
        </w:rPr>
      </w:pPr>
      <w:r>
        <w:rPr>
          <w:lang w:eastAsia="zh-CN"/>
        </w:rPr>
        <w:tab/>
      </w:r>
      <w:r>
        <w:rPr>
          <w:i/>
          <w:lang w:eastAsia="zh-CN"/>
        </w:rPr>
        <w:t>L</w:t>
      </w:r>
      <w:r>
        <w:rPr>
          <w:i/>
          <w:vertAlign w:val="subscript"/>
          <w:lang w:eastAsia="zh-CN"/>
        </w:rPr>
        <w:t>f</w:t>
      </w:r>
      <w:r w:rsidR="00D96347">
        <w:rPr>
          <w:rFonts w:hint="eastAsia"/>
          <w:lang w:eastAsia="zh-CN"/>
        </w:rPr>
        <w:t>：</w:t>
      </w:r>
      <w:r>
        <w:rPr>
          <w:lang w:eastAsia="zh-CN"/>
        </w:rPr>
        <w:tab/>
      </w:r>
      <w:r>
        <w:rPr>
          <w:rFonts w:hint="eastAsia"/>
          <w:lang w:eastAsia="zh-CN"/>
        </w:rPr>
        <w:t>馈线损耗</w:t>
      </w:r>
      <w:r w:rsidR="00D96347">
        <w:rPr>
          <w:rFonts w:hint="eastAsia"/>
          <w:lang w:eastAsia="zh-CN"/>
        </w:rPr>
        <w:t>（dB）</w:t>
      </w:r>
    </w:p>
    <w:p w14:paraId="22DFCA12" w14:textId="77777777" w:rsidR="00D96347" w:rsidRDefault="00472E41">
      <w:pPr>
        <w:pStyle w:val="Equationlegend"/>
        <w:rPr>
          <w:lang w:eastAsia="zh-CN"/>
        </w:rPr>
      </w:pPr>
      <w:r>
        <w:rPr>
          <w:lang w:eastAsia="zh-CN"/>
        </w:rPr>
        <w:lastRenderedPageBreak/>
        <w:tab/>
      </w:r>
      <w:r>
        <w:rPr>
          <w:i/>
          <w:lang w:eastAsia="zh-CN"/>
        </w:rPr>
        <w:t>L</w:t>
      </w:r>
      <w:r>
        <w:rPr>
          <w:i/>
          <w:vertAlign w:val="subscript"/>
          <w:lang w:eastAsia="zh-CN"/>
        </w:rPr>
        <w:t>b</w:t>
      </w:r>
      <w:r w:rsidR="00D96347">
        <w:rPr>
          <w:rFonts w:hint="eastAsia"/>
          <w:lang w:eastAsia="zh-CN"/>
        </w:rPr>
        <w:t>：</w:t>
      </w:r>
      <w:r>
        <w:rPr>
          <w:lang w:eastAsia="zh-CN"/>
        </w:rPr>
        <w:tab/>
      </w:r>
      <w:r>
        <w:rPr>
          <w:rFonts w:hint="eastAsia"/>
          <w:lang w:eastAsia="zh-CN"/>
        </w:rPr>
        <w:t>建筑物</w:t>
      </w:r>
      <w:r w:rsidR="00D96347">
        <w:rPr>
          <w:rFonts w:hint="eastAsia"/>
          <w:lang w:eastAsia="zh-CN"/>
        </w:rPr>
        <w:t>入口</w:t>
      </w:r>
      <w:r>
        <w:rPr>
          <w:rFonts w:hint="eastAsia"/>
          <w:lang w:eastAsia="zh-CN"/>
        </w:rPr>
        <w:t>损耗</w:t>
      </w:r>
      <w:r w:rsidR="00D96347">
        <w:rPr>
          <w:rFonts w:hint="eastAsia"/>
          <w:lang w:eastAsia="zh-CN"/>
        </w:rPr>
        <w:t>（dB）</w:t>
      </w:r>
    </w:p>
    <w:p w14:paraId="7E57DD71" w14:textId="77777777" w:rsidR="00B07E3D" w:rsidRDefault="00472E41">
      <w:pPr>
        <w:pStyle w:val="Equationlegend"/>
        <w:rPr>
          <w:lang w:eastAsia="zh-CN"/>
        </w:rPr>
      </w:pPr>
      <w:r>
        <w:rPr>
          <w:lang w:eastAsia="zh-CN"/>
        </w:rPr>
        <w:tab/>
      </w:r>
      <w:r>
        <w:rPr>
          <w:i/>
          <w:lang w:eastAsia="zh-CN"/>
        </w:rPr>
        <w:t>L</w:t>
      </w:r>
      <w:r>
        <w:rPr>
          <w:i/>
          <w:vertAlign w:val="subscript"/>
          <w:lang w:eastAsia="zh-CN"/>
        </w:rPr>
        <w:t>v</w:t>
      </w:r>
      <w:r>
        <w:rPr>
          <w:lang w:eastAsia="zh-CN"/>
        </w:rPr>
        <w:t xml:space="preserve"> </w:t>
      </w:r>
      <w:r w:rsidR="00D96347">
        <w:rPr>
          <w:rFonts w:hint="eastAsia"/>
          <w:lang w:eastAsia="zh-CN"/>
        </w:rPr>
        <w:t>：</w:t>
      </w:r>
      <w:r>
        <w:rPr>
          <w:lang w:eastAsia="zh-CN"/>
        </w:rPr>
        <w:tab/>
      </w:r>
      <w:r w:rsidR="00D96347">
        <w:rPr>
          <w:rFonts w:hint="eastAsia"/>
          <w:lang w:eastAsia="zh-CN"/>
        </w:rPr>
        <w:t>车辆</w:t>
      </w:r>
      <w:r>
        <w:rPr>
          <w:rFonts w:hint="eastAsia"/>
          <w:lang w:eastAsia="zh-CN"/>
        </w:rPr>
        <w:t>进入损耗</w:t>
      </w:r>
      <w:r w:rsidR="00D96347">
        <w:rPr>
          <w:rFonts w:hint="eastAsia"/>
          <w:lang w:eastAsia="zh-CN"/>
        </w:rPr>
        <w:t>（dB）</w:t>
      </w:r>
    </w:p>
    <w:p w14:paraId="0BD72E24" w14:textId="77777777" w:rsidR="00B07E3D" w:rsidRDefault="00472E41">
      <w:pPr>
        <w:pStyle w:val="Equationlegend"/>
        <w:rPr>
          <w:lang w:eastAsia="zh-CN"/>
        </w:rPr>
      </w:pPr>
      <w:r>
        <w:rPr>
          <w:lang w:eastAsia="zh-CN"/>
        </w:rPr>
        <w:tab/>
      </w:r>
      <w:r>
        <w:rPr>
          <w:i/>
          <w:lang w:eastAsia="zh-CN"/>
        </w:rPr>
        <w:t>P</w:t>
      </w:r>
      <w:r>
        <w:rPr>
          <w:i/>
          <w:vertAlign w:val="subscript"/>
          <w:lang w:eastAsia="zh-CN"/>
        </w:rPr>
        <w:t>mmn</w:t>
      </w:r>
      <w:r w:rsidR="00D96347">
        <w:rPr>
          <w:rFonts w:hint="eastAsia"/>
          <w:lang w:eastAsia="zh-CN"/>
        </w:rPr>
        <w:t>：</w:t>
      </w:r>
      <w:r>
        <w:rPr>
          <w:lang w:eastAsia="zh-CN"/>
        </w:rPr>
        <w:tab/>
      </w:r>
      <w:r>
        <w:rPr>
          <w:rFonts w:hint="eastAsia"/>
          <w:lang w:eastAsia="zh-CN"/>
        </w:rPr>
        <w:t>人为</w:t>
      </w:r>
      <w:r w:rsidR="00D7673B">
        <w:rPr>
          <w:rFonts w:hint="eastAsia"/>
          <w:lang w:eastAsia="zh-CN"/>
        </w:rPr>
        <w:t>噪声容限</w:t>
      </w:r>
      <w:r w:rsidR="00D96347">
        <w:rPr>
          <w:rFonts w:hint="eastAsia"/>
          <w:lang w:eastAsia="zh-CN"/>
        </w:rPr>
        <w:t>（dB）</w:t>
      </w:r>
    </w:p>
    <w:p w14:paraId="5911D8BE" w14:textId="77777777" w:rsidR="00B07E3D" w:rsidRDefault="00472E41">
      <w:pPr>
        <w:pStyle w:val="Equationlegend"/>
        <w:rPr>
          <w:lang w:eastAsia="zh-CN"/>
        </w:rPr>
      </w:pPr>
      <w:r>
        <w:rPr>
          <w:lang w:eastAsia="zh-CN"/>
        </w:rPr>
        <w:tab/>
      </w:r>
      <w:r>
        <w:rPr>
          <w:i/>
          <w:lang w:eastAsia="zh-CN"/>
        </w:rPr>
        <w:t>C</w:t>
      </w:r>
      <w:r>
        <w:rPr>
          <w:vertAlign w:val="subscript"/>
          <w:lang w:eastAsia="zh-CN"/>
        </w:rPr>
        <w:t>l</w:t>
      </w:r>
      <w:r w:rsidR="00D96347">
        <w:rPr>
          <w:rFonts w:hint="eastAsia"/>
          <w:lang w:eastAsia="zh-CN"/>
        </w:rPr>
        <w:t>：</w:t>
      </w:r>
      <w:r>
        <w:rPr>
          <w:lang w:eastAsia="zh-CN"/>
        </w:rPr>
        <w:tab/>
      </w:r>
      <w:r>
        <w:rPr>
          <w:rFonts w:hint="eastAsia"/>
          <w:lang w:eastAsia="zh-CN"/>
        </w:rPr>
        <w:t>位置</w:t>
      </w:r>
      <w:r w:rsidR="00997B81">
        <w:rPr>
          <w:rFonts w:hint="eastAsia"/>
          <w:lang w:eastAsia="zh-CN"/>
        </w:rPr>
        <w:t>修正系数</w:t>
      </w:r>
      <w:r w:rsidR="00D96347">
        <w:rPr>
          <w:rFonts w:hint="eastAsia"/>
          <w:lang w:eastAsia="zh-CN"/>
        </w:rPr>
        <w:t>（dB）</w:t>
      </w:r>
    </w:p>
    <w:p w14:paraId="1CB4DDAC" w14:textId="77777777" w:rsidR="00B07E3D" w:rsidRDefault="00472E41">
      <w:pPr>
        <w:pStyle w:val="Equationlegend"/>
        <w:rPr>
          <w:lang w:eastAsia="zh-CN"/>
        </w:rPr>
      </w:pPr>
      <w:r>
        <w:rPr>
          <w:lang w:eastAsia="zh-CN"/>
        </w:rPr>
        <w:tab/>
      </w:r>
      <w:r>
        <w:sym w:font="Symbol" w:char="F06A"/>
      </w:r>
      <w:r>
        <w:rPr>
          <w:i/>
          <w:vertAlign w:val="subscript"/>
        </w:rPr>
        <w:t>med</w:t>
      </w:r>
      <w:r>
        <w:t xml:space="preserve"> </w:t>
      </w:r>
      <w:r w:rsidR="00D96347">
        <w:rPr>
          <w:rFonts w:hint="eastAsia"/>
          <w:lang w:eastAsia="zh-CN"/>
        </w:rPr>
        <w:t>：</w:t>
      </w:r>
      <w:r>
        <w:tab/>
      </w:r>
      <w:r>
        <w:rPr>
          <w:rFonts w:hint="eastAsia"/>
        </w:rPr>
        <w:t>最小中值</w:t>
      </w:r>
      <w:r>
        <w:t>pfd</w:t>
      </w:r>
      <w:r w:rsidR="00D96347">
        <w:rPr>
          <w:rFonts w:hint="eastAsia"/>
          <w:lang w:eastAsia="zh-CN"/>
        </w:rPr>
        <w:t>，</w:t>
      </w:r>
      <w:r>
        <w:rPr>
          <w:rFonts w:hint="eastAsia"/>
          <w:lang w:eastAsia="zh-CN"/>
        </w:rPr>
        <w:t>计划值</w:t>
      </w:r>
      <w:r w:rsidR="00D96347">
        <w:rPr>
          <w:rFonts w:hint="eastAsia"/>
          <w:lang w:eastAsia="zh-CN"/>
        </w:rPr>
        <w:t>（</w:t>
      </w:r>
      <w:r w:rsidR="00D96347">
        <w:t>dBW/m</w:t>
      </w:r>
      <w:r w:rsidR="00D96347">
        <w:rPr>
          <w:vertAlign w:val="superscript"/>
        </w:rPr>
        <w:t>2</w:t>
      </w:r>
      <w:r w:rsidR="00D96347">
        <w:rPr>
          <w:rFonts w:hint="eastAsia"/>
          <w:lang w:eastAsia="zh-CN"/>
        </w:rPr>
        <w:t>）</w:t>
      </w:r>
    </w:p>
    <w:p w14:paraId="61A8D17F" w14:textId="77777777" w:rsidR="00B07E3D" w:rsidRDefault="00472E41">
      <w:pPr>
        <w:pStyle w:val="Equationlegend"/>
        <w:rPr>
          <w:lang w:eastAsia="zh-CN"/>
        </w:rPr>
      </w:pPr>
      <w:r>
        <w:tab/>
      </w:r>
      <w:r>
        <w:rPr>
          <w:i/>
        </w:rPr>
        <w:t>E</w:t>
      </w:r>
      <w:r>
        <w:rPr>
          <w:i/>
          <w:vertAlign w:val="subscript"/>
        </w:rPr>
        <w:t>med</w:t>
      </w:r>
      <w:r w:rsidR="00D96347">
        <w:rPr>
          <w:rFonts w:hint="eastAsia"/>
          <w:lang w:eastAsia="zh-CN"/>
        </w:rPr>
        <w:t>：</w:t>
      </w:r>
      <w:r>
        <w:tab/>
      </w:r>
      <w:r>
        <w:rPr>
          <w:rFonts w:hint="eastAsia"/>
        </w:rPr>
        <w:t>最小中值等效场强，计划值</w:t>
      </w:r>
      <w:r w:rsidR="00D96347">
        <w:rPr>
          <w:rFonts w:hint="eastAsia"/>
          <w:lang w:eastAsia="zh-CN"/>
        </w:rPr>
        <w:t>（</w:t>
      </w:r>
      <w:r w:rsidR="00D96347">
        <w:t>dB</w:t>
      </w:r>
      <w:r w:rsidR="00D96347">
        <w:sym w:font="Symbol" w:char="F06D"/>
      </w:r>
      <w:r w:rsidR="00D96347">
        <w:t>V/m</w:t>
      </w:r>
      <w:r w:rsidR="00D96347">
        <w:rPr>
          <w:rFonts w:hint="eastAsia"/>
          <w:lang w:eastAsia="zh-CN"/>
        </w:rPr>
        <w:t>）</w:t>
      </w:r>
    </w:p>
    <w:p w14:paraId="2479CFF4" w14:textId="77777777" w:rsidR="00B07E3D" w:rsidRPr="00B72CB1" w:rsidRDefault="00472E41" w:rsidP="00B72CB1">
      <w:pPr>
        <w:pStyle w:val="Equationlegend"/>
        <w:rPr>
          <w:lang w:eastAsia="zh-CN"/>
        </w:rPr>
      </w:pPr>
      <w:r>
        <w:tab/>
      </w:r>
      <w:r>
        <w:rPr>
          <w:i/>
          <w:lang w:eastAsia="zh-CN"/>
        </w:rPr>
        <w:t>A</w:t>
      </w:r>
      <w:r>
        <w:rPr>
          <w:i/>
          <w:vertAlign w:val="subscript"/>
          <w:lang w:eastAsia="zh-CN"/>
        </w:rPr>
        <w:t>a</w:t>
      </w:r>
      <w:r w:rsidR="00D96347">
        <w:rPr>
          <w:rFonts w:ascii="SimSun" w:eastAsia="SimSun" w:hAnsi="SimSun" w:cs="SimSun" w:hint="eastAsia"/>
          <w:lang w:eastAsia="zh-CN"/>
        </w:rPr>
        <w:t>：</w:t>
      </w:r>
      <w:r>
        <w:rPr>
          <w:lang w:eastAsia="zh-CN"/>
        </w:rPr>
        <w:tab/>
      </w:r>
      <w:r>
        <w:rPr>
          <w:rFonts w:ascii="SimSun" w:eastAsia="SimSun" w:hAnsi="SimSun" w:cs="SimSun" w:hint="eastAsia"/>
          <w:lang w:eastAsia="zh-CN"/>
        </w:rPr>
        <w:t>有效天线孔径</w:t>
      </w:r>
      <w:r w:rsidR="00D96347">
        <w:rPr>
          <w:rFonts w:ascii="SimSun" w:eastAsia="SimSun" w:hAnsi="SimSun" w:cs="SimSun" w:hint="eastAsia"/>
          <w:lang w:eastAsia="zh-CN"/>
        </w:rPr>
        <w:t>（</w:t>
      </w:r>
      <w:r w:rsidR="00D96347">
        <w:rPr>
          <w:lang w:eastAsia="zh-CN"/>
        </w:rPr>
        <w:t>dBm</w:t>
      </w:r>
      <w:r w:rsidR="00D96347">
        <w:rPr>
          <w:vertAlign w:val="superscript"/>
          <w:lang w:eastAsia="zh-CN"/>
        </w:rPr>
        <w:t>2</w:t>
      </w:r>
      <w:r w:rsidR="00D96347">
        <w:rPr>
          <w:rFonts w:ascii="SimSun" w:eastAsia="SimSun" w:hAnsi="SimSun" w:cs="SimSun" w:hint="eastAsia"/>
          <w:lang w:eastAsia="zh-CN"/>
        </w:rPr>
        <w:t>）</w:t>
      </w:r>
      <w:r w:rsidR="00D96347" w:rsidRPr="00D74628">
        <w:rPr>
          <w:lang w:eastAsia="zh-CN"/>
        </w:rPr>
        <w:t>[</w:t>
      </w:r>
      <w:r w:rsidR="00D96347" w:rsidRPr="001962DD">
        <w:rPr>
          <w:i/>
          <w:lang w:eastAsia="zh-CN"/>
        </w:rPr>
        <w:t>A</w:t>
      </w:r>
      <w:r w:rsidR="00D96347" w:rsidRPr="001962DD">
        <w:rPr>
          <w:i/>
          <w:vertAlign w:val="subscript"/>
          <w:lang w:eastAsia="zh-CN"/>
        </w:rPr>
        <w:t>a</w:t>
      </w:r>
      <w:r w:rsidR="00D96347" w:rsidRPr="00D74628">
        <w:rPr>
          <w:lang w:eastAsia="zh-CN"/>
        </w:rPr>
        <w:t xml:space="preserve">= </w:t>
      </w:r>
      <w:r w:rsidR="00D96347" w:rsidRPr="001962DD">
        <w:rPr>
          <w:i/>
          <w:lang w:eastAsia="zh-CN"/>
        </w:rPr>
        <w:t>G</w:t>
      </w:r>
      <w:r w:rsidR="00D96347" w:rsidRPr="001962DD">
        <w:rPr>
          <w:vertAlign w:val="subscript"/>
          <w:lang w:eastAsia="zh-CN"/>
        </w:rPr>
        <w:t>iso</w:t>
      </w:r>
      <w:r w:rsidR="00D96347" w:rsidRPr="00D74628">
        <w:rPr>
          <w:lang w:eastAsia="zh-CN"/>
        </w:rPr>
        <w:t xml:space="preserve"> + 10log</w:t>
      </w:r>
      <w:r w:rsidR="00D96347" w:rsidRPr="00D74628">
        <w:rPr>
          <w:vertAlign w:val="subscript"/>
          <w:lang w:eastAsia="zh-CN"/>
        </w:rPr>
        <w:t>10</w:t>
      </w:r>
      <w:r w:rsidR="00D96347" w:rsidRPr="00D74628">
        <w:rPr>
          <w:lang w:eastAsia="zh-CN"/>
        </w:rPr>
        <w:t>(</w:t>
      </w:r>
      <w:r w:rsidR="00D96347" w:rsidRPr="005C3285">
        <w:sym w:font="Symbol" w:char="F06C"/>
      </w:r>
      <w:r w:rsidR="00D96347" w:rsidRPr="00D74628">
        <w:rPr>
          <w:vertAlign w:val="superscript"/>
          <w:lang w:eastAsia="zh-CN"/>
        </w:rPr>
        <w:t>2</w:t>
      </w:r>
      <w:r w:rsidR="00D96347" w:rsidRPr="00D74628">
        <w:rPr>
          <w:lang w:eastAsia="zh-CN"/>
        </w:rPr>
        <w:t>/4</w:t>
      </w:r>
      <w:r w:rsidR="00D96347" w:rsidRPr="005C3285">
        <w:sym w:font="Symbol" w:char="F070"/>
      </w:r>
      <w:r w:rsidR="00D96347" w:rsidRPr="00D74628">
        <w:rPr>
          <w:lang w:eastAsia="zh-CN"/>
        </w:rPr>
        <w:t xml:space="preserve">)] </w:t>
      </w:r>
      <m:oMath>
        <m:r>
          <w:rPr>
            <w:rFonts w:ascii="Cambria Math" w:hAnsi="Cambria Math" w:hint="eastAsia"/>
            <w:lang w:eastAsia="zh-CN"/>
          </w:rPr>
          <m:t>×</m:t>
        </m:r>
      </m:oMath>
      <w:r w:rsidR="00D96347" w:rsidRPr="001962DD">
        <w:rPr>
          <w:i/>
          <w:lang w:eastAsia="zh-CN"/>
        </w:rPr>
        <w:t>G</w:t>
      </w:r>
      <w:r w:rsidR="00D96347" w:rsidRPr="001962DD">
        <w:rPr>
          <w:vertAlign w:val="subscript"/>
          <w:lang w:eastAsia="zh-CN"/>
        </w:rPr>
        <w:t>iso</w:t>
      </w:r>
      <w:r>
        <w:rPr>
          <w:rFonts w:ascii="SimSun" w:eastAsia="SimSun" w:hAnsi="SimSun" w:cs="SimSun" w:hint="eastAsia"/>
          <w:lang w:eastAsia="zh-CN"/>
        </w:rPr>
        <w:t>是相对于各向同性天线的天线增益。</w:t>
      </w:r>
    </w:p>
    <w:p w14:paraId="702B7CCF" w14:textId="77777777" w:rsidR="00B07E3D" w:rsidRDefault="00472E41">
      <w:pPr>
        <w:pStyle w:val="Equationlegend"/>
        <w:rPr>
          <w:lang w:eastAsia="zh-CN"/>
        </w:rPr>
      </w:pPr>
      <w:r>
        <w:rPr>
          <w:lang w:eastAsia="zh-CN"/>
        </w:rPr>
        <w:tab/>
      </w:r>
      <w:r>
        <w:rPr>
          <w:i/>
          <w:lang w:eastAsia="zh-CN"/>
        </w:rPr>
        <w:t>P</w:t>
      </w:r>
      <w:r>
        <w:rPr>
          <w:i/>
          <w:vertAlign w:val="subscript"/>
          <w:lang w:eastAsia="zh-CN"/>
        </w:rPr>
        <w:t>smin</w:t>
      </w:r>
      <w:r w:rsidR="00D96347">
        <w:rPr>
          <w:rFonts w:hint="eastAsia"/>
          <w:lang w:eastAsia="zh-CN"/>
        </w:rPr>
        <w:t>：</w:t>
      </w:r>
      <w:r>
        <w:rPr>
          <w:lang w:eastAsia="zh-CN"/>
        </w:rPr>
        <w:tab/>
      </w:r>
      <w:r>
        <w:rPr>
          <w:rFonts w:hint="eastAsia"/>
          <w:lang w:eastAsia="zh-CN"/>
        </w:rPr>
        <w:t>最小接收</w:t>
      </w:r>
      <w:r w:rsidR="00D96347">
        <w:rPr>
          <w:rFonts w:hint="eastAsia"/>
          <w:lang w:eastAsia="zh-CN"/>
        </w:rPr>
        <w:t>机</w:t>
      </w:r>
      <w:r>
        <w:rPr>
          <w:rFonts w:hint="eastAsia"/>
          <w:lang w:eastAsia="zh-CN"/>
        </w:rPr>
        <w:t>输入功率</w:t>
      </w:r>
      <w:r w:rsidR="00D96347">
        <w:rPr>
          <w:rFonts w:hint="eastAsia"/>
          <w:lang w:eastAsia="zh-CN"/>
        </w:rPr>
        <w:t>（</w:t>
      </w:r>
      <w:r w:rsidR="00D96347">
        <w:rPr>
          <w:lang w:eastAsia="zh-CN"/>
        </w:rPr>
        <w:t>dBW</w:t>
      </w:r>
      <w:r w:rsidR="00D96347">
        <w:rPr>
          <w:rFonts w:hint="eastAsia"/>
          <w:lang w:eastAsia="zh-CN"/>
        </w:rPr>
        <w:t>）。</w:t>
      </w:r>
    </w:p>
    <w:p w14:paraId="4F6001BE" w14:textId="766167DE" w:rsidR="00B07E3D" w:rsidRDefault="00472E41" w:rsidP="00A0525A">
      <w:pPr>
        <w:pStyle w:val="Equation"/>
        <w:spacing w:before="240"/>
        <w:ind w:firstLineChars="200" w:firstLine="480"/>
        <w:rPr>
          <w:lang w:val="en-US" w:eastAsia="zh-CN"/>
        </w:rPr>
      </w:pPr>
      <w:r>
        <w:rPr>
          <w:rFonts w:hint="eastAsia"/>
          <w:lang w:val="en-US" w:eastAsia="zh-CN"/>
        </w:rPr>
        <w:t>为了计算位置</w:t>
      </w:r>
      <w:r w:rsidR="00997B81">
        <w:rPr>
          <w:rFonts w:hint="eastAsia"/>
          <w:lang w:val="en-US" w:eastAsia="zh-CN"/>
        </w:rPr>
        <w:t>修正系数</w:t>
      </w:r>
      <w:r w:rsidR="00AA460A" w:rsidRPr="00D74628">
        <w:rPr>
          <w:i/>
          <w:lang w:val="en-US" w:eastAsia="zh-CN"/>
        </w:rPr>
        <w:t>C</w:t>
      </w:r>
      <w:r w:rsidR="00AA460A" w:rsidRPr="00F6599B">
        <w:rPr>
          <w:iCs/>
          <w:vertAlign w:val="subscript"/>
          <w:lang w:val="en-US" w:eastAsia="zh-CN"/>
        </w:rPr>
        <w:t>1</w:t>
      </w:r>
      <w:r>
        <w:rPr>
          <w:rFonts w:hint="eastAsia"/>
          <w:lang w:val="en-US" w:eastAsia="zh-CN"/>
        </w:rPr>
        <w:t>，假设接收</w:t>
      </w:r>
      <w:r w:rsidR="00D96347">
        <w:rPr>
          <w:rFonts w:hint="eastAsia"/>
          <w:lang w:val="en-US" w:eastAsia="zh-CN"/>
        </w:rPr>
        <w:t>的</w:t>
      </w:r>
      <w:r>
        <w:rPr>
          <w:rFonts w:hint="eastAsia"/>
          <w:lang w:val="en-US" w:eastAsia="zh-CN"/>
        </w:rPr>
        <w:t>信号的对数正态分布。</w:t>
      </w:r>
    </w:p>
    <w:p w14:paraId="3AC23AF3" w14:textId="77777777" w:rsidR="00AA460A" w:rsidRPr="00AA460A" w:rsidRDefault="00D96347" w:rsidP="00AA460A">
      <w:pPr>
        <w:pStyle w:val="Equation"/>
        <w:rPr>
          <w:lang w:val="en-US"/>
        </w:rPr>
      </w:pPr>
      <w:r w:rsidRPr="00AA1FF0">
        <w:rPr>
          <w:lang w:val="en-US" w:eastAsia="zh-CN"/>
        </w:rPr>
        <w:tab/>
      </w:r>
      <w:r w:rsidRPr="00AA1FF0">
        <w:rPr>
          <w:lang w:val="en-US" w:eastAsia="zh-CN"/>
        </w:rPr>
        <w:tab/>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r>
          <m:rPr>
            <m:sty m:val="p"/>
          </m:rPr>
          <w:rPr>
            <w:rFonts w:ascii="Cambria Math" w:hAnsi="Cambria Math"/>
            <w:lang w:val="en-US"/>
          </w:rPr>
          <m:t>μ</m:t>
        </m:r>
        <m:r>
          <w:rPr>
            <w:rFonts w:ascii="Cambria Math" w:hAnsi="Cambria Math"/>
            <w:lang w:val="en-US"/>
          </w:rPr>
          <m:t>×</m:t>
        </m:r>
        <m:r>
          <m:rPr>
            <m:sty m:val="p"/>
          </m:rPr>
          <w:rPr>
            <w:rFonts w:ascii="Cambria Math" w:hAnsi="Cambria Math"/>
            <w:lang w:val="en-US"/>
          </w:rPr>
          <m:t>σ</m:t>
        </m:r>
      </m:oMath>
    </w:p>
    <w:p w14:paraId="0C7D8E57" w14:textId="50FDFC3B" w:rsidR="00B07E3D" w:rsidRPr="00AA460A" w:rsidRDefault="00472E41" w:rsidP="009D1734">
      <w:pPr>
        <w:pStyle w:val="Equation"/>
        <w:ind w:firstLineChars="200" w:firstLine="480"/>
        <w:rPr>
          <w:lang w:val="en-US" w:eastAsia="zh-CN"/>
        </w:rPr>
      </w:pPr>
      <w:r>
        <w:rPr>
          <w:rFonts w:hint="eastAsia"/>
          <w:lang w:val="en-US" w:eastAsia="zh-CN"/>
        </w:rPr>
        <w:t>其中</w:t>
      </w:r>
      <w:r w:rsidR="00D96347">
        <w:rPr>
          <w:rFonts w:hint="eastAsia"/>
          <w:lang w:val="en-US" w:eastAsia="zh-CN"/>
        </w:rPr>
        <w:t>：</w:t>
      </w:r>
    </w:p>
    <w:p w14:paraId="47CA6404" w14:textId="77777777" w:rsidR="00B07E3D" w:rsidRDefault="00472E41">
      <w:pPr>
        <w:pStyle w:val="Equationlegend"/>
        <w:rPr>
          <w:lang w:eastAsia="zh-CN"/>
        </w:rPr>
      </w:pPr>
      <w:r>
        <w:rPr>
          <w:iCs/>
          <w:lang w:eastAsia="zh-CN"/>
        </w:rPr>
        <w:tab/>
      </w:r>
      <w:r>
        <w:rPr>
          <w:iCs/>
        </w:rPr>
        <w:sym w:font="Symbol" w:char="F06D"/>
      </w:r>
      <w:r>
        <w:rPr>
          <w:lang w:eastAsia="zh-CN"/>
        </w:rPr>
        <w:t>:</w:t>
      </w:r>
      <w:r>
        <w:rPr>
          <w:i/>
          <w:lang w:eastAsia="zh-CN"/>
        </w:rPr>
        <w:tab/>
      </w:r>
      <w:r>
        <w:rPr>
          <w:rFonts w:hint="eastAsia"/>
          <w:lang w:eastAsia="zh-CN"/>
        </w:rPr>
        <w:t>分布系数。见第9.1节</w:t>
      </w:r>
    </w:p>
    <w:p w14:paraId="3A6BC113" w14:textId="77777777" w:rsidR="00B07E3D" w:rsidRPr="00B72CB1" w:rsidRDefault="00472E41" w:rsidP="00B72CB1">
      <w:pPr>
        <w:pStyle w:val="Equationlegend"/>
        <w:rPr>
          <w:highlight w:val="cyan"/>
          <w:lang w:eastAsia="zh-CN"/>
        </w:rPr>
      </w:pPr>
      <w:r>
        <w:rPr>
          <w:iCs/>
          <w:lang w:eastAsia="zh-CN"/>
        </w:rPr>
        <w:tab/>
      </w:r>
      <w:r>
        <w:rPr>
          <w:iCs/>
        </w:rPr>
        <w:sym w:font="Symbol" w:char="F073"/>
      </w:r>
      <w:r>
        <w:rPr>
          <w:lang w:eastAsia="zh-CN"/>
        </w:rPr>
        <w:t>:</w:t>
      </w:r>
      <w:r>
        <w:rPr>
          <w:i/>
          <w:lang w:eastAsia="zh-CN"/>
        </w:rPr>
        <w:tab/>
      </w:r>
      <w:r>
        <w:rPr>
          <w:rFonts w:eastAsia="SimSun" w:hint="eastAsia"/>
          <w:lang w:eastAsia="zh-CN"/>
        </w:rPr>
        <w:t>室外接收的标准偏差取</w:t>
      </w:r>
      <w:r w:rsidR="00D96347" w:rsidRPr="00D74628">
        <w:rPr>
          <w:lang w:eastAsia="zh-CN"/>
        </w:rPr>
        <w:t>4.0 dB</w:t>
      </w:r>
      <w:r>
        <w:rPr>
          <w:rFonts w:eastAsia="SimSun" w:hint="eastAsia"/>
          <w:lang w:eastAsia="zh-CN"/>
        </w:rPr>
        <w:t>。有关适用于室内接收的</w:t>
      </w:r>
      <w:r w:rsidR="00D96347" w:rsidRPr="005C3285">
        <w:sym w:font="Symbol" w:char="F073"/>
      </w:r>
      <w:r>
        <w:rPr>
          <w:rFonts w:eastAsia="SimSun" w:hint="eastAsia"/>
          <w:lang w:eastAsia="zh-CN"/>
        </w:rPr>
        <w:t>值，请参见第</w:t>
      </w:r>
      <w:r>
        <w:rPr>
          <w:lang w:eastAsia="zh-CN"/>
        </w:rPr>
        <w:t>9.2</w:t>
      </w:r>
      <w:r>
        <w:rPr>
          <w:rFonts w:eastAsia="SimSun" w:hint="eastAsia"/>
          <w:lang w:eastAsia="zh-CN"/>
        </w:rPr>
        <w:t>节。</w:t>
      </w:r>
      <w:r>
        <w:rPr>
          <w:rFonts w:ascii="Calibri" w:hAnsi="Calibri" w:cs="Calibri"/>
          <w:b/>
          <w:color w:val="800000"/>
          <w:sz w:val="22"/>
          <w:lang w:eastAsia="zh-CN"/>
        </w:rPr>
        <w:t xml:space="preserve"> </w:t>
      </w:r>
    </w:p>
    <w:p w14:paraId="52DAC4A7" w14:textId="77777777" w:rsidR="00B07E3D" w:rsidRDefault="00472E41" w:rsidP="00DD5556">
      <w:pPr>
        <w:ind w:firstLineChars="200" w:firstLine="480"/>
        <w:rPr>
          <w:b/>
          <w:bCs/>
          <w:lang w:val="en-US" w:eastAsia="zh-CN"/>
        </w:rPr>
      </w:pPr>
      <w:r>
        <w:rPr>
          <w:rFonts w:hint="eastAsia"/>
          <w:bCs/>
          <w:lang w:val="en-US" w:eastAsia="zh-CN"/>
        </w:rPr>
        <w:t>虽然本节所述事项通常适用，但对于存在多个所需信号贡献的SFNs，需要额外的特殊考虑。</w:t>
      </w:r>
      <w:bookmarkStart w:id="97" w:name="_Toc515277957"/>
      <w:bookmarkStart w:id="98" w:name="_Toc513118467"/>
      <w:bookmarkStart w:id="99" w:name="_Ref492032672"/>
      <w:bookmarkStart w:id="100" w:name="_Ref492031402"/>
    </w:p>
    <w:p w14:paraId="2DB710D6" w14:textId="77777777" w:rsidR="00B07E3D" w:rsidRDefault="00472E41" w:rsidP="00D96347">
      <w:pPr>
        <w:pStyle w:val="Heading3"/>
        <w:rPr>
          <w:lang w:val="en-US" w:eastAsia="zh-CN"/>
        </w:rPr>
      </w:pPr>
      <w:bookmarkStart w:id="101" w:name="_Toc128736150"/>
      <w:r>
        <w:rPr>
          <w:rFonts w:hint="eastAsia"/>
          <w:lang w:val="en-US" w:eastAsia="zh-CN"/>
        </w:rPr>
        <w:t>11.1.1</w:t>
      </w:r>
      <w:r>
        <w:rPr>
          <w:rFonts w:hint="eastAsia"/>
          <w:lang w:val="en-US" w:eastAsia="zh-CN"/>
        </w:rPr>
        <w:tab/>
        <w:t>规划用信号电平示例</w:t>
      </w:r>
      <w:bookmarkEnd w:id="101"/>
    </w:p>
    <w:p w14:paraId="630DB73C" w14:textId="77777777" w:rsidR="00B07E3D" w:rsidRDefault="00472E41" w:rsidP="00472E41">
      <w:pPr>
        <w:ind w:firstLineChars="200" w:firstLine="480"/>
        <w:rPr>
          <w:lang w:val="en-US" w:eastAsia="zh-CN"/>
        </w:rPr>
      </w:pPr>
      <w:r>
        <w:rPr>
          <w:rFonts w:hint="eastAsia"/>
          <w:lang w:val="en-US" w:eastAsia="zh-CN"/>
        </w:rPr>
        <w:t>本节给出了表1中所列情况的详细计算。</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203B5C4E" w14:textId="0AEBC7F1" w:rsidR="00472E41" w:rsidRDefault="00472E41" w:rsidP="00592CAB">
      <w:pPr>
        <w:ind w:firstLineChars="200" w:firstLine="480"/>
        <w:jc w:val="left"/>
        <w:rPr>
          <w:lang w:val="en-US" w:eastAsia="zh-CN"/>
        </w:rPr>
      </w:pPr>
      <w:r>
        <w:rPr>
          <w:rFonts w:hint="eastAsia"/>
          <w:lang w:val="en-US" w:eastAsia="zh-CN"/>
        </w:rPr>
        <w:t>在表8中，所有接收模式的接收高度均为地面以上</w:t>
      </w:r>
      <w:r w:rsidR="003A335C">
        <w:rPr>
          <w:lang w:val="en-US" w:eastAsia="zh-CN"/>
        </w:rPr>
        <w:t>1.5米</w:t>
      </w:r>
      <w:r>
        <w:rPr>
          <w:rFonts w:hint="eastAsia"/>
          <w:lang w:val="en-US" w:eastAsia="zh-CN"/>
        </w:rPr>
        <w:t>（a.g.l.）。对代表</w:t>
      </w:r>
      <w:r w:rsidR="00656B03">
        <w:rPr>
          <w:rFonts w:hint="eastAsia"/>
          <w:lang w:val="en-US" w:eastAsia="zh-CN"/>
        </w:rPr>
        <w:t>频段</w:t>
      </w:r>
      <w:r>
        <w:rPr>
          <w:rFonts w:hint="eastAsia"/>
          <w:lang w:val="en-US" w:eastAsia="zh-CN"/>
        </w:rPr>
        <w:t>III的一个频率（</w:t>
      </w:r>
      <w:r w:rsidR="00646952" w:rsidRPr="00D74628">
        <w:rPr>
          <w:lang w:val="en-US" w:eastAsia="zh-CN"/>
        </w:rPr>
        <w:t>200 MHz</w:t>
      </w:r>
      <w:r>
        <w:rPr>
          <w:rFonts w:hint="eastAsia"/>
          <w:lang w:val="en-US" w:eastAsia="zh-CN"/>
        </w:rPr>
        <w:t>）和</w:t>
      </w:r>
      <w:r w:rsidR="00646952" w:rsidRPr="00D74628">
        <w:rPr>
          <w:lang w:val="en-US" w:eastAsia="zh-CN"/>
        </w:rPr>
        <w:t>1.7 MHz</w:t>
      </w:r>
      <w:r>
        <w:rPr>
          <w:rFonts w:hint="eastAsia"/>
          <w:lang w:val="en-US" w:eastAsia="zh-CN"/>
        </w:rPr>
        <w:t>的带宽进行计算。</w:t>
      </w:r>
    </w:p>
    <w:p w14:paraId="43268107" w14:textId="77777777" w:rsidR="00CE0C5F" w:rsidRDefault="00CE0C5F" w:rsidP="00592CAB">
      <w:pPr>
        <w:ind w:firstLineChars="200" w:firstLine="480"/>
        <w:jc w:val="left"/>
        <w:rPr>
          <w:lang w:val="en-US" w:eastAsia="zh-CN"/>
        </w:rPr>
      </w:pPr>
    </w:p>
    <w:p w14:paraId="2050D835" w14:textId="45149F0D" w:rsidR="00A0525A" w:rsidRDefault="00A0525A" w:rsidP="00592CAB">
      <w:pPr>
        <w:ind w:firstLineChars="200" w:firstLine="480"/>
        <w:jc w:val="left"/>
        <w:rPr>
          <w:lang w:val="en-US" w:eastAsia="zh-CN"/>
        </w:rPr>
        <w:sectPr w:rsidR="00A0525A">
          <w:pgSz w:w="11907" w:h="16834"/>
          <w:pgMar w:top="1418" w:right="1134" w:bottom="1134" w:left="1134" w:header="720" w:footer="482" w:gutter="0"/>
          <w:pgNumType w:start="1"/>
          <w:cols w:space="720"/>
        </w:sectPr>
      </w:pPr>
    </w:p>
    <w:tbl>
      <w:tblPr>
        <w:tblW w:w="14785" w:type="dxa"/>
        <w:jc w:val="center"/>
        <w:tblLayout w:type="fixed"/>
        <w:tblCellMar>
          <w:left w:w="28" w:type="dxa"/>
          <w:right w:w="28" w:type="dxa"/>
        </w:tblCellMar>
        <w:tblLook w:val="04A0" w:firstRow="1" w:lastRow="0" w:firstColumn="1" w:lastColumn="0" w:noHBand="0" w:noVBand="1"/>
      </w:tblPr>
      <w:tblGrid>
        <w:gridCol w:w="5211"/>
        <w:gridCol w:w="851"/>
        <w:gridCol w:w="708"/>
        <w:gridCol w:w="1134"/>
        <w:gridCol w:w="1276"/>
        <w:gridCol w:w="1276"/>
        <w:gridCol w:w="1559"/>
        <w:gridCol w:w="1353"/>
        <w:gridCol w:w="1417"/>
      </w:tblGrid>
      <w:tr w:rsidR="00B07E3D" w14:paraId="41EE5A9F" w14:textId="77777777">
        <w:trPr>
          <w:jc w:val="center"/>
        </w:trPr>
        <w:tc>
          <w:tcPr>
            <w:tcW w:w="6770" w:type="dxa"/>
            <w:gridSpan w:val="3"/>
            <w:tcBorders>
              <w:right w:val="single" w:sz="4" w:space="0" w:color="auto"/>
            </w:tcBorders>
            <w:tcMar>
              <w:left w:w="0" w:type="dxa"/>
              <w:right w:w="0" w:type="dxa"/>
            </w:tcMar>
          </w:tcPr>
          <w:p w14:paraId="588321C0" w14:textId="77777777" w:rsidR="00B07E3D" w:rsidRDefault="00472E41" w:rsidP="00646952">
            <w:pPr>
              <w:keepNext/>
              <w:widowControl w:val="0"/>
              <w:overflowPunct/>
              <w:autoSpaceDE/>
              <w:autoSpaceDN/>
              <w:adjustRightInd/>
              <w:spacing w:before="200" w:after="60" w:line="264" w:lineRule="auto"/>
              <w:jc w:val="center"/>
              <w:textAlignment w:val="auto"/>
              <w:rPr>
                <w:b/>
                <w:bCs/>
                <w:sz w:val="16"/>
                <w:szCs w:val="16"/>
                <w:lang w:val="en-US" w:eastAsia="zh-CN"/>
              </w:rPr>
            </w:pPr>
            <w:bookmarkStart w:id="102" w:name="_Hlk24490968"/>
            <w:r>
              <w:rPr>
                <w:rFonts w:hint="eastAsia"/>
                <w:b/>
                <w:bCs/>
                <w:color w:val="0F243E" w:themeColor="text2" w:themeShade="80"/>
                <w:sz w:val="16"/>
                <w:szCs w:val="16"/>
                <w:lang w:val="en-US" w:eastAsia="zh-CN"/>
              </w:rPr>
              <w:lastRenderedPageBreak/>
              <w:t>表</w:t>
            </w:r>
            <w:r>
              <w:rPr>
                <w:b/>
                <w:bCs/>
                <w:sz w:val="16"/>
                <w:szCs w:val="16"/>
                <w:lang w:val="en-US" w:eastAsia="zh-CN"/>
              </w:rPr>
              <w:t>8</w:t>
            </w:r>
            <w:r>
              <w:rPr>
                <w:b/>
                <w:bCs/>
                <w:sz w:val="16"/>
                <w:szCs w:val="16"/>
                <w:lang w:val="en-US" w:eastAsia="zh-CN"/>
              </w:rPr>
              <w:br/>
            </w:r>
            <w:r w:rsidR="00646952">
              <w:rPr>
                <w:rFonts w:hint="eastAsia"/>
                <w:b/>
                <w:bCs/>
                <w:sz w:val="16"/>
                <w:szCs w:val="16"/>
                <w:lang w:val="en-US" w:eastAsia="zh-CN"/>
              </w:rPr>
              <w:t>频段III中的</w:t>
            </w:r>
            <w:r w:rsidR="00646952" w:rsidRPr="00D74628">
              <w:rPr>
                <w:b/>
                <w:bCs/>
                <w:sz w:val="16"/>
                <w:szCs w:val="16"/>
                <w:lang w:val="en-US" w:eastAsia="zh-CN"/>
              </w:rPr>
              <w:t>DAB+</w:t>
            </w:r>
          </w:p>
        </w:tc>
        <w:tc>
          <w:tcPr>
            <w:tcW w:w="1134" w:type="dxa"/>
            <w:tcBorders>
              <w:top w:val="single" w:sz="4" w:space="0" w:color="auto"/>
              <w:left w:val="nil"/>
              <w:right w:val="single" w:sz="4" w:space="0" w:color="auto"/>
            </w:tcBorders>
            <w:shd w:val="clear" w:color="auto" w:fill="F2F2F2" w:themeFill="background1" w:themeFillShade="F2"/>
            <w:tcMar>
              <w:left w:w="0" w:type="dxa"/>
              <w:right w:w="0" w:type="dxa"/>
            </w:tcMar>
          </w:tcPr>
          <w:p w14:paraId="39B29AF1" w14:textId="77777777" w:rsidR="00B07E3D" w:rsidRDefault="00472E41" w:rsidP="00646952">
            <w:pPr>
              <w:widowControl w:val="0"/>
              <w:overflowPunct/>
              <w:autoSpaceDE/>
              <w:autoSpaceDN/>
              <w:spacing w:before="40"/>
              <w:jc w:val="center"/>
              <w:rPr>
                <w:b/>
                <w:color w:val="000000"/>
                <w:sz w:val="16"/>
                <w:szCs w:val="16"/>
                <w:lang w:val="en-GB" w:eastAsia="zh-CN"/>
              </w:rPr>
            </w:pPr>
            <w:r>
              <w:rPr>
                <w:b/>
                <w:color w:val="000000"/>
                <w:sz w:val="16"/>
                <w:szCs w:val="16"/>
                <w:lang w:val="en-GB" w:eastAsia="fr-CH"/>
              </w:rPr>
              <w:t>1. (MO)</w:t>
            </w:r>
            <w:r>
              <w:rPr>
                <w:b/>
                <w:color w:val="000000"/>
                <w:sz w:val="16"/>
                <w:szCs w:val="16"/>
                <w:lang w:val="en-GB" w:eastAsia="fr-CH"/>
              </w:rPr>
              <w:br/>
            </w:r>
            <w:r>
              <w:rPr>
                <w:rFonts w:hint="eastAsia"/>
                <w:b/>
                <w:color w:val="000000"/>
                <w:sz w:val="16"/>
                <w:szCs w:val="16"/>
                <w:lang w:val="en-GB" w:eastAsia="fr-CH"/>
              </w:rPr>
              <w:t>移动/</w:t>
            </w:r>
            <w:r w:rsidR="00646952">
              <w:rPr>
                <w:rFonts w:hint="eastAsia"/>
                <w:b/>
                <w:color w:val="000000"/>
                <w:sz w:val="16"/>
                <w:szCs w:val="16"/>
                <w:lang w:val="en-GB" w:eastAsia="zh-CN"/>
              </w:rPr>
              <w:t>农村</w:t>
            </w:r>
          </w:p>
        </w:tc>
        <w:tc>
          <w:tcPr>
            <w:tcW w:w="1276" w:type="dxa"/>
            <w:tcBorders>
              <w:top w:val="single" w:sz="4" w:space="0" w:color="auto"/>
              <w:left w:val="nil"/>
              <w:right w:val="single" w:sz="4" w:space="0" w:color="auto"/>
            </w:tcBorders>
            <w:shd w:val="clear" w:color="auto" w:fill="F2F2F2" w:themeFill="background1" w:themeFillShade="F2"/>
            <w:tcMar>
              <w:left w:w="0" w:type="dxa"/>
              <w:right w:w="0" w:type="dxa"/>
            </w:tcMar>
          </w:tcPr>
          <w:p w14:paraId="4E48E0D6" w14:textId="2C5D2110" w:rsidR="00B07E3D" w:rsidRDefault="00472E41">
            <w:pPr>
              <w:widowControl w:val="0"/>
              <w:overflowPunct/>
              <w:autoSpaceDE/>
              <w:autoSpaceDN/>
              <w:spacing w:before="40"/>
              <w:jc w:val="center"/>
              <w:rPr>
                <w:b/>
                <w:color w:val="000000"/>
                <w:sz w:val="16"/>
                <w:szCs w:val="16"/>
                <w:lang w:val="en-GB" w:eastAsia="fr-CH"/>
              </w:rPr>
            </w:pPr>
            <w:r>
              <w:rPr>
                <w:b/>
                <w:color w:val="000000"/>
                <w:sz w:val="16"/>
                <w:szCs w:val="16"/>
                <w:lang w:val="en-GB" w:eastAsia="fr-CH"/>
              </w:rPr>
              <w:t>2. (PO)</w:t>
            </w:r>
            <w:r>
              <w:rPr>
                <w:b/>
                <w:color w:val="000000"/>
                <w:sz w:val="16"/>
                <w:szCs w:val="16"/>
                <w:lang w:val="en-GB" w:eastAsia="fr-CH"/>
              </w:rPr>
              <w:br/>
            </w:r>
            <w:r>
              <w:rPr>
                <w:rFonts w:hint="eastAsia"/>
                <w:b/>
                <w:color w:val="000000"/>
                <w:sz w:val="16"/>
                <w:szCs w:val="16"/>
                <w:lang w:val="en-GB" w:eastAsia="fr-CH"/>
              </w:rPr>
              <w:t>便携式</w:t>
            </w:r>
            <w:r w:rsidR="00D96347">
              <w:rPr>
                <w:rFonts w:hint="eastAsia"/>
                <w:b/>
                <w:color w:val="000000"/>
                <w:sz w:val="16"/>
                <w:szCs w:val="16"/>
                <w:lang w:val="en-GB" w:eastAsia="fr-CH"/>
              </w:rPr>
              <w:t>室外</w:t>
            </w:r>
            <w:r w:rsidR="00B72CB1">
              <w:rPr>
                <w:b/>
                <w:color w:val="000000"/>
                <w:sz w:val="16"/>
                <w:szCs w:val="16"/>
                <w:lang w:val="en-GB" w:eastAsia="fr-CH"/>
              </w:rPr>
              <w:br/>
            </w:r>
            <w:r>
              <w:rPr>
                <w:rFonts w:hint="eastAsia"/>
                <w:b/>
                <w:color w:val="000000"/>
                <w:sz w:val="16"/>
                <w:szCs w:val="16"/>
                <w:lang w:val="en-GB" w:eastAsia="fr-CH"/>
              </w:rPr>
              <w:t>/郊区</w:t>
            </w:r>
          </w:p>
        </w:tc>
        <w:tc>
          <w:tcPr>
            <w:tcW w:w="1276" w:type="dxa"/>
            <w:tcBorders>
              <w:top w:val="single" w:sz="4" w:space="0" w:color="auto"/>
              <w:left w:val="nil"/>
              <w:right w:val="single" w:sz="2" w:space="0" w:color="auto"/>
            </w:tcBorders>
            <w:shd w:val="clear" w:color="auto" w:fill="F2F2F2" w:themeFill="background1" w:themeFillShade="F2"/>
            <w:tcMar>
              <w:left w:w="0" w:type="dxa"/>
              <w:right w:w="0" w:type="dxa"/>
            </w:tcMar>
          </w:tcPr>
          <w:p w14:paraId="0CB464DC" w14:textId="1F989BE9" w:rsidR="00B07E3D" w:rsidRDefault="00472E41">
            <w:pPr>
              <w:widowControl w:val="0"/>
              <w:overflowPunct/>
              <w:autoSpaceDE/>
              <w:autoSpaceDN/>
              <w:spacing w:before="40"/>
              <w:jc w:val="center"/>
              <w:rPr>
                <w:b/>
                <w:color w:val="000000"/>
                <w:sz w:val="16"/>
                <w:szCs w:val="16"/>
                <w:lang w:val="en-GB" w:eastAsia="fr-CH"/>
              </w:rPr>
            </w:pPr>
            <w:r>
              <w:rPr>
                <w:b/>
                <w:color w:val="000000"/>
                <w:sz w:val="16"/>
                <w:szCs w:val="16"/>
                <w:lang w:val="en-GB" w:eastAsia="fr-CH"/>
              </w:rPr>
              <w:t>3. (PI)</w:t>
            </w:r>
            <w:r>
              <w:rPr>
                <w:b/>
                <w:color w:val="000000"/>
                <w:sz w:val="16"/>
                <w:szCs w:val="16"/>
                <w:lang w:val="en-GB" w:eastAsia="fr-CH"/>
              </w:rPr>
              <w:br/>
            </w:r>
            <w:r>
              <w:rPr>
                <w:rFonts w:hint="eastAsia"/>
                <w:b/>
                <w:color w:val="000000"/>
                <w:sz w:val="16"/>
                <w:szCs w:val="16"/>
                <w:lang w:val="en-GB" w:eastAsia="fr-CH"/>
              </w:rPr>
              <w:t>便携式室内/</w:t>
            </w:r>
            <w:r w:rsidR="00B72CB1">
              <w:rPr>
                <w:b/>
                <w:color w:val="000000"/>
                <w:sz w:val="16"/>
                <w:szCs w:val="16"/>
                <w:lang w:val="en-GB" w:eastAsia="fr-CH"/>
              </w:rPr>
              <w:br/>
            </w:r>
            <w:r w:rsidR="00646952">
              <w:rPr>
                <w:rFonts w:hint="eastAsia"/>
                <w:b/>
                <w:color w:val="000000"/>
                <w:sz w:val="16"/>
                <w:szCs w:val="16"/>
                <w:lang w:val="en-GB" w:eastAsia="zh-CN"/>
              </w:rPr>
              <w:t>城市</w:t>
            </w:r>
          </w:p>
        </w:tc>
        <w:tc>
          <w:tcPr>
            <w:tcW w:w="1559"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3B10C28F" w14:textId="1355AD7C" w:rsidR="00B07E3D" w:rsidRDefault="00472E41">
            <w:pPr>
              <w:widowControl w:val="0"/>
              <w:overflowPunct/>
              <w:autoSpaceDE/>
              <w:autoSpaceDN/>
              <w:spacing w:before="40"/>
              <w:jc w:val="center"/>
              <w:rPr>
                <w:b/>
                <w:color w:val="000000"/>
                <w:sz w:val="16"/>
                <w:szCs w:val="16"/>
                <w:lang w:val="en-US" w:eastAsia="fr-CH"/>
              </w:rPr>
            </w:pPr>
            <w:r>
              <w:rPr>
                <w:b/>
                <w:color w:val="000000"/>
                <w:sz w:val="16"/>
                <w:szCs w:val="16"/>
                <w:lang w:val="en-US" w:eastAsia="fr-CH"/>
              </w:rPr>
              <w:t>4. (PO</w:t>
            </w:r>
            <w:r>
              <w:rPr>
                <w:b/>
                <w:color w:val="000000"/>
                <w:sz w:val="16"/>
                <w:szCs w:val="16"/>
                <w:lang w:val="en-US" w:eastAsia="fr-CH"/>
              </w:rPr>
              <w:noBreakHyphen/>
              <w:t>H/Ext)</w:t>
            </w:r>
            <w:r>
              <w:rPr>
                <w:b/>
                <w:color w:val="000000"/>
                <w:sz w:val="16"/>
                <w:szCs w:val="16"/>
                <w:lang w:val="en-US" w:eastAsia="fr-CH"/>
              </w:rPr>
              <w:br/>
            </w:r>
            <w:r>
              <w:rPr>
                <w:rFonts w:hint="eastAsia"/>
                <w:b/>
                <w:color w:val="000000"/>
                <w:sz w:val="16"/>
                <w:szCs w:val="16"/>
                <w:lang w:val="en-US" w:eastAsia="fr-CH"/>
              </w:rPr>
              <w:t>手持便携式</w:t>
            </w:r>
            <w:r w:rsidR="00B72CB1">
              <w:rPr>
                <w:b/>
                <w:color w:val="000000"/>
                <w:sz w:val="16"/>
                <w:szCs w:val="16"/>
                <w:lang w:val="en-US" w:eastAsia="fr-CH"/>
              </w:rPr>
              <w:br/>
            </w:r>
            <w:r w:rsidR="00D96347">
              <w:rPr>
                <w:rFonts w:hint="eastAsia"/>
                <w:b/>
                <w:color w:val="000000"/>
                <w:sz w:val="16"/>
                <w:szCs w:val="16"/>
                <w:lang w:val="en-US" w:eastAsia="fr-CH"/>
              </w:rPr>
              <w:t>室外</w:t>
            </w:r>
            <w:r>
              <w:rPr>
                <w:rFonts w:hint="eastAsia"/>
                <w:b/>
                <w:color w:val="000000"/>
                <w:sz w:val="16"/>
                <w:szCs w:val="16"/>
                <w:lang w:val="en-US" w:eastAsia="fr-CH"/>
              </w:rPr>
              <w:t>/郊区/</w:t>
            </w:r>
            <w:r w:rsidR="00B72CB1">
              <w:rPr>
                <w:b/>
                <w:color w:val="000000"/>
                <w:sz w:val="16"/>
                <w:szCs w:val="16"/>
                <w:lang w:val="en-US" w:eastAsia="fr-CH"/>
              </w:rPr>
              <w:br/>
            </w:r>
            <w:r>
              <w:rPr>
                <w:rFonts w:hint="eastAsia"/>
                <w:b/>
                <w:color w:val="000000"/>
                <w:sz w:val="16"/>
                <w:szCs w:val="16"/>
                <w:lang w:val="en-US" w:eastAsia="fr-CH"/>
              </w:rPr>
              <w:t>外置天线</w:t>
            </w:r>
          </w:p>
        </w:tc>
        <w:tc>
          <w:tcPr>
            <w:tcW w:w="1353"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211383D7" w14:textId="79694CF1" w:rsidR="00B07E3D" w:rsidRDefault="00472E41">
            <w:pPr>
              <w:widowControl w:val="0"/>
              <w:overflowPunct/>
              <w:autoSpaceDE/>
              <w:autoSpaceDN/>
              <w:spacing w:before="40"/>
              <w:jc w:val="center"/>
              <w:rPr>
                <w:b/>
                <w:color w:val="000000"/>
                <w:sz w:val="16"/>
                <w:szCs w:val="16"/>
                <w:lang w:val="en-US" w:eastAsia="fr-CH"/>
              </w:rPr>
            </w:pPr>
            <w:r>
              <w:rPr>
                <w:b/>
                <w:color w:val="000000"/>
                <w:sz w:val="16"/>
                <w:szCs w:val="16"/>
                <w:lang w:val="en-US" w:eastAsia="fr-CH"/>
              </w:rPr>
              <w:t>5. (PI</w:t>
            </w:r>
            <w:r>
              <w:rPr>
                <w:b/>
                <w:color w:val="000000"/>
                <w:sz w:val="16"/>
                <w:szCs w:val="16"/>
                <w:lang w:val="en-US" w:eastAsia="fr-CH"/>
              </w:rPr>
              <w:noBreakHyphen/>
              <w:t>H/Ext)</w:t>
            </w:r>
            <w:r>
              <w:rPr>
                <w:b/>
                <w:color w:val="000000"/>
                <w:sz w:val="16"/>
                <w:szCs w:val="16"/>
                <w:lang w:val="en-US" w:eastAsia="fr-CH"/>
              </w:rPr>
              <w:br/>
            </w:r>
            <w:r>
              <w:rPr>
                <w:rFonts w:hint="eastAsia"/>
                <w:b/>
                <w:color w:val="000000"/>
                <w:sz w:val="16"/>
                <w:szCs w:val="16"/>
                <w:lang w:val="en-US" w:eastAsia="fr-CH"/>
              </w:rPr>
              <w:t>手持便携式</w:t>
            </w:r>
            <w:r w:rsidR="00B72CB1">
              <w:rPr>
                <w:b/>
                <w:color w:val="000000"/>
                <w:sz w:val="16"/>
                <w:szCs w:val="16"/>
                <w:lang w:val="en-US" w:eastAsia="fr-CH"/>
              </w:rPr>
              <w:br/>
            </w:r>
            <w:r>
              <w:rPr>
                <w:rFonts w:hint="eastAsia"/>
                <w:b/>
                <w:color w:val="000000"/>
                <w:sz w:val="16"/>
                <w:szCs w:val="16"/>
                <w:lang w:val="en-US" w:eastAsia="fr-CH"/>
              </w:rPr>
              <w:t>室内/城市/</w:t>
            </w:r>
            <w:r w:rsidR="00B72CB1">
              <w:rPr>
                <w:b/>
                <w:color w:val="000000"/>
                <w:sz w:val="16"/>
                <w:szCs w:val="16"/>
                <w:lang w:val="en-US" w:eastAsia="fr-CH"/>
              </w:rPr>
              <w:br/>
            </w:r>
            <w:r>
              <w:rPr>
                <w:rFonts w:hint="eastAsia"/>
                <w:b/>
                <w:color w:val="000000"/>
                <w:sz w:val="16"/>
                <w:szCs w:val="16"/>
                <w:lang w:val="en-US" w:eastAsia="fr-CH"/>
              </w:rPr>
              <w:t>外置天线</w:t>
            </w:r>
          </w:p>
        </w:tc>
        <w:tc>
          <w:tcPr>
            <w:tcW w:w="1417"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451140C3" w14:textId="09EFE01C" w:rsidR="00B07E3D" w:rsidRDefault="00472E41">
            <w:pPr>
              <w:widowControl w:val="0"/>
              <w:overflowPunct/>
              <w:autoSpaceDE/>
              <w:autoSpaceDN/>
              <w:spacing w:before="40"/>
              <w:jc w:val="center"/>
              <w:rPr>
                <w:b/>
                <w:color w:val="000000"/>
                <w:sz w:val="16"/>
                <w:szCs w:val="16"/>
                <w:lang w:val="en-US" w:eastAsia="zh-CN"/>
              </w:rPr>
            </w:pPr>
            <w:r>
              <w:rPr>
                <w:b/>
                <w:color w:val="000000"/>
                <w:sz w:val="16"/>
                <w:szCs w:val="16"/>
                <w:lang w:val="en-US" w:eastAsia="zh-CN"/>
              </w:rPr>
              <w:t>6. (MO</w:t>
            </w:r>
            <w:r>
              <w:rPr>
                <w:b/>
                <w:color w:val="000000"/>
                <w:sz w:val="16"/>
                <w:szCs w:val="16"/>
                <w:lang w:val="en-US" w:eastAsia="zh-CN"/>
              </w:rPr>
              <w:noBreakHyphen/>
              <w:t>H/Ext)</w:t>
            </w:r>
            <w:r>
              <w:rPr>
                <w:b/>
                <w:color w:val="000000"/>
                <w:sz w:val="16"/>
                <w:szCs w:val="16"/>
                <w:lang w:val="en-US" w:eastAsia="zh-CN"/>
              </w:rPr>
              <w:br/>
            </w:r>
            <w:r w:rsidR="00646952">
              <w:rPr>
                <w:rFonts w:hint="eastAsia"/>
                <w:b/>
                <w:color w:val="000000"/>
                <w:sz w:val="16"/>
                <w:szCs w:val="16"/>
                <w:lang w:val="en-US" w:eastAsia="zh-CN"/>
              </w:rPr>
              <w:t>手持移动</w:t>
            </w:r>
            <w:r>
              <w:rPr>
                <w:rFonts w:hint="eastAsia"/>
                <w:b/>
                <w:color w:val="000000"/>
                <w:sz w:val="16"/>
                <w:szCs w:val="16"/>
                <w:lang w:val="en-US" w:eastAsia="zh-CN"/>
              </w:rPr>
              <w:t>/</w:t>
            </w:r>
            <w:r w:rsidR="00B72CB1">
              <w:rPr>
                <w:b/>
                <w:color w:val="000000"/>
                <w:sz w:val="16"/>
                <w:szCs w:val="16"/>
                <w:lang w:val="en-US" w:eastAsia="zh-CN"/>
              </w:rPr>
              <w:br/>
            </w:r>
            <w:r>
              <w:rPr>
                <w:rFonts w:hint="eastAsia"/>
                <w:b/>
                <w:color w:val="000000"/>
                <w:sz w:val="16"/>
                <w:szCs w:val="16"/>
                <w:lang w:val="en-US" w:eastAsia="zh-CN"/>
              </w:rPr>
              <w:t>农村/</w:t>
            </w:r>
            <w:r w:rsidR="00646952">
              <w:rPr>
                <w:rFonts w:hint="eastAsia"/>
                <w:b/>
                <w:color w:val="000000"/>
                <w:sz w:val="16"/>
                <w:szCs w:val="16"/>
                <w:lang w:val="en-US" w:eastAsia="zh-CN"/>
              </w:rPr>
              <w:t>外置天线</w:t>
            </w:r>
          </w:p>
        </w:tc>
      </w:tr>
      <w:tr w:rsidR="00646952" w14:paraId="304D6B98" w14:textId="77777777">
        <w:trPr>
          <w:trHeight w:val="240"/>
          <w:jc w:val="center"/>
        </w:trPr>
        <w:tc>
          <w:tcPr>
            <w:tcW w:w="52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17612C" w14:textId="77777777"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color w:val="000000"/>
                <w:sz w:val="16"/>
                <w:szCs w:val="16"/>
                <w:lang w:eastAsia="fr-CH"/>
              </w:rPr>
              <w:t>频率</w:t>
            </w:r>
          </w:p>
        </w:tc>
        <w:tc>
          <w:tcPr>
            <w:tcW w:w="851" w:type="dxa"/>
            <w:tcBorders>
              <w:top w:val="single" w:sz="4" w:space="0" w:color="auto"/>
              <w:left w:val="nil"/>
              <w:bottom w:val="single" w:sz="4" w:space="0" w:color="auto"/>
              <w:right w:val="single" w:sz="4" w:space="0" w:color="auto"/>
            </w:tcBorders>
            <w:tcMar>
              <w:left w:w="0" w:type="dxa"/>
              <w:right w:w="0" w:type="dxa"/>
            </w:tcMar>
            <w:vAlign w:val="center"/>
          </w:tcPr>
          <w:p w14:paraId="4BF7C5E7"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Freq</w:t>
            </w:r>
          </w:p>
        </w:tc>
        <w:tc>
          <w:tcPr>
            <w:tcW w:w="708" w:type="dxa"/>
            <w:tcBorders>
              <w:top w:val="single" w:sz="4" w:space="0" w:color="auto"/>
              <w:left w:val="nil"/>
              <w:bottom w:val="single" w:sz="4" w:space="0" w:color="auto"/>
              <w:right w:val="single" w:sz="4" w:space="0" w:color="auto"/>
            </w:tcBorders>
            <w:tcMar>
              <w:left w:w="28" w:type="dxa"/>
              <w:right w:w="28" w:type="dxa"/>
            </w:tcMar>
            <w:vAlign w:val="center"/>
          </w:tcPr>
          <w:p w14:paraId="7B6FFE90"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MHz</w:t>
            </w:r>
          </w:p>
        </w:tc>
        <w:tc>
          <w:tcPr>
            <w:tcW w:w="1134" w:type="dxa"/>
            <w:tcBorders>
              <w:top w:val="single" w:sz="4" w:space="0" w:color="auto"/>
              <w:left w:val="nil"/>
              <w:bottom w:val="single" w:sz="4" w:space="0" w:color="auto"/>
              <w:right w:val="single" w:sz="4" w:space="0" w:color="auto"/>
            </w:tcBorders>
            <w:tcMar>
              <w:left w:w="28" w:type="dxa"/>
              <w:right w:w="28" w:type="dxa"/>
            </w:tcMar>
            <w:vAlign w:val="center"/>
          </w:tcPr>
          <w:p w14:paraId="1285DDBD"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4986637"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276" w:type="dxa"/>
            <w:tcBorders>
              <w:top w:val="single" w:sz="4" w:space="0" w:color="auto"/>
              <w:left w:val="nil"/>
              <w:bottom w:val="single" w:sz="4" w:space="0" w:color="auto"/>
              <w:right w:val="single" w:sz="2" w:space="0" w:color="auto"/>
            </w:tcBorders>
            <w:tcMar>
              <w:left w:w="28" w:type="dxa"/>
              <w:right w:w="28" w:type="dxa"/>
            </w:tcMar>
            <w:vAlign w:val="center"/>
          </w:tcPr>
          <w:p w14:paraId="55961B8E"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c>
          <w:tcPr>
            <w:tcW w:w="1559"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7AABECAD"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353"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30A39DBD"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c>
          <w:tcPr>
            <w:tcW w:w="1417"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0FE71CED"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r>
      <w:tr w:rsidR="00646952" w14:paraId="3F44B628"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2525623D" w14:textId="77777777" w:rsidR="00646952" w:rsidRDefault="00646952">
            <w:pPr>
              <w:widowControl w:val="0"/>
              <w:overflowPunct/>
              <w:autoSpaceDE/>
              <w:autoSpaceDN/>
              <w:spacing w:before="100" w:beforeAutospacing="1" w:after="100" w:afterAutospacing="1"/>
              <w:rPr>
                <w:color w:val="000000"/>
                <w:sz w:val="16"/>
                <w:szCs w:val="16"/>
                <w:highlight w:val="yellow"/>
                <w:lang w:val="en-US" w:eastAsia="zh-CN"/>
              </w:rPr>
            </w:pPr>
            <w:r>
              <w:rPr>
                <w:rFonts w:hint="eastAsia"/>
                <w:sz w:val="16"/>
                <w:szCs w:val="16"/>
                <w:lang w:eastAsia="zh-CN"/>
              </w:rPr>
              <w:t>系统所需的最小</w:t>
            </w:r>
            <w:r>
              <w:rPr>
                <w:i/>
                <w:iCs/>
                <w:sz w:val="16"/>
                <w:szCs w:val="16"/>
                <w:lang w:eastAsia="zh-CN"/>
              </w:rPr>
              <w:t>C/N</w:t>
            </w:r>
            <w:r>
              <w:rPr>
                <w:rFonts w:hint="eastAsia"/>
                <w:sz w:val="16"/>
                <w:szCs w:val="16"/>
                <w:lang w:eastAsia="zh-CN"/>
              </w:rPr>
              <w:t>比</w:t>
            </w:r>
          </w:p>
        </w:tc>
        <w:tc>
          <w:tcPr>
            <w:tcW w:w="851" w:type="dxa"/>
            <w:tcBorders>
              <w:top w:val="nil"/>
              <w:left w:val="nil"/>
              <w:bottom w:val="single" w:sz="4" w:space="0" w:color="auto"/>
              <w:right w:val="single" w:sz="4" w:space="0" w:color="auto"/>
            </w:tcBorders>
            <w:tcMar>
              <w:left w:w="0" w:type="dxa"/>
              <w:right w:w="0" w:type="dxa"/>
            </w:tcMar>
            <w:vAlign w:val="center"/>
          </w:tcPr>
          <w:p w14:paraId="26368498"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i/>
                <w:iCs/>
                <w:color w:val="000000"/>
                <w:sz w:val="16"/>
                <w:szCs w:val="16"/>
                <w:lang w:eastAsia="fr-CH"/>
              </w:rPr>
              <w:t>C</w:t>
            </w:r>
            <w:r w:rsidRPr="00427CF6">
              <w:rPr>
                <w:color w:val="000000"/>
                <w:sz w:val="16"/>
                <w:szCs w:val="16"/>
                <w:lang w:eastAsia="fr-CH"/>
              </w:rPr>
              <w:t>/</w:t>
            </w:r>
            <w:r w:rsidRPr="00884F5D">
              <w:rPr>
                <w:i/>
                <w:iCs/>
                <w:color w:val="000000"/>
                <w:sz w:val="16"/>
                <w:szCs w:val="16"/>
                <w:lang w:eastAsia="fr-CH"/>
              </w:rPr>
              <w:t>N</w:t>
            </w:r>
          </w:p>
        </w:tc>
        <w:tc>
          <w:tcPr>
            <w:tcW w:w="708" w:type="dxa"/>
            <w:tcBorders>
              <w:top w:val="nil"/>
              <w:left w:val="nil"/>
              <w:bottom w:val="single" w:sz="4" w:space="0" w:color="auto"/>
              <w:right w:val="single" w:sz="4" w:space="0" w:color="auto"/>
            </w:tcBorders>
            <w:tcMar>
              <w:left w:w="28" w:type="dxa"/>
              <w:right w:w="28" w:type="dxa"/>
            </w:tcMar>
            <w:vAlign w:val="center"/>
          </w:tcPr>
          <w:p w14:paraId="14898B2C"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7BACC330"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12.6</w:t>
            </w:r>
          </w:p>
        </w:tc>
        <w:tc>
          <w:tcPr>
            <w:tcW w:w="1276" w:type="dxa"/>
            <w:tcBorders>
              <w:top w:val="nil"/>
              <w:left w:val="nil"/>
              <w:bottom w:val="single" w:sz="4" w:space="0" w:color="auto"/>
              <w:right w:val="single" w:sz="4" w:space="0" w:color="auto"/>
            </w:tcBorders>
            <w:tcMar>
              <w:left w:w="28" w:type="dxa"/>
              <w:right w:w="28" w:type="dxa"/>
            </w:tcMar>
            <w:vAlign w:val="center"/>
          </w:tcPr>
          <w:p w14:paraId="2DC90F16"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11.9</w:t>
            </w:r>
          </w:p>
        </w:tc>
        <w:tc>
          <w:tcPr>
            <w:tcW w:w="1276" w:type="dxa"/>
            <w:tcBorders>
              <w:top w:val="nil"/>
              <w:left w:val="nil"/>
              <w:bottom w:val="single" w:sz="4" w:space="0" w:color="auto"/>
              <w:right w:val="single" w:sz="2" w:space="0" w:color="auto"/>
            </w:tcBorders>
            <w:tcMar>
              <w:left w:w="28" w:type="dxa"/>
              <w:right w:w="28" w:type="dxa"/>
            </w:tcMar>
            <w:vAlign w:val="center"/>
          </w:tcPr>
          <w:p w14:paraId="15548235"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11.9</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6613DC1B"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11.9</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22EFE222"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11.9</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67C30286"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12.6</w:t>
            </w:r>
          </w:p>
        </w:tc>
      </w:tr>
      <w:tr w:rsidR="00646952" w14:paraId="72656FD0"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A0CF073" w14:textId="77777777" w:rsidR="00646952" w:rsidRDefault="00646952" w:rsidP="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接收机噪声系数</w:t>
            </w:r>
          </w:p>
        </w:tc>
        <w:tc>
          <w:tcPr>
            <w:tcW w:w="851" w:type="dxa"/>
            <w:tcBorders>
              <w:top w:val="nil"/>
              <w:left w:val="nil"/>
              <w:bottom w:val="single" w:sz="4" w:space="0" w:color="auto"/>
              <w:right w:val="single" w:sz="4" w:space="0" w:color="auto"/>
            </w:tcBorders>
            <w:tcMar>
              <w:left w:w="0" w:type="dxa"/>
              <w:right w:w="0" w:type="dxa"/>
            </w:tcMar>
            <w:vAlign w:val="center"/>
          </w:tcPr>
          <w:p w14:paraId="6D715666"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F</w:t>
            </w:r>
            <w:r w:rsidRPr="00427CF6">
              <w:rPr>
                <w:color w:val="000000"/>
                <w:sz w:val="16"/>
                <w:szCs w:val="16"/>
                <w:vertAlign w:val="subscript"/>
                <w:lang w:eastAsia="fr-CH"/>
              </w:rPr>
              <w:t>r</w:t>
            </w:r>
          </w:p>
        </w:tc>
        <w:tc>
          <w:tcPr>
            <w:tcW w:w="708" w:type="dxa"/>
            <w:tcBorders>
              <w:top w:val="nil"/>
              <w:left w:val="nil"/>
              <w:bottom w:val="single" w:sz="4" w:space="0" w:color="auto"/>
              <w:right w:val="single" w:sz="4" w:space="0" w:color="auto"/>
            </w:tcBorders>
            <w:tcMar>
              <w:left w:w="28" w:type="dxa"/>
              <w:right w:w="28" w:type="dxa"/>
            </w:tcMar>
            <w:vAlign w:val="center"/>
          </w:tcPr>
          <w:p w14:paraId="300C731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68A88396"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276" w:type="dxa"/>
            <w:tcBorders>
              <w:top w:val="nil"/>
              <w:left w:val="nil"/>
              <w:bottom w:val="single" w:sz="4" w:space="0" w:color="auto"/>
              <w:right w:val="single" w:sz="4" w:space="0" w:color="auto"/>
            </w:tcBorders>
            <w:tcMar>
              <w:left w:w="28" w:type="dxa"/>
              <w:right w:w="28" w:type="dxa"/>
            </w:tcMar>
            <w:vAlign w:val="center"/>
          </w:tcPr>
          <w:p w14:paraId="23CCF4D9"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276" w:type="dxa"/>
            <w:tcBorders>
              <w:top w:val="nil"/>
              <w:left w:val="nil"/>
              <w:bottom w:val="single" w:sz="4" w:space="0" w:color="auto"/>
              <w:right w:val="single" w:sz="2" w:space="0" w:color="auto"/>
            </w:tcBorders>
            <w:tcMar>
              <w:left w:w="28" w:type="dxa"/>
              <w:right w:w="28" w:type="dxa"/>
            </w:tcMar>
            <w:vAlign w:val="center"/>
          </w:tcPr>
          <w:p w14:paraId="08D9FD21"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2DD09BB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6F30603"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243A79F5"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r>
      <w:tr w:rsidR="00646952" w14:paraId="04E750D5"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387F672A" w14:textId="77777777"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等效噪声带宽</w:t>
            </w:r>
          </w:p>
        </w:tc>
        <w:tc>
          <w:tcPr>
            <w:tcW w:w="851" w:type="dxa"/>
            <w:tcBorders>
              <w:top w:val="nil"/>
              <w:left w:val="nil"/>
              <w:bottom w:val="single" w:sz="4" w:space="0" w:color="auto"/>
              <w:right w:val="single" w:sz="4" w:space="0" w:color="auto"/>
            </w:tcBorders>
            <w:tcMar>
              <w:left w:w="0" w:type="dxa"/>
              <w:right w:w="0" w:type="dxa"/>
            </w:tcMar>
            <w:vAlign w:val="center"/>
          </w:tcPr>
          <w:p w14:paraId="0AA57F9E"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B</w:t>
            </w:r>
          </w:p>
        </w:tc>
        <w:tc>
          <w:tcPr>
            <w:tcW w:w="708" w:type="dxa"/>
            <w:tcBorders>
              <w:top w:val="nil"/>
              <w:left w:val="nil"/>
              <w:bottom w:val="single" w:sz="4" w:space="0" w:color="auto"/>
              <w:right w:val="single" w:sz="4" w:space="0" w:color="auto"/>
            </w:tcBorders>
            <w:tcMar>
              <w:left w:w="28" w:type="dxa"/>
              <w:right w:w="28" w:type="dxa"/>
            </w:tcMar>
            <w:vAlign w:val="center"/>
          </w:tcPr>
          <w:p w14:paraId="0A1D7D36"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MHz</w:t>
            </w:r>
          </w:p>
        </w:tc>
        <w:tc>
          <w:tcPr>
            <w:tcW w:w="1134" w:type="dxa"/>
            <w:tcBorders>
              <w:top w:val="nil"/>
              <w:left w:val="nil"/>
              <w:bottom w:val="single" w:sz="4" w:space="0" w:color="auto"/>
              <w:right w:val="single" w:sz="4" w:space="0" w:color="auto"/>
            </w:tcBorders>
            <w:tcMar>
              <w:left w:w="28" w:type="dxa"/>
              <w:right w:w="28" w:type="dxa"/>
            </w:tcMar>
            <w:vAlign w:val="center"/>
          </w:tcPr>
          <w:p w14:paraId="2859258F"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276" w:type="dxa"/>
            <w:tcBorders>
              <w:top w:val="nil"/>
              <w:left w:val="nil"/>
              <w:bottom w:val="single" w:sz="4" w:space="0" w:color="auto"/>
              <w:right w:val="single" w:sz="4" w:space="0" w:color="auto"/>
            </w:tcBorders>
            <w:tcMar>
              <w:left w:w="28" w:type="dxa"/>
              <w:right w:w="28" w:type="dxa"/>
            </w:tcMar>
            <w:vAlign w:val="center"/>
          </w:tcPr>
          <w:p w14:paraId="7F02A77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276" w:type="dxa"/>
            <w:tcBorders>
              <w:top w:val="nil"/>
              <w:left w:val="nil"/>
              <w:bottom w:val="single" w:sz="4" w:space="0" w:color="auto"/>
              <w:right w:val="single" w:sz="2" w:space="0" w:color="auto"/>
            </w:tcBorders>
            <w:tcMar>
              <w:left w:w="28" w:type="dxa"/>
              <w:right w:w="28" w:type="dxa"/>
            </w:tcMar>
            <w:vAlign w:val="center"/>
          </w:tcPr>
          <w:p w14:paraId="23DFECEE"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609138CE"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E3D2894"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4B4A8544"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r>
      <w:tr w:rsidR="00646952" w14:paraId="4D460FF8"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3914A7AA" w14:textId="77777777"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接收机噪声输入功率</w:t>
            </w:r>
          </w:p>
        </w:tc>
        <w:tc>
          <w:tcPr>
            <w:tcW w:w="851" w:type="dxa"/>
            <w:tcBorders>
              <w:top w:val="nil"/>
              <w:left w:val="nil"/>
              <w:bottom w:val="single" w:sz="4" w:space="0" w:color="auto"/>
              <w:right w:val="single" w:sz="4" w:space="0" w:color="auto"/>
            </w:tcBorders>
            <w:tcMar>
              <w:left w:w="0" w:type="dxa"/>
              <w:right w:w="0" w:type="dxa"/>
            </w:tcMar>
            <w:vAlign w:val="center"/>
          </w:tcPr>
          <w:p w14:paraId="6870E5A5"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n</w:t>
            </w:r>
          </w:p>
        </w:tc>
        <w:tc>
          <w:tcPr>
            <w:tcW w:w="708" w:type="dxa"/>
            <w:tcBorders>
              <w:top w:val="nil"/>
              <w:left w:val="nil"/>
              <w:bottom w:val="single" w:sz="4" w:space="0" w:color="auto"/>
              <w:right w:val="single" w:sz="4" w:space="0" w:color="auto"/>
            </w:tcBorders>
            <w:tcMar>
              <w:left w:w="28" w:type="dxa"/>
              <w:right w:w="28" w:type="dxa"/>
            </w:tcMar>
            <w:vAlign w:val="center"/>
          </w:tcPr>
          <w:p w14:paraId="4E26D052"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w:t>
            </w:r>
          </w:p>
        </w:tc>
        <w:tc>
          <w:tcPr>
            <w:tcW w:w="1134" w:type="dxa"/>
            <w:tcBorders>
              <w:top w:val="nil"/>
              <w:left w:val="nil"/>
              <w:bottom w:val="single" w:sz="4" w:space="0" w:color="auto"/>
              <w:right w:val="single" w:sz="4" w:space="0" w:color="auto"/>
            </w:tcBorders>
            <w:tcMar>
              <w:left w:w="28" w:type="dxa"/>
              <w:right w:w="28" w:type="dxa"/>
            </w:tcMar>
            <w:vAlign w:val="center"/>
          </w:tcPr>
          <w:p w14:paraId="4212AA69"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276" w:type="dxa"/>
            <w:tcBorders>
              <w:top w:val="nil"/>
              <w:left w:val="nil"/>
              <w:bottom w:val="single" w:sz="4" w:space="0" w:color="auto"/>
              <w:right w:val="single" w:sz="4" w:space="0" w:color="auto"/>
            </w:tcBorders>
            <w:tcMar>
              <w:left w:w="28" w:type="dxa"/>
              <w:right w:w="28" w:type="dxa"/>
            </w:tcMar>
            <w:vAlign w:val="center"/>
          </w:tcPr>
          <w:p w14:paraId="61206911"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276" w:type="dxa"/>
            <w:tcBorders>
              <w:top w:val="nil"/>
              <w:left w:val="nil"/>
              <w:bottom w:val="single" w:sz="4" w:space="0" w:color="auto"/>
              <w:right w:val="single" w:sz="2" w:space="0" w:color="auto"/>
            </w:tcBorders>
            <w:tcMar>
              <w:left w:w="28" w:type="dxa"/>
              <w:right w:w="28" w:type="dxa"/>
            </w:tcMar>
            <w:vAlign w:val="center"/>
          </w:tcPr>
          <w:p w14:paraId="336B92BC"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c>
          <w:tcPr>
            <w:tcW w:w="1559" w:type="dxa"/>
            <w:tcBorders>
              <w:top w:val="nil"/>
              <w:left w:val="nil"/>
              <w:bottom w:val="single" w:sz="4" w:space="0" w:color="auto"/>
              <w:right w:val="single" w:sz="2" w:space="0" w:color="auto"/>
            </w:tcBorders>
            <w:tcMar>
              <w:left w:w="28" w:type="dxa"/>
              <w:right w:w="28" w:type="dxa"/>
            </w:tcMar>
            <w:vAlign w:val="center"/>
          </w:tcPr>
          <w:p w14:paraId="40E8FCCE"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453741C1"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73E2578F"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r>
      <w:tr w:rsidR="00646952" w14:paraId="1DB18CF0"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13DF8339" w14:textId="77777777" w:rsidR="00646952" w:rsidRDefault="00646952" w:rsidP="00646952">
            <w:pPr>
              <w:widowControl w:val="0"/>
              <w:overflowPunct/>
              <w:autoSpaceDE/>
              <w:autoSpaceDN/>
              <w:spacing w:before="100" w:beforeAutospacing="1" w:after="100" w:afterAutospacing="1"/>
              <w:rPr>
                <w:color w:val="000000"/>
                <w:sz w:val="16"/>
                <w:szCs w:val="16"/>
                <w:highlight w:val="yellow"/>
                <w:lang w:val="en-US" w:eastAsia="zh-CN"/>
              </w:rPr>
            </w:pPr>
            <w:r>
              <w:rPr>
                <w:rFonts w:hint="eastAsia"/>
                <w:sz w:val="16"/>
                <w:szCs w:val="16"/>
                <w:lang w:eastAsia="zh-CN"/>
              </w:rPr>
              <w:t>最小接收机信号输入功率</w:t>
            </w:r>
          </w:p>
        </w:tc>
        <w:tc>
          <w:tcPr>
            <w:tcW w:w="851" w:type="dxa"/>
            <w:tcBorders>
              <w:top w:val="nil"/>
              <w:left w:val="nil"/>
              <w:bottom w:val="single" w:sz="4" w:space="0" w:color="auto"/>
              <w:right w:val="single" w:sz="4" w:space="0" w:color="auto"/>
            </w:tcBorders>
            <w:tcMar>
              <w:left w:w="0" w:type="dxa"/>
              <w:right w:w="0" w:type="dxa"/>
            </w:tcMar>
            <w:vAlign w:val="center"/>
          </w:tcPr>
          <w:p w14:paraId="00B9EB4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s min</w:t>
            </w:r>
          </w:p>
        </w:tc>
        <w:tc>
          <w:tcPr>
            <w:tcW w:w="708" w:type="dxa"/>
            <w:tcBorders>
              <w:top w:val="nil"/>
              <w:left w:val="nil"/>
              <w:bottom w:val="single" w:sz="4" w:space="0" w:color="auto"/>
              <w:right w:val="single" w:sz="4" w:space="0" w:color="auto"/>
            </w:tcBorders>
            <w:tcMar>
              <w:left w:w="28" w:type="dxa"/>
              <w:right w:w="28" w:type="dxa"/>
            </w:tcMar>
            <w:vAlign w:val="center"/>
          </w:tcPr>
          <w:p w14:paraId="77843798"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w:t>
            </w:r>
          </w:p>
        </w:tc>
        <w:tc>
          <w:tcPr>
            <w:tcW w:w="1134" w:type="dxa"/>
            <w:tcBorders>
              <w:top w:val="nil"/>
              <w:left w:val="nil"/>
              <w:bottom w:val="single" w:sz="4" w:space="0" w:color="auto"/>
              <w:right w:val="single" w:sz="4" w:space="0" w:color="auto"/>
            </w:tcBorders>
            <w:tcMar>
              <w:left w:w="28" w:type="dxa"/>
              <w:right w:w="28" w:type="dxa"/>
            </w:tcMar>
            <w:vAlign w:val="center"/>
          </w:tcPr>
          <w:p w14:paraId="2655A786"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123.50</w:t>
            </w:r>
          </w:p>
        </w:tc>
        <w:tc>
          <w:tcPr>
            <w:tcW w:w="1276" w:type="dxa"/>
            <w:tcBorders>
              <w:top w:val="nil"/>
              <w:left w:val="nil"/>
              <w:bottom w:val="single" w:sz="4" w:space="0" w:color="auto"/>
              <w:right w:val="single" w:sz="4" w:space="0" w:color="auto"/>
            </w:tcBorders>
            <w:tcMar>
              <w:left w:w="28" w:type="dxa"/>
              <w:right w:w="28" w:type="dxa"/>
            </w:tcMar>
            <w:vAlign w:val="center"/>
          </w:tcPr>
          <w:p w14:paraId="3F0894E0"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124.20</w:t>
            </w:r>
          </w:p>
        </w:tc>
        <w:tc>
          <w:tcPr>
            <w:tcW w:w="1276" w:type="dxa"/>
            <w:tcBorders>
              <w:top w:val="nil"/>
              <w:left w:val="nil"/>
              <w:bottom w:val="single" w:sz="4" w:space="0" w:color="auto"/>
              <w:right w:val="single" w:sz="2" w:space="0" w:color="auto"/>
            </w:tcBorders>
            <w:tcMar>
              <w:left w:w="28" w:type="dxa"/>
              <w:right w:w="28" w:type="dxa"/>
            </w:tcMar>
            <w:vAlign w:val="center"/>
          </w:tcPr>
          <w:p w14:paraId="47441D02"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124.20</w:t>
            </w:r>
          </w:p>
        </w:tc>
        <w:tc>
          <w:tcPr>
            <w:tcW w:w="1559" w:type="dxa"/>
            <w:tcBorders>
              <w:top w:val="nil"/>
              <w:left w:val="nil"/>
              <w:bottom w:val="single" w:sz="4" w:space="0" w:color="auto"/>
              <w:right w:val="single" w:sz="2" w:space="0" w:color="auto"/>
            </w:tcBorders>
            <w:tcMar>
              <w:left w:w="28" w:type="dxa"/>
              <w:right w:w="28" w:type="dxa"/>
            </w:tcMar>
            <w:vAlign w:val="center"/>
          </w:tcPr>
          <w:p w14:paraId="1B19A215"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124.20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416BB6A0"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124.20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5C49FE67"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123.50</w:t>
            </w:r>
          </w:p>
        </w:tc>
      </w:tr>
      <w:tr w:rsidR="00646952" w14:paraId="01B1559C"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3F788CA8" w14:textId="77777777" w:rsidR="00646952" w:rsidRDefault="00646952" w:rsidP="00646952">
            <w:pPr>
              <w:widowControl w:val="0"/>
              <w:overflowPunct/>
              <w:autoSpaceDE/>
              <w:autoSpaceDN/>
              <w:spacing w:before="100" w:beforeAutospacing="1" w:after="100" w:afterAutospacing="1"/>
              <w:rPr>
                <w:color w:val="000000"/>
                <w:sz w:val="16"/>
                <w:szCs w:val="16"/>
                <w:highlight w:val="yellow"/>
                <w:lang w:val="en-GB" w:eastAsia="zh-CN"/>
              </w:rPr>
            </w:pPr>
            <w:r>
              <w:rPr>
                <w:rFonts w:hint="eastAsia"/>
                <w:sz w:val="16"/>
                <w:szCs w:val="16"/>
                <w:lang w:eastAsia="zh-CN"/>
              </w:rPr>
              <w:t>最小等效接收机输入电压，</w:t>
            </w:r>
            <w:r>
              <w:rPr>
                <w:sz w:val="16"/>
                <w:szCs w:val="16"/>
                <w:lang w:eastAsia="zh-CN"/>
              </w:rPr>
              <w:t>75Ω</w:t>
            </w:r>
          </w:p>
        </w:tc>
        <w:tc>
          <w:tcPr>
            <w:tcW w:w="851" w:type="dxa"/>
            <w:tcBorders>
              <w:top w:val="nil"/>
              <w:left w:val="nil"/>
              <w:bottom w:val="single" w:sz="4" w:space="0" w:color="auto"/>
              <w:right w:val="single" w:sz="4" w:space="0" w:color="auto"/>
            </w:tcBorders>
            <w:tcMar>
              <w:left w:w="0" w:type="dxa"/>
              <w:right w:w="0" w:type="dxa"/>
            </w:tcMar>
            <w:vAlign w:val="center"/>
          </w:tcPr>
          <w:p w14:paraId="0EB8EF16"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U</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67B8E19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dBµV</w:t>
            </w:r>
          </w:p>
        </w:tc>
        <w:tc>
          <w:tcPr>
            <w:tcW w:w="1134" w:type="dxa"/>
            <w:tcBorders>
              <w:top w:val="nil"/>
              <w:left w:val="nil"/>
              <w:bottom w:val="single" w:sz="4" w:space="0" w:color="auto"/>
              <w:right w:val="single" w:sz="4" w:space="0" w:color="auto"/>
            </w:tcBorders>
            <w:tcMar>
              <w:left w:w="28" w:type="dxa"/>
              <w:right w:w="28" w:type="dxa"/>
            </w:tcMar>
            <w:vAlign w:val="center"/>
          </w:tcPr>
          <w:p w14:paraId="3AB3BD24"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15.25</w:t>
            </w:r>
          </w:p>
        </w:tc>
        <w:tc>
          <w:tcPr>
            <w:tcW w:w="1276" w:type="dxa"/>
            <w:tcBorders>
              <w:top w:val="nil"/>
              <w:left w:val="nil"/>
              <w:bottom w:val="single" w:sz="4" w:space="0" w:color="auto"/>
              <w:right w:val="single" w:sz="4" w:space="0" w:color="auto"/>
            </w:tcBorders>
            <w:tcMar>
              <w:left w:w="28" w:type="dxa"/>
              <w:right w:w="28" w:type="dxa"/>
            </w:tcMar>
            <w:vAlign w:val="center"/>
          </w:tcPr>
          <w:p w14:paraId="1C6BF302"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14.55</w:t>
            </w:r>
          </w:p>
        </w:tc>
        <w:tc>
          <w:tcPr>
            <w:tcW w:w="1276" w:type="dxa"/>
            <w:tcBorders>
              <w:top w:val="nil"/>
              <w:left w:val="nil"/>
              <w:bottom w:val="single" w:sz="4" w:space="0" w:color="auto"/>
              <w:right w:val="single" w:sz="2" w:space="0" w:color="auto"/>
            </w:tcBorders>
            <w:tcMar>
              <w:left w:w="28" w:type="dxa"/>
              <w:right w:w="28" w:type="dxa"/>
            </w:tcMar>
            <w:vAlign w:val="center"/>
          </w:tcPr>
          <w:p w14:paraId="745660E6"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14.55</w:t>
            </w:r>
          </w:p>
        </w:tc>
        <w:tc>
          <w:tcPr>
            <w:tcW w:w="1559" w:type="dxa"/>
            <w:tcBorders>
              <w:top w:val="nil"/>
              <w:left w:val="nil"/>
              <w:bottom w:val="single" w:sz="4" w:space="0" w:color="auto"/>
              <w:right w:val="single" w:sz="2" w:space="0" w:color="auto"/>
            </w:tcBorders>
            <w:tcMar>
              <w:left w:w="28" w:type="dxa"/>
              <w:right w:w="28" w:type="dxa"/>
            </w:tcMar>
            <w:vAlign w:val="center"/>
          </w:tcPr>
          <w:p w14:paraId="30D05B34"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14.55</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4447B946"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14.55</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E9B950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15.25</w:t>
            </w:r>
          </w:p>
        </w:tc>
      </w:tr>
      <w:tr w:rsidR="00646952" w14:paraId="7D2FB450"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0B2E0543" w14:textId="77777777"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馈线损耗</w:t>
            </w:r>
          </w:p>
        </w:tc>
        <w:tc>
          <w:tcPr>
            <w:tcW w:w="851" w:type="dxa"/>
            <w:tcBorders>
              <w:top w:val="nil"/>
              <w:left w:val="nil"/>
              <w:bottom w:val="single" w:sz="4" w:space="0" w:color="auto"/>
              <w:right w:val="single" w:sz="4" w:space="0" w:color="auto"/>
            </w:tcBorders>
            <w:tcMar>
              <w:left w:w="0" w:type="dxa"/>
              <w:right w:w="0" w:type="dxa"/>
            </w:tcMar>
            <w:vAlign w:val="center"/>
          </w:tcPr>
          <w:p w14:paraId="7F8C88AC"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L</w:t>
            </w:r>
            <w:r w:rsidRPr="00427CF6">
              <w:rPr>
                <w:color w:val="000000"/>
                <w:sz w:val="16"/>
                <w:szCs w:val="16"/>
                <w:vertAlign w:val="subscript"/>
                <w:lang w:eastAsia="fr-CH"/>
              </w:rPr>
              <w:t>f</w:t>
            </w:r>
          </w:p>
        </w:tc>
        <w:tc>
          <w:tcPr>
            <w:tcW w:w="708" w:type="dxa"/>
            <w:tcBorders>
              <w:top w:val="nil"/>
              <w:left w:val="nil"/>
              <w:bottom w:val="single" w:sz="4" w:space="0" w:color="auto"/>
              <w:right w:val="single" w:sz="4" w:space="0" w:color="auto"/>
            </w:tcBorders>
            <w:tcMar>
              <w:left w:w="28" w:type="dxa"/>
              <w:right w:w="28" w:type="dxa"/>
            </w:tcMar>
            <w:vAlign w:val="center"/>
          </w:tcPr>
          <w:p w14:paraId="4D641B32"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14742D4D"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14:paraId="47FA982C"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14:paraId="73ACA879"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c>
          <w:tcPr>
            <w:tcW w:w="1559" w:type="dxa"/>
            <w:tcBorders>
              <w:top w:val="nil"/>
              <w:left w:val="nil"/>
              <w:bottom w:val="single" w:sz="4" w:space="0" w:color="auto"/>
              <w:right w:val="single" w:sz="2" w:space="0" w:color="auto"/>
            </w:tcBorders>
            <w:tcMar>
              <w:left w:w="28" w:type="dxa"/>
              <w:right w:w="28" w:type="dxa"/>
            </w:tcMar>
            <w:vAlign w:val="center"/>
          </w:tcPr>
          <w:p w14:paraId="41C817A7"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4403883"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1EC4C113"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r>
      <w:tr w:rsidR="00646952" w14:paraId="2D0119FB"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2A256D08" w14:textId="77777777" w:rsidR="00646952" w:rsidRDefault="00646952">
            <w:pPr>
              <w:widowControl w:val="0"/>
              <w:overflowPunct/>
              <w:autoSpaceDE/>
              <w:autoSpaceDN/>
              <w:spacing w:before="100" w:beforeAutospacing="1" w:after="100" w:afterAutospacing="1"/>
              <w:rPr>
                <w:color w:val="000000"/>
                <w:sz w:val="16"/>
                <w:szCs w:val="16"/>
                <w:highlight w:val="yellow"/>
                <w:lang w:val="en-US" w:eastAsia="zh-CN"/>
              </w:rPr>
            </w:pPr>
            <w:r>
              <w:rPr>
                <w:rFonts w:hint="eastAsia"/>
                <w:sz w:val="16"/>
                <w:szCs w:val="16"/>
                <w:lang w:eastAsia="zh-CN"/>
              </w:rPr>
              <w:t>天线增益相对于半偶极</w:t>
            </w:r>
          </w:p>
        </w:tc>
        <w:tc>
          <w:tcPr>
            <w:tcW w:w="851" w:type="dxa"/>
            <w:tcBorders>
              <w:top w:val="nil"/>
              <w:left w:val="nil"/>
              <w:bottom w:val="single" w:sz="4" w:space="0" w:color="auto"/>
              <w:right w:val="single" w:sz="4" w:space="0" w:color="auto"/>
            </w:tcBorders>
            <w:tcMar>
              <w:left w:w="0" w:type="dxa"/>
              <w:right w:w="0" w:type="dxa"/>
            </w:tcMar>
            <w:vAlign w:val="center"/>
          </w:tcPr>
          <w:p w14:paraId="78D48B11"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G</w:t>
            </w:r>
            <w:r w:rsidRPr="00427CF6">
              <w:rPr>
                <w:color w:val="000000"/>
                <w:sz w:val="16"/>
                <w:szCs w:val="16"/>
                <w:vertAlign w:val="subscript"/>
                <w:lang w:eastAsia="fr-CH"/>
              </w:rPr>
              <w:t>d</w:t>
            </w:r>
          </w:p>
        </w:tc>
        <w:tc>
          <w:tcPr>
            <w:tcW w:w="708" w:type="dxa"/>
            <w:tcBorders>
              <w:top w:val="nil"/>
              <w:left w:val="nil"/>
              <w:bottom w:val="single" w:sz="4" w:space="0" w:color="auto"/>
              <w:right w:val="single" w:sz="4" w:space="0" w:color="auto"/>
            </w:tcBorders>
            <w:tcMar>
              <w:left w:w="28" w:type="dxa"/>
              <w:right w:w="28" w:type="dxa"/>
            </w:tcMar>
            <w:vAlign w:val="center"/>
          </w:tcPr>
          <w:p w14:paraId="0CE8101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3DBE71E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5</w:t>
            </w:r>
          </w:p>
        </w:tc>
        <w:tc>
          <w:tcPr>
            <w:tcW w:w="1276" w:type="dxa"/>
            <w:tcBorders>
              <w:top w:val="nil"/>
              <w:left w:val="nil"/>
              <w:bottom w:val="single" w:sz="4" w:space="0" w:color="auto"/>
              <w:right w:val="single" w:sz="4" w:space="0" w:color="auto"/>
            </w:tcBorders>
            <w:tcMar>
              <w:left w:w="28" w:type="dxa"/>
              <w:right w:w="28" w:type="dxa"/>
            </w:tcMar>
            <w:vAlign w:val="center"/>
          </w:tcPr>
          <w:p w14:paraId="4E24E7E3"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8</w:t>
            </w:r>
          </w:p>
        </w:tc>
        <w:tc>
          <w:tcPr>
            <w:tcW w:w="1276" w:type="dxa"/>
            <w:tcBorders>
              <w:top w:val="nil"/>
              <w:left w:val="nil"/>
              <w:bottom w:val="single" w:sz="4" w:space="0" w:color="auto"/>
              <w:right w:val="single" w:sz="2" w:space="0" w:color="auto"/>
            </w:tcBorders>
            <w:tcMar>
              <w:left w:w="28" w:type="dxa"/>
              <w:right w:w="28" w:type="dxa"/>
            </w:tcMar>
            <w:vAlign w:val="center"/>
          </w:tcPr>
          <w:p w14:paraId="78E0CD0C"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8</w:t>
            </w:r>
          </w:p>
        </w:tc>
        <w:tc>
          <w:tcPr>
            <w:tcW w:w="1559" w:type="dxa"/>
            <w:tcBorders>
              <w:top w:val="nil"/>
              <w:left w:val="nil"/>
              <w:bottom w:val="single" w:sz="4" w:space="0" w:color="auto"/>
              <w:right w:val="single" w:sz="2" w:space="0" w:color="auto"/>
            </w:tcBorders>
            <w:tcMar>
              <w:left w:w="28" w:type="dxa"/>
              <w:right w:w="28" w:type="dxa"/>
            </w:tcMar>
            <w:vAlign w:val="center"/>
          </w:tcPr>
          <w:p w14:paraId="6327408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73E3DFA5"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807C444"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w:t>
            </w:r>
          </w:p>
        </w:tc>
      </w:tr>
      <w:tr w:rsidR="00646952" w14:paraId="0E907AD6"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1E4E6B48" w14:textId="77777777"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有效天线孔径</w:t>
            </w:r>
          </w:p>
        </w:tc>
        <w:tc>
          <w:tcPr>
            <w:tcW w:w="851" w:type="dxa"/>
            <w:tcBorders>
              <w:top w:val="nil"/>
              <w:left w:val="nil"/>
              <w:bottom w:val="single" w:sz="4" w:space="0" w:color="auto"/>
              <w:right w:val="single" w:sz="4" w:space="0" w:color="auto"/>
            </w:tcBorders>
            <w:tcMar>
              <w:left w:w="0" w:type="dxa"/>
              <w:right w:w="0" w:type="dxa"/>
            </w:tcMar>
            <w:vAlign w:val="center"/>
          </w:tcPr>
          <w:p w14:paraId="41766C5E"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A</w:t>
            </w:r>
            <w:r w:rsidRPr="00427CF6">
              <w:rPr>
                <w:color w:val="000000"/>
                <w:sz w:val="16"/>
                <w:szCs w:val="16"/>
                <w:vertAlign w:val="subscript"/>
                <w:lang w:eastAsia="fr-CH"/>
              </w:rPr>
              <w:t>a</w:t>
            </w:r>
          </w:p>
        </w:tc>
        <w:tc>
          <w:tcPr>
            <w:tcW w:w="708" w:type="dxa"/>
            <w:tcBorders>
              <w:top w:val="nil"/>
              <w:left w:val="nil"/>
              <w:bottom w:val="single" w:sz="4" w:space="0" w:color="auto"/>
              <w:right w:val="single" w:sz="4" w:space="0" w:color="auto"/>
            </w:tcBorders>
            <w:tcMar>
              <w:left w:w="28" w:type="dxa"/>
              <w:right w:w="28" w:type="dxa"/>
            </w:tcMar>
            <w:vAlign w:val="center"/>
          </w:tcPr>
          <w:p w14:paraId="7728295D"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dBm</w:t>
            </w:r>
            <w:r w:rsidRPr="00427CF6">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tcMar>
              <w:left w:w="28" w:type="dxa"/>
              <w:right w:w="28" w:type="dxa"/>
            </w:tcMar>
            <w:vAlign w:val="center"/>
          </w:tcPr>
          <w:p w14:paraId="5AC7BF1B"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10.32</w:t>
            </w:r>
          </w:p>
        </w:tc>
        <w:tc>
          <w:tcPr>
            <w:tcW w:w="1276" w:type="dxa"/>
            <w:tcBorders>
              <w:top w:val="nil"/>
              <w:left w:val="nil"/>
              <w:bottom w:val="single" w:sz="4" w:space="0" w:color="auto"/>
              <w:right w:val="single" w:sz="4" w:space="0" w:color="auto"/>
            </w:tcBorders>
            <w:tcMar>
              <w:left w:w="28" w:type="dxa"/>
              <w:right w:w="28" w:type="dxa"/>
            </w:tcMar>
            <w:vAlign w:val="center"/>
          </w:tcPr>
          <w:p w14:paraId="3BFB656C"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13.32</w:t>
            </w:r>
          </w:p>
        </w:tc>
        <w:tc>
          <w:tcPr>
            <w:tcW w:w="1276" w:type="dxa"/>
            <w:tcBorders>
              <w:top w:val="nil"/>
              <w:left w:val="nil"/>
              <w:bottom w:val="single" w:sz="4" w:space="0" w:color="auto"/>
              <w:right w:val="single" w:sz="2" w:space="0" w:color="auto"/>
            </w:tcBorders>
            <w:tcMar>
              <w:left w:w="28" w:type="dxa"/>
              <w:right w:w="28" w:type="dxa"/>
            </w:tcMar>
            <w:vAlign w:val="center"/>
          </w:tcPr>
          <w:p w14:paraId="366EA851"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13.32</w:t>
            </w:r>
          </w:p>
        </w:tc>
        <w:tc>
          <w:tcPr>
            <w:tcW w:w="1559" w:type="dxa"/>
            <w:tcBorders>
              <w:top w:val="nil"/>
              <w:left w:val="nil"/>
              <w:bottom w:val="single" w:sz="4" w:space="0" w:color="auto"/>
              <w:right w:val="single" w:sz="2" w:space="0" w:color="auto"/>
            </w:tcBorders>
            <w:tcMar>
              <w:left w:w="28" w:type="dxa"/>
              <w:right w:w="28" w:type="dxa"/>
            </w:tcMar>
            <w:vAlign w:val="center"/>
          </w:tcPr>
          <w:p w14:paraId="4E3BFB39"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18.32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6E21A4B4"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18.32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1BB875EB"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18.32</w:t>
            </w:r>
          </w:p>
        </w:tc>
      </w:tr>
      <w:tr w:rsidR="00646952" w14:paraId="3436EAF1"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57C51BA3" w14:textId="77777777"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接收位置最小功率通量密度</w:t>
            </w:r>
          </w:p>
        </w:tc>
        <w:tc>
          <w:tcPr>
            <w:tcW w:w="851" w:type="dxa"/>
            <w:tcBorders>
              <w:top w:val="nil"/>
              <w:left w:val="nil"/>
              <w:bottom w:val="single" w:sz="4" w:space="0" w:color="auto"/>
              <w:right w:val="single" w:sz="4" w:space="0" w:color="auto"/>
            </w:tcBorders>
            <w:tcMar>
              <w:left w:w="0" w:type="dxa"/>
              <w:right w:w="0" w:type="dxa"/>
            </w:tcMar>
            <w:vAlign w:val="center"/>
          </w:tcPr>
          <w:p w14:paraId="3FC22963"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lang w:eastAsia="fr-CH"/>
              </w:rPr>
              <w:t>F</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16BA8765"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dB(W)/m</w:t>
            </w:r>
            <w:r w:rsidRPr="00427CF6">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tcMar>
              <w:left w:w="28" w:type="dxa"/>
              <w:right w:w="28" w:type="dxa"/>
            </w:tcMar>
            <w:vAlign w:val="center"/>
          </w:tcPr>
          <w:p w14:paraId="0CE8EBA9"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113.18</w:t>
            </w:r>
          </w:p>
        </w:tc>
        <w:tc>
          <w:tcPr>
            <w:tcW w:w="1276" w:type="dxa"/>
            <w:tcBorders>
              <w:top w:val="nil"/>
              <w:left w:val="nil"/>
              <w:bottom w:val="single" w:sz="4" w:space="0" w:color="auto"/>
              <w:right w:val="single" w:sz="4" w:space="0" w:color="auto"/>
            </w:tcBorders>
            <w:tcMar>
              <w:left w:w="28" w:type="dxa"/>
              <w:right w:w="28" w:type="dxa"/>
            </w:tcMar>
            <w:vAlign w:val="center"/>
          </w:tcPr>
          <w:p w14:paraId="5EA56E30"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110.88</w:t>
            </w:r>
          </w:p>
        </w:tc>
        <w:tc>
          <w:tcPr>
            <w:tcW w:w="1276" w:type="dxa"/>
            <w:tcBorders>
              <w:top w:val="nil"/>
              <w:left w:val="nil"/>
              <w:bottom w:val="single" w:sz="4" w:space="0" w:color="auto"/>
              <w:right w:val="single" w:sz="2" w:space="0" w:color="auto"/>
            </w:tcBorders>
            <w:tcMar>
              <w:left w:w="28" w:type="dxa"/>
              <w:right w:w="28" w:type="dxa"/>
            </w:tcMar>
            <w:vAlign w:val="center"/>
          </w:tcPr>
          <w:p w14:paraId="0B80FF55"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110.88</w:t>
            </w:r>
          </w:p>
        </w:tc>
        <w:tc>
          <w:tcPr>
            <w:tcW w:w="1559" w:type="dxa"/>
            <w:tcBorders>
              <w:top w:val="nil"/>
              <w:left w:val="nil"/>
              <w:bottom w:val="single" w:sz="4" w:space="0" w:color="auto"/>
              <w:right w:val="single" w:sz="2" w:space="0" w:color="auto"/>
            </w:tcBorders>
            <w:tcMar>
              <w:left w:w="28" w:type="dxa"/>
              <w:right w:w="28" w:type="dxa"/>
            </w:tcMar>
            <w:vAlign w:val="center"/>
          </w:tcPr>
          <w:p w14:paraId="6ED015D3"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105.88</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FE23777"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105.88</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647694C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105.18</w:t>
            </w:r>
          </w:p>
        </w:tc>
      </w:tr>
      <w:tr w:rsidR="00646952" w14:paraId="4F5667D9"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39DFE60F" w14:textId="77777777" w:rsidR="00646952" w:rsidRDefault="00646952" w:rsidP="00646952">
            <w:pPr>
              <w:widowControl w:val="0"/>
              <w:overflowPunct/>
              <w:autoSpaceDE/>
              <w:autoSpaceDN/>
              <w:spacing w:before="100" w:beforeAutospacing="1" w:after="100" w:afterAutospacing="1"/>
              <w:rPr>
                <w:color w:val="000000"/>
                <w:sz w:val="16"/>
                <w:szCs w:val="16"/>
                <w:highlight w:val="yellow"/>
                <w:lang w:val="en-US" w:eastAsia="zh-CN"/>
              </w:rPr>
            </w:pPr>
            <w:r>
              <w:rPr>
                <w:rFonts w:hint="eastAsia"/>
                <w:sz w:val="16"/>
                <w:szCs w:val="16"/>
                <w:lang w:eastAsia="zh-CN"/>
              </w:rPr>
              <w:t>接收位置最小等效场强</w:t>
            </w:r>
          </w:p>
        </w:tc>
        <w:tc>
          <w:tcPr>
            <w:tcW w:w="851" w:type="dxa"/>
            <w:tcBorders>
              <w:top w:val="nil"/>
              <w:left w:val="nil"/>
              <w:bottom w:val="single" w:sz="4" w:space="0" w:color="auto"/>
              <w:right w:val="single" w:sz="4" w:space="0" w:color="auto"/>
            </w:tcBorders>
            <w:tcMar>
              <w:left w:w="0" w:type="dxa"/>
              <w:right w:w="0" w:type="dxa"/>
            </w:tcMar>
            <w:vAlign w:val="center"/>
          </w:tcPr>
          <w:p w14:paraId="5D89A45D"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E</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0473789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dBµV/m</w:t>
            </w:r>
          </w:p>
        </w:tc>
        <w:tc>
          <w:tcPr>
            <w:tcW w:w="1134" w:type="dxa"/>
            <w:tcBorders>
              <w:top w:val="nil"/>
              <w:left w:val="nil"/>
              <w:bottom w:val="single" w:sz="4" w:space="0" w:color="auto"/>
              <w:right w:val="single" w:sz="4" w:space="0" w:color="auto"/>
            </w:tcBorders>
            <w:tcMar>
              <w:left w:w="28" w:type="dxa"/>
              <w:right w:w="28" w:type="dxa"/>
            </w:tcMar>
            <w:vAlign w:val="center"/>
          </w:tcPr>
          <w:p w14:paraId="5CE6663D"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32.62</w:t>
            </w:r>
          </w:p>
        </w:tc>
        <w:tc>
          <w:tcPr>
            <w:tcW w:w="1276" w:type="dxa"/>
            <w:tcBorders>
              <w:top w:val="nil"/>
              <w:left w:val="nil"/>
              <w:bottom w:val="single" w:sz="4" w:space="0" w:color="auto"/>
              <w:right w:val="single" w:sz="4" w:space="0" w:color="auto"/>
            </w:tcBorders>
            <w:tcMar>
              <w:left w:w="28" w:type="dxa"/>
              <w:right w:w="28" w:type="dxa"/>
            </w:tcMar>
            <w:vAlign w:val="center"/>
          </w:tcPr>
          <w:p w14:paraId="0DED1824"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34.92</w:t>
            </w:r>
          </w:p>
        </w:tc>
        <w:tc>
          <w:tcPr>
            <w:tcW w:w="1276" w:type="dxa"/>
            <w:tcBorders>
              <w:top w:val="nil"/>
              <w:left w:val="nil"/>
              <w:bottom w:val="single" w:sz="4" w:space="0" w:color="auto"/>
              <w:right w:val="single" w:sz="2" w:space="0" w:color="auto"/>
            </w:tcBorders>
            <w:tcMar>
              <w:left w:w="28" w:type="dxa"/>
              <w:right w:w="28" w:type="dxa"/>
            </w:tcMar>
            <w:vAlign w:val="center"/>
          </w:tcPr>
          <w:p w14:paraId="5BC3D8B8"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34.92</w:t>
            </w:r>
          </w:p>
        </w:tc>
        <w:tc>
          <w:tcPr>
            <w:tcW w:w="1559" w:type="dxa"/>
            <w:tcBorders>
              <w:top w:val="nil"/>
              <w:left w:val="nil"/>
              <w:bottom w:val="single" w:sz="4" w:space="0" w:color="auto"/>
              <w:right w:val="single" w:sz="2" w:space="0" w:color="auto"/>
            </w:tcBorders>
            <w:tcMar>
              <w:left w:w="28" w:type="dxa"/>
              <w:right w:w="28" w:type="dxa"/>
            </w:tcMar>
            <w:vAlign w:val="center"/>
          </w:tcPr>
          <w:p w14:paraId="035DFB2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39.92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47793873"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39.92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1077647A"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40.62</w:t>
            </w:r>
          </w:p>
        </w:tc>
      </w:tr>
      <w:tr w:rsidR="00646952" w14:paraId="37EC1BDA"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0DACD45" w14:textId="77777777" w:rsidR="00646952" w:rsidRDefault="00646952" w:rsidP="00646952">
            <w:pPr>
              <w:widowControl w:val="0"/>
              <w:overflowPunct/>
              <w:autoSpaceDE/>
              <w:autoSpaceDN/>
              <w:spacing w:before="100" w:beforeAutospacing="1" w:after="100" w:afterAutospacing="1"/>
              <w:rPr>
                <w:color w:val="000000"/>
                <w:sz w:val="16"/>
                <w:szCs w:val="16"/>
                <w:highlight w:val="yellow"/>
                <w:lang w:val="en-US" w:eastAsia="fr-CH"/>
              </w:rPr>
            </w:pPr>
            <w:r>
              <w:rPr>
                <w:rFonts w:hint="eastAsia"/>
                <w:sz w:val="16"/>
                <w:szCs w:val="16"/>
                <w:lang w:eastAsia="zh-CN"/>
              </w:rPr>
              <w:t>人为噪声容限</w:t>
            </w:r>
          </w:p>
        </w:tc>
        <w:tc>
          <w:tcPr>
            <w:tcW w:w="851" w:type="dxa"/>
            <w:tcBorders>
              <w:top w:val="nil"/>
              <w:left w:val="nil"/>
              <w:bottom w:val="single" w:sz="4" w:space="0" w:color="auto"/>
              <w:right w:val="single" w:sz="4" w:space="0" w:color="auto"/>
            </w:tcBorders>
            <w:tcMar>
              <w:left w:w="0" w:type="dxa"/>
              <w:right w:w="0" w:type="dxa"/>
            </w:tcMar>
            <w:vAlign w:val="center"/>
          </w:tcPr>
          <w:p w14:paraId="250196F3"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mmn</w:t>
            </w:r>
          </w:p>
        </w:tc>
        <w:tc>
          <w:tcPr>
            <w:tcW w:w="708" w:type="dxa"/>
            <w:tcBorders>
              <w:top w:val="nil"/>
              <w:left w:val="nil"/>
              <w:bottom w:val="single" w:sz="4" w:space="0" w:color="auto"/>
              <w:right w:val="single" w:sz="4" w:space="0" w:color="auto"/>
            </w:tcBorders>
            <w:tcMar>
              <w:left w:w="28" w:type="dxa"/>
              <w:right w:w="28" w:type="dxa"/>
            </w:tcMar>
            <w:vAlign w:val="center"/>
          </w:tcPr>
          <w:p w14:paraId="4908BBAC"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6F1495B1"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0.90</w:t>
            </w:r>
          </w:p>
        </w:tc>
        <w:tc>
          <w:tcPr>
            <w:tcW w:w="1276" w:type="dxa"/>
            <w:tcBorders>
              <w:top w:val="nil"/>
              <w:left w:val="nil"/>
              <w:bottom w:val="single" w:sz="4" w:space="0" w:color="auto"/>
              <w:right w:val="single" w:sz="4" w:space="0" w:color="auto"/>
            </w:tcBorders>
            <w:tcMar>
              <w:left w:w="28" w:type="dxa"/>
              <w:right w:w="28" w:type="dxa"/>
            </w:tcMar>
            <w:vAlign w:val="center"/>
          </w:tcPr>
          <w:p w14:paraId="03BF89D6"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1.50</w:t>
            </w:r>
          </w:p>
        </w:tc>
        <w:tc>
          <w:tcPr>
            <w:tcW w:w="1276" w:type="dxa"/>
            <w:tcBorders>
              <w:top w:val="nil"/>
              <w:left w:val="nil"/>
              <w:bottom w:val="single" w:sz="4" w:space="0" w:color="auto"/>
              <w:right w:val="single" w:sz="2" w:space="0" w:color="auto"/>
            </w:tcBorders>
            <w:tcMar>
              <w:left w:w="28" w:type="dxa"/>
              <w:right w:w="28" w:type="dxa"/>
            </w:tcMar>
            <w:vAlign w:val="center"/>
          </w:tcPr>
          <w:p w14:paraId="661784D2"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5.30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2F4F6154"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0.50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1355A2B8"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2.40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57502018" w14:textId="77777777"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0.20</w:t>
            </w:r>
          </w:p>
        </w:tc>
      </w:tr>
      <w:tr w:rsidR="00AA460A" w14:paraId="71D895BE"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7F53995" w14:textId="77777777" w:rsidR="00AA460A" w:rsidRDefault="00AA460A" w:rsidP="00AA460A">
            <w:pPr>
              <w:widowControl w:val="0"/>
              <w:overflowPunct/>
              <w:autoSpaceDE/>
              <w:autoSpaceDN/>
              <w:spacing w:before="100" w:beforeAutospacing="1" w:after="100" w:afterAutospacing="1"/>
              <w:rPr>
                <w:color w:val="000000"/>
                <w:sz w:val="16"/>
                <w:szCs w:val="16"/>
                <w:highlight w:val="yellow"/>
                <w:lang w:val="en-US" w:eastAsia="zh-CN"/>
              </w:rPr>
            </w:pPr>
            <w:r>
              <w:rPr>
                <w:rFonts w:hint="eastAsia"/>
                <w:color w:val="000000"/>
                <w:sz w:val="16"/>
                <w:szCs w:val="16"/>
                <w:lang w:eastAsia="zh-CN"/>
              </w:rPr>
              <w:t>入口损耗（建筑物或车辆</w:t>
            </w:r>
            <w:r>
              <w:rPr>
                <w:color w:val="000000"/>
                <w:sz w:val="16"/>
                <w:szCs w:val="16"/>
                <w:lang w:val="en-US" w:eastAsia="zh-CN"/>
              </w:rPr>
              <w:t>)</w:t>
            </w:r>
          </w:p>
        </w:tc>
        <w:tc>
          <w:tcPr>
            <w:tcW w:w="851" w:type="dxa"/>
            <w:tcBorders>
              <w:top w:val="nil"/>
              <w:left w:val="nil"/>
              <w:bottom w:val="single" w:sz="4" w:space="0" w:color="auto"/>
              <w:right w:val="single" w:sz="4" w:space="0" w:color="auto"/>
            </w:tcBorders>
            <w:tcMar>
              <w:left w:w="0" w:type="dxa"/>
              <w:right w:w="0" w:type="dxa"/>
            </w:tcMar>
            <w:vAlign w:val="center"/>
          </w:tcPr>
          <w:p w14:paraId="15AEFC99" w14:textId="77777777" w:rsidR="00AA460A" w:rsidRPr="00427CF6" w:rsidRDefault="00AA460A" w:rsidP="00AA460A">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L</w:t>
            </w:r>
            <w:r w:rsidRPr="00427CF6">
              <w:rPr>
                <w:color w:val="000000"/>
                <w:sz w:val="16"/>
                <w:szCs w:val="16"/>
                <w:vertAlign w:val="subscript"/>
                <w:lang w:eastAsia="fr-CH"/>
              </w:rPr>
              <w:t>b</w:t>
            </w:r>
            <w:r w:rsidRPr="00427CF6">
              <w:rPr>
                <w:color w:val="000000"/>
                <w:sz w:val="16"/>
                <w:szCs w:val="16"/>
                <w:lang w:eastAsia="fr-CH"/>
              </w:rPr>
              <w:t>, L</w:t>
            </w:r>
            <w:r w:rsidRPr="00427CF6">
              <w:rPr>
                <w:color w:val="000000"/>
                <w:sz w:val="16"/>
                <w:szCs w:val="16"/>
                <w:vertAlign w:val="subscript"/>
                <w:lang w:eastAsia="fr-CH"/>
              </w:rPr>
              <w:t>v</w:t>
            </w:r>
          </w:p>
        </w:tc>
        <w:tc>
          <w:tcPr>
            <w:tcW w:w="708" w:type="dxa"/>
            <w:tcBorders>
              <w:top w:val="nil"/>
              <w:left w:val="nil"/>
              <w:bottom w:val="single" w:sz="4" w:space="0" w:color="auto"/>
              <w:right w:val="single" w:sz="4" w:space="0" w:color="auto"/>
            </w:tcBorders>
            <w:tcMar>
              <w:left w:w="28" w:type="dxa"/>
              <w:right w:w="28" w:type="dxa"/>
            </w:tcMar>
            <w:vAlign w:val="center"/>
          </w:tcPr>
          <w:p w14:paraId="751D299C" w14:textId="77777777" w:rsidR="00AA460A" w:rsidRPr="00427CF6" w:rsidRDefault="00AA460A" w:rsidP="00AA460A">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7AD23011" w14:textId="7B69694E" w:rsidR="00AA460A" w:rsidRPr="00427CF6" w:rsidRDefault="00AA460A" w:rsidP="00AA460A">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14:paraId="6C8AF9AE" w14:textId="2BC4296B" w:rsidR="00AA460A" w:rsidRPr="00427CF6" w:rsidRDefault="00AA460A" w:rsidP="00AA460A">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14:paraId="2A996BA4" w14:textId="44E83E7D" w:rsidR="00AA460A" w:rsidRPr="00427CF6"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17.60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5AC34DEA" w14:textId="3887954F" w:rsidR="00AA460A" w:rsidRPr="00427CF6"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1190F3F6" w14:textId="1CB21D80" w:rsidR="00AA460A" w:rsidRPr="00427CF6"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17.60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0EBD1B4" w14:textId="2141DE6A" w:rsidR="00AA460A" w:rsidRPr="00427CF6" w:rsidRDefault="00AA460A" w:rsidP="00AA460A">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8</w:t>
            </w:r>
          </w:p>
        </w:tc>
      </w:tr>
      <w:tr w:rsidR="00AA460A" w14:paraId="0A8F245F" w14:textId="77777777">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1CF59270" w14:textId="77777777" w:rsidR="00AA460A" w:rsidRDefault="00AA460A" w:rsidP="00AA460A">
            <w:pPr>
              <w:widowControl w:val="0"/>
              <w:overflowPunct/>
              <w:autoSpaceDE/>
              <w:autoSpaceDN/>
              <w:spacing w:before="100" w:beforeAutospacing="1" w:after="100" w:afterAutospacing="1"/>
              <w:rPr>
                <w:color w:val="000000"/>
                <w:sz w:val="16"/>
                <w:szCs w:val="16"/>
                <w:highlight w:val="cyan"/>
                <w:lang w:val="en-US" w:eastAsia="fr-CH"/>
              </w:rPr>
            </w:pPr>
            <w:r>
              <w:rPr>
                <w:rFonts w:hint="eastAsia"/>
                <w:color w:val="000000"/>
                <w:sz w:val="16"/>
                <w:szCs w:val="16"/>
                <w:lang w:val="en-US" w:eastAsia="zh-CN"/>
              </w:rPr>
              <w:t>入口损耗标准偏差</w:t>
            </w:r>
          </w:p>
        </w:tc>
        <w:tc>
          <w:tcPr>
            <w:tcW w:w="851" w:type="dxa"/>
            <w:tcBorders>
              <w:top w:val="nil"/>
              <w:left w:val="nil"/>
              <w:bottom w:val="single" w:sz="4" w:space="0" w:color="auto"/>
              <w:right w:val="single" w:sz="4" w:space="0" w:color="auto"/>
            </w:tcBorders>
            <w:tcMar>
              <w:left w:w="0" w:type="dxa"/>
              <w:right w:w="0" w:type="dxa"/>
            </w:tcMar>
            <w:vAlign w:val="center"/>
          </w:tcPr>
          <w:p w14:paraId="13FF8DCF" w14:textId="77777777" w:rsidR="00AA460A" w:rsidRPr="00D74628" w:rsidRDefault="00AA460A" w:rsidP="00AA460A">
            <w:pPr>
              <w:widowControl w:val="0"/>
              <w:overflowPunct/>
              <w:autoSpaceDE/>
              <w:autoSpaceDN/>
              <w:spacing w:before="100" w:beforeAutospacing="1" w:after="100" w:afterAutospacing="1"/>
              <w:jc w:val="center"/>
              <w:rPr>
                <w:color w:val="000000"/>
                <w:sz w:val="16"/>
                <w:szCs w:val="16"/>
                <w:lang w:val="en-US" w:eastAsia="fr-CH"/>
              </w:rPr>
            </w:pPr>
          </w:p>
        </w:tc>
        <w:tc>
          <w:tcPr>
            <w:tcW w:w="708" w:type="dxa"/>
            <w:tcBorders>
              <w:top w:val="nil"/>
              <w:left w:val="nil"/>
              <w:bottom w:val="single" w:sz="4" w:space="0" w:color="auto"/>
              <w:right w:val="single" w:sz="4" w:space="0" w:color="auto"/>
            </w:tcBorders>
            <w:tcMar>
              <w:left w:w="28" w:type="dxa"/>
              <w:right w:w="28" w:type="dxa"/>
            </w:tcMar>
            <w:vAlign w:val="center"/>
          </w:tcPr>
          <w:p w14:paraId="4DEFFDBD" w14:textId="77777777" w:rsidR="00AA460A" w:rsidRPr="00427CF6" w:rsidRDefault="00AA460A" w:rsidP="00AA460A">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0AE616B4" w14:textId="12D15E67" w:rsidR="00AA460A" w:rsidRPr="00427CF6" w:rsidRDefault="00AA460A" w:rsidP="00AA460A">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14:paraId="38019F1A" w14:textId="1D224085" w:rsidR="00AA460A" w:rsidRPr="00427CF6" w:rsidRDefault="00AA460A" w:rsidP="00AA460A">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14:paraId="31418CA0" w14:textId="7822740A" w:rsidR="00AA460A" w:rsidRPr="00427CF6"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3ABCAA58" w14:textId="65758586" w:rsidR="00AA460A" w:rsidRPr="00427CF6"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72DFD219" w14:textId="5CCA9AD8" w:rsidR="00AA460A" w:rsidRPr="00427CF6"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F8C0B03" w14:textId="478C6AEE" w:rsidR="00AA460A" w:rsidRPr="00427CF6" w:rsidRDefault="00AA460A" w:rsidP="00AA460A">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w:t>
            </w:r>
          </w:p>
        </w:tc>
      </w:tr>
      <w:tr w:rsidR="00AA460A" w14:paraId="62EBE07C" w14:textId="77777777">
        <w:trPr>
          <w:trHeight w:val="255"/>
          <w:jc w:val="center"/>
        </w:trPr>
        <w:tc>
          <w:tcPr>
            <w:tcW w:w="5211" w:type="dxa"/>
            <w:tcBorders>
              <w:top w:val="single" w:sz="12" w:space="0" w:color="auto"/>
              <w:left w:val="single" w:sz="12" w:space="0" w:color="auto"/>
              <w:bottom w:val="single" w:sz="4" w:space="0" w:color="auto"/>
              <w:right w:val="single" w:sz="4" w:space="0" w:color="auto"/>
            </w:tcBorders>
            <w:shd w:val="clear" w:color="auto" w:fill="auto"/>
            <w:tcMar>
              <w:left w:w="28" w:type="dxa"/>
              <w:right w:w="28" w:type="dxa"/>
            </w:tcMar>
            <w:vAlign w:val="center"/>
          </w:tcPr>
          <w:p w14:paraId="3072FF6B" w14:textId="77777777" w:rsidR="00AA460A" w:rsidRDefault="00AA460A" w:rsidP="00AA460A">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位置概率</w:t>
            </w:r>
          </w:p>
        </w:tc>
        <w:tc>
          <w:tcPr>
            <w:tcW w:w="851" w:type="dxa"/>
            <w:tcBorders>
              <w:top w:val="single" w:sz="12" w:space="0" w:color="auto"/>
              <w:left w:val="nil"/>
              <w:bottom w:val="single" w:sz="4" w:space="0" w:color="auto"/>
              <w:right w:val="single" w:sz="4" w:space="0" w:color="auto"/>
            </w:tcBorders>
            <w:shd w:val="clear" w:color="auto" w:fill="auto"/>
            <w:tcMar>
              <w:left w:w="0" w:type="dxa"/>
              <w:right w:w="0" w:type="dxa"/>
            </w:tcMar>
            <w:vAlign w:val="center"/>
          </w:tcPr>
          <w:p w14:paraId="46BD7A79"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6E103C2F"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w:t>
            </w:r>
          </w:p>
        </w:tc>
        <w:tc>
          <w:tcPr>
            <w:tcW w:w="1134"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7FE1DB2B" w14:textId="060F59C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90</w:t>
            </w:r>
          </w:p>
        </w:tc>
        <w:tc>
          <w:tcPr>
            <w:tcW w:w="1276"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16A209D1" w14:textId="4456892F"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70</w:t>
            </w:r>
          </w:p>
        </w:tc>
        <w:tc>
          <w:tcPr>
            <w:tcW w:w="1276" w:type="dxa"/>
            <w:tcBorders>
              <w:top w:val="single" w:sz="12" w:space="0" w:color="auto"/>
              <w:left w:val="nil"/>
              <w:bottom w:val="single" w:sz="4" w:space="0" w:color="auto"/>
              <w:right w:val="single" w:sz="2" w:space="0" w:color="auto"/>
            </w:tcBorders>
            <w:shd w:val="clear" w:color="auto" w:fill="auto"/>
            <w:tcMar>
              <w:left w:w="28" w:type="dxa"/>
              <w:right w:w="28" w:type="dxa"/>
            </w:tcMar>
            <w:vAlign w:val="center"/>
          </w:tcPr>
          <w:p w14:paraId="615F60E1" w14:textId="2498075E"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70</w:t>
            </w:r>
          </w:p>
        </w:tc>
        <w:tc>
          <w:tcPr>
            <w:tcW w:w="1559" w:type="dxa"/>
            <w:tcBorders>
              <w:top w:val="single" w:sz="12"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23147C4B" w14:textId="21019B7F"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70</w:t>
            </w:r>
          </w:p>
        </w:tc>
        <w:tc>
          <w:tcPr>
            <w:tcW w:w="13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F119F1" w14:textId="6AD6F26E"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70</w:t>
            </w:r>
          </w:p>
        </w:tc>
        <w:tc>
          <w:tcPr>
            <w:tcW w:w="141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7D2471" w14:textId="718625B7"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90</w:t>
            </w:r>
          </w:p>
        </w:tc>
      </w:tr>
      <w:tr w:rsidR="00AA460A" w14:paraId="38DC8351" w14:textId="77777777">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E0FE24C" w14:textId="77777777" w:rsidR="00AA460A" w:rsidRDefault="00AA460A" w:rsidP="00AA460A">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分布系数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12692AA5"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6795B5C9"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756BC28C" w14:textId="3F293841"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1.28</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42136F98" w14:textId="1C4691BC"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0.52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7EACE212" w14:textId="085299EC"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0.52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969D429" w14:textId="46FA6D25"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0.52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BFCFA0A" w14:textId="1CAEB864"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0.52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31146F9" w14:textId="5C1251CF"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1.28</w:t>
            </w:r>
          </w:p>
        </w:tc>
      </w:tr>
      <w:tr w:rsidR="00AA460A" w14:paraId="3FB43936" w14:textId="77777777">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7EA6917D" w14:textId="77777777" w:rsidR="00AA460A" w:rsidRDefault="00AA460A" w:rsidP="00AA460A">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标准偏差</w:t>
            </w:r>
            <w:r>
              <w:rPr>
                <w:color w:val="000000"/>
                <w:sz w:val="16"/>
                <w:szCs w:val="16"/>
                <w:vertAlign w:val="superscript"/>
                <w:lang w:eastAsia="fr-CH"/>
              </w:rPr>
              <w:footnoteReference w:id="5"/>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57286B29"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44A3DC63"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D4A894C" w14:textId="3BE531B4"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F81FF74" w14:textId="2AEEE0E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0931CCA0" w14:textId="63A32A02"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683D48A" w14:textId="4A2588D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A7D97BD" w14:textId="058F6AE4"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F32ECD3" w14:textId="294DA203"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4.47</w:t>
            </w:r>
          </w:p>
        </w:tc>
      </w:tr>
      <w:tr w:rsidR="00AA460A" w14:paraId="467DD1B9" w14:textId="77777777">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003AF4D" w14:textId="77777777" w:rsidR="00AA460A" w:rsidRDefault="00AA460A" w:rsidP="00AA460A">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方位修正系数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2868D8EB"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lang w:eastAsia="fr-CH"/>
              </w:rPr>
              <w:t>C</w:t>
            </w:r>
            <w:r w:rsidRPr="00884F5D">
              <w:rPr>
                <w:color w:val="000000"/>
                <w:sz w:val="16"/>
                <w:vertAlign w:val="subscript"/>
                <w:lang w:eastAsia="fr-CH"/>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59566ED6"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63E6E9A2" w14:textId="00A83A81"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5.12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C9DE4F0" w14:textId="34C5C26B"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2.08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064930B" w14:textId="6A047056"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2.08</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D69EE40" w14:textId="5DFD1EB6"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2.08</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E6049D" w14:textId="47568655"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2.08</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4BBC25" w14:textId="723E4A53"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5.72</w:t>
            </w:r>
          </w:p>
        </w:tc>
      </w:tr>
      <w:tr w:rsidR="00AA460A" w14:paraId="12961348" w14:textId="77777777">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3E390D4" w14:textId="05714A1A" w:rsidR="00AA460A" w:rsidRDefault="006E0F24" w:rsidP="00AA460A">
            <w:pPr>
              <w:widowControl w:val="0"/>
              <w:overflowPunct/>
              <w:autoSpaceDE/>
              <w:autoSpaceDN/>
              <w:spacing w:before="100" w:beforeAutospacing="1" w:after="100" w:afterAutospacing="1"/>
              <w:rPr>
                <w:color w:val="000000"/>
                <w:sz w:val="16"/>
                <w:szCs w:val="16"/>
                <w:highlight w:val="cyan"/>
                <w:lang w:eastAsia="zh-CN"/>
              </w:rPr>
            </w:pPr>
            <w:r>
              <w:rPr>
                <w:rFonts w:hint="eastAsia"/>
                <w:color w:val="000000"/>
                <w:sz w:val="16"/>
                <w:szCs w:val="16"/>
                <w:lang w:eastAsia="zh-CN"/>
              </w:rPr>
              <w:t>1.5米</w:t>
            </w:r>
            <w:r w:rsidR="00AA460A">
              <w:rPr>
                <w:rFonts w:hint="eastAsia"/>
                <w:color w:val="000000"/>
                <w:sz w:val="16"/>
                <w:szCs w:val="16"/>
                <w:lang w:eastAsia="zh-CN"/>
              </w:rPr>
              <w:t>a.g.l.的最小中值功率通量密度；50</w:t>
            </w:r>
            <w:r w:rsidR="00AA460A" w:rsidRPr="00884F5D">
              <w:rPr>
                <w:color w:val="000000"/>
                <w:sz w:val="16"/>
                <w:szCs w:val="16"/>
                <w:lang w:val="en-US" w:eastAsia="zh-CN"/>
              </w:rPr>
              <w:t>%</w:t>
            </w:r>
            <w:r w:rsidR="00AA460A">
              <w:rPr>
                <w:rFonts w:hint="eastAsia"/>
                <w:color w:val="000000"/>
                <w:sz w:val="16"/>
                <w:szCs w:val="16"/>
                <w:lang w:eastAsia="zh-CN"/>
              </w:rPr>
              <w:t>的时间和50</w:t>
            </w:r>
            <w:r w:rsidR="00AA460A" w:rsidRPr="00884F5D">
              <w:rPr>
                <w:color w:val="000000"/>
                <w:sz w:val="16"/>
                <w:szCs w:val="16"/>
                <w:lang w:val="en-US" w:eastAsia="zh-CN"/>
              </w:rPr>
              <w:t>%</w:t>
            </w:r>
            <w:r w:rsidR="00AA460A">
              <w:rPr>
                <w:rFonts w:hint="eastAsia"/>
                <w:color w:val="000000"/>
                <w:sz w:val="16"/>
                <w:szCs w:val="16"/>
                <w:lang w:eastAsia="zh-CN"/>
              </w:rPr>
              <w:t>的位置（指示的位置概率为90或70</w:t>
            </w:r>
            <w:r w:rsidR="00AA460A" w:rsidRPr="00884F5D">
              <w:rPr>
                <w:color w:val="000000"/>
                <w:sz w:val="16"/>
                <w:szCs w:val="16"/>
                <w:lang w:val="en-US" w:eastAsia="zh-CN"/>
              </w:rPr>
              <w:t>%</w:t>
            </w:r>
            <w:r w:rsidR="00AA460A">
              <w:rPr>
                <w:rFonts w:hint="eastAsia"/>
                <w:color w:val="000000"/>
                <w:sz w:val="16"/>
                <w:szCs w:val="16"/>
                <w:lang w:eastAsia="zh-CN"/>
              </w:rPr>
              <w:t>）</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2C380110"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Φ</w:t>
            </w:r>
            <w:r w:rsidRPr="00884F5D">
              <w:rPr>
                <w:color w:val="000000"/>
                <w:sz w:val="16"/>
                <w:vertAlign w:val="subscript"/>
                <w:lang w:eastAsia="fr-CH"/>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7B8D99CD"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dB(W)/m</w:t>
            </w:r>
            <w:r w:rsidRPr="00884F5D">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2524942" w14:textId="1BB98A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noBreakHyphen/>
              <w:t>107.16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9D11F27" w14:textId="362C2ED4"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107.30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56A4DB28" w14:textId="5D6C44B7"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noBreakHyphen/>
              <w:t>85.90</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D788306" w14:textId="7555E11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noBreakHyphen/>
              <w:t>103.30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472976" w14:textId="1D951885"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noBreakHyphen/>
              <w:t>83.80</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0E7B1E" w14:textId="7F8677CA"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91.26</w:t>
            </w:r>
          </w:p>
        </w:tc>
      </w:tr>
      <w:tr w:rsidR="00AA460A" w14:paraId="23CCC98F" w14:textId="77777777">
        <w:trPr>
          <w:jc w:val="center"/>
        </w:trPr>
        <w:tc>
          <w:tcPr>
            <w:tcW w:w="5211" w:type="dxa"/>
            <w:tcBorders>
              <w:top w:val="nil"/>
              <w:left w:val="single" w:sz="12" w:space="0" w:color="auto"/>
              <w:bottom w:val="single" w:sz="12" w:space="0" w:color="auto"/>
              <w:right w:val="single" w:sz="4" w:space="0" w:color="auto"/>
            </w:tcBorders>
            <w:shd w:val="clear" w:color="auto" w:fill="auto"/>
            <w:tcMar>
              <w:left w:w="28" w:type="dxa"/>
              <w:right w:w="28" w:type="dxa"/>
            </w:tcMar>
            <w:vAlign w:val="center"/>
          </w:tcPr>
          <w:p w14:paraId="226E5B6B" w14:textId="070EB964" w:rsidR="00AA460A" w:rsidRDefault="006E0F24" w:rsidP="00AA460A">
            <w:pPr>
              <w:widowControl w:val="0"/>
              <w:overflowPunct/>
              <w:autoSpaceDE/>
              <w:autoSpaceDN/>
              <w:spacing w:before="100" w:beforeAutospacing="1" w:after="100" w:afterAutospacing="1"/>
              <w:rPr>
                <w:color w:val="000000"/>
                <w:sz w:val="16"/>
                <w:szCs w:val="16"/>
                <w:highlight w:val="cyan"/>
                <w:lang w:eastAsia="zh-CN"/>
              </w:rPr>
            </w:pPr>
            <w:r>
              <w:rPr>
                <w:rFonts w:hint="eastAsia"/>
                <w:color w:val="000000"/>
                <w:sz w:val="16"/>
                <w:szCs w:val="16"/>
                <w:lang w:eastAsia="zh-CN"/>
              </w:rPr>
              <w:t>1.5米</w:t>
            </w:r>
            <w:r w:rsidR="00AA460A">
              <w:rPr>
                <w:rFonts w:hint="eastAsia"/>
                <w:color w:val="000000"/>
                <w:sz w:val="16"/>
                <w:szCs w:val="16"/>
                <w:lang w:eastAsia="zh-CN"/>
              </w:rPr>
              <w:t>a.g.l.的最小中值等效场强；50</w:t>
            </w:r>
            <w:r w:rsidR="00AA460A" w:rsidRPr="00884F5D">
              <w:rPr>
                <w:color w:val="000000"/>
                <w:sz w:val="16"/>
                <w:szCs w:val="16"/>
                <w:lang w:val="en-US" w:eastAsia="zh-CN"/>
              </w:rPr>
              <w:t>%</w:t>
            </w:r>
            <w:r w:rsidR="00AA460A">
              <w:rPr>
                <w:rFonts w:hint="eastAsia"/>
                <w:color w:val="000000"/>
                <w:sz w:val="16"/>
                <w:szCs w:val="16"/>
                <w:lang w:eastAsia="zh-CN"/>
              </w:rPr>
              <w:t>的时间和50</w:t>
            </w:r>
            <w:r w:rsidR="00AA460A" w:rsidRPr="00884F5D">
              <w:rPr>
                <w:color w:val="000000"/>
                <w:sz w:val="16"/>
                <w:szCs w:val="16"/>
                <w:lang w:val="en-US" w:eastAsia="zh-CN"/>
              </w:rPr>
              <w:t>%</w:t>
            </w:r>
            <w:r w:rsidR="00AA460A">
              <w:rPr>
                <w:rFonts w:hint="eastAsia"/>
                <w:color w:val="000000"/>
                <w:sz w:val="16"/>
                <w:szCs w:val="16"/>
                <w:lang w:eastAsia="zh-CN"/>
              </w:rPr>
              <w:t>的位置（指示的位置概率为90或70</w:t>
            </w:r>
            <w:r w:rsidR="00AA460A" w:rsidRPr="00884F5D">
              <w:rPr>
                <w:color w:val="000000"/>
                <w:sz w:val="16"/>
                <w:szCs w:val="16"/>
                <w:lang w:val="en-US" w:eastAsia="zh-CN"/>
              </w:rPr>
              <w:t>%</w:t>
            </w:r>
            <w:r w:rsidR="00AA460A">
              <w:rPr>
                <w:rFonts w:hint="eastAsia"/>
                <w:color w:val="000000"/>
                <w:sz w:val="16"/>
                <w:szCs w:val="16"/>
                <w:lang w:eastAsia="zh-CN"/>
              </w:rPr>
              <w:t>）</w:t>
            </w:r>
          </w:p>
        </w:tc>
        <w:tc>
          <w:tcPr>
            <w:tcW w:w="851" w:type="dxa"/>
            <w:tcBorders>
              <w:top w:val="nil"/>
              <w:left w:val="nil"/>
              <w:bottom w:val="single" w:sz="12" w:space="0" w:color="auto"/>
              <w:right w:val="single" w:sz="4" w:space="0" w:color="auto"/>
            </w:tcBorders>
            <w:shd w:val="clear" w:color="auto" w:fill="auto"/>
            <w:tcMar>
              <w:left w:w="0" w:type="dxa"/>
              <w:right w:w="0" w:type="dxa"/>
            </w:tcMar>
            <w:vAlign w:val="center"/>
          </w:tcPr>
          <w:p w14:paraId="7EB5DC6D"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lang w:eastAsia="fr-CH"/>
              </w:rPr>
              <w:t>E</w:t>
            </w:r>
            <w:r w:rsidRPr="00884F5D">
              <w:rPr>
                <w:color w:val="000000"/>
                <w:sz w:val="16"/>
                <w:vertAlign w:val="subscript"/>
                <w:lang w:eastAsia="fr-CH"/>
              </w:rPr>
              <w:t>med</w:t>
            </w:r>
          </w:p>
        </w:tc>
        <w:tc>
          <w:tcPr>
            <w:tcW w:w="708" w:type="dxa"/>
            <w:tcBorders>
              <w:top w:val="nil"/>
              <w:left w:val="nil"/>
              <w:bottom w:val="single" w:sz="12" w:space="0" w:color="auto"/>
              <w:right w:val="single" w:sz="4" w:space="0" w:color="auto"/>
            </w:tcBorders>
            <w:shd w:val="clear" w:color="auto" w:fill="auto"/>
            <w:tcMar>
              <w:left w:w="28" w:type="dxa"/>
              <w:right w:w="28" w:type="dxa"/>
            </w:tcMar>
            <w:vAlign w:val="center"/>
          </w:tcPr>
          <w:p w14:paraId="21D64985"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dBµV/m</w:t>
            </w:r>
          </w:p>
        </w:tc>
        <w:tc>
          <w:tcPr>
            <w:tcW w:w="1134"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34CF39FA" w14:textId="1251B13B" w:rsidR="00AA460A" w:rsidRPr="00884F5D" w:rsidRDefault="00AA460A" w:rsidP="00AA460A">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38.64</w:t>
            </w:r>
          </w:p>
        </w:tc>
        <w:tc>
          <w:tcPr>
            <w:tcW w:w="1276" w:type="dxa"/>
            <w:tcBorders>
              <w:top w:val="nil"/>
              <w:left w:val="nil"/>
              <w:bottom w:val="single" w:sz="12" w:space="0" w:color="auto"/>
              <w:right w:val="single" w:sz="4" w:space="0" w:color="auto"/>
            </w:tcBorders>
            <w:shd w:val="clear" w:color="auto" w:fill="auto"/>
            <w:tcMar>
              <w:left w:w="28" w:type="dxa"/>
              <w:right w:w="28" w:type="dxa"/>
            </w:tcMar>
            <w:vAlign w:val="center"/>
          </w:tcPr>
          <w:p w14:paraId="0CEFEA50" w14:textId="64B1BE6D" w:rsidR="00AA460A" w:rsidRPr="00884F5D" w:rsidRDefault="00AA460A" w:rsidP="00AA460A">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38.50</w:t>
            </w:r>
          </w:p>
        </w:tc>
        <w:tc>
          <w:tcPr>
            <w:tcW w:w="1276" w:type="dxa"/>
            <w:tcBorders>
              <w:top w:val="nil"/>
              <w:left w:val="nil"/>
              <w:bottom w:val="single" w:sz="12" w:space="0" w:color="auto"/>
              <w:right w:val="single" w:sz="2" w:space="0" w:color="auto"/>
            </w:tcBorders>
            <w:shd w:val="clear" w:color="auto" w:fill="auto"/>
            <w:tcMar>
              <w:left w:w="28" w:type="dxa"/>
              <w:right w:w="28" w:type="dxa"/>
            </w:tcMar>
            <w:vAlign w:val="center"/>
          </w:tcPr>
          <w:p w14:paraId="6AFCC545" w14:textId="7BDA5957" w:rsidR="00AA460A" w:rsidRPr="00884F5D" w:rsidRDefault="00AA460A" w:rsidP="00AA460A">
            <w:pPr>
              <w:widowControl w:val="0"/>
              <w:overflowPunct/>
              <w:autoSpaceDE/>
              <w:autoSpaceDN/>
              <w:spacing w:before="100" w:beforeAutospacing="1" w:after="100" w:afterAutospacing="1"/>
              <w:jc w:val="center"/>
              <w:rPr>
                <w:b/>
                <w:color w:val="000000"/>
                <w:sz w:val="16"/>
                <w:szCs w:val="16"/>
              </w:rPr>
            </w:pPr>
            <w:r w:rsidRPr="00D17670">
              <w:rPr>
                <w:b/>
                <w:sz w:val="16"/>
                <w:szCs w:val="16"/>
              </w:rPr>
              <w:t>59.90</w:t>
            </w:r>
          </w:p>
        </w:tc>
        <w:tc>
          <w:tcPr>
            <w:tcW w:w="1559" w:type="dxa"/>
            <w:tcBorders>
              <w:top w:val="nil"/>
              <w:left w:val="single" w:sz="2" w:space="0" w:color="auto"/>
              <w:bottom w:val="single" w:sz="12" w:space="0" w:color="auto"/>
              <w:right w:val="single" w:sz="4" w:space="0" w:color="auto"/>
            </w:tcBorders>
            <w:shd w:val="clear" w:color="auto" w:fill="auto"/>
            <w:tcMar>
              <w:left w:w="28" w:type="dxa"/>
              <w:right w:w="28" w:type="dxa"/>
            </w:tcMar>
            <w:vAlign w:val="center"/>
          </w:tcPr>
          <w:p w14:paraId="7E28C978" w14:textId="668093DB" w:rsidR="00AA460A" w:rsidRPr="00884F5D" w:rsidRDefault="00AA460A" w:rsidP="00AA460A">
            <w:pPr>
              <w:widowControl w:val="0"/>
              <w:overflowPunct/>
              <w:autoSpaceDE/>
              <w:autoSpaceDN/>
              <w:spacing w:before="100" w:beforeAutospacing="1" w:after="100" w:afterAutospacing="1"/>
              <w:jc w:val="center"/>
              <w:rPr>
                <w:b/>
                <w:color w:val="000000"/>
                <w:sz w:val="16"/>
                <w:szCs w:val="16"/>
              </w:rPr>
            </w:pPr>
            <w:r w:rsidRPr="00D17670">
              <w:rPr>
                <w:b/>
                <w:sz w:val="16"/>
                <w:szCs w:val="16"/>
              </w:rPr>
              <w:t>42.50</w:t>
            </w:r>
          </w:p>
        </w:tc>
        <w:tc>
          <w:tcPr>
            <w:tcW w:w="1353"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7DC605E3" w14:textId="02A25333" w:rsidR="00AA460A" w:rsidRPr="00884F5D" w:rsidRDefault="00AA460A" w:rsidP="00AA460A">
            <w:pPr>
              <w:widowControl w:val="0"/>
              <w:overflowPunct/>
              <w:autoSpaceDE/>
              <w:autoSpaceDN/>
              <w:spacing w:before="100" w:beforeAutospacing="1" w:after="100" w:afterAutospacing="1"/>
              <w:jc w:val="center"/>
              <w:rPr>
                <w:b/>
                <w:color w:val="000000"/>
                <w:sz w:val="16"/>
                <w:szCs w:val="16"/>
              </w:rPr>
            </w:pPr>
            <w:r w:rsidRPr="00D17670">
              <w:rPr>
                <w:b/>
                <w:sz w:val="16"/>
                <w:szCs w:val="16"/>
              </w:rPr>
              <w:t>62.0</w:t>
            </w:r>
          </w:p>
        </w:tc>
        <w:tc>
          <w:tcPr>
            <w:tcW w:w="1417"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30DCDB10" w14:textId="2C2F0B2C" w:rsidR="00AA460A" w:rsidRPr="00884F5D" w:rsidRDefault="00AA460A" w:rsidP="00AA460A">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54.54</w:t>
            </w:r>
          </w:p>
        </w:tc>
      </w:tr>
      <w:tr w:rsidR="00AA460A" w14:paraId="38335D56" w14:textId="77777777">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25D3723" w14:textId="77777777" w:rsidR="00AA460A" w:rsidRDefault="00AA460A" w:rsidP="00AA460A">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位置概率</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4D18F86E"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51FF6F13"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4F5517F3" w14:textId="7EF91DEA"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99</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E849C46" w14:textId="5BE6E8D0"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95</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06BD87D" w14:textId="3E634375"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95</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45CE996" w14:textId="3A2D0A19"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95</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79DF7B" w14:textId="480B0973"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95</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D7F502C" w14:textId="5C818E69"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99</w:t>
            </w:r>
          </w:p>
        </w:tc>
      </w:tr>
      <w:tr w:rsidR="00AA460A" w14:paraId="13DEEB48" w14:textId="77777777">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25906C4F" w14:textId="77777777" w:rsidR="00AA460A" w:rsidRDefault="00AA460A" w:rsidP="00AA460A">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分布系数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3097D1CA"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4B5809F9"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B837C43" w14:textId="6D666706"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2.33</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4E42D1E8" w14:textId="57EBEC4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1.64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747B9AA1" w14:textId="3B4BCFA6"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1.64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4E7FB2A" w14:textId="09BB4A9B"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1.64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9B4AA9" w14:textId="6E8AA75E"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1.64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8BE50C" w14:textId="3749CEE1"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2.33</w:t>
            </w:r>
          </w:p>
        </w:tc>
      </w:tr>
      <w:tr w:rsidR="00AA460A" w14:paraId="3FEADF7F" w14:textId="77777777">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9F4EE8A" w14:textId="77777777" w:rsidR="00AA460A" w:rsidRDefault="00AA460A" w:rsidP="00AA460A">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标准偏差</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7470059D"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08943DF1"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A18FB3A" w14:textId="7A54E4B0"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6B6AAE25" w14:textId="246D487B"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76A7A59E" w14:textId="285E70EB"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889990F" w14:textId="22BCE7E6"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4.00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C19542" w14:textId="4A1EB35A"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8809C0" w14:textId="32166823"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4.47</w:t>
            </w:r>
          </w:p>
        </w:tc>
      </w:tr>
      <w:tr w:rsidR="00AA460A" w14:paraId="4BFABD5A" w14:textId="77777777">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308CCF53" w14:textId="77777777" w:rsidR="00AA460A" w:rsidRDefault="00AA460A" w:rsidP="00AA460A">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方位修正系数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24FA61DF"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C</w:t>
            </w:r>
            <w:r w:rsidRPr="00884F5D">
              <w:rPr>
                <w:color w:val="000000"/>
                <w:sz w:val="16"/>
                <w:szCs w:val="16"/>
                <w:vertAlign w:val="subscript"/>
                <w:lang w:eastAsia="fr-CH"/>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34895CC3"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4B879E3" w14:textId="1301232A"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9.32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428B32A" w14:textId="214E0CAE"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6.56</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86E007E" w14:textId="16D35538"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6.56</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F159806" w14:textId="3D00900B"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t>6.56</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A75E524" w14:textId="447910CC"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t>6.56</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E44A14" w14:textId="5E06DE72"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10.42</w:t>
            </w:r>
          </w:p>
        </w:tc>
      </w:tr>
      <w:tr w:rsidR="00AA460A" w14:paraId="3C772EE9" w14:textId="77777777">
        <w:trPr>
          <w:trHeight w:val="30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D3F0899" w14:textId="023B6EC9" w:rsidR="00AA460A" w:rsidRDefault="006E0F24" w:rsidP="00AA460A">
            <w:pPr>
              <w:widowControl w:val="0"/>
              <w:overflowPunct/>
              <w:autoSpaceDE/>
              <w:autoSpaceDN/>
              <w:spacing w:before="100" w:beforeAutospacing="1" w:after="100" w:afterAutospacing="1"/>
              <w:rPr>
                <w:color w:val="000000"/>
                <w:sz w:val="16"/>
                <w:szCs w:val="16"/>
                <w:highlight w:val="yellow"/>
                <w:lang w:val="en-US" w:eastAsia="zh-CN"/>
              </w:rPr>
            </w:pPr>
            <w:r>
              <w:rPr>
                <w:rFonts w:hint="eastAsia"/>
                <w:color w:val="000000"/>
                <w:sz w:val="16"/>
                <w:szCs w:val="16"/>
                <w:lang w:eastAsia="zh-CN"/>
              </w:rPr>
              <w:t>1.5米</w:t>
            </w:r>
            <w:r w:rsidR="00AA460A">
              <w:rPr>
                <w:rFonts w:hint="eastAsia"/>
                <w:color w:val="000000"/>
                <w:sz w:val="16"/>
                <w:szCs w:val="16"/>
                <w:lang w:eastAsia="zh-CN"/>
              </w:rPr>
              <w:t>a.g.l.的最小中值功率通量密度；50</w:t>
            </w:r>
            <w:r w:rsidR="00AA460A" w:rsidRPr="00884F5D">
              <w:rPr>
                <w:color w:val="000000"/>
                <w:sz w:val="16"/>
                <w:szCs w:val="16"/>
                <w:lang w:val="en-US" w:eastAsia="zh-CN"/>
              </w:rPr>
              <w:t>%</w:t>
            </w:r>
            <w:r w:rsidR="00AA460A">
              <w:rPr>
                <w:rFonts w:hint="eastAsia"/>
                <w:color w:val="000000"/>
                <w:sz w:val="16"/>
                <w:szCs w:val="16"/>
                <w:lang w:eastAsia="zh-CN"/>
              </w:rPr>
              <w:t>的时间和50</w:t>
            </w:r>
            <w:r w:rsidR="00AA460A" w:rsidRPr="00884F5D">
              <w:rPr>
                <w:color w:val="000000"/>
                <w:sz w:val="16"/>
                <w:szCs w:val="16"/>
                <w:lang w:val="en-US" w:eastAsia="zh-CN"/>
              </w:rPr>
              <w:t>%</w:t>
            </w:r>
            <w:r w:rsidR="00AA460A">
              <w:rPr>
                <w:rFonts w:hint="eastAsia"/>
                <w:color w:val="000000"/>
                <w:sz w:val="16"/>
                <w:szCs w:val="16"/>
                <w:lang w:eastAsia="zh-CN"/>
              </w:rPr>
              <w:t>的位置（指示的位置概率为99或95</w:t>
            </w:r>
            <w:r w:rsidR="00AA460A" w:rsidRPr="00884F5D">
              <w:rPr>
                <w:color w:val="000000"/>
                <w:sz w:val="16"/>
                <w:szCs w:val="16"/>
                <w:lang w:val="en-US" w:eastAsia="zh-CN"/>
              </w:rPr>
              <w:t>%</w:t>
            </w:r>
            <w:r w:rsidR="00AA460A">
              <w:rPr>
                <w:rFonts w:hint="eastAsia"/>
                <w:color w:val="000000"/>
                <w:sz w:val="16"/>
                <w:szCs w:val="16"/>
                <w:lang w:eastAsia="zh-CN"/>
              </w:rPr>
              <w:t>）</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2639CCCB"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Φ</w:t>
            </w:r>
            <w:r w:rsidRPr="00884F5D">
              <w:rPr>
                <w:color w:val="000000"/>
                <w:sz w:val="16"/>
                <w:szCs w:val="16"/>
                <w:vertAlign w:val="subscript"/>
                <w:lang w:eastAsia="fr-CH"/>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1272614A" w14:textId="77777777"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dB(W)/m</w:t>
            </w:r>
            <w:r w:rsidRPr="00884F5D">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490B09AE" w14:textId="71EDBFEA"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102.96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477F4216" w14:textId="17AB19C8"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102.82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781712B7" w14:textId="73863893"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noBreakHyphen/>
              <w:t>81.42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2835F6AF" w14:textId="24E2F359" w:rsidR="00AA460A" w:rsidRPr="00884F5D" w:rsidRDefault="00AA460A" w:rsidP="00AA460A">
            <w:pPr>
              <w:widowControl w:val="0"/>
              <w:overflowPunct/>
              <w:autoSpaceDE/>
              <w:autoSpaceDN/>
              <w:spacing w:before="100" w:beforeAutospacing="1" w:after="100" w:afterAutospacing="1"/>
              <w:jc w:val="center"/>
              <w:rPr>
                <w:color w:val="000000"/>
                <w:sz w:val="16"/>
                <w:szCs w:val="16"/>
                <w:lang w:eastAsia="fr-CH"/>
              </w:rPr>
            </w:pPr>
            <w:r w:rsidRPr="00D17670">
              <w:rPr>
                <w:sz w:val="16"/>
                <w:szCs w:val="16"/>
                <w:lang w:eastAsia="fr-CH"/>
              </w:rPr>
              <w:noBreakHyphen/>
              <w:t>98.82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456952" w14:textId="7F3550C4"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D17670">
              <w:rPr>
                <w:sz w:val="16"/>
                <w:szCs w:val="16"/>
              </w:rPr>
              <w:noBreakHyphen/>
              <w:t>79.32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E64F26" w14:textId="1F615B34" w:rsidR="00AA460A" w:rsidRPr="00884F5D" w:rsidRDefault="00AA460A" w:rsidP="00AA460A">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86.57</w:t>
            </w:r>
          </w:p>
        </w:tc>
      </w:tr>
      <w:tr w:rsidR="00AA460A" w14:paraId="5A27E86D" w14:textId="77777777">
        <w:trPr>
          <w:jc w:val="center"/>
        </w:trPr>
        <w:tc>
          <w:tcPr>
            <w:tcW w:w="5211"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14:paraId="434F6CC6" w14:textId="076345B2" w:rsidR="00AA460A" w:rsidRDefault="006E0F24" w:rsidP="00AA460A">
            <w:pPr>
              <w:widowControl w:val="0"/>
              <w:overflowPunct/>
              <w:autoSpaceDE/>
              <w:autoSpaceDN/>
              <w:spacing w:before="20"/>
              <w:rPr>
                <w:color w:val="000000"/>
                <w:sz w:val="16"/>
                <w:szCs w:val="16"/>
                <w:highlight w:val="yellow"/>
                <w:lang w:val="en-US" w:eastAsia="zh-CN"/>
              </w:rPr>
            </w:pPr>
            <w:r>
              <w:rPr>
                <w:rFonts w:hint="eastAsia"/>
                <w:color w:val="000000"/>
                <w:sz w:val="16"/>
                <w:szCs w:val="16"/>
                <w:lang w:eastAsia="zh-CN"/>
              </w:rPr>
              <w:t>1.5米</w:t>
            </w:r>
            <w:r w:rsidR="00AA460A">
              <w:rPr>
                <w:rFonts w:hint="eastAsia"/>
                <w:color w:val="000000"/>
                <w:sz w:val="16"/>
                <w:szCs w:val="16"/>
                <w:lang w:eastAsia="zh-CN"/>
              </w:rPr>
              <w:t>a.g.l.的最小中值等效场强；50</w:t>
            </w:r>
            <w:r w:rsidR="00AA460A" w:rsidRPr="00884F5D">
              <w:rPr>
                <w:color w:val="000000"/>
                <w:sz w:val="16"/>
                <w:szCs w:val="16"/>
                <w:lang w:val="en-US" w:eastAsia="zh-CN"/>
              </w:rPr>
              <w:t>%</w:t>
            </w:r>
            <w:r w:rsidR="00AA460A">
              <w:rPr>
                <w:rFonts w:hint="eastAsia"/>
                <w:color w:val="000000"/>
                <w:sz w:val="16"/>
                <w:szCs w:val="16"/>
                <w:lang w:eastAsia="zh-CN"/>
              </w:rPr>
              <w:t>的时间和50</w:t>
            </w:r>
            <w:r w:rsidR="00AA460A" w:rsidRPr="00884F5D">
              <w:rPr>
                <w:color w:val="000000"/>
                <w:sz w:val="16"/>
                <w:szCs w:val="16"/>
                <w:lang w:val="en-US" w:eastAsia="zh-CN"/>
              </w:rPr>
              <w:t>%</w:t>
            </w:r>
            <w:r w:rsidR="00AA460A">
              <w:rPr>
                <w:rFonts w:hint="eastAsia"/>
                <w:color w:val="000000"/>
                <w:sz w:val="16"/>
                <w:szCs w:val="16"/>
                <w:lang w:eastAsia="zh-CN"/>
              </w:rPr>
              <w:t>的位置（指示的位置概率为99或95</w:t>
            </w:r>
            <w:r w:rsidR="00AA460A" w:rsidRPr="00884F5D">
              <w:rPr>
                <w:color w:val="000000"/>
                <w:sz w:val="16"/>
                <w:szCs w:val="16"/>
                <w:lang w:val="en-US" w:eastAsia="zh-CN"/>
              </w:rPr>
              <w:t>%</w:t>
            </w:r>
            <w:r w:rsidR="00AA460A">
              <w:rPr>
                <w:rFonts w:hint="eastAsia"/>
                <w:color w:val="000000"/>
                <w:sz w:val="16"/>
                <w:szCs w:val="16"/>
                <w:lang w:eastAsia="zh-CN"/>
              </w:rPr>
              <w:t>）</w:t>
            </w:r>
          </w:p>
        </w:tc>
        <w:tc>
          <w:tcPr>
            <w:tcW w:w="851"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14:paraId="590CB062" w14:textId="77777777" w:rsidR="00AA460A" w:rsidRPr="00884F5D" w:rsidRDefault="00AA460A" w:rsidP="00AA460A">
            <w:pPr>
              <w:widowControl w:val="0"/>
              <w:overflowPunct/>
              <w:autoSpaceDE/>
              <w:autoSpaceDN/>
              <w:spacing w:before="20"/>
              <w:jc w:val="center"/>
              <w:rPr>
                <w:color w:val="000000"/>
                <w:sz w:val="16"/>
                <w:szCs w:val="16"/>
                <w:lang w:eastAsia="fr-CH"/>
              </w:rPr>
            </w:pPr>
            <w:r w:rsidRPr="00884F5D">
              <w:rPr>
                <w:color w:val="000000"/>
                <w:sz w:val="16"/>
                <w:szCs w:val="16"/>
                <w:lang w:eastAsia="fr-CH"/>
              </w:rPr>
              <w:t>E</w:t>
            </w:r>
            <w:r w:rsidRPr="00884F5D">
              <w:rPr>
                <w:color w:val="000000"/>
                <w:sz w:val="16"/>
                <w:szCs w:val="16"/>
                <w:vertAlign w:val="subscript"/>
                <w:lang w:eastAsia="fr-CH"/>
              </w:rPr>
              <w:t>med</w:t>
            </w:r>
          </w:p>
        </w:tc>
        <w:tc>
          <w:tcPr>
            <w:tcW w:w="708"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56D7923E" w14:textId="77777777" w:rsidR="00AA460A" w:rsidRPr="00884F5D" w:rsidRDefault="00AA460A" w:rsidP="00AA460A">
            <w:pPr>
              <w:widowControl w:val="0"/>
              <w:overflowPunct/>
              <w:autoSpaceDE/>
              <w:autoSpaceDN/>
              <w:spacing w:before="20"/>
              <w:jc w:val="center"/>
              <w:rPr>
                <w:color w:val="000000"/>
                <w:sz w:val="16"/>
                <w:szCs w:val="16"/>
                <w:lang w:eastAsia="fr-CH"/>
              </w:rPr>
            </w:pPr>
            <w:r w:rsidRPr="00884F5D">
              <w:rPr>
                <w:color w:val="000000"/>
                <w:sz w:val="16"/>
                <w:szCs w:val="16"/>
                <w:lang w:eastAsia="fr-CH"/>
              </w:rPr>
              <w:t>dBµV/m</w:t>
            </w:r>
          </w:p>
        </w:tc>
        <w:tc>
          <w:tcPr>
            <w:tcW w:w="1134"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27122AEB" w14:textId="681932B4" w:rsidR="00AA460A" w:rsidRPr="00884F5D" w:rsidRDefault="00AA460A" w:rsidP="00AA460A">
            <w:pPr>
              <w:widowControl w:val="0"/>
              <w:overflowPunct/>
              <w:autoSpaceDE/>
              <w:autoSpaceDN/>
              <w:spacing w:before="20"/>
              <w:jc w:val="center"/>
              <w:rPr>
                <w:b/>
                <w:color w:val="000000"/>
                <w:sz w:val="16"/>
                <w:szCs w:val="16"/>
              </w:rPr>
            </w:pPr>
            <w:r w:rsidRPr="00884F5D">
              <w:rPr>
                <w:b/>
                <w:color w:val="000000"/>
                <w:sz w:val="16"/>
                <w:szCs w:val="16"/>
              </w:rPr>
              <w:t>42.84</w:t>
            </w:r>
          </w:p>
        </w:tc>
        <w:tc>
          <w:tcPr>
            <w:tcW w:w="127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7F053D67" w14:textId="0ADE5511" w:rsidR="00AA460A" w:rsidRPr="00884F5D" w:rsidRDefault="00AA460A" w:rsidP="00AA460A">
            <w:pPr>
              <w:widowControl w:val="0"/>
              <w:overflowPunct/>
              <w:autoSpaceDE/>
              <w:autoSpaceDN/>
              <w:spacing w:before="20"/>
              <w:jc w:val="center"/>
              <w:rPr>
                <w:b/>
                <w:color w:val="000000"/>
                <w:sz w:val="16"/>
                <w:szCs w:val="16"/>
              </w:rPr>
            </w:pPr>
            <w:r w:rsidRPr="00884F5D">
              <w:rPr>
                <w:b/>
                <w:color w:val="000000"/>
                <w:sz w:val="16"/>
                <w:szCs w:val="16"/>
              </w:rPr>
              <w:t>42.98</w:t>
            </w:r>
          </w:p>
        </w:tc>
        <w:tc>
          <w:tcPr>
            <w:tcW w:w="1276"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14:paraId="071195ED" w14:textId="3B6868AA" w:rsidR="00AA460A" w:rsidRPr="00884F5D" w:rsidRDefault="00AA460A" w:rsidP="00AA460A">
            <w:pPr>
              <w:widowControl w:val="0"/>
              <w:overflowPunct/>
              <w:autoSpaceDE/>
              <w:autoSpaceDN/>
              <w:spacing w:before="20"/>
              <w:jc w:val="center"/>
              <w:rPr>
                <w:b/>
                <w:color w:val="000000"/>
                <w:sz w:val="16"/>
                <w:szCs w:val="16"/>
              </w:rPr>
            </w:pPr>
            <w:r w:rsidRPr="00D17670">
              <w:rPr>
                <w:b/>
                <w:sz w:val="16"/>
                <w:szCs w:val="16"/>
              </w:rPr>
              <w:t>64.38</w:t>
            </w:r>
          </w:p>
        </w:tc>
        <w:tc>
          <w:tcPr>
            <w:tcW w:w="1559"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14:paraId="48B1622A" w14:textId="67151477" w:rsidR="00AA460A" w:rsidRPr="00884F5D" w:rsidRDefault="00AA460A" w:rsidP="00AA460A">
            <w:pPr>
              <w:widowControl w:val="0"/>
              <w:overflowPunct/>
              <w:autoSpaceDE/>
              <w:autoSpaceDN/>
              <w:spacing w:before="20"/>
              <w:jc w:val="center"/>
              <w:rPr>
                <w:b/>
                <w:color w:val="000000"/>
                <w:sz w:val="16"/>
                <w:szCs w:val="16"/>
              </w:rPr>
            </w:pPr>
            <w:r w:rsidRPr="00D17670">
              <w:rPr>
                <w:b/>
                <w:sz w:val="16"/>
                <w:szCs w:val="16"/>
              </w:rPr>
              <w:t>46.98</w:t>
            </w:r>
          </w:p>
        </w:tc>
        <w:tc>
          <w:tcPr>
            <w:tcW w:w="13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80FC085" w14:textId="2F84062B" w:rsidR="00AA460A" w:rsidRPr="00884F5D" w:rsidRDefault="00AA460A" w:rsidP="00AA460A">
            <w:pPr>
              <w:widowControl w:val="0"/>
              <w:overflowPunct/>
              <w:autoSpaceDE/>
              <w:autoSpaceDN/>
              <w:spacing w:before="20"/>
              <w:jc w:val="center"/>
              <w:rPr>
                <w:b/>
                <w:color w:val="000000"/>
                <w:sz w:val="16"/>
                <w:szCs w:val="16"/>
              </w:rPr>
            </w:pPr>
            <w:r w:rsidRPr="00D17670">
              <w:rPr>
                <w:b/>
                <w:sz w:val="16"/>
                <w:szCs w:val="16"/>
              </w:rPr>
              <w:t>66.48</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6F59914B" w14:textId="2969A35C" w:rsidR="00AA460A" w:rsidRPr="00884F5D" w:rsidRDefault="00AA460A" w:rsidP="00AA460A">
            <w:pPr>
              <w:widowControl w:val="0"/>
              <w:overflowPunct/>
              <w:autoSpaceDE/>
              <w:autoSpaceDN/>
              <w:spacing w:before="20"/>
              <w:jc w:val="center"/>
              <w:rPr>
                <w:b/>
                <w:color w:val="000000"/>
                <w:sz w:val="16"/>
                <w:szCs w:val="16"/>
              </w:rPr>
            </w:pPr>
            <w:r w:rsidRPr="00884F5D">
              <w:rPr>
                <w:b/>
                <w:color w:val="000000"/>
                <w:sz w:val="16"/>
                <w:szCs w:val="16"/>
              </w:rPr>
              <w:t>59.23</w:t>
            </w:r>
          </w:p>
        </w:tc>
      </w:tr>
      <w:bookmarkEnd w:id="102"/>
    </w:tbl>
    <w:p w14:paraId="480C72F1" w14:textId="77777777" w:rsidR="00B07E3D" w:rsidRDefault="00B07E3D">
      <w:pPr>
        <w:rPr>
          <w:rFonts w:ascii="Calibri" w:hAnsi="Calibri" w:cs="Calibri"/>
          <w:b/>
          <w:color w:val="800000"/>
          <w:sz w:val="22"/>
          <w:lang w:val="en-US"/>
        </w:rPr>
        <w:sectPr w:rsidR="00B07E3D" w:rsidSect="00592CAB">
          <w:headerReference w:type="even" r:id="rId25"/>
          <w:pgSz w:w="16834" w:h="11907" w:orient="landscape"/>
          <w:pgMar w:top="1134" w:right="1418" w:bottom="1134" w:left="1134" w:header="720" w:footer="482" w:gutter="0"/>
          <w:cols w:space="720"/>
          <w:docGrid w:linePitch="326"/>
        </w:sectPr>
      </w:pPr>
    </w:p>
    <w:p w14:paraId="20A25D1F" w14:textId="77777777" w:rsidR="00B07E3D" w:rsidRDefault="00472E41" w:rsidP="00DD5556">
      <w:pPr>
        <w:pStyle w:val="Heading2"/>
        <w:rPr>
          <w:lang w:val="en-GB" w:eastAsia="zh-CN"/>
        </w:rPr>
      </w:pPr>
      <w:bookmarkStart w:id="103" w:name="_Toc128736419"/>
      <w:r>
        <w:rPr>
          <w:rFonts w:hint="eastAsia"/>
          <w:lang w:val="en-GB" w:eastAsia="zh-CN"/>
        </w:rPr>
        <w:lastRenderedPageBreak/>
        <w:t>11.2</w:t>
      </w:r>
      <w:r w:rsidR="005A5EF6">
        <w:rPr>
          <w:rFonts w:hint="eastAsia"/>
          <w:lang w:val="en-GB" w:eastAsia="zh-CN"/>
        </w:rPr>
        <w:tab/>
      </w:r>
      <w:r w:rsidR="0006332D">
        <w:rPr>
          <w:rFonts w:hint="eastAsia"/>
          <w:lang w:val="en-GB" w:eastAsia="zh-CN"/>
        </w:rPr>
        <w:t>保护比</w:t>
      </w:r>
      <w:bookmarkEnd w:id="103"/>
    </w:p>
    <w:p w14:paraId="0FDB3260" w14:textId="77777777" w:rsidR="00B07E3D" w:rsidRDefault="00472E41" w:rsidP="00DD5556">
      <w:pPr>
        <w:pStyle w:val="Heading3"/>
        <w:rPr>
          <w:lang w:val="en-GB" w:eastAsia="zh-CN"/>
        </w:rPr>
      </w:pPr>
      <w:bookmarkStart w:id="104" w:name="_Toc128736152"/>
      <w:r>
        <w:rPr>
          <w:rFonts w:hint="eastAsia"/>
          <w:lang w:val="en-GB" w:eastAsia="zh-CN"/>
        </w:rPr>
        <w:t>11.2.1</w:t>
      </w:r>
      <w:r w:rsidR="005A5EF6">
        <w:rPr>
          <w:rFonts w:hint="eastAsia"/>
          <w:lang w:val="en-GB" w:eastAsia="zh-CN"/>
        </w:rPr>
        <w:tab/>
      </w:r>
      <w:r>
        <w:rPr>
          <w:rFonts w:hint="eastAsia"/>
          <w:lang w:val="en-GB" w:eastAsia="zh-CN"/>
        </w:rPr>
        <w:t>DAB与DAB</w:t>
      </w:r>
      <w:bookmarkEnd w:id="104"/>
    </w:p>
    <w:p w14:paraId="6728449F" w14:textId="77777777" w:rsidR="00B07E3D" w:rsidRDefault="00472E41">
      <w:pPr>
        <w:pStyle w:val="Heading4"/>
        <w:rPr>
          <w:lang w:val="en-GB" w:eastAsia="zh-CN"/>
        </w:rPr>
      </w:pPr>
      <w:r>
        <w:rPr>
          <w:rFonts w:hint="eastAsia"/>
          <w:lang w:val="en-GB" w:eastAsia="zh-CN"/>
        </w:rPr>
        <w:t>11.2.1.1</w:t>
      </w:r>
      <w:r w:rsidR="005A5EF6">
        <w:rPr>
          <w:rFonts w:hint="eastAsia"/>
          <w:lang w:val="en-GB" w:eastAsia="zh-CN"/>
        </w:rPr>
        <w:tab/>
      </w:r>
      <w:r>
        <w:rPr>
          <w:rFonts w:hint="eastAsia"/>
          <w:lang w:val="en-GB" w:eastAsia="zh-CN"/>
        </w:rPr>
        <w:t>共信道保护比</w:t>
      </w:r>
    </w:p>
    <w:p w14:paraId="0EDD6700" w14:textId="77777777" w:rsidR="00B07E3D" w:rsidRDefault="00472E41" w:rsidP="00DD5556">
      <w:pPr>
        <w:ind w:firstLineChars="200" w:firstLine="480"/>
        <w:rPr>
          <w:b/>
          <w:bCs/>
          <w:lang w:val="en-GB" w:eastAsia="zh-CN"/>
        </w:rPr>
      </w:pPr>
      <w:r>
        <w:rPr>
          <w:rFonts w:hint="eastAsia"/>
          <w:bCs/>
          <w:lang w:val="en-GB" w:eastAsia="zh-CN"/>
        </w:rPr>
        <w:t>共信道干扰（CCI）保护比（PR）用于在相同的信道块或频率上规划DAB</w:t>
      </w:r>
      <w:r w:rsidR="002C564F">
        <w:rPr>
          <w:rFonts w:hint="eastAsia"/>
          <w:bCs/>
          <w:lang w:val="en-GB" w:eastAsia="zh-CN"/>
        </w:rPr>
        <w:t>服务</w:t>
      </w:r>
      <w:r>
        <w:rPr>
          <w:rFonts w:hint="eastAsia"/>
          <w:bCs/>
          <w:lang w:val="en-GB" w:eastAsia="zh-CN"/>
        </w:rPr>
        <w:t>。要求的PR在</w:t>
      </w:r>
      <w:r w:rsidR="00A91016" w:rsidRPr="00A91016">
        <w:rPr>
          <w:color w:val="000000"/>
          <w:szCs w:val="24"/>
          <w:lang w:val="en-US" w:eastAsia="zh-CN"/>
        </w:rPr>
        <w:t>10 </w:t>
      </w:r>
      <w:r w:rsidR="00A91016" w:rsidRPr="00A91016">
        <w:rPr>
          <w:color w:val="000000"/>
          <w:szCs w:val="24"/>
          <w:lang w:val="en-US" w:eastAsia="zh-CN"/>
        </w:rPr>
        <w:noBreakHyphen/>
        <w:t> 14 dB</w:t>
      </w:r>
      <w:r>
        <w:rPr>
          <w:rFonts w:hint="eastAsia"/>
          <w:bCs/>
          <w:lang w:val="en-GB" w:eastAsia="zh-CN"/>
        </w:rPr>
        <w:t>范围内，平均为</w:t>
      </w:r>
      <w:r w:rsidR="00A91016" w:rsidRPr="00A91016">
        <w:rPr>
          <w:color w:val="000000"/>
          <w:szCs w:val="24"/>
          <w:lang w:val="en-US" w:eastAsia="zh-CN"/>
        </w:rPr>
        <w:t>12 dB</w:t>
      </w:r>
      <w:r>
        <w:rPr>
          <w:rFonts w:hint="eastAsia"/>
          <w:bCs/>
          <w:lang w:val="en-GB" w:eastAsia="zh-CN"/>
        </w:rPr>
        <w:t>。</w:t>
      </w:r>
    </w:p>
    <w:p w14:paraId="5EC5194E" w14:textId="77777777" w:rsidR="00B07E3D" w:rsidRPr="005A5EF6" w:rsidRDefault="00472E41" w:rsidP="005A5EF6">
      <w:pPr>
        <w:pStyle w:val="Heading4"/>
        <w:rPr>
          <w:lang w:val="en-US" w:eastAsia="zh-CN"/>
        </w:rPr>
      </w:pPr>
      <w:r w:rsidRPr="005A5EF6">
        <w:rPr>
          <w:rFonts w:hint="eastAsia"/>
          <w:lang w:val="en-US" w:eastAsia="zh-CN"/>
        </w:rPr>
        <w:t>11.2.1.2</w:t>
      </w:r>
      <w:r w:rsidR="005A5EF6" w:rsidRPr="005A5EF6">
        <w:rPr>
          <w:rFonts w:hint="eastAsia"/>
          <w:lang w:val="en-US" w:eastAsia="zh-CN"/>
        </w:rPr>
        <w:tab/>
      </w:r>
      <w:r w:rsidRPr="005A5EF6">
        <w:rPr>
          <w:rFonts w:hint="eastAsia"/>
          <w:lang w:val="en-US" w:eastAsia="zh-CN"/>
        </w:rPr>
        <w:t>相邻信道保护</w:t>
      </w:r>
    </w:p>
    <w:p w14:paraId="4A68A8EA" w14:textId="77777777" w:rsidR="00B07E3D" w:rsidRDefault="00472E41" w:rsidP="00472E41">
      <w:pPr>
        <w:ind w:firstLineChars="200" w:firstLine="480"/>
        <w:rPr>
          <w:bCs/>
          <w:lang w:val="en-US" w:eastAsia="zh-CN"/>
        </w:rPr>
      </w:pPr>
      <w:r>
        <w:rPr>
          <w:rFonts w:hint="eastAsia"/>
          <w:bCs/>
          <w:lang w:val="en-US" w:eastAsia="zh-CN"/>
        </w:rPr>
        <w:t>相邻信道使用的PR非常重要，因为它们会对DAB网络的设计产生重大影响，尤其是在相邻频率上添加其他非同一位置的服务时。将新的发射机引入网络不仅可能对其他地方的同信道使用造成干扰，而且还可能对其附近的相邻信道干扰（ACI）造成干扰。</w:t>
      </w:r>
    </w:p>
    <w:p w14:paraId="2C250235" w14:textId="77777777" w:rsidR="00B07E3D" w:rsidRDefault="00472E41" w:rsidP="00DD5556">
      <w:pPr>
        <w:ind w:firstLineChars="200" w:firstLine="480"/>
        <w:rPr>
          <w:color w:val="000000"/>
          <w:szCs w:val="24"/>
          <w:lang w:val="en-US" w:eastAsia="zh-CN"/>
        </w:rPr>
      </w:pPr>
      <w:bookmarkStart w:id="105" w:name="_Ref507148241"/>
      <w:r w:rsidRPr="00DD5556">
        <w:rPr>
          <w:rFonts w:hint="eastAsia"/>
          <w:bCs/>
          <w:lang w:val="en-US" w:eastAsia="zh-CN"/>
        </w:rPr>
        <w:t>在使用关键频谱</w:t>
      </w:r>
      <w:r w:rsidR="00C3291C" w:rsidRPr="00DD5556">
        <w:rPr>
          <w:rFonts w:hint="eastAsia"/>
          <w:bCs/>
          <w:lang w:val="en-US" w:eastAsia="zh-CN"/>
        </w:rPr>
        <w:t>掩膜</w:t>
      </w:r>
      <w:r w:rsidRPr="00DD5556">
        <w:rPr>
          <w:rFonts w:hint="eastAsia"/>
          <w:bCs/>
          <w:lang w:val="en-US" w:eastAsia="zh-CN"/>
        </w:rPr>
        <w:t>的情况下</w:t>
      </w:r>
      <w:r>
        <w:rPr>
          <w:rFonts w:hint="eastAsia"/>
          <w:color w:val="000000"/>
          <w:szCs w:val="24"/>
          <w:lang w:val="en-US" w:eastAsia="zh-CN"/>
        </w:rPr>
        <w:t>，用于规划的相邻信道保护比应基于表9中的值。</w:t>
      </w:r>
    </w:p>
    <w:bookmarkEnd w:id="105"/>
    <w:p w14:paraId="22D285FF" w14:textId="77777777" w:rsidR="00B07E3D" w:rsidRDefault="00472E41">
      <w:pPr>
        <w:pStyle w:val="TableNo"/>
        <w:rPr>
          <w:lang w:val="en-US" w:eastAsia="zh-CN"/>
        </w:rPr>
      </w:pPr>
      <w:r>
        <w:rPr>
          <w:rFonts w:hint="eastAsia"/>
          <w:lang w:val="en-US" w:eastAsia="zh-CN"/>
        </w:rPr>
        <w:t>表</w:t>
      </w:r>
      <w:r>
        <w:rPr>
          <w:lang w:val="en-US" w:eastAsia="zh-CN"/>
        </w:rPr>
        <w:t>9</w:t>
      </w:r>
    </w:p>
    <w:p w14:paraId="016B39D8" w14:textId="77777777" w:rsidR="00B07E3D" w:rsidRDefault="00472E41">
      <w:pPr>
        <w:pStyle w:val="Tabletitle"/>
        <w:rPr>
          <w:lang w:val="en-US" w:eastAsia="zh-CN"/>
        </w:rPr>
      </w:pPr>
      <w:r>
        <w:rPr>
          <w:rFonts w:hint="eastAsia"/>
          <w:lang w:val="en-US" w:eastAsia="zh-CN"/>
        </w:rPr>
        <w:t>建议的相邻信道保护比（连同关键</w:t>
      </w:r>
      <w:r w:rsidR="00C3291C">
        <w:rPr>
          <w:rFonts w:hint="eastAsia"/>
          <w:color w:val="000000"/>
          <w:szCs w:val="24"/>
          <w:lang w:val="en-US" w:eastAsia="zh-CN"/>
        </w:rPr>
        <w:t>掩膜</w:t>
      </w:r>
      <w:r>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24"/>
        <w:gridCol w:w="3404"/>
      </w:tblGrid>
      <w:tr w:rsidR="00B07E3D" w14:paraId="0049C33A" w14:textId="77777777">
        <w:trPr>
          <w:trHeight w:val="283"/>
          <w:jc w:val="center"/>
        </w:trPr>
        <w:tc>
          <w:tcPr>
            <w:tcW w:w="3824" w:type="dxa"/>
            <w:shd w:val="clear" w:color="auto" w:fill="F2F2F2" w:themeFill="background1" w:themeFillShade="F2"/>
          </w:tcPr>
          <w:p w14:paraId="0996BB69" w14:textId="77777777" w:rsidR="00B07E3D" w:rsidRDefault="00472E41">
            <w:pPr>
              <w:pStyle w:val="Tablehead"/>
              <w:rPr>
                <w:rFonts w:ascii="Times New Roman Bold" w:hAnsi="Times New Roman Bold" w:cs="Times New Roman Bold"/>
              </w:rPr>
            </w:pPr>
            <w:r>
              <w:rPr>
                <w:rFonts w:ascii="Times New Roman Bold" w:hAnsi="Times New Roman Bold" w:cs="Times New Roman Bold" w:hint="eastAsia"/>
              </w:rPr>
              <w:t>干扰DAB块</w:t>
            </w:r>
          </w:p>
        </w:tc>
        <w:tc>
          <w:tcPr>
            <w:tcW w:w="3404" w:type="dxa"/>
            <w:shd w:val="clear" w:color="auto" w:fill="F2F2F2" w:themeFill="background1" w:themeFillShade="F2"/>
          </w:tcPr>
          <w:p w14:paraId="76A05780" w14:textId="77777777" w:rsidR="00B07E3D" w:rsidRDefault="00472E41">
            <w:pPr>
              <w:pStyle w:val="Tablehead"/>
              <w:rPr>
                <w:rFonts w:ascii="Times New Roman Bold" w:hAnsi="Times New Roman Bold" w:cs="Times New Roman Bold"/>
              </w:rPr>
            </w:pPr>
            <w:r>
              <w:rPr>
                <w:rFonts w:ascii="Times New Roman Bold" w:hAnsi="Times New Roman Bold" w:cs="Times New Roman Bold" w:hint="eastAsia"/>
              </w:rPr>
              <w:t>保护比（</w:t>
            </w:r>
            <w:r w:rsidR="002C564F" w:rsidRPr="00B5369E">
              <w:rPr>
                <w:rFonts w:ascii="Times New Roman Bold" w:hAnsi="Times New Roman Bold" w:cs="Times New Roman Bold"/>
              </w:rPr>
              <w:t>dB</w:t>
            </w:r>
            <w:r>
              <w:rPr>
                <w:rFonts w:ascii="Times New Roman Bold" w:hAnsi="Times New Roman Bold" w:cs="Times New Roman Bold" w:hint="eastAsia"/>
              </w:rPr>
              <w:t>）</w:t>
            </w:r>
          </w:p>
        </w:tc>
      </w:tr>
      <w:tr w:rsidR="00AA460A" w14:paraId="74AF5FCC" w14:textId="77777777">
        <w:trPr>
          <w:trHeight w:val="283"/>
          <w:jc w:val="center"/>
        </w:trPr>
        <w:tc>
          <w:tcPr>
            <w:tcW w:w="3824" w:type="dxa"/>
          </w:tcPr>
          <w:p w14:paraId="28D32B5D" w14:textId="77777777" w:rsidR="00AA460A" w:rsidRPr="00427CF6" w:rsidRDefault="00AA460A" w:rsidP="00AA460A">
            <w:pPr>
              <w:pStyle w:val="Tabletext"/>
              <w:jc w:val="center"/>
            </w:pPr>
            <w:r w:rsidRPr="00427CF6">
              <w:t>N ± 1</w:t>
            </w:r>
          </w:p>
        </w:tc>
        <w:tc>
          <w:tcPr>
            <w:tcW w:w="3404" w:type="dxa"/>
          </w:tcPr>
          <w:p w14:paraId="48335778" w14:textId="0C6AF360" w:rsidR="00AA460A" w:rsidRPr="00427CF6" w:rsidRDefault="00AA460A" w:rsidP="00AA460A">
            <w:pPr>
              <w:pStyle w:val="Tabletext"/>
              <w:jc w:val="center"/>
            </w:pPr>
            <w:r>
              <w:t>−40</w:t>
            </w:r>
          </w:p>
        </w:tc>
      </w:tr>
      <w:tr w:rsidR="00AA460A" w14:paraId="30C098C1" w14:textId="77777777">
        <w:trPr>
          <w:trHeight w:val="283"/>
          <w:jc w:val="center"/>
        </w:trPr>
        <w:tc>
          <w:tcPr>
            <w:tcW w:w="3824" w:type="dxa"/>
          </w:tcPr>
          <w:p w14:paraId="06FB00B6" w14:textId="77777777" w:rsidR="00AA460A" w:rsidRPr="00427CF6" w:rsidRDefault="00AA460A" w:rsidP="00AA460A">
            <w:pPr>
              <w:pStyle w:val="Tabletext"/>
              <w:jc w:val="center"/>
            </w:pPr>
            <w:r w:rsidRPr="00427CF6">
              <w:t>N ± 2</w:t>
            </w:r>
          </w:p>
        </w:tc>
        <w:tc>
          <w:tcPr>
            <w:tcW w:w="3404" w:type="dxa"/>
          </w:tcPr>
          <w:p w14:paraId="6656F34C" w14:textId="7E07606B" w:rsidR="00AA460A" w:rsidRPr="00427CF6" w:rsidRDefault="00AA460A" w:rsidP="00AA460A">
            <w:pPr>
              <w:pStyle w:val="Tabletext"/>
              <w:jc w:val="center"/>
            </w:pPr>
            <w:r>
              <w:t>−45</w:t>
            </w:r>
          </w:p>
        </w:tc>
      </w:tr>
      <w:tr w:rsidR="00AA460A" w14:paraId="3DFB90CC" w14:textId="77777777">
        <w:trPr>
          <w:trHeight w:val="283"/>
          <w:jc w:val="center"/>
        </w:trPr>
        <w:tc>
          <w:tcPr>
            <w:tcW w:w="3824" w:type="dxa"/>
          </w:tcPr>
          <w:p w14:paraId="67B0FE66" w14:textId="77777777" w:rsidR="00AA460A" w:rsidRPr="00427CF6" w:rsidRDefault="00AA460A" w:rsidP="00AA460A">
            <w:pPr>
              <w:pStyle w:val="Tabletext"/>
              <w:jc w:val="center"/>
            </w:pPr>
            <w:r w:rsidRPr="00427CF6">
              <w:t>N ± 3</w:t>
            </w:r>
          </w:p>
        </w:tc>
        <w:tc>
          <w:tcPr>
            <w:tcW w:w="3404" w:type="dxa"/>
          </w:tcPr>
          <w:p w14:paraId="0C1C8A8A" w14:textId="7C0AF210" w:rsidR="00AA460A" w:rsidRPr="00427CF6" w:rsidRDefault="00AA460A" w:rsidP="00AA460A">
            <w:pPr>
              <w:pStyle w:val="Tabletext"/>
              <w:jc w:val="center"/>
            </w:pPr>
            <w:r>
              <w:t>−45</w:t>
            </w:r>
          </w:p>
        </w:tc>
      </w:tr>
    </w:tbl>
    <w:p w14:paraId="76EEB294" w14:textId="77777777" w:rsidR="00B07E3D" w:rsidRDefault="00472E41" w:rsidP="001D3091">
      <w:pPr>
        <w:pStyle w:val="Heading3"/>
        <w:spacing w:before="360"/>
        <w:rPr>
          <w:lang w:val="en-US" w:eastAsia="zh-CN"/>
        </w:rPr>
      </w:pPr>
      <w:bookmarkStart w:id="106" w:name="_Toc509309575"/>
      <w:bookmarkStart w:id="107" w:name="_Toc509309715"/>
      <w:bookmarkStart w:id="108" w:name="_Toc509927211"/>
      <w:bookmarkStart w:id="109" w:name="_Toc509923441"/>
      <w:bookmarkStart w:id="110" w:name="_Toc451165519"/>
      <w:bookmarkStart w:id="111" w:name="_Toc128736153"/>
      <w:bookmarkEnd w:id="106"/>
      <w:bookmarkEnd w:id="107"/>
      <w:bookmarkEnd w:id="108"/>
      <w:bookmarkEnd w:id="109"/>
      <w:bookmarkEnd w:id="110"/>
      <w:r>
        <w:rPr>
          <w:rFonts w:hint="eastAsia"/>
          <w:lang w:val="en-US" w:eastAsia="zh-CN"/>
        </w:rPr>
        <w:t>11.2.2</w:t>
      </w:r>
      <w:r w:rsidR="005A5EF6">
        <w:rPr>
          <w:rFonts w:hint="eastAsia"/>
          <w:lang w:val="en-US" w:eastAsia="zh-CN"/>
        </w:rPr>
        <w:tab/>
      </w:r>
      <w:r>
        <w:rPr>
          <w:rFonts w:hint="eastAsia"/>
          <w:lang w:val="en-US" w:eastAsia="zh-CN"/>
        </w:rPr>
        <w:t>DAB与其他广播和非广播系统</w:t>
      </w:r>
      <w:bookmarkEnd w:id="111"/>
    </w:p>
    <w:p w14:paraId="3E45DB1E" w14:textId="77777777" w:rsidR="00B07E3D" w:rsidRPr="005A5EF6" w:rsidRDefault="00472E41" w:rsidP="005A5EF6">
      <w:pPr>
        <w:pStyle w:val="Heading4"/>
        <w:rPr>
          <w:lang w:val="en-US" w:eastAsia="zh-CN"/>
        </w:rPr>
      </w:pPr>
      <w:r w:rsidRPr="005A5EF6">
        <w:rPr>
          <w:rFonts w:hint="eastAsia"/>
          <w:lang w:val="en-US" w:eastAsia="zh-CN"/>
        </w:rPr>
        <w:t>11.2.2.1</w:t>
      </w:r>
      <w:r w:rsidR="005A5EF6" w:rsidRPr="005A5EF6">
        <w:rPr>
          <w:rFonts w:hint="eastAsia"/>
          <w:lang w:val="en-US" w:eastAsia="zh-CN"/>
        </w:rPr>
        <w:tab/>
      </w:r>
      <w:r w:rsidRPr="005A5EF6">
        <w:rPr>
          <w:rFonts w:hint="eastAsia"/>
          <w:lang w:val="en-US" w:eastAsia="zh-CN"/>
        </w:rPr>
        <w:t>概述</w:t>
      </w:r>
    </w:p>
    <w:p w14:paraId="18F3D169" w14:textId="1F526F59" w:rsidR="00B07E3D" w:rsidRPr="00A0525A" w:rsidRDefault="00AA460A" w:rsidP="00A0525A">
      <w:pPr>
        <w:ind w:firstLineChars="200" w:firstLine="480"/>
        <w:rPr>
          <w:lang w:eastAsia="zh-CN"/>
        </w:rPr>
      </w:pPr>
      <w:r w:rsidRPr="00D17670">
        <w:rPr>
          <w:lang w:val="en-GB" w:eastAsia="de-DE"/>
        </w:rPr>
        <w:t>[13]</w:t>
      </w:r>
      <w:r>
        <w:rPr>
          <w:rFonts w:ascii="SimSun" w:eastAsia="SimSun" w:hAnsi="SimSun" w:cs="SimSun" w:hint="eastAsia"/>
          <w:lang w:val="en-GB" w:eastAsia="zh-CN"/>
        </w:rPr>
        <w:t>和</w:t>
      </w:r>
      <w:r w:rsidRPr="00D17670">
        <w:rPr>
          <w:lang w:val="en-GB" w:eastAsia="de-DE"/>
        </w:rPr>
        <w:t>[20]</w:t>
      </w:r>
      <w:r>
        <w:rPr>
          <w:rFonts w:ascii="SimSun" w:eastAsia="SimSun" w:hAnsi="SimSun" w:cs="SimSun" w:hint="eastAsia"/>
          <w:lang w:val="en-GB" w:eastAsia="zh-CN"/>
        </w:rPr>
        <w:t>号</w:t>
      </w:r>
      <w:r w:rsidR="00472E41">
        <w:rPr>
          <w:rFonts w:ascii="SimSun" w:eastAsia="SimSun" w:hAnsi="SimSun" w:cs="SimSun" w:hint="eastAsia"/>
          <w:lang w:val="en-US" w:eastAsia="zh-CN"/>
        </w:rPr>
        <w:t>文件对</w:t>
      </w:r>
      <w:r w:rsidR="00472E41">
        <w:rPr>
          <w:rFonts w:hint="eastAsia"/>
          <w:lang w:val="en-US" w:eastAsia="zh-CN"/>
        </w:rPr>
        <w:t>DAB</w:t>
      </w:r>
      <w:r w:rsidR="00472E41">
        <w:rPr>
          <w:rFonts w:ascii="SimSun" w:eastAsia="SimSun" w:hAnsi="SimSun" w:cs="SimSun" w:hint="eastAsia"/>
          <w:lang w:val="en-US" w:eastAsia="zh-CN"/>
        </w:rPr>
        <w:t>与其他广播系统</w:t>
      </w:r>
      <w:r w:rsidR="00E0664C">
        <w:rPr>
          <w:rFonts w:ascii="SimSun" w:eastAsia="SimSun" w:hAnsi="SimSun" w:cs="SimSun" w:hint="eastAsia"/>
          <w:lang w:val="en-US" w:eastAsia="zh-CN"/>
        </w:rPr>
        <w:t>及其他非广播系统的保护比</w:t>
      </w:r>
      <w:r w:rsidR="00472E41">
        <w:rPr>
          <w:rFonts w:ascii="SimSun" w:eastAsia="SimSun" w:hAnsi="SimSun" w:cs="SimSun" w:hint="eastAsia"/>
          <w:lang w:val="en-US" w:eastAsia="zh-CN"/>
        </w:rPr>
        <w:t>进行了详细描述。对于欧洲，一个相关的例外是</w:t>
      </w:r>
      <w:r w:rsidR="00E0664C" w:rsidRPr="00D74628">
        <w:rPr>
          <w:lang w:val="en-US" w:eastAsia="de-DE"/>
        </w:rPr>
        <w:t>DVB</w:t>
      </w:r>
      <w:r w:rsidR="00A0525A">
        <w:rPr>
          <w:lang w:val="en-US" w:eastAsia="de-DE"/>
        </w:rPr>
        <w:t>-</w:t>
      </w:r>
      <w:r w:rsidR="00E0664C" w:rsidRPr="00D74628">
        <w:rPr>
          <w:lang w:val="en-US" w:eastAsia="de-DE"/>
        </w:rPr>
        <w:t>T2</w:t>
      </w:r>
      <w:r w:rsidR="00472E41">
        <w:rPr>
          <w:rFonts w:ascii="SimSun" w:eastAsia="SimSun" w:hAnsi="SimSun" w:cs="SimSun" w:hint="eastAsia"/>
          <w:lang w:val="en-US" w:eastAsia="zh-CN"/>
        </w:rPr>
        <w:t>，因为这是一个相对较新的系统，其中没有或只有很少的测量存在。</w:t>
      </w:r>
    </w:p>
    <w:p w14:paraId="5CB575DF" w14:textId="77777777" w:rsidR="00B07E3D" w:rsidRDefault="00472E41" w:rsidP="00472E41">
      <w:pPr>
        <w:ind w:firstLineChars="200" w:firstLine="480"/>
        <w:rPr>
          <w:lang w:val="en-US" w:eastAsia="de-DE"/>
        </w:rPr>
      </w:pPr>
      <w:r>
        <w:rPr>
          <w:rFonts w:hint="eastAsia"/>
          <w:lang w:eastAsia="zh-CN"/>
        </w:rPr>
        <w:t>对于</w:t>
      </w:r>
      <w:r w:rsidR="00E0664C" w:rsidRPr="00D74628">
        <w:rPr>
          <w:lang w:val="en-US" w:eastAsia="de-DE"/>
        </w:rPr>
        <w:t>DAB+</w:t>
      </w:r>
      <w:r>
        <w:rPr>
          <w:rFonts w:hint="eastAsia"/>
          <w:lang w:eastAsia="zh-CN"/>
        </w:rPr>
        <w:t>，情况有所不同。除了系统内测量（</w:t>
      </w:r>
      <w:r w:rsidR="00E0664C" w:rsidRPr="00D74628">
        <w:rPr>
          <w:lang w:val="en-US" w:eastAsia="de-DE"/>
        </w:rPr>
        <w:t>DAB+</w:t>
      </w:r>
      <w:r w:rsidR="00E0664C">
        <w:rPr>
          <w:rFonts w:hint="eastAsia"/>
          <w:lang w:val="en-US" w:eastAsia="zh-CN"/>
        </w:rPr>
        <w:t>与</w:t>
      </w:r>
      <w:r w:rsidR="00E0664C" w:rsidRPr="00D74628">
        <w:rPr>
          <w:lang w:val="en-US" w:eastAsia="de-DE"/>
        </w:rPr>
        <w:t>DAB+</w:t>
      </w:r>
      <w:r>
        <w:rPr>
          <w:rFonts w:hint="eastAsia"/>
          <w:lang w:eastAsia="zh-CN"/>
        </w:rPr>
        <w:t>）之外，</w:t>
      </w:r>
      <w:r>
        <w:rPr>
          <w:rFonts w:hint="eastAsia"/>
          <w:lang w:val="en-US" w:eastAsia="de-DE"/>
        </w:rPr>
        <w:t>DAB</w:t>
      </w:r>
      <w:r>
        <w:rPr>
          <w:rFonts w:hint="eastAsia"/>
          <w:lang w:val="en-US" w:eastAsia="zh-CN"/>
        </w:rPr>
        <w:t>与</w:t>
      </w:r>
      <w:r w:rsidR="00E0664C">
        <w:rPr>
          <w:rFonts w:hint="eastAsia"/>
          <w:lang w:val="en-US" w:eastAsia="de-DE"/>
        </w:rPr>
        <w:t>其他广播系统和其他非广播系统的保护比</w:t>
      </w:r>
      <w:r>
        <w:rPr>
          <w:rFonts w:hint="eastAsia"/>
          <w:lang w:val="en-US" w:eastAsia="de-DE"/>
        </w:rPr>
        <w:t>几乎没有数据。</w:t>
      </w:r>
    </w:p>
    <w:p w14:paraId="3877C5DA" w14:textId="7E7D1A7E" w:rsidR="00B07E3D" w:rsidRPr="00405166" w:rsidRDefault="00472E41" w:rsidP="00405166">
      <w:pPr>
        <w:ind w:firstLineChars="200" w:firstLine="480"/>
        <w:rPr>
          <w:lang w:eastAsia="zh-CN"/>
        </w:rPr>
      </w:pPr>
      <w:r>
        <w:rPr>
          <w:rFonts w:ascii="SimSun" w:eastAsia="SimSun" w:hAnsi="SimSun" w:cs="SimSun" w:hint="eastAsia"/>
          <w:lang w:val="en-US" w:eastAsia="de-DE"/>
        </w:rPr>
        <w:t>但是，这并不是很关键，因为在大多数情况下，从</w:t>
      </w:r>
      <w:r>
        <w:rPr>
          <w:rFonts w:hint="eastAsia"/>
          <w:lang w:val="en-US" w:eastAsia="de-DE"/>
        </w:rPr>
        <w:t>DAB</w:t>
      </w:r>
      <w:r>
        <w:rPr>
          <w:rFonts w:ascii="SimSun" w:eastAsia="SimSun" w:hAnsi="SimSun" w:cs="SimSun" w:hint="eastAsia"/>
          <w:lang w:val="en-US" w:eastAsia="de-DE"/>
        </w:rPr>
        <w:t>到</w:t>
      </w:r>
      <w:r>
        <w:rPr>
          <w:rFonts w:hint="eastAsia"/>
          <w:lang w:val="en-US" w:eastAsia="de-DE"/>
        </w:rPr>
        <w:t>DA</w:t>
      </w:r>
      <w:r w:rsidR="00E0664C">
        <w:rPr>
          <w:rFonts w:hint="eastAsia"/>
          <w:lang w:val="en-US" w:eastAsia="de-DE"/>
        </w:rPr>
        <w:t>B</w:t>
      </w:r>
      <w:r>
        <w:rPr>
          <w:rFonts w:hint="eastAsia"/>
          <w:lang w:val="en-US" w:eastAsia="de-DE"/>
        </w:rPr>
        <w:t>+</w:t>
      </w:r>
      <w:r>
        <w:rPr>
          <w:rFonts w:ascii="SimSun" w:eastAsia="SimSun" w:hAnsi="SimSun" w:cs="SimSun" w:hint="eastAsia"/>
          <w:lang w:val="en-US" w:eastAsia="de-DE"/>
        </w:rPr>
        <w:t>的推断以及从</w:t>
      </w:r>
      <w:r w:rsidR="00E0664C" w:rsidRPr="00D74628">
        <w:rPr>
          <w:lang w:val="en-US" w:eastAsia="de-DE"/>
        </w:rPr>
        <w:t>DVB</w:t>
      </w:r>
      <w:r w:rsidR="00405166">
        <w:rPr>
          <w:lang w:val="en-US" w:eastAsia="de-DE"/>
        </w:rPr>
        <w:t>-</w:t>
      </w:r>
      <w:r w:rsidR="00E0664C" w:rsidRPr="00D74628">
        <w:rPr>
          <w:lang w:val="en-US" w:eastAsia="de-DE"/>
        </w:rPr>
        <w:t>T</w:t>
      </w:r>
      <w:r>
        <w:rPr>
          <w:rFonts w:ascii="SimSun" w:eastAsia="SimSun" w:hAnsi="SimSun" w:cs="SimSun" w:hint="eastAsia"/>
          <w:lang w:val="en-US" w:eastAsia="de-DE"/>
        </w:rPr>
        <w:t>到</w:t>
      </w:r>
      <w:r w:rsidR="00E0664C" w:rsidRPr="00D74628">
        <w:rPr>
          <w:lang w:val="en-US" w:eastAsia="de-DE"/>
        </w:rPr>
        <w:t>DVB</w:t>
      </w:r>
      <w:r w:rsidR="00405166">
        <w:rPr>
          <w:lang w:val="en-US" w:eastAsia="de-DE"/>
        </w:rPr>
        <w:t>-</w:t>
      </w:r>
      <w:r w:rsidR="00E0664C" w:rsidRPr="00D74628">
        <w:rPr>
          <w:lang w:val="en-US" w:eastAsia="de-DE"/>
        </w:rPr>
        <w:t>T2</w:t>
      </w:r>
      <w:r>
        <w:rPr>
          <w:rFonts w:ascii="SimSun" w:eastAsia="SimSun" w:hAnsi="SimSun" w:cs="SimSun" w:hint="eastAsia"/>
          <w:lang w:val="en-US" w:eastAsia="de-DE"/>
        </w:rPr>
        <w:t>的推断都是可能的。这些推断的基本思路如下：</w:t>
      </w:r>
    </w:p>
    <w:p w14:paraId="65EE0DDD" w14:textId="77777777" w:rsidR="00B07E3D" w:rsidRPr="00A0525A" w:rsidRDefault="00472E41" w:rsidP="00A0525A">
      <w:pPr>
        <w:pStyle w:val="enumlev1"/>
        <w:rPr>
          <w:lang w:eastAsia="zh-CN"/>
        </w:rPr>
      </w:pPr>
      <w:r>
        <w:rPr>
          <w:lang w:val="en-US" w:eastAsia="de-DE"/>
        </w:rPr>
        <w:t>a)</w:t>
      </w:r>
      <w:r>
        <w:rPr>
          <w:lang w:val="en-US" w:eastAsia="de-DE"/>
        </w:rPr>
        <w:tab/>
      </w:r>
      <w:r>
        <w:rPr>
          <w:rFonts w:eastAsia="SimSun" w:hint="eastAsia"/>
          <w:lang w:val="en-US" w:eastAsia="de-DE"/>
        </w:rPr>
        <w:t>所有</w:t>
      </w:r>
      <w:r>
        <w:rPr>
          <w:rFonts w:hint="eastAsia"/>
          <w:lang w:val="en-US" w:eastAsia="de-DE"/>
        </w:rPr>
        <w:t>DAB+</w:t>
      </w:r>
      <w:r>
        <w:rPr>
          <w:rFonts w:eastAsia="SimSun" w:hint="eastAsia"/>
          <w:lang w:val="en-US" w:eastAsia="de-DE"/>
        </w:rPr>
        <w:t>干扰其他广播或非广播系统的情况都可以用与</w:t>
      </w:r>
      <w:r>
        <w:rPr>
          <w:rFonts w:hint="eastAsia"/>
          <w:lang w:val="en-US" w:eastAsia="de-DE"/>
        </w:rPr>
        <w:t>DAB</w:t>
      </w:r>
      <w:r>
        <w:rPr>
          <w:rFonts w:eastAsia="SimSun" w:hint="eastAsia"/>
          <w:lang w:val="en-US" w:eastAsia="de-DE"/>
        </w:rPr>
        <w:t>相同的方式处理，因为</w:t>
      </w:r>
      <w:r>
        <w:rPr>
          <w:rFonts w:hint="eastAsia"/>
          <w:lang w:val="en-US" w:eastAsia="de-DE"/>
        </w:rPr>
        <w:t>DAB</w:t>
      </w:r>
      <w:r>
        <w:rPr>
          <w:rFonts w:eastAsia="SimSun" w:hint="eastAsia"/>
          <w:lang w:val="en-US" w:eastAsia="de-DE"/>
        </w:rPr>
        <w:t>和</w:t>
      </w:r>
      <w:r>
        <w:rPr>
          <w:rFonts w:hint="eastAsia"/>
          <w:lang w:val="en-US" w:eastAsia="de-DE"/>
        </w:rPr>
        <w:t>DAB+</w:t>
      </w:r>
      <w:r>
        <w:rPr>
          <w:rFonts w:eastAsia="SimSun" w:hint="eastAsia"/>
          <w:lang w:val="en-US" w:eastAsia="de-DE"/>
        </w:rPr>
        <w:t>具有相同的射频特性，即</w:t>
      </w:r>
      <w:r>
        <w:rPr>
          <w:rFonts w:hint="eastAsia"/>
          <w:lang w:val="en-US" w:eastAsia="de-DE"/>
        </w:rPr>
        <w:t>OFDM</w:t>
      </w:r>
      <w:r>
        <w:rPr>
          <w:rFonts w:eastAsia="SimSun" w:hint="eastAsia"/>
          <w:lang w:val="en-US" w:eastAsia="de-DE"/>
        </w:rPr>
        <w:t>干扰，具有相同的带宽、相同的载波结构等。</w:t>
      </w:r>
    </w:p>
    <w:p w14:paraId="7896D709" w14:textId="77777777" w:rsidR="00B07E3D" w:rsidRDefault="00472E41" w:rsidP="00A0525A">
      <w:pPr>
        <w:pStyle w:val="enumlev1"/>
        <w:rPr>
          <w:lang w:val="en-US" w:eastAsia="de-DE"/>
        </w:rPr>
      </w:pPr>
      <w:r>
        <w:rPr>
          <w:lang w:val="en-US" w:eastAsia="de-DE"/>
        </w:rPr>
        <w:t>b)</w:t>
      </w:r>
      <w:r>
        <w:rPr>
          <w:lang w:val="en-US" w:eastAsia="de-DE"/>
        </w:rPr>
        <w:tab/>
      </w:r>
      <w:r>
        <w:rPr>
          <w:rFonts w:ascii="SimSun" w:eastAsia="SimSun" w:hAnsi="SimSun" w:cs="SimSun" w:hint="eastAsia"/>
          <w:lang w:val="en-US" w:eastAsia="de-DE"/>
        </w:rPr>
        <w:t>对于受</w:t>
      </w:r>
      <w:r w:rsidR="00527ECE" w:rsidRPr="00D74628">
        <w:rPr>
          <w:lang w:val="en-US" w:eastAsia="de-DE"/>
        </w:rPr>
        <w:t>DAB/DAB+</w:t>
      </w:r>
      <w:r>
        <w:rPr>
          <w:rFonts w:ascii="SimSun" w:eastAsia="SimSun" w:hAnsi="SimSun" w:cs="SimSun" w:hint="eastAsia"/>
          <w:lang w:val="en-US" w:eastAsia="de-DE"/>
        </w:rPr>
        <w:t>干扰的</w:t>
      </w:r>
      <w:r w:rsidR="00527ECE" w:rsidRPr="00D74628">
        <w:rPr>
          <w:lang w:val="en-US" w:eastAsia="de-DE"/>
        </w:rPr>
        <w:t>DVB</w:t>
      </w:r>
      <w:r w:rsidR="00527ECE" w:rsidRPr="00D74628">
        <w:rPr>
          <w:lang w:val="en-US" w:eastAsia="de-DE"/>
        </w:rPr>
        <w:noBreakHyphen/>
        <w:t>T2</w:t>
      </w:r>
      <w:r>
        <w:rPr>
          <w:rFonts w:ascii="SimSun" w:eastAsia="SimSun" w:hAnsi="SimSun" w:cs="SimSun" w:hint="eastAsia"/>
          <w:lang w:val="en-US" w:eastAsia="de-DE"/>
        </w:rPr>
        <w:t>，建议采用相应</w:t>
      </w:r>
      <w:r w:rsidR="00527ECE" w:rsidRPr="00D74628">
        <w:rPr>
          <w:lang w:val="en-US" w:eastAsia="de-DE"/>
        </w:rPr>
        <w:t>DVB</w:t>
      </w:r>
      <w:r w:rsidR="00527ECE" w:rsidRPr="00D74628">
        <w:rPr>
          <w:lang w:val="en-US" w:eastAsia="de-DE"/>
        </w:rPr>
        <w:noBreakHyphen/>
        <w:t>T</w:t>
      </w:r>
      <w:r w:rsidR="00527ECE">
        <w:rPr>
          <w:rFonts w:ascii="SimSun" w:eastAsia="SimSun" w:hAnsi="SimSun" w:cs="SimSun" w:hint="eastAsia"/>
          <w:lang w:val="en-US" w:eastAsia="zh-CN"/>
        </w:rPr>
        <w:t>模式</w:t>
      </w:r>
      <w:r>
        <w:rPr>
          <w:rFonts w:ascii="SimSun" w:eastAsia="SimSun" w:hAnsi="SimSun" w:cs="SimSun" w:hint="eastAsia"/>
          <w:lang w:val="en-US" w:eastAsia="de-DE"/>
        </w:rPr>
        <w:t>的保护比（调制方案</w:t>
      </w:r>
      <w:r>
        <w:rPr>
          <w:rFonts w:hint="eastAsia"/>
          <w:lang w:val="en-US" w:eastAsia="de-DE"/>
        </w:rPr>
        <w:t>+</w:t>
      </w:r>
      <w:r>
        <w:rPr>
          <w:rFonts w:ascii="SimSun" w:eastAsia="SimSun" w:hAnsi="SimSun" w:cs="SimSun" w:hint="eastAsia"/>
          <w:lang w:val="en-US" w:eastAsia="de-DE"/>
        </w:rPr>
        <w:t>码率）；在这种情况下，相应的</w:t>
      </w:r>
      <w:r w:rsidR="00527ECE">
        <w:rPr>
          <w:rFonts w:ascii="SimSun" w:eastAsia="SimSun" w:hAnsi="SimSun" w:cs="SimSun" w:hint="eastAsia"/>
          <w:lang w:val="en-US" w:eastAsia="zh-CN"/>
        </w:rPr>
        <w:t>方法</w:t>
      </w:r>
      <w:r>
        <w:rPr>
          <w:rFonts w:ascii="SimSun" w:eastAsia="SimSun" w:hAnsi="SimSun" w:cs="SimSun" w:hint="eastAsia"/>
          <w:lang w:val="en-US" w:eastAsia="de-DE"/>
        </w:rPr>
        <w:t>具有相同（或相似）的</w:t>
      </w:r>
      <w:r w:rsidR="00527ECE" w:rsidRPr="00B5369E">
        <w:rPr>
          <w:i/>
          <w:iCs/>
          <w:lang w:val="en-US" w:eastAsia="de-DE"/>
        </w:rPr>
        <w:t>C</w:t>
      </w:r>
      <w:r w:rsidR="00527ECE" w:rsidRPr="00D74628">
        <w:rPr>
          <w:lang w:val="en-US" w:eastAsia="de-DE"/>
        </w:rPr>
        <w:t>/</w:t>
      </w:r>
      <w:r w:rsidR="00527ECE" w:rsidRPr="00B5369E">
        <w:rPr>
          <w:i/>
          <w:iCs/>
          <w:lang w:val="en-US" w:eastAsia="de-DE"/>
        </w:rPr>
        <w:t>N</w:t>
      </w:r>
      <w:r>
        <w:rPr>
          <w:rFonts w:ascii="SimSun" w:eastAsia="SimSun" w:hAnsi="SimSun" w:cs="SimSun" w:hint="eastAsia"/>
          <w:lang w:val="en-US" w:eastAsia="de-DE"/>
        </w:rPr>
        <w:t>值。</w:t>
      </w:r>
    </w:p>
    <w:p w14:paraId="02F78BAE" w14:textId="7D5AAEE9" w:rsidR="00DC19D6" w:rsidRDefault="00472E41" w:rsidP="00A0525A">
      <w:pPr>
        <w:pStyle w:val="enumlev1"/>
        <w:rPr>
          <w:lang w:val="en-US" w:eastAsia="de-DE"/>
        </w:rPr>
      </w:pPr>
      <w:r>
        <w:rPr>
          <w:lang w:val="en-US" w:eastAsia="de-DE"/>
        </w:rPr>
        <w:t>c)</w:t>
      </w:r>
      <w:r>
        <w:rPr>
          <w:lang w:val="en-US" w:eastAsia="de-DE"/>
        </w:rPr>
        <w:tab/>
      </w:r>
      <w:r>
        <w:rPr>
          <w:rFonts w:ascii="SimSun" w:eastAsia="SimSun" w:hAnsi="SimSun" w:cs="SimSun" w:hint="eastAsia"/>
          <w:lang w:val="en-US" w:eastAsia="de-DE"/>
        </w:rPr>
        <w:t>对于</w:t>
      </w:r>
      <w:r w:rsidR="00DC19D6" w:rsidRPr="00D74628">
        <w:rPr>
          <w:lang w:val="en-US" w:eastAsia="de-DE"/>
        </w:rPr>
        <w:t>DAB+</w:t>
      </w:r>
      <w:r>
        <w:rPr>
          <w:rFonts w:ascii="SimSun" w:eastAsia="SimSun" w:hAnsi="SimSun" w:cs="SimSun" w:hint="eastAsia"/>
          <w:lang w:val="en-US" w:eastAsia="de-DE"/>
        </w:rPr>
        <w:t>受</w:t>
      </w:r>
      <w:r w:rsidR="00DC19D6" w:rsidRPr="00D74628">
        <w:rPr>
          <w:lang w:val="en-US" w:eastAsia="de-DE"/>
        </w:rPr>
        <w:t>DVB</w:t>
      </w:r>
      <w:r w:rsidR="00DC19D6" w:rsidRPr="00D74628">
        <w:rPr>
          <w:lang w:val="en-US" w:eastAsia="de-DE"/>
        </w:rPr>
        <w:noBreakHyphen/>
        <w:t>T/DVB</w:t>
      </w:r>
      <w:r w:rsidR="00DC19D6" w:rsidRPr="00D74628">
        <w:rPr>
          <w:lang w:val="en-US" w:eastAsia="de-DE"/>
        </w:rPr>
        <w:noBreakHyphen/>
        <w:t>T</w:t>
      </w:r>
      <w:r w:rsidR="00DC19D6">
        <w:rPr>
          <w:rFonts w:hint="eastAsia"/>
          <w:lang w:val="en-US" w:eastAsia="zh-CN"/>
        </w:rPr>
        <w:t>2</w:t>
      </w:r>
      <w:r>
        <w:rPr>
          <w:rFonts w:ascii="SimSun" w:eastAsia="SimSun" w:hAnsi="SimSun" w:cs="SimSun" w:hint="eastAsia"/>
          <w:lang w:val="en-US" w:eastAsia="de-DE"/>
        </w:rPr>
        <w:t>干扰的情况，建议使用</w:t>
      </w:r>
      <w:r w:rsidR="00DC19D6" w:rsidRPr="00D74628">
        <w:rPr>
          <w:lang w:val="en-US" w:eastAsia="de-DE"/>
        </w:rPr>
        <w:t>DAB+</w:t>
      </w:r>
      <w:r w:rsidR="00DC19D6">
        <w:rPr>
          <w:rFonts w:ascii="SimSun" w:eastAsia="SimSun" w:hAnsi="SimSun" w:cs="SimSun" w:hint="eastAsia"/>
          <w:lang w:val="en-US" w:eastAsia="zh-CN"/>
        </w:rPr>
        <w:t>与</w:t>
      </w:r>
      <w:r w:rsidR="00DC19D6" w:rsidRPr="00D74628">
        <w:rPr>
          <w:lang w:val="en-US" w:eastAsia="de-DE"/>
        </w:rPr>
        <w:t>DAB+</w:t>
      </w:r>
      <w:r>
        <w:rPr>
          <w:rFonts w:ascii="SimSun" w:eastAsia="SimSun" w:hAnsi="SimSun" w:cs="SimSun" w:hint="eastAsia"/>
          <w:lang w:val="en-US" w:eastAsia="de-DE"/>
        </w:rPr>
        <w:t>的</w:t>
      </w:r>
      <w:r w:rsidR="00DC19D6" w:rsidRPr="00B5369E">
        <w:rPr>
          <w:i/>
          <w:iCs/>
          <w:lang w:val="en-US" w:eastAsia="de-DE"/>
        </w:rPr>
        <w:t>C</w:t>
      </w:r>
      <w:r w:rsidR="00DC19D6" w:rsidRPr="00D74628">
        <w:rPr>
          <w:lang w:val="en-US" w:eastAsia="de-DE"/>
        </w:rPr>
        <w:t>/</w:t>
      </w:r>
      <w:r w:rsidR="00DC19D6" w:rsidRPr="00B5369E">
        <w:rPr>
          <w:i/>
          <w:iCs/>
          <w:lang w:val="en-US" w:eastAsia="de-DE"/>
        </w:rPr>
        <w:t>N</w:t>
      </w:r>
      <w:r>
        <w:rPr>
          <w:rFonts w:ascii="SimSun" w:eastAsia="SimSun" w:hAnsi="SimSun" w:cs="SimSun" w:hint="eastAsia"/>
          <w:lang w:val="en-US" w:eastAsia="de-DE"/>
        </w:rPr>
        <w:t>减去</w:t>
      </w:r>
      <w:r w:rsidR="00DC19D6" w:rsidRPr="00D74628">
        <w:rPr>
          <w:lang w:val="en-US" w:eastAsia="de-DE"/>
        </w:rPr>
        <w:t>6 dB</w:t>
      </w:r>
      <w:r>
        <w:rPr>
          <w:rFonts w:ascii="SimSun" w:eastAsia="SimSun" w:hAnsi="SimSun" w:cs="SimSun" w:hint="eastAsia"/>
          <w:lang w:val="en-US" w:eastAsia="de-DE"/>
        </w:rPr>
        <w:t>，因为</w:t>
      </w:r>
      <w:r w:rsidR="00DC19D6" w:rsidRPr="00D74628">
        <w:rPr>
          <w:lang w:val="en-US" w:eastAsia="de-DE"/>
        </w:rPr>
        <w:t>DAB+</w:t>
      </w:r>
      <w:r>
        <w:rPr>
          <w:rFonts w:ascii="SimSun" w:eastAsia="SimSun" w:hAnsi="SimSun" w:cs="SimSun" w:hint="eastAsia"/>
          <w:lang w:val="en-US" w:eastAsia="de-DE"/>
        </w:rPr>
        <w:t>与</w:t>
      </w:r>
      <w:r w:rsidR="00DC19D6" w:rsidRPr="00D74628">
        <w:rPr>
          <w:lang w:val="en-US" w:eastAsia="de-DE"/>
        </w:rPr>
        <w:t>DVB</w:t>
      </w:r>
      <w:r w:rsidR="00DC19D6" w:rsidRPr="00D74628">
        <w:rPr>
          <w:lang w:val="en-US" w:eastAsia="de-DE"/>
        </w:rPr>
        <w:noBreakHyphen/>
        <w:t>T/T2</w:t>
      </w:r>
      <w:r>
        <w:rPr>
          <w:rFonts w:ascii="SimSun" w:eastAsia="SimSun" w:hAnsi="SimSun" w:cs="SimSun" w:hint="eastAsia"/>
          <w:lang w:val="en-US" w:eastAsia="de-DE"/>
        </w:rPr>
        <w:t>带宽之比为</w:t>
      </w:r>
      <w:r>
        <w:rPr>
          <w:rFonts w:hint="eastAsia"/>
          <w:lang w:val="en-US" w:eastAsia="de-DE"/>
        </w:rPr>
        <w:t>1/4</w:t>
      </w:r>
      <w:r>
        <w:rPr>
          <w:rFonts w:ascii="SimSun" w:eastAsia="SimSun" w:hAnsi="SimSun" w:cs="SimSun" w:hint="eastAsia"/>
          <w:lang w:val="en-US" w:eastAsia="de-DE"/>
        </w:rPr>
        <w:t>。</w:t>
      </w:r>
    </w:p>
    <w:p w14:paraId="6DB637D3" w14:textId="77777777" w:rsidR="00B07E3D" w:rsidRDefault="00472E41">
      <w:pPr>
        <w:pStyle w:val="enumlev1"/>
        <w:ind w:leftChars="50" w:left="120" w:firstLineChars="300" w:firstLine="720"/>
        <w:rPr>
          <w:lang w:val="en-US" w:eastAsia="zh-CN"/>
        </w:rPr>
      </w:pPr>
      <w:r>
        <w:rPr>
          <w:rFonts w:ascii="SimSun" w:eastAsia="SimSun" w:hAnsi="SimSun" w:cs="SimSun" w:hint="eastAsia"/>
          <w:lang w:val="en-US" w:eastAsia="de-DE"/>
        </w:rPr>
        <w:t>非</w:t>
      </w:r>
      <w:r>
        <w:rPr>
          <w:rFonts w:hint="eastAsia"/>
          <w:lang w:val="en-US" w:eastAsia="de-DE"/>
        </w:rPr>
        <w:t>完全重叠的DAB +和</w:t>
      </w:r>
      <w:r w:rsidR="00DC19D6" w:rsidRPr="00D74628">
        <w:rPr>
          <w:lang w:val="en-US" w:eastAsia="de-DE"/>
        </w:rPr>
        <w:t>DVB</w:t>
      </w:r>
      <w:r w:rsidR="00DC19D6" w:rsidRPr="00D74628">
        <w:rPr>
          <w:lang w:val="en-US" w:eastAsia="de-DE"/>
        </w:rPr>
        <w:noBreakHyphen/>
        <w:t>T/T2</w:t>
      </w:r>
      <w:r w:rsidR="00DC19D6">
        <w:rPr>
          <w:rFonts w:hint="eastAsia"/>
          <w:lang w:val="en-US" w:eastAsia="zh-CN"/>
        </w:rPr>
        <w:t>信道</w:t>
      </w:r>
      <w:r>
        <w:rPr>
          <w:rFonts w:hint="eastAsia"/>
          <w:lang w:val="en-US" w:eastAsia="de-DE"/>
        </w:rPr>
        <w:t>应按照</w:t>
      </w:r>
      <w:r w:rsidR="00DC19D6" w:rsidRPr="00D74628">
        <w:rPr>
          <w:lang w:val="en-US" w:eastAsia="de-DE"/>
        </w:rPr>
        <w:t>GE06</w:t>
      </w:r>
      <w:r>
        <w:rPr>
          <w:rFonts w:hint="eastAsia"/>
          <w:lang w:val="en-US" w:eastAsia="de-DE"/>
        </w:rPr>
        <w:t>的表</w:t>
      </w:r>
      <w:r w:rsidR="00DC19D6" w:rsidRPr="00D74628">
        <w:rPr>
          <w:lang w:val="en-US" w:eastAsia="de-DE"/>
        </w:rPr>
        <w:t>A.3.3</w:t>
      </w:r>
      <w:r w:rsidR="00DC19D6" w:rsidRPr="00D74628">
        <w:rPr>
          <w:lang w:val="en-US" w:eastAsia="de-DE"/>
        </w:rPr>
        <w:noBreakHyphen/>
        <w:t>13/14</w:t>
      </w:r>
      <w:r>
        <w:rPr>
          <w:rFonts w:hint="eastAsia"/>
          <w:lang w:val="en-US" w:eastAsia="de-DE"/>
        </w:rPr>
        <w:t>进行处理。</w:t>
      </w:r>
    </w:p>
    <w:p w14:paraId="02887A8B" w14:textId="77777777" w:rsidR="00B07E3D" w:rsidRDefault="00DC19D6" w:rsidP="00305844">
      <w:pPr>
        <w:pStyle w:val="enumlev1"/>
        <w:tabs>
          <w:tab w:val="clear" w:pos="794"/>
          <w:tab w:val="left" w:pos="840"/>
        </w:tabs>
        <w:ind w:leftChars="50" w:left="914"/>
        <w:rPr>
          <w:lang w:val="en-US" w:eastAsia="de-DE"/>
        </w:rPr>
      </w:pPr>
      <w:r w:rsidRPr="00D74628">
        <w:rPr>
          <w:lang w:val="en-US" w:eastAsia="de-DE"/>
        </w:rPr>
        <w:t>d)</w:t>
      </w:r>
      <w:r w:rsidRPr="00D74628">
        <w:rPr>
          <w:lang w:val="en-US" w:eastAsia="de-DE"/>
        </w:rPr>
        <w:tab/>
      </w:r>
      <w:r w:rsidR="00472E41">
        <w:rPr>
          <w:rFonts w:hint="eastAsia"/>
          <w:lang w:val="en-US" w:eastAsia="de-DE"/>
        </w:rPr>
        <w:t>对于受其他</w:t>
      </w:r>
      <w:r w:rsidR="005A6100">
        <w:rPr>
          <w:rFonts w:hint="eastAsia"/>
          <w:lang w:val="en-US" w:eastAsia="zh-CN"/>
        </w:rPr>
        <w:t>服务</w:t>
      </w:r>
      <w:r w:rsidR="00472E41">
        <w:rPr>
          <w:rFonts w:hint="eastAsia"/>
          <w:lang w:val="en-US" w:eastAsia="de-DE"/>
        </w:rPr>
        <w:t>干扰的DAB +，建议使用以下程序：</w:t>
      </w:r>
    </w:p>
    <w:p w14:paraId="48D1C54B" w14:textId="77777777" w:rsidR="00B07E3D" w:rsidRDefault="00472E41" w:rsidP="00305844">
      <w:pPr>
        <w:pStyle w:val="enumlev1"/>
        <w:spacing w:before="120"/>
        <w:ind w:left="0" w:firstLineChars="344" w:firstLine="826"/>
        <w:rPr>
          <w:lang w:val="en-US" w:eastAsia="de-DE"/>
        </w:rPr>
      </w:pPr>
      <w:r>
        <w:rPr>
          <w:rFonts w:hint="eastAsia"/>
          <w:lang w:val="en-US" w:eastAsia="de-DE"/>
        </w:rPr>
        <w:lastRenderedPageBreak/>
        <w:t>存在DAB与其他</w:t>
      </w:r>
      <w:r w:rsidR="005A6100">
        <w:rPr>
          <w:rFonts w:hint="eastAsia"/>
          <w:lang w:val="en-US" w:eastAsia="zh-CN"/>
        </w:rPr>
        <w:t>服务</w:t>
      </w:r>
      <w:r>
        <w:rPr>
          <w:rFonts w:hint="eastAsia"/>
          <w:lang w:val="en-US" w:eastAsia="de-DE"/>
        </w:rPr>
        <w:t>（OS）的PR：</w:t>
      </w:r>
      <w:r w:rsidR="00BD1826" w:rsidRPr="00D74628">
        <w:rPr>
          <w:lang w:val="en-US" w:eastAsia="de-DE"/>
        </w:rPr>
        <w:t>PR</w:t>
      </w:r>
      <w:r w:rsidR="00BD1826" w:rsidRPr="00D74628">
        <w:rPr>
          <w:vertAlign w:val="subscript"/>
          <w:lang w:val="en-US" w:eastAsia="de-DE"/>
        </w:rPr>
        <w:t>DAB</w:t>
      </w:r>
      <w:r w:rsidR="00BD1826" w:rsidRPr="00D74628">
        <w:rPr>
          <w:vertAlign w:val="subscript"/>
          <w:lang w:val="en-US" w:eastAsia="de-DE"/>
        </w:rPr>
        <w:noBreakHyphen/>
        <w:t>OS</w:t>
      </w:r>
      <w:r>
        <w:rPr>
          <w:rFonts w:hint="eastAsia"/>
          <w:lang w:val="en-US" w:eastAsia="de-DE"/>
        </w:rPr>
        <w:t>，以及DAB的</w:t>
      </w:r>
      <w:r w:rsidR="00BD1826" w:rsidRPr="00B5369E">
        <w:rPr>
          <w:i/>
          <w:iCs/>
          <w:lang w:val="en-US" w:eastAsia="de-DE"/>
        </w:rPr>
        <w:t>C</w:t>
      </w:r>
      <w:r w:rsidR="00BD1826" w:rsidRPr="00D74628">
        <w:rPr>
          <w:lang w:val="en-US" w:eastAsia="de-DE"/>
        </w:rPr>
        <w:t>/</w:t>
      </w:r>
      <w:r w:rsidR="00BD1826" w:rsidRPr="00B5369E">
        <w:rPr>
          <w:i/>
          <w:iCs/>
          <w:lang w:val="en-US" w:eastAsia="de-DE"/>
        </w:rPr>
        <w:t>N</w:t>
      </w:r>
      <w:r>
        <w:rPr>
          <w:rFonts w:hint="eastAsia"/>
          <w:lang w:val="en-US" w:eastAsia="de-DE"/>
        </w:rPr>
        <w:t>：</w:t>
      </w:r>
      <w:r w:rsidR="00BD1826" w:rsidRPr="00B5369E">
        <w:rPr>
          <w:i/>
          <w:iCs/>
          <w:lang w:val="en-US" w:eastAsia="de-DE"/>
        </w:rPr>
        <w:t>C</w:t>
      </w:r>
      <w:r w:rsidR="00BD1826" w:rsidRPr="00D74628">
        <w:rPr>
          <w:lang w:val="en-US" w:eastAsia="de-DE"/>
        </w:rPr>
        <w:t>/</w:t>
      </w:r>
      <w:r w:rsidR="00BD1826" w:rsidRPr="00B5369E">
        <w:rPr>
          <w:i/>
          <w:iCs/>
          <w:lang w:val="en-US" w:eastAsia="de-DE"/>
        </w:rPr>
        <w:t>N</w:t>
      </w:r>
      <w:r w:rsidR="00BD1826" w:rsidRPr="00D74628">
        <w:rPr>
          <w:vertAlign w:val="subscript"/>
          <w:lang w:val="en-US" w:eastAsia="de-DE"/>
        </w:rPr>
        <w:t>DAB</w:t>
      </w:r>
      <w:r>
        <w:rPr>
          <w:rFonts w:hint="eastAsia"/>
          <w:lang w:val="en-US" w:eastAsia="de-DE"/>
        </w:rPr>
        <w:t>。</w:t>
      </w:r>
    </w:p>
    <w:p w14:paraId="328A9AD4" w14:textId="77777777" w:rsidR="00B07E3D" w:rsidRDefault="00472E41" w:rsidP="00305844">
      <w:pPr>
        <w:pStyle w:val="enumlev1"/>
        <w:spacing w:before="120"/>
        <w:ind w:left="0" w:firstLineChars="344" w:firstLine="826"/>
        <w:rPr>
          <w:lang w:val="en-US" w:eastAsia="de-DE"/>
        </w:rPr>
      </w:pPr>
      <w:r>
        <w:rPr>
          <w:rFonts w:hint="eastAsia"/>
          <w:lang w:val="en-US" w:eastAsia="de-DE"/>
        </w:rPr>
        <w:t>这些值可以取自GE06；通常选择DAB模式</w:t>
      </w:r>
      <w:r w:rsidRPr="00405166">
        <w:rPr>
          <w:rFonts w:ascii="SimSun" w:eastAsia="SimSun" w:hAnsi="SimSun" w:hint="eastAsia"/>
          <w:lang w:val="en-US" w:eastAsia="de-DE"/>
        </w:rPr>
        <w:t>“</w:t>
      </w:r>
      <w:r>
        <w:rPr>
          <w:rFonts w:hint="eastAsia"/>
          <w:lang w:val="en-US" w:eastAsia="de-DE"/>
        </w:rPr>
        <w:t>保护级别3</w:t>
      </w:r>
      <w:r w:rsidRPr="00405166">
        <w:rPr>
          <w:rFonts w:ascii="SimSun" w:eastAsia="SimSun" w:hAnsi="SimSun" w:hint="eastAsia"/>
          <w:lang w:val="en-US" w:eastAsia="de-DE"/>
        </w:rPr>
        <w:t>”</w:t>
      </w:r>
      <w:r>
        <w:rPr>
          <w:rFonts w:hint="eastAsia"/>
          <w:lang w:val="en-US" w:eastAsia="de-DE"/>
        </w:rPr>
        <w:t>。</w:t>
      </w:r>
    </w:p>
    <w:p w14:paraId="0A627390" w14:textId="77777777" w:rsidR="00B07E3D" w:rsidRDefault="00472E41" w:rsidP="00472E41">
      <w:pPr>
        <w:pStyle w:val="Equation"/>
        <w:ind w:firstLineChars="200" w:firstLine="480"/>
        <w:rPr>
          <w:lang w:val="en-US" w:eastAsia="de-DE"/>
        </w:rPr>
      </w:pPr>
      <w:r>
        <w:rPr>
          <w:rFonts w:hint="eastAsia"/>
          <w:lang w:val="en-US" w:eastAsia="de-DE"/>
        </w:rPr>
        <w:t>定义了数量</w:t>
      </w:r>
      <w:r w:rsidR="00BD1826" w:rsidRPr="00427CF6">
        <w:rPr>
          <w:lang w:eastAsia="de-DE"/>
        </w:rPr>
        <w:t>Δ</w:t>
      </w:r>
      <w:r w:rsidR="00BD1826" w:rsidRPr="00D74628">
        <w:rPr>
          <w:vertAlign w:val="subscript"/>
          <w:lang w:val="en-US" w:eastAsia="de-DE"/>
        </w:rPr>
        <w:t>OS</w:t>
      </w:r>
      <w:r w:rsidR="00BD1826" w:rsidRPr="00D74628">
        <w:rPr>
          <w:lang w:val="en-US" w:eastAsia="de-DE"/>
        </w:rPr>
        <w:t xml:space="preserve"> = </w:t>
      </w:r>
      <w:r w:rsidR="00BD1826" w:rsidRPr="00B5369E">
        <w:rPr>
          <w:i/>
          <w:iCs/>
          <w:lang w:val="en-US" w:eastAsia="de-DE"/>
        </w:rPr>
        <w:t>C</w:t>
      </w:r>
      <w:r w:rsidR="00BD1826" w:rsidRPr="00D74628">
        <w:rPr>
          <w:lang w:val="en-US" w:eastAsia="de-DE"/>
        </w:rPr>
        <w:t>/</w:t>
      </w:r>
      <w:r w:rsidR="00BD1826" w:rsidRPr="00B5369E">
        <w:rPr>
          <w:i/>
          <w:iCs/>
          <w:lang w:val="en-US" w:eastAsia="de-DE"/>
        </w:rPr>
        <w:t>N</w:t>
      </w:r>
      <w:r w:rsidR="00BD1826" w:rsidRPr="00D74628">
        <w:rPr>
          <w:vertAlign w:val="subscript"/>
          <w:lang w:val="en-US" w:eastAsia="de-DE"/>
        </w:rPr>
        <w:t>DAB</w:t>
      </w:r>
      <w:r w:rsidR="00BD1826" w:rsidRPr="00D74628">
        <w:rPr>
          <w:lang w:val="en-US" w:eastAsia="de-DE"/>
        </w:rPr>
        <w:t> </w:t>
      </w:r>
      <w:r w:rsidR="00BD1826" w:rsidRPr="00D74628">
        <w:rPr>
          <w:lang w:val="en-US" w:eastAsia="de-DE"/>
        </w:rPr>
        <w:noBreakHyphen/>
        <w:t> PR</w:t>
      </w:r>
      <w:r w:rsidR="00BD1826" w:rsidRPr="00D74628">
        <w:rPr>
          <w:vertAlign w:val="subscript"/>
          <w:lang w:val="en-US" w:eastAsia="de-DE"/>
        </w:rPr>
        <w:t>DAB</w:t>
      </w:r>
      <w:r w:rsidR="00BD1826" w:rsidRPr="00D74628">
        <w:rPr>
          <w:vertAlign w:val="subscript"/>
          <w:lang w:val="en-US" w:eastAsia="de-DE"/>
        </w:rPr>
        <w:noBreakHyphen/>
        <w:t>OS</w:t>
      </w:r>
      <w:r>
        <w:rPr>
          <w:rFonts w:hint="eastAsia"/>
          <w:lang w:val="en-US" w:eastAsia="de-DE"/>
        </w:rPr>
        <w:t>。</w:t>
      </w:r>
    </w:p>
    <w:p w14:paraId="7DF805CB" w14:textId="77777777" w:rsidR="00B07E3D" w:rsidRDefault="00472E41" w:rsidP="00472E41">
      <w:pPr>
        <w:pStyle w:val="Equation"/>
        <w:ind w:firstLineChars="200" w:firstLine="480"/>
        <w:rPr>
          <w:lang w:val="en-US" w:eastAsia="de-DE"/>
        </w:rPr>
      </w:pPr>
      <w:r>
        <w:rPr>
          <w:rFonts w:hint="eastAsia"/>
          <w:lang w:val="en-US" w:eastAsia="de-DE"/>
        </w:rPr>
        <w:t>假定</w:t>
      </w:r>
      <w:r w:rsidR="00BD1826" w:rsidRPr="00427CF6">
        <w:rPr>
          <w:lang w:eastAsia="de-DE"/>
        </w:rPr>
        <w:t>Δ</w:t>
      </w:r>
      <w:r w:rsidR="00BD1826" w:rsidRPr="00D74628">
        <w:rPr>
          <w:vertAlign w:val="subscript"/>
          <w:lang w:val="en-US" w:eastAsia="de-DE"/>
        </w:rPr>
        <w:t>OS</w:t>
      </w:r>
      <w:r>
        <w:rPr>
          <w:rFonts w:hint="eastAsia"/>
          <w:lang w:val="en-US" w:eastAsia="de-DE"/>
        </w:rPr>
        <w:t>代表所有保护级别，也代表</w:t>
      </w:r>
      <w:r w:rsidR="00BD1826" w:rsidRPr="00D74628">
        <w:rPr>
          <w:lang w:val="en-US" w:eastAsia="de-DE"/>
        </w:rPr>
        <w:t>DAB+</w:t>
      </w:r>
      <w:r>
        <w:rPr>
          <w:rFonts w:hint="eastAsia"/>
          <w:lang w:val="en-US" w:eastAsia="de-DE"/>
        </w:rPr>
        <w:t>。</w:t>
      </w:r>
    </w:p>
    <w:p w14:paraId="2F033C93" w14:textId="77777777" w:rsidR="00B07E3D" w:rsidRDefault="00472E41" w:rsidP="00472E41">
      <w:pPr>
        <w:pStyle w:val="Equation"/>
        <w:ind w:firstLineChars="200" w:firstLine="480"/>
        <w:rPr>
          <w:lang w:val="en-US" w:eastAsia="zh-CN"/>
        </w:rPr>
      </w:pPr>
      <w:r>
        <w:rPr>
          <w:rFonts w:hint="eastAsia"/>
          <w:lang w:val="en-US" w:eastAsia="de-DE"/>
        </w:rPr>
        <w:t>然后，受操作系统干扰的</w:t>
      </w:r>
      <w:r w:rsidR="002259E1" w:rsidRPr="00D74628">
        <w:rPr>
          <w:lang w:val="en-US" w:eastAsia="de-DE"/>
        </w:rPr>
        <w:t>DAB+</w:t>
      </w:r>
      <w:r w:rsidR="002259E1">
        <w:rPr>
          <w:rFonts w:hint="eastAsia"/>
          <w:lang w:val="en-US" w:eastAsia="zh-CN"/>
        </w:rPr>
        <w:t>的</w:t>
      </w:r>
      <w:r>
        <w:rPr>
          <w:rFonts w:hint="eastAsia"/>
          <w:lang w:val="en-US" w:eastAsia="de-DE"/>
        </w:rPr>
        <w:t>PR如下所示：</w:t>
      </w:r>
    </w:p>
    <w:p w14:paraId="2A37A8BF" w14:textId="77777777" w:rsidR="002259E1" w:rsidRPr="00462203" w:rsidRDefault="002259E1" w:rsidP="002259E1">
      <w:pPr>
        <w:pStyle w:val="Equation"/>
        <w:rPr>
          <w:lang w:val="en-GB" w:eastAsia="de-DE"/>
        </w:rPr>
      </w:pPr>
      <w:r>
        <w:rPr>
          <w:lang w:val="en-US" w:eastAsia="de-DE"/>
        </w:rPr>
        <w:tab/>
      </w:r>
      <w:r>
        <w:rPr>
          <w:lang w:val="en-US" w:eastAsia="de-DE"/>
        </w:rPr>
        <w:tab/>
      </w:r>
      <w:r w:rsidRPr="00462203">
        <w:rPr>
          <w:lang w:val="en-GB" w:eastAsia="de-DE"/>
        </w:rPr>
        <w:t>PR</w:t>
      </w:r>
      <w:r w:rsidRPr="00462203">
        <w:rPr>
          <w:vertAlign w:val="subscript"/>
          <w:lang w:val="en-GB" w:eastAsia="de-DE"/>
        </w:rPr>
        <w:t>DAB+</w:t>
      </w:r>
      <w:r w:rsidRPr="00462203">
        <w:rPr>
          <w:vertAlign w:val="subscript"/>
          <w:lang w:val="en-GB" w:eastAsia="de-DE"/>
        </w:rPr>
        <w:noBreakHyphen/>
        <w:t>OS</w:t>
      </w:r>
      <w:r w:rsidRPr="00462203">
        <w:rPr>
          <w:lang w:val="en-GB" w:eastAsia="de-DE"/>
        </w:rPr>
        <w:t xml:space="preserve"> = </w:t>
      </w:r>
      <w:r w:rsidRPr="00B5369E">
        <w:rPr>
          <w:i/>
          <w:iCs/>
          <w:lang w:val="en-GB" w:eastAsia="de-DE"/>
        </w:rPr>
        <w:t>C</w:t>
      </w:r>
      <w:r w:rsidRPr="00462203">
        <w:rPr>
          <w:lang w:val="en-GB" w:eastAsia="de-DE"/>
        </w:rPr>
        <w:t>/</w:t>
      </w:r>
      <w:r w:rsidRPr="00B5369E">
        <w:rPr>
          <w:i/>
          <w:iCs/>
          <w:lang w:val="en-GB" w:eastAsia="de-DE"/>
        </w:rPr>
        <w:t>N</w:t>
      </w:r>
      <w:r w:rsidRPr="00462203">
        <w:rPr>
          <w:vertAlign w:val="subscript"/>
          <w:lang w:val="en-GB" w:eastAsia="de-DE"/>
        </w:rPr>
        <w:t>DAB+</w:t>
      </w:r>
      <w:r w:rsidRPr="00462203">
        <w:rPr>
          <w:lang w:val="en-GB" w:eastAsia="de-DE"/>
        </w:rPr>
        <w:t> </w:t>
      </w:r>
      <w:r w:rsidRPr="00462203">
        <w:rPr>
          <w:lang w:val="en-GB" w:eastAsia="de-DE"/>
        </w:rPr>
        <w:noBreakHyphen/>
        <w:t> </w:t>
      </w:r>
      <w:r w:rsidRPr="00427CF6">
        <w:rPr>
          <w:lang w:eastAsia="de-DE"/>
        </w:rPr>
        <w:t>Δ</w:t>
      </w:r>
      <w:r w:rsidRPr="00462203">
        <w:rPr>
          <w:vertAlign w:val="subscript"/>
          <w:lang w:val="en-GB" w:eastAsia="de-DE"/>
        </w:rPr>
        <w:t>OS</w:t>
      </w:r>
    </w:p>
    <w:p w14:paraId="34517CF5" w14:textId="77777777" w:rsidR="00B07E3D" w:rsidRDefault="00472E41" w:rsidP="00472E41">
      <w:pPr>
        <w:ind w:firstLineChars="200" w:firstLine="480"/>
        <w:rPr>
          <w:lang w:val="en-US" w:eastAsia="zh-CN"/>
        </w:rPr>
      </w:pPr>
      <w:r>
        <w:rPr>
          <w:rFonts w:hint="eastAsia"/>
          <w:lang w:val="en-US" w:eastAsia="de-DE"/>
        </w:rPr>
        <w:t>鉴于缺乏测量结果，本程序是一种务实但定性的方法。当</w:t>
      </w:r>
      <w:r w:rsidR="002259E1" w:rsidRPr="00D74628">
        <w:rPr>
          <w:lang w:val="en-US" w:eastAsia="de-DE"/>
        </w:rPr>
        <w:t>DAB+</w:t>
      </w:r>
      <w:r>
        <w:rPr>
          <w:rFonts w:hint="eastAsia"/>
          <w:lang w:val="en-US" w:eastAsia="de-DE"/>
        </w:rPr>
        <w:t>测量结果可用时，可以在将来更换。</w:t>
      </w:r>
    </w:p>
    <w:p w14:paraId="3533871D" w14:textId="77777777" w:rsidR="00B07E3D" w:rsidRPr="002259E1" w:rsidRDefault="005A5EF6" w:rsidP="002259E1">
      <w:pPr>
        <w:pStyle w:val="Heading5"/>
        <w:rPr>
          <w:lang w:val="en-US" w:eastAsia="de-DE"/>
        </w:rPr>
      </w:pPr>
      <w:r w:rsidRPr="002259E1">
        <w:rPr>
          <w:rFonts w:hint="eastAsia"/>
          <w:lang w:val="en-US" w:eastAsia="de-DE"/>
        </w:rPr>
        <w:t>11.2.2.2</w:t>
      </w:r>
      <w:r w:rsidRPr="002259E1">
        <w:rPr>
          <w:rFonts w:hint="eastAsia"/>
          <w:lang w:val="en-US" w:eastAsia="de-DE"/>
        </w:rPr>
        <w:tab/>
      </w:r>
      <w:r w:rsidR="00472E41" w:rsidRPr="002259E1">
        <w:rPr>
          <w:rFonts w:hint="eastAsia"/>
          <w:lang w:val="en-US" w:eastAsia="de-DE"/>
        </w:rPr>
        <w:t>DAB与</w:t>
      </w:r>
      <w:r w:rsidR="002259E1" w:rsidRPr="00D74628">
        <w:rPr>
          <w:lang w:val="en-US" w:eastAsia="de-DE"/>
        </w:rPr>
        <w:t>DVB</w:t>
      </w:r>
      <w:r w:rsidR="002259E1" w:rsidRPr="00D74628">
        <w:rPr>
          <w:lang w:val="en-US" w:eastAsia="de-DE"/>
        </w:rPr>
        <w:noBreakHyphen/>
        <w:t>T/T2</w:t>
      </w:r>
    </w:p>
    <w:p w14:paraId="14D341A6" w14:textId="77777777" w:rsidR="00B07E3D" w:rsidRDefault="00472E41" w:rsidP="00472E41">
      <w:pPr>
        <w:ind w:firstLineChars="200" w:firstLine="480"/>
        <w:rPr>
          <w:lang w:val="en-US" w:eastAsia="de-DE"/>
        </w:rPr>
      </w:pPr>
      <w:r>
        <w:rPr>
          <w:rFonts w:hint="eastAsia"/>
          <w:lang w:val="en-US" w:eastAsia="de-DE"/>
        </w:rPr>
        <w:t>DAB与</w:t>
      </w:r>
      <w:r w:rsidR="002259E1" w:rsidRPr="00D74628">
        <w:rPr>
          <w:lang w:val="en-US" w:eastAsia="de-DE"/>
        </w:rPr>
        <w:t>DVB</w:t>
      </w:r>
      <w:r w:rsidR="002259E1" w:rsidRPr="00D74628">
        <w:rPr>
          <w:lang w:val="en-US" w:eastAsia="de-DE"/>
        </w:rPr>
        <w:noBreakHyphen/>
        <w:t>T</w:t>
      </w:r>
      <w:r>
        <w:rPr>
          <w:rFonts w:hint="eastAsia"/>
          <w:lang w:val="en-US" w:eastAsia="de-DE"/>
        </w:rPr>
        <w:t>的保护比在GE06附件2的附录3.3中的表</w:t>
      </w:r>
      <w:r w:rsidR="002259E1" w:rsidRPr="00D74628">
        <w:rPr>
          <w:lang w:val="en-US" w:eastAsia="de-DE"/>
        </w:rPr>
        <w:t>A.3.3</w:t>
      </w:r>
      <w:r w:rsidR="002259E1" w:rsidRPr="00D74628">
        <w:rPr>
          <w:lang w:val="en-US" w:eastAsia="de-DE"/>
        </w:rPr>
        <w:noBreakHyphen/>
        <w:t>13 </w:t>
      </w:r>
      <w:r w:rsidR="002259E1" w:rsidRPr="00D74628">
        <w:rPr>
          <w:lang w:val="en-US" w:eastAsia="de-DE"/>
        </w:rPr>
        <w:noBreakHyphen/>
        <w:t> 22</w:t>
      </w:r>
      <w:r>
        <w:rPr>
          <w:rFonts w:hint="eastAsia"/>
          <w:lang w:val="en-US" w:eastAsia="de-DE"/>
        </w:rPr>
        <w:t>中给出。</w:t>
      </w:r>
    </w:p>
    <w:p w14:paraId="078A362E" w14:textId="3660FE59" w:rsidR="00472E41" w:rsidRPr="00C568B3" w:rsidRDefault="00472E41" w:rsidP="00A0525A">
      <w:pPr>
        <w:ind w:firstLineChars="200" w:firstLine="480"/>
        <w:rPr>
          <w:lang w:val="en-US"/>
        </w:rPr>
      </w:pPr>
      <w:r>
        <w:rPr>
          <w:rFonts w:hint="eastAsia"/>
          <w:lang w:val="en-US" w:eastAsia="de-DE"/>
        </w:rPr>
        <w:t>DAB</w:t>
      </w:r>
      <w:r>
        <w:rPr>
          <w:rFonts w:ascii="SimSun" w:eastAsia="SimSun" w:hAnsi="SimSun" w:cs="SimSun" w:hint="eastAsia"/>
          <w:lang w:val="en-US" w:eastAsia="de-DE"/>
        </w:rPr>
        <w:t>对</w:t>
      </w:r>
      <w:r w:rsidR="005A6100" w:rsidRPr="00D74628">
        <w:rPr>
          <w:lang w:val="en-US" w:eastAsia="de-DE"/>
        </w:rPr>
        <w:t>DVB</w:t>
      </w:r>
      <w:r w:rsidR="005A6100" w:rsidRPr="00D74628">
        <w:rPr>
          <w:lang w:val="en-US" w:eastAsia="de-DE"/>
        </w:rPr>
        <w:noBreakHyphen/>
        <w:t>T2</w:t>
      </w:r>
      <w:r>
        <w:rPr>
          <w:rFonts w:ascii="SimSun" w:eastAsia="SimSun" w:hAnsi="SimSun" w:cs="SimSun" w:hint="eastAsia"/>
          <w:lang w:val="en-US" w:eastAsia="de-DE"/>
        </w:rPr>
        <w:t>和</w:t>
      </w:r>
      <w:r w:rsidR="005A6100">
        <w:rPr>
          <w:rFonts w:hint="eastAsia"/>
          <w:lang w:val="en-US" w:eastAsia="de-DE"/>
        </w:rPr>
        <w:t>DAB</w:t>
      </w:r>
      <w:r>
        <w:rPr>
          <w:rFonts w:hint="eastAsia"/>
          <w:lang w:val="en-US" w:eastAsia="de-DE"/>
        </w:rPr>
        <w:t>+</w:t>
      </w:r>
      <w:r>
        <w:rPr>
          <w:rFonts w:ascii="SimSun" w:eastAsia="SimSun" w:hAnsi="SimSun" w:cs="SimSun" w:hint="eastAsia"/>
          <w:lang w:val="en-US" w:eastAsia="de-DE"/>
        </w:rPr>
        <w:t>对</w:t>
      </w:r>
      <w:r w:rsidR="005A6100" w:rsidRPr="00D74628">
        <w:rPr>
          <w:lang w:val="en-US" w:eastAsia="de-DE"/>
        </w:rPr>
        <w:t>DVB</w:t>
      </w:r>
      <w:r w:rsidR="005A6100" w:rsidRPr="00D74628">
        <w:rPr>
          <w:lang w:val="en-US" w:eastAsia="de-DE"/>
        </w:rPr>
        <w:noBreakHyphen/>
        <w:t>T/T2</w:t>
      </w:r>
      <w:r>
        <w:rPr>
          <w:rFonts w:ascii="SimSun" w:eastAsia="SimSun" w:hAnsi="SimSun" w:cs="SimSun" w:hint="eastAsia"/>
          <w:lang w:val="en-US" w:eastAsia="de-DE"/>
        </w:rPr>
        <w:t>的保护比可以通过应用第</w:t>
      </w:r>
      <w:r w:rsidR="005A6100" w:rsidRPr="00D74628">
        <w:rPr>
          <w:lang w:val="en-US" w:eastAsia="de-DE"/>
        </w:rPr>
        <w:t>11.2.1</w:t>
      </w:r>
      <w:r>
        <w:rPr>
          <w:rFonts w:ascii="SimSun" w:eastAsia="SimSun" w:hAnsi="SimSun" w:cs="SimSun" w:hint="eastAsia"/>
          <w:lang w:val="en-US" w:eastAsia="de-DE"/>
        </w:rPr>
        <w:t>节中描述的过程得出。</w:t>
      </w:r>
    </w:p>
    <w:p w14:paraId="22B57214" w14:textId="13110C1E" w:rsidR="00E85546" w:rsidRPr="00D17670" w:rsidRDefault="00E85546" w:rsidP="00E85546">
      <w:pPr>
        <w:pStyle w:val="Heading4"/>
        <w:rPr>
          <w:lang w:val="en-GB" w:eastAsia="de-DE"/>
        </w:rPr>
      </w:pPr>
      <w:r w:rsidRPr="00D17670">
        <w:rPr>
          <w:lang w:val="en-GB" w:eastAsia="de-DE"/>
        </w:rPr>
        <w:t xml:space="preserve">11.2.2.3 </w:t>
      </w:r>
      <w:r w:rsidRPr="00D17670">
        <w:rPr>
          <w:lang w:val="en-GB" w:eastAsia="de-DE"/>
        </w:rPr>
        <w:tab/>
      </w:r>
      <w:r w:rsidRPr="00D17670">
        <w:rPr>
          <w:lang w:val="en-GB" w:eastAsia="zh-CN"/>
        </w:rPr>
        <w:t>DAB</w:t>
      </w:r>
      <w:r>
        <w:rPr>
          <w:rFonts w:hint="eastAsia"/>
          <w:lang w:val="en-GB" w:eastAsia="zh-CN"/>
        </w:rPr>
        <w:t>与</w:t>
      </w:r>
      <w:r w:rsidRPr="00D17670">
        <w:rPr>
          <w:lang w:val="en-GB" w:eastAsia="de-DE"/>
        </w:rPr>
        <w:t>DRM</w:t>
      </w:r>
    </w:p>
    <w:p w14:paraId="17FF0239" w14:textId="24962B5C" w:rsidR="00E85546" w:rsidRPr="00A0525A" w:rsidRDefault="00E85546" w:rsidP="00A0525A">
      <w:pPr>
        <w:ind w:firstLineChars="200" w:firstLine="480"/>
        <w:rPr>
          <w:lang w:eastAsia="zh-CN"/>
        </w:rPr>
      </w:pPr>
      <w:r w:rsidRPr="00E85546">
        <w:rPr>
          <w:rFonts w:ascii="SimSun" w:eastAsia="SimSun" w:hAnsi="SimSun" w:cs="SimSun" w:hint="eastAsia"/>
          <w:lang w:val="en-GB" w:eastAsia="zh-CN"/>
        </w:rPr>
        <w:t>受</w:t>
      </w:r>
      <w:r w:rsidRPr="00E85546">
        <w:rPr>
          <w:rFonts w:hint="eastAsia"/>
          <w:lang w:val="en-US" w:eastAsia="de-DE"/>
        </w:rPr>
        <w:t>DRM</w:t>
      </w:r>
      <w:r w:rsidRPr="00E85546">
        <w:rPr>
          <w:rFonts w:ascii="SimSun" w:eastAsia="SimSun" w:hAnsi="SimSun" w:cs="SimSun" w:hint="eastAsia"/>
          <w:lang w:val="en-GB" w:eastAsia="zh-CN"/>
        </w:rPr>
        <w:t>干扰的</w:t>
      </w:r>
      <w:r w:rsidRPr="00E85546">
        <w:rPr>
          <w:rFonts w:hint="eastAsia"/>
          <w:lang w:val="en-GB" w:eastAsia="zh-CN"/>
        </w:rPr>
        <w:t>DAB</w:t>
      </w:r>
      <w:r w:rsidRPr="00E85546">
        <w:rPr>
          <w:rFonts w:ascii="SimSun" w:eastAsia="SimSun" w:hAnsi="SimSun" w:cs="SimSun" w:hint="eastAsia"/>
          <w:lang w:val="en-GB" w:eastAsia="zh-CN"/>
        </w:rPr>
        <w:t>的保护</w:t>
      </w:r>
      <w:r>
        <w:rPr>
          <w:rFonts w:ascii="SimSun" w:eastAsia="SimSun" w:hAnsi="SimSun" w:cs="SimSun" w:hint="eastAsia"/>
          <w:lang w:val="en-GB" w:eastAsia="zh-CN"/>
        </w:rPr>
        <w:t>比</w:t>
      </w:r>
      <w:r w:rsidRPr="00E85546">
        <w:rPr>
          <w:rFonts w:ascii="SimSun" w:eastAsia="SimSun" w:hAnsi="SimSun" w:cs="SimSun" w:hint="eastAsia"/>
          <w:lang w:val="en-GB" w:eastAsia="zh-CN"/>
        </w:rPr>
        <w:t>为</w:t>
      </w:r>
      <w:r w:rsidRPr="00E85546">
        <w:rPr>
          <w:rFonts w:hint="eastAsia"/>
          <w:lang w:val="en-GB" w:eastAsia="zh-CN"/>
        </w:rPr>
        <w:t>10 dB</w:t>
      </w:r>
      <w:r w:rsidRPr="00E85546">
        <w:rPr>
          <w:rFonts w:ascii="SimSun" w:eastAsia="SimSun" w:hAnsi="SimSun" w:cs="SimSun" w:hint="eastAsia"/>
          <w:lang w:val="en-GB" w:eastAsia="zh-CN"/>
        </w:rPr>
        <w:t>。该值适用于</w:t>
      </w:r>
      <w:r w:rsidRPr="00E85546">
        <w:rPr>
          <w:rFonts w:hint="eastAsia"/>
          <w:lang w:val="en-GB" w:eastAsia="zh-CN"/>
        </w:rPr>
        <w:t>DAB</w:t>
      </w:r>
      <w:r w:rsidRPr="00E85546">
        <w:rPr>
          <w:rFonts w:ascii="SimSun" w:eastAsia="SimSun" w:hAnsi="SimSun" w:cs="SimSun" w:hint="eastAsia"/>
          <w:lang w:val="en-GB" w:eastAsia="zh-CN"/>
        </w:rPr>
        <w:t>带宽内两个信号之间的任何频率偏移。</w:t>
      </w:r>
    </w:p>
    <w:p w14:paraId="602D24C0" w14:textId="267BB9A0" w:rsidR="00E85546" w:rsidRPr="00A0525A" w:rsidRDefault="00E85546" w:rsidP="00A0525A">
      <w:pPr>
        <w:ind w:firstLineChars="200" w:firstLine="480"/>
        <w:rPr>
          <w:lang w:eastAsia="zh-CN"/>
        </w:rPr>
      </w:pPr>
      <w:r w:rsidRPr="00E85546">
        <w:rPr>
          <w:rFonts w:ascii="SimSun" w:eastAsia="SimSun" w:hAnsi="SimSun" w:cs="SimSun" w:hint="eastAsia"/>
          <w:lang w:val="en-GB" w:eastAsia="zh-CN"/>
        </w:rPr>
        <w:t>在附件</w:t>
      </w:r>
      <w:r w:rsidRPr="00E85546">
        <w:rPr>
          <w:rFonts w:hint="eastAsia"/>
          <w:lang w:val="en-GB" w:eastAsia="zh-CN"/>
        </w:rPr>
        <w:t>3</w:t>
      </w:r>
      <w:r w:rsidRPr="00E85546">
        <w:rPr>
          <w:rFonts w:ascii="SimSun" w:eastAsia="SimSun" w:hAnsi="SimSun" w:cs="SimSun" w:hint="eastAsia"/>
          <w:lang w:val="en-GB" w:eastAsia="zh-CN"/>
        </w:rPr>
        <w:t>的</w:t>
      </w:r>
      <w:r>
        <w:rPr>
          <w:rFonts w:ascii="SimSun" w:eastAsia="SimSun" w:hAnsi="SimSun" w:cs="SimSun" w:hint="eastAsia"/>
          <w:lang w:val="en-GB" w:eastAsia="zh-CN"/>
        </w:rPr>
        <w:t>第</w:t>
      </w:r>
      <w:r w:rsidRPr="00E85546">
        <w:rPr>
          <w:rFonts w:hint="eastAsia"/>
          <w:lang w:val="en-GB" w:eastAsia="zh-CN"/>
        </w:rPr>
        <w:t>8.2.1.3</w:t>
      </w:r>
      <w:r>
        <w:rPr>
          <w:rFonts w:ascii="SimSun" w:eastAsia="SimSun" w:hAnsi="SimSun" w:cs="SimSun" w:hint="eastAsia"/>
          <w:lang w:val="en-GB" w:eastAsia="zh-CN"/>
        </w:rPr>
        <w:t>段</w:t>
      </w:r>
      <w:r w:rsidRPr="00E85546">
        <w:rPr>
          <w:rFonts w:ascii="SimSun" w:eastAsia="SimSun" w:hAnsi="SimSun" w:cs="SimSun" w:hint="eastAsia"/>
          <w:lang w:val="en-GB" w:eastAsia="zh-CN"/>
        </w:rPr>
        <w:t>中给出了受</w:t>
      </w:r>
      <w:r w:rsidRPr="00E85546">
        <w:rPr>
          <w:rFonts w:hint="eastAsia"/>
          <w:lang w:val="en-GB" w:eastAsia="zh-CN"/>
        </w:rPr>
        <w:t>DAB</w:t>
      </w:r>
      <w:r w:rsidRPr="00E85546">
        <w:rPr>
          <w:rFonts w:ascii="SimSun" w:eastAsia="SimSun" w:hAnsi="SimSun" w:cs="SimSun" w:hint="eastAsia"/>
          <w:lang w:val="en-GB" w:eastAsia="zh-CN"/>
        </w:rPr>
        <w:t>干扰的</w:t>
      </w:r>
      <w:r w:rsidRPr="00E85546">
        <w:rPr>
          <w:rFonts w:hint="eastAsia"/>
          <w:lang w:val="en-GB" w:eastAsia="zh-CN"/>
        </w:rPr>
        <w:t>DRM</w:t>
      </w:r>
      <w:r w:rsidRPr="00E85546">
        <w:rPr>
          <w:rFonts w:ascii="SimSun" w:eastAsia="SimSun" w:hAnsi="SimSun" w:cs="SimSun" w:hint="eastAsia"/>
          <w:lang w:val="en-GB" w:eastAsia="zh-CN"/>
        </w:rPr>
        <w:t>的保护比。</w:t>
      </w:r>
    </w:p>
    <w:p w14:paraId="5C4D3104" w14:textId="77CA252F" w:rsidR="00B07E3D" w:rsidRDefault="00472E41" w:rsidP="005A6100">
      <w:pPr>
        <w:pStyle w:val="Heading5"/>
        <w:rPr>
          <w:lang w:val="en-US" w:eastAsia="de-DE"/>
        </w:rPr>
      </w:pPr>
      <w:r w:rsidRPr="005A6100">
        <w:rPr>
          <w:rFonts w:hint="eastAsia"/>
          <w:lang w:val="en-US" w:eastAsia="de-DE"/>
        </w:rPr>
        <w:t>11.2.2.</w:t>
      </w:r>
      <w:r w:rsidR="00E85546">
        <w:rPr>
          <w:lang w:val="en-US" w:eastAsia="de-DE"/>
        </w:rPr>
        <w:t>4</w:t>
      </w:r>
      <w:r w:rsidR="005A5EF6" w:rsidRPr="005A6100">
        <w:rPr>
          <w:rFonts w:hint="eastAsia"/>
          <w:lang w:val="en-US" w:eastAsia="de-DE"/>
        </w:rPr>
        <w:tab/>
      </w:r>
      <w:r w:rsidRPr="005A6100">
        <w:rPr>
          <w:rFonts w:hint="eastAsia"/>
          <w:lang w:val="en-US" w:eastAsia="de-DE"/>
        </w:rPr>
        <w:t>DAB与其他服务</w:t>
      </w:r>
    </w:p>
    <w:p w14:paraId="185E4A09" w14:textId="77777777" w:rsidR="00B07E3D" w:rsidRDefault="00472E41" w:rsidP="00472E41">
      <w:pPr>
        <w:ind w:firstLineChars="200" w:firstLine="480"/>
        <w:rPr>
          <w:lang w:val="en-US" w:eastAsia="de-DE"/>
        </w:rPr>
      </w:pPr>
      <w:r>
        <w:rPr>
          <w:rFonts w:hint="eastAsia"/>
          <w:lang w:val="en-US" w:eastAsia="de-DE"/>
        </w:rPr>
        <w:t>DAB与其他服务的保护比见GE06</w:t>
      </w:r>
      <w:r w:rsidR="005A6100">
        <w:rPr>
          <w:rFonts w:hint="eastAsia"/>
          <w:lang w:val="en-US" w:eastAsia="de-DE"/>
        </w:rPr>
        <w:t>附件</w:t>
      </w:r>
      <w:r w:rsidR="005A6100">
        <w:rPr>
          <w:rFonts w:hint="eastAsia"/>
          <w:lang w:val="en-US" w:eastAsia="zh-CN"/>
        </w:rPr>
        <w:t>2附录</w:t>
      </w:r>
      <w:r>
        <w:rPr>
          <w:rFonts w:hint="eastAsia"/>
          <w:lang w:val="en-US" w:eastAsia="de-DE"/>
        </w:rPr>
        <w:t>4.3，表</w:t>
      </w:r>
      <w:r w:rsidR="005A6100" w:rsidRPr="00D74628">
        <w:rPr>
          <w:lang w:val="en-US" w:eastAsia="de-DE"/>
        </w:rPr>
        <w:t>A.4.3</w:t>
      </w:r>
      <w:r w:rsidR="005A6100" w:rsidRPr="00D74628">
        <w:rPr>
          <w:lang w:val="en-US" w:eastAsia="de-DE"/>
        </w:rPr>
        <w:noBreakHyphen/>
        <w:t>2</w:t>
      </w:r>
      <w:r>
        <w:rPr>
          <w:rFonts w:hint="eastAsia"/>
          <w:lang w:val="en-US" w:eastAsia="de-DE"/>
        </w:rPr>
        <w:t>至</w:t>
      </w:r>
      <w:r w:rsidR="005A6100">
        <w:rPr>
          <w:lang w:val="en-US" w:eastAsia="de-DE"/>
        </w:rPr>
        <w:t>A.4.3-</w:t>
      </w:r>
      <w:r w:rsidR="005A6100" w:rsidRPr="00D74628">
        <w:rPr>
          <w:lang w:val="en-US" w:eastAsia="de-DE"/>
        </w:rPr>
        <w:t>5</w:t>
      </w:r>
      <w:r>
        <w:rPr>
          <w:rFonts w:hint="eastAsia"/>
          <w:lang w:val="en-US" w:eastAsia="de-DE"/>
        </w:rPr>
        <w:t>。</w:t>
      </w:r>
    </w:p>
    <w:p w14:paraId="744AFE1A" w14:textId="77777777" w:rsidR="00B07E3D" w:rsidRDefault="005A6100" w:rsidP="00472E41">
      <w:pPr>
        <w:ind w:firstLineChars="200" w:firstLine="480"/>
        <w:rPr>
          <w:lang w:val="en-US" w:eastAsia="zh-CN"/>
        </w:rPr>
      </w:pPr>
      <w:r w:rsidRPr="00D74628">
        <w:rPr>
          <w:color w:val="000000"/>
          <w:szCs w:val="24"/>
          <w:lang w:val="en-US" w:eastAsia="de-DE"/>
        </w:rPr>
        <w:t>DAB+</w:t>
      </w:r>
      <w:r w:rsidR="00472E41">
        <w:rPr>
          <w:rFonts w:hint="eastAsia"/>
          <w:lang w:val="en-US" w:eastAsia="de-DE"/>
        </w:rPr>
        <w:t>与其他服务的PR可通过应用第</w:t>
      </w:r>
      <w:r w:rsidRPr="00D74628">
        <w:rPr>
          <w:color w:val="000000"/>
          <w:szCs w:val="24"/>
          <w:lang w:val="en-US" w:eastAsia="zh-CN"/>
        </w:rPr>
        <w:t>11.2.2.1</w:t>
      </w:r>
      <w:r w:rsidR="00472E41">
        <w:rPr>
          <w:rFonts w:hint="eastAsia"/>
          <w:lang w:val="en-US" w:eastAsia="de-DE"/>
        </w:rPr>
        <w:t>节所述的程序得出。</w:t>
      </w:r>
    </w:p>
    <w:p w14:paraId="7C032C8B" w14:textId="77777777" w:rsidR="00B07E3D" w:rsidRPr="005A6100" w:rsidRDefault="00472E41" w:rsidP="005A6100">
      <w:pPr>
        <w:pStyle w:val="Heading1"/>
        <w:rPr>
          <w:lang w:val="en-GB" w:eastAsia="zh-CN"/>
        </w:rPr>
      </w:pPr>
      <w:bookmarkStart w:id="112" w:name="_Toc128736420"/>
      <w:r w:rsidRPr="005A6100">
        <w:rPr>
          <w:rFonts w:hint="eastAsia"/>
          <w:lang w:val="en-GB" w:eastAsia="zh-CN"/>
        </w:rPr>
        <w:t>12</w:t>
      </w:r>
      <w:r w:rsidR="005A5EF6" w:rsidRPr="005A6100">
        <w:rPr>
          <w:rFonts w:hint="eastAsia"/>
          <w:lang w:val="en-GB" w:eastAsia="zh-CN"/>
        </w:rPr>
        <w:tab/>
      </w:r>
      <w:r w:rsidR="005A6100">
        <w:rPr>
          <w:rFonts w:hint="eastAsia"/>
          <w:lang w:val="en-GB" w:eastAsia="zh-CN"/>
        </w:rPr>
        <w:t>无用发射</w:t>
      </w:r>
      <w:bookmarkEnd w:id="112"/>
    </w:p>
    <w:p w14:paraId="20D0CF80" w14:textId="42F6AE92" w:rsidR="00B07E3D" w:rsidRPr="005A6100" w:rsidRDefault="005A6100" w:rsidP="005A6100">
      <w:pPr>
        <w:pStyle w:val="Heading2"/>
        <w:rPr>
          <w:lang w:val="en-GB" w:eastAsia="zh-CN"/>
        </w:rPr>
      </w:pPr>
      <w:bookmarkStart w:id="113" w:name="_Toc128736421"/>
      <w:r>
        <w:rPr>
          <w:rFonts w:hint="eastAsia"/>
          <w:lang w:val="en-GB" w:eastAsia="zh-CN"/>
        </w:rPr>
        <w:t>12.1</w:t>
      </w:r>
      <w:r w:rsidR="005A5EF6" w:rsidRPr="005A6100">
        <w:rPr>
          <w:rFonts w:hint="eastAsia"/>
          <w:lang w:val="en-GB" w:eastAsia="zh-CN"/>
        </w:rPr>
        <w:tab/>
      </w:r>
      <w:r w:rsidR="00472E41" w:rsidRPr="005A6100">
        <w:rPr>
          <w:rFonts w:hint="eastAsia"/>
          <w:lang w:val="en-GB" w:eastAsia="zh-CN"/>
        </w:rPr>
        <w:t>DAB带外发射的频谱</w:t>
      </w:r>
      <w:r w:rsidR="00C3291C">
        <w:rPr>
          <w:rFonts w:hint="eastAsia"/>
          <w:lang w:val="en-GB" w:eastAsia="zh-CN"/>
        </w:rPr>
        <w:t>掩膜</w:t>
      </w:r>
      <w:bookmarkEnd w:id="113"/>
    </w:p>
    <w:p w14:paraId="05B536D9" w14:textId="5AABB543" w:rsidR="00B07E3D" w:rsidRPr="00A0525A" w:rsidRDefault="00472E41" w:rsidP="00A0525A">
      <w:pPr>
        <w:ind w:firstLineChars="200" w:firstLine="480"/>
        <w:rPr>
          <w:lang w:eastAsia="zh-CN"/>
        </w:rPr>
      </w:pPr>
      <w:r>
        <w:rPr>
          <w:rFonts w:ascii="SimSun" w:eastAsia="SimSun" w:hAnsi="SimSun" w:cs="SimSun" w:hint="eastAsia"/>
          <w:lang w:val="en-US" w:eastAsia="zh-CN"/>
        </w:rPr>
        <w:t>在</w:t>
      </w:r>
      <w:r w:rsidR="003A335C">
        <w:rPr>
          <w:lang w:val="en-US" w:eastAsia="zh-CN"/>
        </w:rPr>
        <w:t>1.5</w:t>
      </w:r>
      <w:r w:rsidR="003A335C">
        <w:rPr>
          <w:rFonts w:ascii="SimSun" w:eastAsia="SimSun" w:hAnsi="SimSun" w:cs="SimSun" w:hint="eastAsia"/>
          <w:lang w:val="en-US" w:eastAsia="zh-CN"/>
        </w:rPr>
        <w:t>米</w:t>
      </w:r>
      <w:r w:rsidR="00094B13" w:rsidRPr="00D74628">
        <w:rPr>
          <w:lang w:val="en-US" w:eastAsia="zh-CN"/>
        </w:rPr>
        <w:t>Hz</w:t>
      </w:r>
      <w:r>
        <w:rPr>
          <w:rFonts w:ascii="SimSun" w:eastAsia="SimSun" w:hAnsi="SimSun" w:cs="SimSun" w:hint="eastAsia"/>
          <w:lang w:val="en-US" w:eastAsia="zh-CN"/>
        </w:rPr>
        <w:t>宽的</w:t>
      </w:r>
      <w:r>
        <w:rPr>
          <w:rFonts w:hint="eastAsia"/>
          <w:lang w:val="en-US" w:eastAsia="zh-CN"/>
        </w:rPr>
        <w:t>COFDM</w:t>
      </w:r>
      <w:r>
        <w:rPr>
          <w:rFonts w:ascii="SimSun" w:eastAsia="SimSun" w:hAnsi="SimSun" w:cs="SimSun" w:hint="eastAsia"/>
          <w:lang w:val="en-US" w:eastAsia="zh-CN"/>
        </w:rPr>
        <w:t>频谱之外，该信号包含自然边带，相对于主信号衰减了约</w:t>
      </w:r>
      <w:r w:rsidR="006D08CD">
        <w:rPr>
          <w:lang w:val="en-US" w:eastAsia="zh-CN"/>
        </w:rPr>
        <w:t>40-</w:t>
      </w:r>
      <w:r w:rsidR="006D08CD" w:rsidRPr="00D74628">
        <w:rPr>
          <w:lang w:val="en-US" w:eastAsia="zh-CN"/>
        </w:rPr>
        <w:t>50 dB</w:t>
      </w:r>
      <w:r>
        <w:rPr>
          <w:rFonts w:ascii="SimSun" w:eastAsia="SimSun" w:hAnsi="SimSun" w:cs="SimSun" w:hint="eastAsia"/>
          <w:lang w:val="en-US" w:eastAsia="zh-CN"/>
        </w:rPr>
        <w:t>。尽管采用了很高的线性度，但常用的功率放大器产生的互调产物会增加边带的电平，在某些情况下，会降低到主信号以下</w:t>
      </w:r>
      <w:r w:rsidR="006D08CD" w:rsidRPr="00D74628">
        <w:rPr>
          <w:lang w:val="en-US" w:eastAsia="zh-CN"/>
        </w:rPr>
        <w:t>30 dB</w:t>
      </w:r>
      <w:r>
        <w:rPr>
          <w:rFonts w:ascii="SimSun" w:eastAsia="SimSun" w:hAnsi="SimSun" w:cs="SimSun" w:hint="eastAsia"/>
          <w:lang w:val="en-US" w:eastAsia="zh-CN"/>
        </w:rPr>
        <w:t>。这些边带是</w:t>
      </w:r>
      <w:r w:rsidR="006D08CD">
        <w:rPr>
          <w:rFonts w:ascii="SimSun" w:eastAsia="SimSun" w:hAnsi="SimSun" w:cs="SimSun" w:hint="eastAsia"/>
          <w:lang w:val="en-US" w:eastAsia="zh-CN"/>
        </w:rPr>
        <w:t>无用</w:t>
      </w:r>
      <w:r>
        <w:rPr>
          <w:rFonts w:ascii="SimSun" w:eastAsia="SimSun" w:hAnsi="SimSun" w:cs="SimSun" w:hint="eastAsia"/>
          <w:lang w:val="en-US" w:eastAsia="zh-CN"/>
        </w:rPr>
        <w:t>的，被认为是杂散信号，应尽可能地加以抑制以允许频谱的最佳利用。此衰减（也称为肩衰减）很重要，因为它允许在相邻的服务区域中使用相邻的</w:t>
      </w:r>
      <w:r>
        <w:rPr>
          <w:rFonts w:hint="eastAsia"/>
          <w:lang w:val="en-US" w:eastAsia="zh-CN"/>
        </w:rPr>
        <w:t>DAB</w:t>
      </w:r>
      <w:r>
        <w:rPr>
          <w:rFonts w:ascii="SimSun" w:eastAsia="SimSun" w:hAnsi="SimSun" w:cs="SimSun" w:hint="eastAsia"/>
          <w:lang w:val="en-US" w:eastAsia="zh-CN"/>
        </w:rPr>
        <w:t>频率块。</w:t>
      </w:r>
    </w:p>
    <w:p w14:paraId="1405D20A" w14:textId="5C0D0095" w:rsidR="00B07E3D" w:rsidRDefault="00472E41" w:rsidP="00472E41">
      <w:pPr>
        <w:ind w:firstLineChars="200" w:firstLine="480"/>
        <w:rPr>
          <w:color w:val="000000"/>
          <w:szCs w:val="24"/>
          <w:lang w:val="en-US" w:eastAsia="zh-CN"/>
        </w:rPr>
      </w:pPr>
      <w:r>
        <w:rPr>
          <w:rFonts w:hint="eastAsia"/>
          <w:color w:val="000000"/>
          <w:szCs w:val="24"/>
          <w:lang w:val="en-US" w:eastAsia="zh-CN"/>
        </w:rPr>
        <w:t>在</w:t>
      </w:r>
      <w:r w:rsidR="006D08CD" w:rsidRPr="00D74628">
        <w:rPr>
          <w:color w:val="000000"/>
          <w:szCs w:val="24"/>
          <w:lang w:val="en-US" w:eastAsia="zh-CN"/>
        </w:rPr>
        <w:t>4 kHz</w:t>
      </w:r>
      <w:r>
        <w:rPr>
          <w:rFonts w:hint="eastAsia"/>
          <w:color w:val="000000"/>
          <w:szCs w:val="24"/>
          <w:lang w:val="en-US" w:eastAsia="zh-CN"/>
        </w:rPr>
        <w:t>带宽中测量DAB信号频谱。在</w:t>
      </w:r>
      <w:r w:rsidR="003A335C">
        <w:rPr>
          <w:color w:val="000000"/>
          <w:szCs w:val="24"/>
          <w:lang w:val="en-US" w:eastAsia="zh-CN"/>
        </w:rPr>
        <w:t>1.5米</w:t>
      </w:r>
      <w:r w:rsidR="00FD7EC5" w:rsidRPr="00D74628">
        <w:rPr>
          <w:color w:val="000000"/>
          <w:szCs w:val="24"/>
          <w:lang w:val="en-US" w:eastAsia="zh-CN"/>
        </w:rPr>
        <w:t>Hz</w:t>
      </w:r>
      <w:r>
        <w:rPr>
          <w:rFonts w:hint="eastAsia"/>
          <w:color w:val="000000"/>
          <w:szCs w:val="24"/>
          <w:lang w:val="en-US" w:eastAsia="zh-CN"/>
        </w:rPr>
        <w:t>块内，功率电平相对于信号的总功率减少</w:t>
      </w:r>
      <w:r w:rsidR="00FD7EC5" w:rsidRPr="00D74628">
        <w:rPr>
          <w:color w:val="000000"/>
          <w:szCs w:val="24"/>
          <w:lang w:val="en-US" w:eastAsia="zh-CN"/>
        </w:rPr>
        <w:t>(10 </w:t>
      </w:r>
      <w:r w:rsidR="00FD7EC5">
        <w:rPr>
          <w:color w:val="000000"/>
          <w:szCs w:val="24"/>
          <w:lang w:val="en-US" w:eastAsia="zh-CN"/>
        </w:rPr>
        <w:t>×</w:t>
      </w:r>
      <w:r w:rsidR="00FD7EC5" w:rsidRPr="00D74628">
        <w:rPr>
          <w:color w:val="000000"/>
          <w:szCs w:val="24"/>
          <w:lang w:val="en-US" w:eastAsia="zh-CN"/>
        </w:rPr>
        <w:t> log</w:t>
      </w:r>
      <w:r w:rsidR="00FD7EC5" w:rsidRPr="00D74628">
        <w:rPr>
          <w:color w:val="000000"/>
          <w:szCs w:val="24"/>
          <w:vertAlign w:val="subscript"/>
          <w:lang w:val="en-US" w:eastAsia="zh-CN"/>
        </w:rPr>
        <w:t>10</w:t>
      </w:r>
      <w:r w:rsidR="00FD7EC5" w:rsidRPr="00D74628">
        <w:rPr>
          <w:color w:val="000000"/>
          <w:szCs w:val="24"/>
          <w:lang w:val="en-US" w:eastAsia="zh-CN"/>
        </w:rPr>
        <w:t xml:space="preserve">(4 / 1536)) dB = </w:t>
      </w:r>
      <w:r w:rsidR="00FD7EC5">
        <w:rPr>
          <w:color w:val="000000"/>
          <w:szCs w:val="24"/>
          <w:lang w:val="en-US" w:eastAsia="zh-CN"/>
        </w:rPr>
        <w:t>–</w:t>
      </w:r>
      <w:r w:rsidR="00FD7EC5" w:rsidRPr="00D74628">
        <w:rPr>
          <w:color w:val="000000"/>
          <w:szCs w:val="24"/>
          <w:lang w:val="en-US" w:eastAsia="zh-CN"/>
        </w:rPr>
        <w:t>26 dB</w:t>
      </w:r>
      <w:r>
        <w:rPr>
          <w:rFonts w:hint="eastAsia"/>
          <w:color w:val="000000"/>
          <w:szCs w:val="24"/>
          <w:lang w:val="en-US" w:eastAsia="zh-CN"/>
        </w:rPr>
        <w:t>。边带（带外信号）的（肩）衰减相对于该值以dB表示。</w:t>
      </w:r>
    </w:p>
    <w:p w14:paraId="3E578DBE" w14:textId="4280FD2D" w:rsidR="00B07E3D" w:rsidRDefault="00472E41" w:rsidP="00472E41">
      <w:pPr>
        <w:ind w:firstLineChars="200" w:firstLine="480"/>
        <w:rPr>
          <w:color w:val="000000"/>
          <w:szCs w:val="24"/>
          <w:lang w:val="en-US" w:eastAsia="zh-CN"/>
        </w:rPr>
      </w:pPr>
      <w:r>
        <w:rPr>
          <w:rFonts w:hint="eastAsia"/>
          <w:lang w:val="en-US" w:eastAsia="zh-CN"/>
        </w:rPr>
        <w:t>任何</w:t>
      </w:r>
      <w:r w:rsidR="00FD7EC5" w:rsidRPr="00D74628">
        <w:rPr>
          <w:lang w:val="en-US" w:eastAsia="zh-CN"/>
        </w:rPr>
        <w:t>4 kHz</w:t>
      </w:r>
      <w:r w:rsidR="00656B03">
        <w:rPr>
          <w:rFonts w:hint="eastAsia"/>
          <w:lang w:val="en-US" w:eastAsia="zh-CN"/>
        </w:rPr>
        <w:t>频段</w:t>
      </w:r>
      <w:r>
        <w:rPr>
          <w:rFonts w:hint="eastAsia"/>
          <w:lang w:val="en-US" w:eastAsia="zh-CN"/>
        </w:rPr>
        <w:t>中的带外辐射信号频谱均应受图</w:t>
      </w:r>
      <w:r w:rsidR="00E85546">
        <w:rPr>
          <w:lang w:val="en-US" w:eastAsia="zh-CN"/>
        </w:rPr>
        <w:t>2</w:t>
      </w:r>
      <w:r>
        <w:rPr>
          <w:rFonts w:hint="eastAsia"/>
          <w:lang w:val="en-US" w:eastAsia="zh-CN"/>
        </w:rPr>
        <w:t>和表10所定义的</w:t>
      </w:r>
      <w:r w:rsidR="00C3291C">
        <w:rPr>
          <w:rFonts w:hint="eastAsia"/>
          <w:lang w:val="en-US" w:eastAsia="zh-CN"/>
        </w:rPr>
        <w:t>掩膜</w:t>
      </w:r>
      <w:r>
        <w:rPr>
          <w:rFonts w:hint="eastAsia"/>
          <w:lang w:val="en-US" w:eastAsia="zh-CN"/>
        </w:rPr>
        <w:t>之一的约束。实线</w:t>
      </w:r>
      <w:r w:rsidR="00C3291C">
        <w:rPr>
          <w:rFonts w:hint="eastAsia"/>
          <w:lang w:val="en-US" w:eastAsia="zh-CN"/>
        </w:rPr>
        <w:t>掩膜</w:t>
      </w:r>
      <w:r>
        <w:rPr>
          <w:rFonts w:hint="eastAsia"/>
          <w:lang w:val="en-US" w:eastAsia="zh-CN"/>
        </w:rPr>
        <w:t>应适用于关键区域中的DAB发射机，以防止相邻信道的干扰。在其他情况下，虚线</w:t>
      </w:r>
      <w:r w:rsidR="00C3291C">
        <w:rPr>
          <w:rFonts w:hint="eastAsia"/>
          <w:lang w:val="en-US" w:eastAsia="zh-CN"/>
        </w:rPr>
        <w:t>掩膜</w:t>
      </w:r>
      <w:r>
        <w:rPr>
          <w:rFonts w:hint="eastAsia"/>
          <w:lang w:val="en-US" w:eastAsia="zh-CN"/>
        </w:rPr>
        <w:t>应适用于DAB发射机，以抑制相邻信道的干扰。</w:t>
      </w:r>
    </w:p>
    <w:bookmarkEnd w:id="19"/>
    <w:p w14:paraId="3FE59022" w14:textId="50CBC035" w:rsidR="00B07E3D" w:rsidRDefault="00472E41" w:rsidP="00A0525A">
      <w:pPr>
        <w:pStyle w:val="Note"/>
        <w:rPr>
          <w:rFonts w:eastAsia="SimSun"/>
          <w:lang w:val="en-US" w:eastAsia="zh-CN"/>
        </w:rPr>
      </w:pPr>
      <w:r>
        <w:rPr>
          <w:rFonts w:eastAsia="SimSun" w:hint="eastAsia"/>
          <w:lang w:val="en-US" w:eastAsia="zh-CN"/>
        </w:rPr>
        <w:t>注</w:t>
      </w:r>
      <w:r w:rsidR="00094B13">
        <w:rPr>
          <w:rFonts w:hint="eastAsia"/>
          <w:lang w:val="en-US" w:eastAsia="zh-CN"/>
        </w:rPr>
        <w:t xml:space="preserve"> </w:t>
      </w:r>
      <w:r w:rsidR="00094B13" w:rsidRPr="00823A1B">
        <w:rPr>
          <w:lang w:val="en-US" w:eastAsia="zh-CN"/>
        </w:rPr>
        <w:t>–</w:t>
      </w:r>
      <w:r w:rsidR="00094B13" w:rsidRPr="00823A1B">
        <w:rPr>
          <w:rFonts w:hint="eastAsia"/>
          <w:lang w:val="en-US" w:eastAsia="zh-CN"/>
        </w:rPr>
        <w:t xml:space="preserve"> </w:t>
      </w:r>
      <w:r>
        <w:rPr>
          <w:rFonts w:eastAsia="SimSun" w:hint="eastAsia"/>
          <w:lang w:val="en-US" w:eastAsia="zh-CN"/>
        </w:rPr>
        <w:t>随着频率差的增加，衰减将进一步增加。然而，很难测量如此高的衰减值。为了协助测量，可能需要使用特殊的陷波滤波器（例如，在遇险频率</w:t>
      </w:r>
      <w:r w:rsidR="000D17E4" w:rsidRPr="000D17E4">
        <w:rPr>
          <w:lang w:val="en-US" w:eastAsia="zh-CN"/>
        </w:rPr>
        <w:t>243 MH</w:t>
      </w:r>
      <w:r w:rsidR="000D17E4" w:rsidRPr="000D17E4">
        <w:rPr>
          <w:rFonts w:hint="eastAsia"/>
          <w:sz w:val="15"/>
          <w:lang w:val="en-US" w:eastAsia="zh-CN"/>
        </w:rPr>
        <w:t>z</w:t>
      </w:r>
      <w:r>
        <w:rPr>
          <w:rFonts w:eastAsia="SimSun" w:hint="eastAsia"/>
          <w:lang w:val="en-US" w:eastAsia="zh-CN"/>
        </w:rPr>
        <w:t>处）。</w:t>
      </w:r>
    </w:p>
    <w:p w14:paraId="3399A2D9" w14:textId="012C9A10" w:rsidR="00272764" w:rsidRDefault="00272764" w:rsidP="00A0525A">
      <w:pPr>
        <w:pStyle w:val="Note"/>
        <w:rPr>
          <w:rFonts w:eastAsia="SimSun"/>
          <w:lang w:val="en-US" w:eastAsia="zh-CN"/>
        </w:rPr>
      </w:pPr>
      <w:r>
        <w:rPr>
          <w:rFonts w:eastAsia="SimSun"/>
          <w:lang w:val="en-US" w:eastAsia="zh-CN"/>
        </w:rPr>
        <w:br w:type="page"/>
      </w:r>
    </w:p>
    <w:p w14:paraId="64D74795" w14:textId="03E9B024" w:rsidR="00B07E3D" w:rsidRDefault="00472E41">
      <w:pPr>
        <w:pStyle w:val="FigureNo"/>
        <w:rPr>
          <w:lang w:val="en-GB" w:eastAsia="zh-CN"/>
        </w:rPr>
      </w:pPr>
      <w:r>
        <w:rPr>
          <w:rFonts w:hint="eastAsia"/>
          <w:lang w:val="en-GB" w:eastAsia="zh-CN"/>
        </w:rPr>
        <w:lastRenderedPageBreak/>
        <w:t>图</w:t>
      </w:r>
      <w:r w:rsidR="006E0F24">
        <w:rPr>
          <w:lang w:val="en-GB" w:eastAsia="zh-CN"/>
        </w:rPr>
        <w:t>2</w:t>
      </w:r>
    </w:p>
    <w:p w14:paraId="31E21A2A" w14:textId="567BF6B0" w:rsidR="00B07E3D" w:rsidRPr="00272764" w:rsidRDefault="00472E41">
      <w:pPr>
        <w:pStyle w:val="Figure"/>
        <w:rPr>
          <w:rFonts w:ascii="Times New Roman Bold" w:hAnsi="Times New Roman Bold"/>
          <w:b/>
          <w:caps w:val="0"/>
          <w:lang w:val="en-US" w:eastAsia="zh-CN"/>
        </w:rPr>
      </w:pPr>
      <w:r>
        <w:rPr>
          <w:rFonts w:ascii="Times New Roman Bold" w:hAnsi="Times New Roman Bold" w:hint="eastAsia"/>
          <w:b/>
          <w:caps w:val="0"/>
          <w:lang w:val="en-US" w:eastAsia="zh-CN"/>
        </w:rPr>
        <w:t>用于DAB带外辐射的</w:t>
      </w:r>
      <w:r w:rsidRPr="00592CAB">
        <w:rPr>
          <w:rFonts w:ascii="Times New Roman Bold" w:hAnsi="Times New Roman Bold" w:hint="eastAsia"/>
          <w:b/>
          <w:caps w:val="0"/>
          <w:lang w:val="en-US" w:eastAsia="zh-CN"/>
        </w:rPr>
        <w:t>频谱</w:t>
      </w:r>
      <w:r w:rsidR="00C3291C" w:rsidRPr="00592CAB">
        <w:rPr>
          <w:rFonts w:ascii="Times New Roman Bold" w:hAnsi="Times New Roman Bold" w:hint="eastAsia"/>
          <w:b/>
          <w:caps w:val="0"/>
          <w:lang w:val="en-US" w:eastAsia="zh-CN"/>
        </w:rPr>
        <w:t>掩膜</w:t>
      </w:r>
    </w:p>
    <w:p w14:paraId="4C95B976" w14:textId="5CD72A37" w:rsidR="00272764" w:rsidRPr="00272764" w:rsidRDefault="00272764" w:rsidP="00272764">
      <w:pPr>
        <w:pStyle w:val="Figure"/>
        <w:rPr>
          <w:lang w:val="en-US" w:eastAsia="zh-CN"/>
        </w:rPr>
      </w:pPr>
      <w:r>
        <w:rPr>
          <w:noProof/>
        </w:rPr>
        <w:drawing>
          <wp:inline distT="0" distB="0" distL="0" distR="0" wp14:anchorId="76B3101B" wp14:editId="49F87CC3">
            <wp:extent cx="5175250" cy="7721600"/>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5250" cy="7721600"/>
                    </a:xfrm>
                    <a:prstGeom prst="rect">
                      <a:avLst/>
                    </a:prstGeom>
                    <a:noFill/>
                    <a:ln>
                      <a:noFill/>
                    </a:ln>
                  </pic:spPr>
                </pic:pic>
              </a:graphicData>
            </a:graphic>
          </wp:inline>
        </w:drawing>
      </w:r>
    </w:p>
    <w:p w14:paraId="638FA244" w14:textId="49A41290" w:rsidR="00B07E3D" w:rsidRDefault="00472E41">
      <w:pPr>
        <w:pStyle w:val="TableNo"/>
        <w:keepLines/>
        <w:rPr>
          <w:lang w:val="en-US" w:eastAsia="zh-CN"/>
        </w:rPr>
      </w:pPr>
      <w:r>
        <w:rPr>
          <w:rFonts w:hint="eastAsia"/>
          <w:lang w:val="en-US" w:eastAsia="zh-CN"/>
        </w:rPr>
        <w:lastRenderedPageBreak/>
        <w:t>表</w:t>
      </w:r>
      <w:r>
        <w:rPr>
          <w:lang w:val="en-US" w:eastAsia="zh-CN"/>
        </w:rPr>
        <w:t>10</w:t>
      </w:r>
    </w:p>
    <w:p w14:paraId="185109A2" w14:textId="6F58A085" w:rsidR="00B07E3D" w:rsidRDefault="00472E41">
      <w:pPr>
        <w:pStyle w:val="Tabletitle"/>
        <w:keepLines/>
        <w:rPr>
          <w:lang w:val="en-US" w:eastAsia="zh-CN"/>
        </w:rPr>
      </w:pPr>
      <w:r>
        <w:rPr>
          <w:rFonts w:hint="eastAsia"/>
          <w:lang w:val="en-US" w:eastAsia="zh-CN"/>
        </w:rPr>
        <w:t>图</w:t>
      </w:r>
      <w:r w:rsidR="00E85546">
        <w:rPr>
          <w:lang w:val="en-US" w:eastAsia="zh-CN"/>
        </w:rPr>
        <w:t>2</w:t>
      </w:r>
      <w:r>
        <w:rPr>
          <w:rFonts w:hint="eastAsia"/>
          <w:lang w:val="en-US" w:eastAsia="zh-CN"/>
        </w:rPr>
        <w:t>中频谱</w:t>
      </w:r>
      <w:r w:rsidR="00C3291C">
        <w:rPr>
          <w:rFonts w:hint="eastAsia"/>
          <w:lang w:val="en-US" w:eastAsia="zh-CN"/>
        </w:rPr>
        <w:t>掩膜</w:t>
      </w:r>
      <w:r>
        <w:rPr>
          <w:rFonts w:hint="eastAsia"/>
          <w:lang w:val="en-US" w:eastAsia="zh-CN"/>
        </w:rPr>
        <w:t>的断点</w:t>
      </w:r>
    </w:p>
    <w:tbl>
      <w:tblPr>
        <w:tblW w:w="0" w:type="auto"/>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3256"/>
        <w:gridCol w:w="2409"/>
        <w:gridCol w:w="2696"/>
      </w:tblGrid>
      <w:tr w:rsidR="00B07E3D" w14:paraId="363340D5" w14:textId="77777777">
        <w:trPr>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7EB5A26" w14:textId="77777777" w:rsidR="00B07E3D" w:rsidRDefault="00472E41" w:rsidP="000D17E4">
            <w:pPr>
              <w:pStyle w:val="Tablehead"/>
              <w:keepLines/>
              <w:rPr>
                <w:lang w:val="en-US" w:eastAsia="zh-CN"/>
              </w:rPr>
            </w:pPr>
            <w:r>
              <w:rPr>
                <w:rFonts w:hint="eastAsia"/>
                <w:lang w:val="en-US" w:eastAsia="zh-CN"/>
              </w:rPr>
              <w:t>相对于块中心频率的频率</w:t>
            </w:r>
            <w:r>
              <w:rPr>
                <w:lang w:val="en-US" w:eastAsia="zh-CN"/>
              </w:rPr>
              <w:br/>
            </w:r>
            <w:r w:rsidR="000D17E4">
              <w:rPr>
                <w:rFonts w:hint="eastAsia"/>
                <w:color w:val="000000" w:themeColor="text1"/>
                <w:lang w:val="en-US" w:eastAsia="zh-CN"/>
              </w:rPr>
              <w:t>（</w:t>
            </w:r>
            <w:r w:rsidR="000D17E4" w:rsidRPr="00D74628">
              <w:rPr>
                <w:lang w:val="en-US" w:eastAsia="zh-CN"/>
              </w:rPr>
              <w:t>MHz</w:t>
            </w:r>
            <w:r w:rsidR="000D17E4">
              <w:rPr>
                <w:rFonts w:hint="eastAsia"/>
                <w:color w:val="000000" w:themeColor="text1"/>
                <w:lang w:val="en-US" w:eastAsia="zh-CN"/>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AEE5CE4" w14:textId="77777777" w:rsidR="00B07E3D" w:rsidRDefault="00472E41" w:rsidP="000D17E4">
            <w:pPr>
              <w:pStyle w:val="Tablehead"/>
              <w:keepLines/>
              <w:rPr>
                <w:lang w:val="en-US" w:eastAsia="zh-CN"/>
              </w:rPr>
            </w:pPr>
            <w:r>
              <w:rPr>
                <w:rFonts w:hint="eastAsia"/>
                <w:lang w:val="en-US" w:eastAsia="zh-CN"/>
              </w:rPr>
              <w:t>案例</w:t>
            </w:r>
            <w:r>
              <w:rPr>
                <w:lang w:val="en-US" w:eastAsia="zh-CN"/>
              </w:rPr>
              <w:t>1</w:t>
            </w:r>
            <w:r>
              <w:rPr>
                <w:lang w:val="en-US" w:eastAsia="zh-CN"/>
              </w:rPr>
              <w:br/>
            </w:r>
            <w:r w:rsidR="000D17E4">
              <w:rPr>
                <w:rFonts w:hint="eastAsia"/>
                <w:lang w:val="en-US" w:eastAsia="zh-CN"/>
              </w:rPr>
              <w:t>（关键情况）</w:t>
            </w:r>
            <w:r>
              <w:rPr>
                <w:lang w:val="en-US" w:eastAsia="zh-CN"/>
              </w:rPr>
              <w:br/>
            </w:r>
            <w:r>
              <w:rPr>
                <w:rFonts w:hint="eastAsia"/>
                <w:lang w:val="en-US" w:eastAsia="zh-CN"/>
              </w:rPr>
              <w:t>相对水平</w:t>
            </w:r>
            <w:r>
              <w:rPr>
                <w:lang w:val="en-US" w:eastAsia="zh-CN"/>
              </w:rPr>
              <w:br/>
            </w:r>
            <w:r w:rsidR="000D17E4">
              <w:rPr>
                <w:rFonts w:hint="eastAsia"/>
                <w:lang w:val="en-US" w:eastAsia="zh-CN"/>
              </w:rPr>
              <w:t>（</w:t>
            </w:r>
            <w:r w:rsidR="000D17E4" w:rsidRPr="00D74628">
              <w:rPr>
                <w:lang w:val="en-US" w:eastAsia="zh-CN"/>
              </w:rPr>
              <w:t>dB</w:t>
            </w:r>
            <w:r w:rsidR="000D17E4">
              <w:rPr>
                <w:rFonts w:hint="eastAsia"/>
                <w:lang w:val="en-US" w:eastAsia="zh-CN"/>
              </w:rPr>
              <w:t>）</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456E5EAF" w14:textId="77777777" w:rsidR="00B07E3D" w:rsidRDefault="00472E41">
            <w:pPr>
              <w:pStyle w:val="Tablehead"/>
              <w:keepLines/>
              <w:rPr>
                <w:lang w:val="en-US" w:eastAsia="zh-CN"/>
              </w:rPr>
            </w:pPr>
            <w:r>
              <w:rPr>
                <w:rFonts w:hint="eastAsia"/>
                <w:lang w:val="en-US" w:eastAsia="zh-CN"/>
              </w:rPr>
              <w:t>案例</w:t>
            </w:r>
            <w:r>
              <w:rPr>
                <w:lang w:val="en-US" w:eastAsia="zh-CN"/>
              </w:rPr>
              <w:t>2</w:t>
            </w:r>
            <w:r>
              <w:rPr>
                <w:lang w:val="en-US" w:eastAsia="zh-CN"/>
              </w:rPr>
              <w:br/>
            </w:r>
            <w:r w:rsidR="000D17E4">
              <w:rPr>
                <w:rFonts w:hint="eastAsia"/>
                <w:lang w:val="en-US" w:eastAsia="zh-CN"/>
              </w:rPr>
              <w:t>（关键情况）</w:t>
            </w:r>
            <w:r>
              <w:rPr>
                <w:lang w:val="en-US" w:eastAsia="zh-CN"/>
              </w:rPr>
              <w:br/>
            </w:r>
            <w:r>
              <w:rPr>
                <w:rFonts w:hint="eastAsia"/>
                <w:lang w:val="en-US" w:eastAsia="zh-CN"/>
              </w:rPr>
              <w:t>相对水平</w:t>
            </w:r>
            <w:r>
              <w:rPr>
                <w:lang w:val="en-US" w:eastAsia="zh-CN"/>
              </w:rPr>
              <w:br/>
            </w:r>
            <w:r w:rsidR="000D17E4">
              <w:rPr>
                <w:rFonts w:hint="eastAsia"/>
                <w:lang w:val="en-US" w:eastAsia="zh-CN"/>
              </w:rPr>
              <w:t>（</w:t>
            </w:r>
            <w:r w:rsidR="000D17E4" w:rsidRPr="00D74628">
              <w:rPr>
                <w:lang w:val="en-US" w:eastAsia="zh-CN"/>
              </w:rPr>
              <w:t>dB</w:t>
            </w:r>
            <w:r w:rsidR="000D17E4">
              <w:rPr>
                <w:rFonts w:hint="eastAsia"/>
                <w:lang w:val="en-US" w:eastAsia="zh-CN"/>
              </w:rPr>
              <w:t>）</w:t>
            </w:r>
          </w:p>
        </w:tc>
      </w:tr>
      <w:tr w:rsidR="000D17E4" w14:paraId="5EB31DC4" w14:textId="77777777">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674AFC60" w14:textId="77777777" w:rsidR="000D17E4" w:rsidRPr="00427CF6" w:rsidRDefault="000D17E4" w:rsidP="000F445B">
            <w:pPr>
              <w:pStyle w:val="Tabletext"/>
              <w:keepNext/>
              <w:keepLines/>
              <w:jc w:val="center"/>
            </w:pPr>
            <w:r w:rsidRPr="00427CF6">
              <w:t>±0.77</w:t>
            </w:r>
          </w:p>
        </w:tc>
        <w:tc>
          <w:tcPr>
            <w:tcW w:w="2409" w:type="dxa"/>
            <w:tcBorders>
              <w:top w:val="single" w:sz="4" w:space="0" w:color="auto"/>
              <w:left w:val="single" w:sz="4" w:space="0" w:color="auto"/>
              <w:bottom w:val="single" w:sz="4" w:space="0" w:color="auto"/>
              <w:right w:val="single" w:sz="4" w:space="0" w:color="auto"/>
            </w:tcBorders>
            <w:vAlign w:val="center"/>
          </w:tcPr>
          <w:p w14:paraId="42C0D647" w14:textId="77777777" w:rsidR="000D17E4" w:rsidRPr="00427CF6" w:rsidRDefault="000D17E4" w:rsidP="000F445B">
            <w:pPr>
              <w:pStyle w:val="Tabletext"/>
              <w:keepNext/>
              <w:keepLines/>
              <w:jc w:val="center"/>
            </w:pPr>
            <w:r>
              <w:t>–</w:t>
            </w:r>
            <w:r w:rsidRPr="00427CF6">
              <w:t>26</w:t>
            </w:r>
          </w:p>
        </w:tc>
        <w:tc>
          <w:tcPr>
            <w:tcW w:w="2696" w:type="dxa"/>
            <w:tcBorders>
              <w:top w:val="single" w:sz="4" w:space="0" w:color="auto"/>
              <w:left w:val="single" w:sz="4" w:space="0" w:color="auto"/>
              <w:bottom w:val="single" w:sz="4" w:space="0" w:color="auto"/>
              <w:right w:val="single" w:sz="4" w:space="0" w:color="auto"/>
            </w:tcBorders>
            <w:vAlign w:val="center"/>
          </w:tcPr>
          <w:p w14:paraId="7AE92EBE" w14:textId="77777777" w:rsidR="000D17E4" w:rsidRPr="00427CF6" w:rsidRDefault="000D17E4" w:rsidP="000F445B">
            <w:pPr>
              <w:pStyle w:val="Tabletext"/>
              <w:keepNext/>
              <w:keepLines/>
              <w:jc w:val="center"/>
            </w:pPr>
            <w:r>
              <w:t>–</w:t>
            </w:r>
            <w:r w:rsidRPr="00427CF6">
              <w:t>26</w:t>
            </w:r>
          </w:p>
        </w:tc>
      </w:tr>
      <w:tr w:rsidR="000D17E4" w14:paraId="7B12CE8D" w14:textId="77777777">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1889D407" w14:textId="77777777" w:rsidR="000D17E4" w:rsidRPr="00427CF6" w:rsidRDefault="000D17E4" w:rsidP="000F445B">
            <w:pPr>
              <w:pStyle w:val="Tabletext"/>
              <w:keepNext/>
              <w:keepLines/>
              <w:jc w:val="center"/>
            </w:pPr>
            <w:r w:rsidRPr="00427CF6">
              <w:t>±0.97</w:t>
            </w:r>
          </w:p>
        </w:tc>
        <w:tc>
          <w:tcPr>
            <w:tcW w:w="2409" w:type="dxa"/>
            <w:tcBorders>
              <w:top w:val="single" w:sz="4" w:space="0" w:color="auto"/>
              <w:left w:val="single" w:sz="4" w:space="0" w:color="auto"/>
              <w:bottom w:val="single" w:sz="4" w:space="0" w:color="auto"/>
              <w:right w:val="single" w:sz="4" w:space="0" w:color="auto"/>
            </w:tcBorders>
            <w:vAlign w:val="center"/>
          </w:tcPr>
          <w:p w14:paraId="7A97D2A0" w14:textId="77777777" w:rsidR="000D17E4" w:rsidRPr="00427CF6" w:rsidRDefault="000D17E4" w:rsidP="000F445B">
            <w:pPr>
              <w:pStyle w:val="Tabletext"/>
              <w:keepNext/>
              <w:keepLines/>
              <w:jc w:val="center"/>
            </w:pPr>
            <w:r>
              <w:t>–</w:t>
            </w:r>
            <w:r w:rsidRPr="00427CF6">
              <w:t>71</w:t>
            </w:r>
          </w:p>
        </w:tc>
        <w:tc>
          <w:tcPr>
            <w:tcW w:w="2696" w:type="dxa"/>
            <w:tcBorders>
              <w:top w:val="single" w:sz="4" w:space="0" w:color="auto"/>
              <w:left w:val="single" w:sz="4" w:space="0" w:color="auto"/>
              <w:bottom w:val="single" w:sz="4" w:space="0" w:color="auto"/>
              <w:right w:val="single" w:sz="4" w:space="0" w:color="auto"/>
            </w:tcBorders>
            <w:vAlign w:val="center"/>
          </w:tcPr>
          <w:p w14:paraId="2D784C45" w14:textId="77777777" w:rsidR="000D17E4" w:rsidRPr="00427CF6" w:rsidRDefault="000D17E4" w:rsidP="000F445B">
            <w:pPr>
              <w:pStyle w:val="Tabletext"/>
              <w:keepNext/>
              <w:keepLines/>
              <w:jc w:val="center"/>
            </w:pPr>
            <w:r>
              <w:t>–</w:t>
            </w:r>
            <w:r w:rsidRPr="00427CF6">
              <w:t>56</w:t>
            </w:r>
          </w:p>
        </w:tc>
      </w:tr>
      <w:tr w:rsidR="000D17E4" w14:paraId="0DF1723A" w14:textId="77777777">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1B8AEF1C" w14:textId="77777777" w:rsidR="000D17E4" w:rsidRPr="00427CF6" w:rsidRDefault="000D17E4" w:rsidP="000F445B">
            <w:pPr>
              <w:pStyle w:val="Tabletext"/>
              <w:keepNext/>
              <w:keepLines/>
              <w:jc w:val="center"/>
            </w:pPr>
            <w:r w:rsidRPr="00427CF6">
              <w:t>±1.75</w:t>
            </w:r>
          </w:p>
        </w:tc>
        <w:tc>
          <w:tcPr>
            <w:tcW w:w="2409" w:type="dxa"/>
            <w:tcBorders>
              <w:top w:val="single" w:sz="4" w:space="0" w:color="auto"/>
              <w:left w:val="single" w:sz="4" w:space="0" w:color="auto"/>
              <w:bottom w:val="single" w:sz="4" w:space="0" w:color="auto"/>
              <w:right w:val="single" w:sz="4" w:space="0" w:color="auto"/>
            </w:tcBorders>
            <w:vAlign w:val="center"/>
          </w:tcPr>
          <w:p w14:paraId="3C03D0A0" w14:textId="77777777" w:rsidR="000D17E4" w:rsidRPr="00427CF6" w:rsidRDefault="000D17E4" w:rsidP="000F445B">
            <w:pPr>
              <w:pStyle w:val="Tabletext"/>
              <w:keepNext/>
              <w:keepLines/>
              <w:jc w:val="center"/>
            </w:pPr>
            <w:r>
              <w:t>–</w:t>
            </w:r>
            <w:r w:rsidRPr="00427CF6">
              <w:t>106</w:t>
            </w:r>
          </w:p>
        </w:tc>
        <w:tc>
          <w:tcPr>
            <w:tcW w:w="2696" w:type="dxa"/>
            <w:tcBorders>
              <w:top w:val="single" w:sz="4" w:space="0" w:color="auto"/>
              <w:left w:val="single" w:sz="4" w:space="0" w:color="auto"/>
              <w:bottom w:val="single" w:sz="4" w:space="0" w:color="auto"/>
              <w:right w:val="single" w:sz="4" w:space="0" w:color="auto"/>
            </w:tcBorders>
            <w:vAlign w:val="center"/>
          </w:tcPr>
          <w:p w14:paraId="79676097" w14:textId="77777777" w:rsidR="000D17E4" w:rsidRPr="00427CF6" w:rsidRDefault="000D17E4" w:rsidP="000F445B">
            <w:pPr>
              <w:pStyle w:val="Tabletext"/>
              <w:keepNext/>
              <w:keepLines/>
              <w:jc w:val="center"/>
            </w:pPr>
            <w:r w:rsidRPr="00427CF6">
              <w:t>n.a.</w:t>
            </w:r>
          </w:p>
        </w:tc>
      </w:tr>
      <w:tr w:rsidR="000D17E4" w14:paraId="21B18917" w14:textId="77777777">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02B7C7CE" w14:textId="77777777" w:rsidR="000D17E4" w:rsidRPr="00427CF6" w:rsidRDefault="000D17E4" w:rsidP="000F445B">
            <w:pPr>
              <w:pStyle w:val="Tabletext"/>
              <w:keepNext/>
              <w:keepLines/>
              <w:jc w:val="center"/>
            </w:pPr>
            <w:r w:rsidRPr="00427CF6">
              <w:t>±3.00</w:t>
            </w:r>
          </w:p>
        </w:tc>
        <w:tc>
          <w:tcPr>
            <w:tcW w:w="2409" w:type="dxa"/>
            <w:tcBorders>
              <w:top w:val="single" w:sz="4" w:space="0" w:color="auto"/>
              <w:left w:val="single" w:sz="4" w:space="0" w:color="auto"/>
              <w:bottom w:val="single" w:sz="4" w:space="0" w:color="auto"/>
              <w:right w:val="single" w:sz="4" w:space="0" w:color="auto"/>
            </w:tcBorders>
            <w:vAlign w:val="center"/>
          </w:tcPr>
          <w:p w14:paraId="5F78EE2B" w14:textId="77777777" w:rsidR="000D17E4" w:rsidRPr="00427CF6" w:rsidRDefault="000D17E4" w:rsidP="000F445B">
            <w:pPr>
              <w:pStyle w:val="Tabletext"/>
              <w:keepNext/>
              <w:keepLines/>
              <w:jc w:val="center"/>
            </w:pPr>
            <w:r>
              <w:t>–</w:t>
            </w:r>
            <w:r w:rsidRPr="00427CF6">
              <w:t>106</w:t>
            </w:r>
          </w:p>
        </w:tc>
        <w:tc>
          <w:tcPr>
            <w:tcW w:w="2696" w:type="dxa"/>
            <w:tcBorders>
              <w:top w:val="single" w:sz="4" w:space="0" w:color="auto"/>
              <w:left w:val="single" w:sz="4" w:space="0" w:color="auto"/>
              <w:bottom w:val="single" w:sz="4" w:space="0" w:color="auto"/>
              <w:right w:val="single" w:sz="4" w:space="0" w:color="auto"/>
            </w:tcBorders>
            <w:vAlign w:val="center"/>
          </w:tcPr>
          <w:p w14:paraId="3D55DAA4" w14:textId="77777777" w:rsidR="000D17E4" w:rsidRPr="00427CF6" w:rsidRDefault="000D17E4" w:rsidP="000F445B">
            <w:pPr>
              <w:pStyle w:val="Tabletext"/>
              <w:keepNext/>
              <w:keepLines/>
              <w:jc w:val="center"/>
            </w:pPr>
            <w:r>
              <w:t>–</w:t>
            </w:r>
            <w:r w:rsidRPr="00427CF6">
              <w:t>106</w:t>
            </w:r>
          </w:p>
        </w:tc>
      </w:tr>
    </w:tbl>
    <w:p w14:paraId="32E50415" w14:textId="77777777" w:rsidR="00B07E3D" w:rsidRDefault="00B07E3D">
      <w:pPr>
        <w:tabs>
          <w:tab w:val="clear" w:pos="794"/>
          <w:tab w:val="left" w:pos="540"/>
        </w:tabs>
        <w:ind w:firstLineChars="200" w:firstLine="480"/>
        <w:rPr>
          <w:rFonts w:eastAsia="SimSun"/>
          <w:lang w:val="en-GB" w:eastAsia="zh-CN"/>
        </w:rPr>
      </w:pPr>
    </w:p>
    <w:p w14:paraId="16DA7379" w14:textId="6C474762" w:rsidR="00B07E3D" w:rsidRDefault="00472E41" w:rsidP="00E24C1D">
      <w:pPr>
        <w:pStyle w:val="Reftitle"/>
        <w:rPr>
          <w:lang w:val="en-GB" w:eastAsia="zh-CN"/>
        </w:rPr>
      </w:pPr>
      <w:bookmarkStart w:id="114" w:name="_Toc128736422"/>
      <w:r>
        <w:rPr>
          <w:rFonts w:eastAsia="SimSun" w:hint="eastAsia"/>
        </w:rPr>
        <w:t>参考</w:t>
      </w:r>
      <w:r w:rsidR="00E85546">
        <w:rPr>
          <w:rFonts w:eastAsia="SimSun" w:hint="eastAsia"/>
          <w:lang w:eastAsia="zh-CN"/>
        </w:rPr>
        <w:t>文献</w:t>
      </w:r>
      <w:bookmarkEnd w:id="114"/>
    </w:p>
    <w:p w14:paraId="558C9444" w14:textId="77777777" w:rsidR="00B07E3D" w:rsidRDefault="00B07E3D">
      <w:pPr>
        <w:spacing w:before="0"/>
        <w:rPr>
          <w:rFonts w:eastAsia="SimSun"/>
          <w:sz w:val="22"/>
          <w:lang w:val="en-GB" w:eastAsia="zh-CN"/>
        </w:rPr>
      </w:pPr>
    </w:p>
    <w:p w14:paraId="0D20CE19" w14:textId="77777777" w:rsidR="00B07E3D" w:rsidRDefault="000D17E4" w:rsidP="00051200">
      <w:pPr>
        <w:rPr>
          <w:rFonts w:eastAsia="SimSun"/>
          <w:sz w:val="22"/>
          <w:lang w:val="en-US" w:eastAsia="zh-CN"/>
        </w:rPr>
      </w:pPr>
      <w:r w:rsidRPr="006024DE">
        <w:rPr>
          <w:lang w:val="en-GB"/>
        </w:rPr>
        <w:t xml:space="preserve">ETSI Specification EN 300 401 – Radio broadcasting </w:t>
      </w:r>
      <w:r w:rsidRPr="008313DF">
        <w:rPr>
          <w:lang w:val="en-GB"/>
        </w:rPr>
        <w:t>systems</w:t>
      </w:r>
      <w:r w:rsidRPr="006024DE">
        <w:rPr>
          <w:lang w:val="en-GB"/>
        </w:rPr>
        <w:t>; Digital Audio Broadcasting (DAB) to mobile, portable and fixed receivers.</w:t>
      </w:r>
    </w:p>
    <w:p w14:paraId="3E8F3CF2" w14:textId="24FF5374" w:rsidR="00AE532D" w:rsidRDefault="00AE532D">
      <w:pPr>
        <w:rPr>
          <w:rFonts w:eastAsia="SimSun"/>
          <w:sz w:val="22"/>
          <w:lang w:val="en-US" w:eastAsia="zh-CN"/>
        </w:rPr>
      </w:pPr>
      <w:r>
        <w:rPr>
          <w:rFonts w:eastAsia="SimSun"/>
          <w:sz w:val="22"/>
          <w:lang w:val="en-US" w:eastAsia="zh-CN"/>
        </w:rPr>
        <w:br w:type="page"/>
      </w:r>
    </w:p>
    <w:p w14:paraId="1821DBAB" w14:textId="77777777" w:rsidR="00B07E3D" w:rsidRDefault="00472E41" w:rsidP="00405166">
      <w:pPr>
        <w:pStyle w:val="AnnexNoTitle"/>
        <w:outlineLvl w:val="0"/>
        <w:rPr>
          <w:lang w:val="en-GB" w:eastAsia="zh-CN"/>
        </w:rPr>
      </w:pPr>
      <w:bookmarkStart w:id="115" w:name="_Toc128736423"/>
      <w:r>
        <w:rPr>
          <w:lang w:eastAsia="zh-CN"/>
        </w:rPr>
        <w:lastRenderedPageBreak/>
        <w:t>附件</w:t>
      </w:r>
      <w:r>
        <w:rPr>
          <w:rFonts w:hint="eastAsia"/>
          <w:bCs/>
          <w:lang w:val="en-GB" w:eastAsia="zh-CN"/>
        </w:rPr>
        <w:t>2</w:t>
      </w:r>
      <w:r>
        <w:rPr>
          <w:rFonts w:hint="eastAsia"/>
          <w:lang w:val="en-GB" w:eastAsia="zh-CN"/>
        </w:rPr>
        <w:br/>
      </w:r>
      <w:r>
        <w:rPr>
          <w:lang w:val="en-GB" w:eastAsia="zh-CN"/>
        </w:rPr>
        <w:br/>
      </w:r>
      <w:bookmarkStart w:id="116" w:name="_Hlk128489919"/>
      <w:r>
        <w:rPr>
          <w:rFonts w:hint="eastAsia"/>
          <w:lang w:eastAsia="zh-CN"/>
        </w:rPr>
        <w:t>用于规划甚高频</w:t>
      </w:r>
      <w:r w:rsidR="00656B03">
        <w:rPr>
          <w:rFonts w:hint="eastAsia"/>
          <w:lang w:eastAsia="zh-CN"/>
        </w:rPr>
        <w:t>频段</w:t>
      </w:r>
      <w:r>
        <w:rPr>
          <w:rFonts w:hint="eastAsia"/>
          <w:lang w:eastAsia="zh-CN"/>
        </w:rPr>
        <w:t>内</w:t>
      </w:r>
      <w:r w:rsidR="00B8504C">
        <w:rPr>
          <w:rFonts w:hint="eastAsia"/>
          <w:lang w:eastAsia="zh-CN"/>
        </w:rPr>
        <w:t>地面数字声音</w:t>
      </w:r>
      <w:r w:rsidR="00CE0C5F">
        <w:rPr>
          <w:lang w:eastAsia="zh-CN"/>
        </w:rPr>
        <w:br/>
      </w:r>
      <w:r w:rsidR="00B8504C">
        <w:rPr>
          <w:rFonts w:hint="eastAsia"/>
          <w:lang w:eastAsia="zh-CN"/>
        </w:rPr>
        <w:t>广播系统F</w:t>
      </w:r>
      <w:r>
        <w:rPr>
          <w:rFonts w:hint="eastAsia"/>
          <w:bCs/>
          <w:lang w:val="en-GB" w:eastAsia="zh-CN"/>
        </w:rPr>
        <w:t>（ISDB-T</w:t>
      </w:r>
      <w:r>
        <w:rPr>
          <w:rFonts w:hint="eastAsia"/>
          <w:bCs/>
          <w:vertAlign w:val="subscript"/>
          <w:lang w:val="en-GB" w:eastAsia="zh-CN"/>
        </w:rPr>
        <w:t>SB</w:t>
      </w:r>
      <w:r>
        <w:rPr>
          <w:rFonts w:hint="eastAsia"/>
          <w:bCs/>
          <w:lang w:val="en-GB" w:eastAsia="zh-CN"/>
        </w:rPr>
        <w:t>）</w:t>
      </w:r>
      <w:r>
        <w:rPr>
          <w:rFonts w:hint="eastAsia"/>
          <w:lang w:eastAsia="zh-CN"/>
        </w:rPr>
        <w:t>的技术基础</w:t>
      </w:r>
      <w:bookmarkEnd w:id="116"/>
      <w:bookmarkEnd w:id="115"/>
    </w:p>
    <w:p w14:paraId="65F4FB19" w14:textId="77777777" w:rsidR="00B07E3D" w:rsidRDefault="00472E41">
      <w:pPr>
        <w:pStyle w:val="Heading1"/>
        <w:rPr>
          <w:lang w:eastAsia="zh-CN"/>
        </w:rPr>
      </w:pPr>
      <w:bookmarkStart w:id="117" w:name="_Toc128736424"/>
      <w:r>
        <w:rPr>
          <w:rFonts w:hint="eastAsia"/>
          <w:bCs/>
          <w:lang w:eastAsia="zh-CN"/>
        </w:rPr>
        <w:t>1</w:t>
      </w:r>
      <w:r>
        <w:rPr>
          <w:rFonts w:hint="eastAsia"/>
          <w:lang w:eastAsia="zh-CN"/>
        </w:rPr>
        <w:tab/>
        <w:t>概述</w:t>
      </w:r>
      <w:bookmarkEnd w:id="117"/>
    </w:p>
    <w:p w14:paraId="0251CEF8" w14:textId="2B61B143" w:rsidR="00B07E3D" w:rsidRDefault="00B8504C" w:rsidP="00472E41">
      <w:pPr>
        <w:tabs>
          <w:tab w:val="clear" w:pos="794"/>
          <w:tab w:val="left" w:pos="540"/>
        </w:tabs>
        <w:ind w:firstLineChars="200" w:firstLine="484"/>
        <w:rPr>
          <w:rFonts w:eastAsia="SimSun"/>
          <w:lang w:eastAsia="zh-CN"/>
        </w:rPr>
      </w:pPr>
      <w:r>
        <w:rPr>
          <w:rFonts w:eastAsia="SimSun" w:hint="eastAsia"/>
          <w:spacing w:val="2"/>
          <w:lang w:eastAsia="zh-CN"/>
        </w:rPr>
        <w:t>本</w:t>
      </w:r>
      <w:r w:rsidR="00472E41">
        <w:rPr>
          <w:rFonts w:eastAsia="SimSun" w:hint="eastAsia"/>
          <w:spacing w:val="2"/>
          <w:lang w:eastAsia="ja-JP"/>
        </w:rPr>
        <w:t>附件</w:t>
      </w:r>
      <w:r>
        <w:rPr>
          <w:rFonts w:eastAsia="SimSun" w:hint="eastAsia"/>
          <w:spacing w:val="2"/>
          <w:lang w:eastAsia="zh-CN"/>
        </w:rPr>
        <w:t>描述了</w:t>
      </w:r>
      <w:r>
        <w:rPr>
          <w:rFonts w:hint="eastAsia"/>
          <w:lang w:eastAsia="zh-CN"/>
        </w:rPr>
        <w:t>用于甚高频频段内数字系统</w:t>
      </w:r>
      <w:r w:rsidR="00472E41">
        <w:rPr>
          <w:rFonts w:eastAsia="SimSun"/>
          <w:spacing w:val="2"/>
          <w:lang w:eastAsia="zh-CN"/>
        </w:rPr>
        <w:t>F</w:t>
      </w:r>
      <w:r w:rsidR="00472E41">
        <w:rPr>
          <w:rFonts w:eastAsia="SimSun" w:hint="eastAsia"/>
          <w:spacing w:val="2"/>
          <w:lang w:eastAsia="zh-CN"/>
        </w:rPr>
        <w:t>（</w:t>
      </w:r>
      <w:r w:rsidR="00472E41">
        <w:rPr>
          <w:rFonts w:eastAsia="SimSun" w:hint="eastAsia"/>
          <w:spacing w:val="2"/>
          <w:lang w:eastAsia="zh-CN"/>
        </w:rPr>
        <w:t>ISDB-T</w:t>
      </w:r>
      <w:r w:rsidR="00472E41">
        <w:rPr>
          <w:rFonts w:eastAsia="SimSun" w:hint="eastAsia"/>
          <w:spacing w:val="2"/>
          <w:vertAlign w:val="subscript"/>
          <w:lang w:eastAsia="zh-CN"/>
        </w:rPr>
        <w:t>SB</w:t>
      </w:r>
      <w:r w:rsidR="00472E41">
        <w:rPr>
          <w:rFonts w:eastAsia="SimSun" w:hint="eastAsia"/>
          <w:spacing w:val="2"/>
          <w:lang w:eastAsia="zh-CN"/>
        </w:rPr>
        <w:t>）的</w:t>
      </w:r>
      <w:r w:rsidR="00472E41">
        <w:rPr>
          <w:rFonts w:eastAsia="SimSun" w:hint="eastAsia"/>
          <w:spacing w:val="2"/>
          <w:lang w:eastAsia="ja-JP"/>
        </w:rPr>
        <w:t>规划准则</w:t>
      </w:r>
      <w:r w:rsidR="00472E41">
        <w:rPr>
          <w:rFonts w:eastAsia="SimSun" w:hint="eastAsia"/>
          <w:spacing w:val="2"/>
          <w:lang w:eastAsia="zh-CN"/>
        </w:rPr>
        <w:t>。</w:t>
      </w:r>
      <w:r w:rsidR="00E163F8" w:rsidRPr="00E163F8">
        <w:rPr>
          <w:rFonts w:eastAsia="SimSun" w:hint="eastAsia"/>
          <w:spacing w:val="2"/>
          <w:lang w:eastAsia="zh-CN"/>
        </w:rPr>
        <w:t>系统</w:t>
      </w:r>
      <w:r w:rsidR="00E163F8" w:rsidRPr="00E163F8">
        <w:rPr>
          <w:rFonts w:eastAsia="SimSun" w:hint="eastAsia"/>
          <w:spacing w:val="2"/>
          <w:lang w:eastAsia="zh-CN"/>
        </w:rPr>
        <w:t>F</w:t>
      </w:r>
      <w:r w:rsidR="00E163F8" w:rsidRPr="00E163F8">
        <w:rPr>
          <w:rFonts w:eastAsia="SimSun" w:hint="eastAsia"/>
          <w:spacing w:val="2"/>
          <w:lang w:eastAsia="zh-CN"/>
        </w:rPr>
        <w:t>可以分配给</w:t>
      </w:r>
      <w:r w:rsidR="00E163F8" w:rsidRPr="00E163F8">
        <w:rPr>
          <w:rFonts w:eastAsia="SimSun" w:hint="eastAsia"/>
          <w:spacing w:val="2"/>
          <w:lang w:eastAsia="zh-CN"/>
        </w:rPr>
        <w:t>6</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w:t>
      </w:r>
      <w:r w:rsidR="00E163F8" w:rsidRPr="00E163F8">
        <w:rPr>
          <w:rFonts w:eastAsia="SimSun" w:hint="eastAsia"/>
          <w:spacing w:val="2"/>
          <w:lang w:eastAsia="zh-CN"/>
        </w:rPr>
        <w:t>7</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或</w:t>
      </w:r>
      <w:r w:rsidR="00E163F8" w:rsidRPr="00E163F8">
        <w:rPr>
          <w:rFonts w:eastAsia="SimSun" w:hint="eastAsia"/>
          <w:spacing w:val="2"/>
          <w:lang w:eastAsia="zh-CN"/>
        </w:rPr>
        <w:t>8</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电视频道光栅。段带宽被定义为信道带宽的</w:t>
      </w:r>
      <w:r w:rsidR="00E163F8" w:rsidRPr="00E163F8">
        <w:rPr>
          <w:rFonts w:eastAsia="SimSun" w:hint="eastAsia"/>
          <w:spacing w:val="2"/>
          <w:lang w:eastAsia="zh-CN"/>
        </w:rPr>
        <w:t>14</w:t>
      </w:r>
      <w:r w:rsidR="00E163F8">
        <w:rPr>
          <w:rFonts w:eastAsia="SimSun" w:hint="eastAsia"/>
          <w:spacing w:val="2"/>
          <w:lang w:eastAsia="zh-CN"/>
        </w:rPr>
        <w:t>分之一</w:t>
      </w:r>
      <w:r w:rsidR="00E163F8" w:rsidRPr="00E163F8">
        <w:rPr>
          <w:rFonts w:eastAsia="SimSun" w:hint="eastAsia"/>
          <w:spacing w:val="2"/>
          <w:lang w:eastAsia="zh-CN"/>
        </w:rPr>
        <w:t>，因此是</w:t>
      </w:r>
      <w:r w:rsidR="00571CCD">
        <w:rPr>
          <w:rFonts w:eastAsia="SimSun"/>
          <w:spacing w:val="2"/>
          <w:lang w:eastAsia="zh-CN"/>
        </w:rPr>
        <w:br/>
      </w:r>
      <w:r w:rsidR="00E163F8" w:rsidRPr="00E163F8">
        <w:rPr>
          <w:rFonts w:eastAsia="SimSun" w:hint="eastAsia"/>
          <w:spacing w:val="2"/>
          <w:lang w:eastAsia="zh-CN"/>
        </w:rPr>
        <w:t>429 kHz</w:t>
      </w:r>
      <w:r w:rsidR="00E163F8" w:rsidRPr="00E163F8">
        <w:rPr>
          <w:rFonts w:eastAsia="SimSun" w:hint="eastAsia"/>
          <w:spacing w:val="2"/>
          <w:lang w:eastAsia="zh-CN"/>
        </w:rPr>
        <w:t>（</w:t>
      </w:r>
      <w:r w:rsidR="00E163F8" w:rsidRPr="00E163F8">
        <w:rPr>
          <w:rFonts w:eastAsia="SimSun" w:hint="eastAsia"/>
          <w:spacing w:val="2"/>
          <w:lang w:eastAsia="zh-CN"/>
        </w:rPr>
        <w:t>6/14</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w:t>
      </w:r>
      <w:r w:rsidR="00E163F8" w:rsidRPr="00E163F8">
        <w:rPr>
          <w:rFonts w:eastAsia="SimSun" w:hint="eastAsia"/>
          <w:spacing w:val="2"/>
          <w:lang w:eastAsia="zh-CN"/>
        </w:rPr>
        <w:t>500 kHz</w:t>
      </w:r>
      <w:r w:rsidR="00E163F8" w:rsidRPr="00E163F8">
        <w:rPr>
          <w:rFonts w:eastAsia="SimSun" w:hint="eastAsia"/>
          <w:spacing w:val="2"/>
          <w:lang w:eastAsia="zh-CN"/>
        </w:rPr>
        <w:t>（</w:t>
      </w:r>
      <w:r w:rsidR="00E163F8" w:rsidRPr="00E163F8">
        <w:rPr>
          <w:rFonts w:eastAsia="SimSun" w:hint="eastAsia"/>
          <w:spacing w:val="2"/>
          <w:lang w:eastAsia="zh-CN"/>
        </w:rPr>
        <w:t>7/14</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）或</w:t>
      </w:r>
      <w:r w:rsidR="00E163F8" w:rsidRPr="00E163F8">
        <w:rPr>
          <w:rFonts w:eastAsia="SimSun" w:hint="eastAsia"/>
          <w:spacing w:val="2"/>
          <w:lang w:eastAsia="zh-CN"/>
        </w:rPr>
        <w:t>571 kHz</w:t>
      </w:r>
      <w:r w:rsidR="00E163F8" w:rsidRPr="00E163F8">
        <w:rPr>
          <w:rFonts w:eastAsia="SimSun" w:hint="eastAsia"/>
          <w:spacing w:val="2"/>
          <w:lang w:eastAsia="zh-CN"/>
        </w:rPr>
        <w:t>（</w:t>
      </w:r>
      <w:r w:rsidR="00E163F8" w:rsidRPr="00E163F8">
        <w:rPr>
          <w:rFonts w:eastAsia="SimSun" w:hint="eastAsia"/>
          <w:spacing w:val="2"/>
          <w:lang w:eastAsia="zh-CN"/>
        </w:rPr>
        <w:t>8/14</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w:t>
      </w:r>
      <w:r w:rsidR="00472E41">
        <w:rPr>
          <w:rFonts w:eastAsia="SimSun" w:hint="eastAsia"/>
          <w:lang w:eastAsia="zh-CN"/>
        </w:rPr>
        <w:t>不过，应当按</w:t>
      </w:r>
      <w:r w:rsidR="00E163F8">
        <w:rPr>
          <w:rFonts w:eastAsia="SimSun" w:hint="eastAsia"/>
          <w:lang w:eastAsia="zh-CN"/>
        </w:rPr>
        <w:t>照每个国家</w:t>
      </w:r>
      <w:r w:rsidR="00472E41">
        <w:rPr>
          <w:rFonts w:eastAsia="SimSun" w:hint="eastAsia"/>
          <w:lang w:eastAsia="zh-CN"/>
        </w:rPr>
        <w:t>的频率使用情况选择</w:t>
      </w:r>
      <w:r w:rsidR="00E163F8" w:rsidRPr="00E163F8">
        <w:rPr>
          <w:rFonts w:eastAsia="SimSun" w:hint="eastAsia"/>
          <w:spacing w:val="2"/>
          <w:lang w:eastAsia="zh-CN"/>
        </w:rPr>
        <w:t>段带宽</w:t>
      </w:r>
      <w:r w:rsidR="00472E41">
        <w:rPr>
          <w:rFonts w:eastAsia="SimSun" w:hint="eastAsia"/>
          <w:lang w:eastAsia="zh-CN"/>
        </w:rPr>
        <w:t>。</w:t>
      </w:r>
    </w:p>
    <w:p w14:paraId="177DAE41" w14:textId="77777777" w:rsidR="00B07E3D" w:rsidRDefault="00472E41">
      <w:pPr>
        <w:pStyle w:val="Heading1"/>
        <w:rPr>
          <w:lang w:eastAsia="zh-CN"/>
        </w:rPr>
      </w:pPr>
      <w:bookmarkStart w:id="118" w:name="_Toc493143188"/>
      <w:bookmarkStart w:id="119" w:name="_Toc493146997"/>
      <w:bookmarkStart w:id="120" w:name="_Toc493149653"/>
      <w:bookmarkStart w:id="121" w:name="_Toc493151957"/>
      <w:bookmarkStart w:id="122" w:name="_Toc493152284"/>
      <w:bookmarkStart w:id="123" w:name="_Toc493153898"/>
      <w:bookmarkStart w:id="124" w:name="_Toc493154020"/>
      <w:bookmarkStart w:id="125" w:name="_Toc493154142"/>
      <w:bookmarkStart w:id="126" w:name="_Toc493857053"/>
      <w:bookmarkStart w:id="127" w:name="_Toc493866358"/>
      <w:bookmarkStart w:id="128" w:name="_Toc494007102"/>
      <w:bookmarkStart w:id="129" w:name="_Toc494049082"/>
      <w:bookmarkStart w:id="130" w:name="_Toc3088734"/>
      <w:bookmarkStart w:id="131" w:name="_Toc128736425"/>
      <w:r>
        <w:rPr>
          <w:rFonts w:hint="eastAsia"/>
          <w:bCs/>
          <w:lang w:eastAsia="zh-CN"/>
        </w:rPr>
        <w:t>2</w:t>
      </w:r>
      <w:bookmarkStart w:id="132" w:name="_Toc493143190"/>
      <w:bookmarkStart w:id="133" w:name="_Toc493146999"/>
      <w:bookmarkStart w:id="134" w:name="_Toc493149655"/>
      <w:bookmarkStart w:id="135" w:name="_Toc493151959"/>
      <w:bookmarkStart w:id="136" w:name="_Toc493152286"/>
      <w:bookmarkStart w:id="137" w:name="_Toc493153900"/>
      <w:bookmarkStart w:id="138" w:name="_Toc493154022"/>
      <w:bookmarkStart w:id="139" w:name="_Toc493154144"/>
      <w:bookmarkStart w:id="140" w:name="_Toc493857055"/>
      <w:bookmarkStart w:id="141" w:name="_Toc493866360"/>
      <w:bookmarkStart w:id="142" w:name="_Toc494007104"/>
      <w:bookmarkStart w:id="143" w:name="_Toc494049084"/>
      <w:bookmarkStart w:id="144" w:name="_Toc3088736"/>
      <w:bookmarkEnd w:id="118"/>
      <w:bookmarkEnd w:id="119"/>
      <w:bookmarkEnd w:id="120"/>
      <w:bookmarkEnd w:id="121"/>
      <w:bookmarkEnd w:id="122"/>
      <w:bookmarkEnd w:id="123"/>
      <w:bookmarkEnd w:id="124"/>
      <w:bookmarkEnd w:id="125"/>
      <w:bookmarkEnd w:id="126"/>
      <w:bookmarkEnd w:id="127"/>
      <w:bookmarkEnd w:id="128"/>
      <w:bookmarkEnd w:id="129"/>
      <w:bookmarkEnd w:id="130"/>
      <w:r>
        <w:rPr>
          <w:rFonts w:hint="eastAsia"/>
          <w:lang w:eastAsia="zh-CN"/>
        </w:rPr>
        <w:tab/>
        <w:t>适合于</w:t>
      </w:r>
      <w:r>
        <w:rPr>
          <w:rFonts w:hint="eastAsia"/>
          <w:lang w:eastAsia="ja-JP"/>
        </w:rPr>
        <w:t>带外发射</w:t>
      </w:r>
      <w:r>
        <w:rPr>
          <w:rFonts w:hint="eastAsia"/>
          <w:lang w:eastAsia="zh-CN"/>
        </w:rPr>
        <w:t>的频谱掩膜</w:t>
      </w:r>
      <w:bookmarkEnd w:id="131"/>
    </w:p>
    <w:p w14:paraId="4B92A2E5" w14:textId="2CAFE158" w:rsidR="00B07E3D" w:rsidRDefault="00472E41">
      <w:pPr>
        <w:tabs>
          <w:tab w:val="clear" w:pos="794"/>
          <w:tab w:val="left" w:pos="540"/>
        </w:tabs>
        <w:ind w:firstLineChars="200" w:firstLine="480"/>
        <w:rPr>
          <w:rFonts w:eastAsia="SimSun"/>
          <w:lang w:eastAsia="zh-CN"/>
        </w:rPr>
      </w:pPr>
      <w:r>
        <w:rPr>
          <w:rFonts w:eastAsia="SimSun" w:hint="eastAsia"/>
          <w:lang w:eastAsia="zh-CN"/>
        </w:rPr>
        <w:t>应当按照</w:t>
      </w:r>
      <w:r>
        <w:rPr>
          <w:rFonts w:eastAsia="SimSun" w:hint="eastAsia"/>
          <w:lang w:eastAsia="ja-JP"/>
        </w:rPr>
        <w:t>频谱掩膜</w:t>
      </w:r>
      <w:r>
        <w:rPr>
          <w:rFonts w:eastAsia="SimSun" w:hint="eastAsia"/>
          <w:lang w:eastAsia="zh-CN"/>
        </w:rPr>
        <w:t>来约束辐射信号频谱。表</w:t>
      </w:r>
      <w:r w:rsidR="00C3291C">
        <w:rPr>
          <w:rFonts w:eastAsia="SimSun" w:hint="eastAsia"/>
          <w:lang w:eastAsia="zh-CN"/>
        </w:rPr>
        <w:t>11</w:t>
      </w:r>
      <w:r>
        <w:rPr>
          <w:rFonts w:eastAsia="SimSun" w:hint="eastAsia"/>
          <w:lang w:eastAsia="zh-CN"/>
        </w:rPr>
        <w:t>规定了在一个</w:t>
      </w:r>
      <w:r w:rsidR="00C3291C" w:rsidRPr="006024DE">
        <w:rPr>
          <w:lang w:val="en-GB" w:eastAsia="zh-CN"/>
        </w:rPr>
        <w:t>6/14</w:t>
      </w:r>
      <w:r w:rsidR="00C3291C">
        <w:rPr>
          <w:rFonts w:hint="eastAsia"/>
          <w:lang w:val="en-GB" w:eastAsia="zh-CN"/>
        </w:rPr>
        <w:t xml:space="preserve"> </w:t>
      </w:r>
      <w:r w:rsidR="00C3291C" w:rsidRPr="006024DE">
        <w:rPr>
          <w:lang w:val="en-GB" w:eastAsia="zh-CN"/>
        </w:rPr>
        <w:t>MHz</w:t>
      </w:r>
      <w:r>
        <w:rPr>
          <w:rFonts w:eastAsia="SimSun" w:hint="eastAsia"/>
          <w:lang w:eastAsia="zh-CN"/>
        </w:rPr>
        <w:t>、</w:t>
      </w:r>
      <w:r w:rsidR="00C3291C" w:rsidRPr="006024DE">
        <w:rPr>
          <w:lang w:val="en-GB" w:eastAsia="ja-JP"/>
        </w:rPr>
        <w:t>7</w:t>
      </w:r>
      <w:r w:rsidR="00C3291C" w:rsidRPr="006024DE">
        <w:rPr>
          <w:lang w:val="en-GB" w:eastAsia="zh-CN"/>
        </w:rPr>
        <w:t>/14</w:t>
      </w:r>
      <w:r w:rsidR="00C3291C">
        <w:rPr>
          <w:rFonts w:hint="eastAsia"/>
          <w:lang w:val="en-GB" w:eastAsia="zh-CN"/>
        </w:rPr>
        <w:t xml:space="preserve"> </w:t>
      </w:r>
      <w:r w:rsidR="00C3291C" w:rsidRPr="006024DE">
        <w:rPr>
          <w:lang w:val="en-GB" w:eastAsia="zh-CN"/>
        </w:rPr>
        <w:t>MHz</w:t>
      </w:r>
      <w:r>
        <w:rPr>
          <w:rFonts w:eastAsia="SimSun" w:hint="eastAsia"/>
          <w:lang w:eastAsia="zh-CN"/>
        </w:rPr>
        <w:t>或</w:t>
      </w:r>
      <w:r>
        <w:rPr>
          <w:rFonts w:eastAsia="SimSun" w:hint="eastAsia"/>
          <w:lang w:eastAsia="zh-CN"/>
        </w:rPr>
        <w:t xml:space="preserve">8/14 </w:t>
      </w:r>
      <w:r w:rsidR="00C3291C" w:rsidRPr="006024DE">
        <w:rPr>
          <w:lang w:val="en-GB" w:eastAsia="zh-CN"/>
        </w:rPr>
        <w:t>MHz</w:t>
      </w:r>
      <w:r>
        <w:rPr>
          <w:rFonts w:eastAsia="SimSun" w:hint="eastAsia"/>
          <w:lang w:eastAsia="zh-CN"/>
        </w:rPr>
        <w:t>的分段系统中，对应于占据</w:t>
      </w:r>
      <w:r>
        <w:rPr>
          <w:rFonts w:eastAsia="SimSun" w:hint="eastAsia"/>
          <w:i/>
          <w:iCs/>
          <w:lang w:eastAsia="zh-CN"/>
        </w:rPr>
        <w:t>n</w:t>
      </w:r>
      <w:r w:rsidR="00C3291C">
        <w:rPr>
          <w:rFonts w:eastAsia="SimSun" w:hint="eastAsia"/>
          <w:lang w:eastAsia="zh-CN"/>
        </w:rPr>
        <w:t>段传输</w:t>
      </w:r>
      <w:r>
        <w:rPr>
          <w:rFonts w:eastAsia="SimSun" w:hint="eastAsia"/>
          <w:lang w:eastAsia="zh-CN"/>
        </w:rPr>
        <w:t>的频谱掩膜的</w:t>
      </w:r>
      <w:r w:rsidR="00C3291C">
        <w:rPr>
          <w:rFonts w:eastAsia="SimSun" w:hint="eastAsia"/>
          <w:lang w:eastAsia="zh-CN"/>
        </w:rPr>
        <w:t>断点</w:t>
      </w:r>
      <w:r>
        <w:rPr>
          <w:rFonts w:eastAsia="SimSun" w:hint="eastAsia"/>
          <w:lang w:eastAsia="zh-CN"/>
        </w:rPr>
        <w:t>。频谱掩膜被定义为相对于各个</w:t>
      </w:r>
      <w:r>
        <w:rPr>
          <w:rFonts w:eastAsia="SimSun"/>
          <w:lang w:eastAsia="zh-CN"/>
        </w:rPr>
        <w:t>频率</w:t>
      </w:r>
      <w:r>
        <w:rPr>
          <w:rFonts w:eastAsia="SimSun" w:hint="eastAsia"/>
          <w:lang w:eastAsia="zh-CN"/>
        </w:rPr>
        <w:t>上的平均功率的数值。图</w:t>
      </w:r>
      <w:r w:rsidR="00E85546">
        <w:rPr>
          <w:rFonts w:eastAsia="SimSun"/>
          <w:lang w:eastAsia="zh-CN"/>
        </w:rPr>
        <w:t>3</w:t>
      </w:r>
      <w:r w:rsidR="00C3291C">
        <w:rPr>
          <w:rFonts w:eastAsia="SimSun" w:hint="eastAsia"/>
          <w:lang w:eastAsia="zh-CN"/>
        </w:rPr>
        <w:t>显示了</w:t>
      </w:r>
      <w:r>
        <w:rPr>
          <w:rFonts w:eastAsia="SimSun" w:hint="eastAsia"/>
          <w:lang w:eastAsia="zh-CN"/>
        </w:rPr>
        <w:t>适合于</w:t>
      </w:r>
      <w:r w:rsidR="00C3291C" w:rsidRPr="006024DE">
        <w:rPr>
          <w:lang w:val="en-GB" w:eastAsia="ja-JP"/>
        </w:rPr>
        <w:t>6/14 MHz</w:t>
      </w:r>
      <w:r>
        <w:rPr>
          <w:rFonts w:eastAsia="SimSun" w:hint="eastAsia"/>
          <w:lang w:eastAsia="zh-CN"/>
        </w:rPr>
        <w:t>分段</w:t>
      </w:r>
      <w:r>
        <w:rPr>
          <w:rFonts w:eastAsia="SimSun" w:hint="eastAsia"/>
          <w:lang w:eastAsia="ja-JP"/>
        </w:rPr>
        <w:t>系统</w:t>
      </w:r>
      <w:r w:rsidR="00C3291C">
        <w:rPr>
          <w:rFonts w:eastAsia="SimSun" w:hint="eastAsia"/>
          <w:lang w:eastAsia="zh-CN"/>
        </w:rPr>
        <w:t>中的三段式传输</w:t>
      </w:r>
      <w:r>
        <w:rPr>
          <w:rFonts w:eastAsia="SimSun" w:hint="eastAsia"/>
          <w:lang w:eastAsia="zh-CN"/>
        </w:rPr>
        <w:t>的频谱掩膜。</w:t>
      </w:r>
    </w:p>
    <w:p w14:paraId="728A0759" w14:textId="77777777" w:rsidR="00B07E3D" w:rsidRDefault="00472E41">
      <w:pPr>
        <w:pStyle w:val="TableNo"/>
        <w:rPr>
          <w:lang w:eastAsia="zh-CN"/>
        </w:rPr>
      </w:pPr>
      <w:r>
        <w:rPr>
          <w:rFonts w:hint="eastAsia"/>
          <w:lang w:val="en-US" w:eastAsia="zh-CN"/>
        </w:rPr>
        <w:t>表11</w:t>
      </w:r>
    </w:p>
    <w:p w14:paraId="3448E821" w14:textId="77777777" w:rsidR="00B07E3D" w:rsidRDefault="00472E41">
      <w:pPr>
        <w:pStyle w:val="Tabletitle"/>
        <w:rPr>
          <w:lang w:eastAsia="zh-CN"/>
        </w:rPr>
      </w:pPr>
      <w:r>
        <w:rPr>
          <w:rFonts w:hint="eastAsia"/>
          <w:lang w:eastAsia="zh-CN"/>
        </w:rPr>
        <w:t>频谱掩膜的</w:t>
      </w:r>
      <w:r w:rsidR="00C3291C">
        <w:rPr>
          <w:rFonts w:eastAsia="SimSun" w:hint="eastAsia"/>
          <w:lang w:eastAsia="zh-CN"/>
        </w:rPr>
        <w:t>断点</w:t>
      </w:r>
      <w:r>
        <w:rPr>
          <w:lang w:eastAsia="zh-CN"/>
        </w:rPr>
        <w:br/>
      </w:r>
      <w:r w:rsidR="00C3291C">
        <w:rPr>
          <w:rFonts w:hint="eastAsia"/>
          <w:lang w:eastAsia="zh-CN"/>
        </w:rPr>
        <w:t>（</w:t>
      </w:r>
      <w:r>
        <w:rPr>
          <w:rFonts w:hint="eastAsia"/>
          <w:lang w:eastAsia="zh-CN"/>
        </w:rPr>
        <w:t>段带宽（BW）＝6/14、7/14或8/14</w:t>
      </w:r>
      <w:r w:rsidR="00C3291C" w:rsidRPr="006024DE">
        <w:rPr>
          <w:lang w:val="en-GB" w:eastAsia="zh-CN"/>
        </w:rPr>
        <w:t xml:space="preserve">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344"/>
        <w:gridCol w:w="2687"/>
      </w:tblGrid>
      <w:tr w:rsidR="00B07E3D" w14:paraId="2C39A729" w14:textId="77777777">
        <w:trPr>
          <w:jc w:val="center"/>
        </w:trPr>
        <w:tc>
          <w:tcPr>
            <w:tcW w:w="5344" w:type="dxa"/>
            <w:vAlign w:val="center"/>
          </w:tcPr>
          <w:p w14:paraId="6BFE0B22" w14:textId="77777777" w:rsidR="00B07E3D" w:rsidRDefault="00472E41">
            <w:pPr>
              <w:pStyle w:val="Tablehead"/>
              <w:rPr>
                <w:lang w:eastAsia="zh-CN"/>
              </w:rPr>
            </w:pPr>
            <w:r>
              <w:rPr>
                <w:rFonts w:hint="eastAsia"/>
                <w:lang w:eastAsia="zh-CN"/>
              </w:rPr>
              <w:t>与地面数字声音信号</w:t>
            </w:r>
            <w:r>
              <w:rPr>
                <w:lang w:eastAsia="zh-CN"/>
              </w:rPr>
              <w:br/>
              <w:t>中心频率</w:t>
            </w:r>
            <w:r>
              <w:rPr>
                <w:rFonts w:hint="eastAsia"/>
                <w:lang w:eastAsia="zh-CN"/>
              </w:rPr>
              <w:t>之差</w:t>
            </w:r>
          </w:p>
        </w:tc>
        <w:tc>
          <w:tcPr>
            <w:tcW w:w="2687" w:type="dxa"/>
            <w:vAlign w:val="center"/>
          </w:tcPr>
          <w:p w14:paraId="0BFE0CB1" w14:textId="77777777" w:rsidR="00B07E3D" w:rsidRDefault="00472E41">
            <w:pPr>
              <w:pStyle w:val="Tablehead"/>
            </w:pPr>
            <w:r>
              <w:rPr>
                <w:rFonts w:hint="eastAsia"/>
              </w:rPr>
              <w:t>相对电平</w:t>
            </w:r>
            <w:r>
              <w:br/>
            </w:r>
            <w:r>
              <w:rPr>
                <w:bCs/>
              </w:rPr>
              <w:t>（dB）</w:t>
            </w:r>
          </w:p>
        </w:tc>
      </w:tr>
      <w:tr w:rsidR="00C3291C" w14:paraId="747E4F87" w14:textId="77777777">
        <w:trPr>
          <w:jc w:val="center"/>
        </w:trPr>
        <w:tc>
          <w:tcPr>
            <w:tcW w:w="5344" w:type="dxa"/>
            <w:vAlign w:val="center"/>
          </w:tcPr>
          <w:p w14:paraId="3ACEA6F6" w14:textId="77777777" w:rsidR="00C3291C" w:rsidRPr="00074478" w:rsidRDefault="00C3291C" w:rsidP="000F445B">
            <w:pPr>
              <w:pStyle w:val="Tabletext"/>
              <w:keepNext/>
              <w:keepLines/>
              <w:jc w:val="center"/>
              <w:rPr>
                <w:lang w:eastAsia="ja-JP"/>
              </w:rPr>
            </w:pPr>
            <w:r w:rsidRPr="00074478">
              <w:rPr>
                <w:position w:val="-28"/>
              </w:rPr>
              <w:object w:dxaOrig="1939" w:dyaOrig="680" w14:anchorId="6CE8E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31.5pt" o:ole="">
                  <v:imagedata r:id="rId27" o:title=""/>
                </v:shape>
                <o:OLEObject Type="Embed" ProgID="Equation.3" ShapeID="_x0000_i1025" DrawAspect="Content" ObjectID="_1759148099" r:id="rId28"/>
              </w:object>
            </w:r>
            <w:r w:rsidRPr="00074478">
              <w:t>     </w:t>
            </w:r>
            <w:r w:rsidRPr="00074478">
              <w:rPr>
                <w:szCs w:val="18"/>
                <w:lang w:eastAsia="ja-JP"/>
              </w:rPr>
              <w:t>MHz</w:t>
            </w:r>
          </w:p>
        </w:tc>
        <w:tc>
          <w:tcPr>
            <w:tcW w:w="2687" w:type="dxa"/>
            <w:vAlign w:val="center"/>
          </w:tcPr>
          <w:p w14:paraId="24E807C1" w14:textId="77777777" w:rsidR="00C3291C" w:rsidRPr="00074478" w:rsidRDefault="00C3291C" w:rsidP="000F445B">
            <w:pPr>
              <w:pStyle w:val="Tabletext"/>
              <w:keepNext/>
              <w:keepLines/>
              <w:jc w:val="center"/>
            </w:pPr>
            <w:r w:rsidRPr="00074478">
              <w:t>0</w:t>
            </w:r>
          </w:p>
        </w:tc>
      </w:tr>
      <w:tr w:rsidR="00C3291C" w14:paraId="36585C63" w14:textId="77777777">
        <w:trPr>
          <w:jc w:val="center"/>
        </w:trPr>
        <w:tc>
          <w:tcPr>
            <w:tcW w:w="5344" w:type="dxa"/>
            <w:vAlign w:val="center"/>
          </w:tcPr>
          <w:p w14:paraId="2CBDD4C5" w14:textId="77777777" w:rsidR="00C3291C" w:rsidRPr="00074478" w:rsidRDefault="00C3291C" w:rsidP="000F445B">
            <w:pPr>
              <w:pStyle w:val="Tabletext"/>
              <w:keepNext/>
              <w:keepLines/>
              <w:jc w:val="center"/>
              <w:rPr>
                <w:lang w:eastAsia="ja-JP"/>
              </w:rPr>
            </w:pPr>
            <w:r w:rsidRPr="00074478">
              <w:rPr>
                <w:position w:val="-28"/>
              </w:rPr>
              <w:object w:dxaOrig="2580" w:dyaOrig="680" w14:anchorId="3E163E99">
                <v:shape id="_x0000_i1026" type="#_x0000_t75" style="width:125.25pt;height:31.5pt" o:ole="">
                  <v:imagedata r:id="rId29" o:title=""/>
                </v:shape>
                <o:OLEObject Type="Embed" ProgID="Equation.3" ShapeID="_x0000_i1026" DrawAspect="Content" ObjectID="_1759148100" r:id="rId30"/>
              </w:object>
            </w:r>
            <w:r w:rsidRPr="00074478">
              <w:t>     </w:t>
            </w:r>
            <w:r w:rsidRPr="00074478">
              <w:rPr>
                <w:szCs w:val="18"/>
                <w:lang w:eastAsia="ja-JP"/>
              </w:rPr>
              <w:t>MHz</w:t>
            </w:r>
          </w:p>
        </w:tc>
        <w:tc>
          <w:tcPr>
            <w:tcW w:w="2687" w:type="dxa"/>
            <w:vAlign w:val="center"/>
          </w:tcPr>
          <w:p w14:paraId="0998649C" w14:textId="77777777" w:rsidR="00C3291C" w:rsidRPr="00074478" w:rsidRDefault="00C3291C" w:rsidP="000F445B">
            <w:pPr>
              <w:pStyle w:val="Tabletext"/>
              <w:keepNext/>
              <w:keepLines/>
              <w:jc w:val="center"/>
            </w:pPr>
            <w:r w:rsidRPr="00074478">
              <w:t>–20</w:t>
            </w:r>
          </w:p>
        </w:tc>
      </w:tr>
      <w:tr w:rsidR="00C3291C" w14:paraId="10C9C483" w14:textId="77777777">
        <w:trPr>
          <w:jc w:val="center"/>
        </w:trPr>
        <w:tc>
          <w:tcPr>
            <w:tcW w:w="5344" w:type="dxa"/>
            <w:vAlign w:val="center"/>
          </w:tcPr>
          <w:p w14:paraId="76DCFFC7" w14:textId="77777777" w:rsidR="00C3291C" w:rsidRPr="00074478" w:rsidRDefault="00C3291C" w:rsidP="000F445B">
            <w:pPr>
              <w:pStyle w:val="Tabletext"/>
              <w:keepNext/>
              <w:keepLines/>
              <w:jc w:val="center"/>
              <w:rPr>
                <w:lang w:eastAsia="ja-JP"/>
              </w:rPr>
            </w:pPr>
            <w:r w:rsidRPr="00074478">
              <w:rPr>
                <w:position w:val="-28"/>
              </w:rPr>
              <w:object w:dxaOrig="2580" w:dyaOrig="680" w14:anchorId="766C42C7">
                <v:shape id="_x0000_i1027" type="#_x0000_t75" style="width:125.25pt;height:31.5pt" o:ole="">
                  <v:imagedata r:id="rId31" o:title=""/>
                </v:shape>
                <o:OLEObject Type="Embed" ProgID="Equation.3" ShapeID="_x0000_i1027" DrawAspect="Content" ObjectID="_1759148101" r:id="rId32"/>
              </w:object>
            </w:r>
            <w:r w:rsidRPr="00074478">
              <w:t>     </w:t>
            </w:r>
            <w:r w:rsidRPr="00074478">
              <w:rPr>
                <w:szCs w:val="18"/>
                <w:lang w:eastAsia="ja-JP"/>
              </w:rPr>
              <w:t>MHz</w:t>
            </w:r>
          </w:p>
        </w:tc>
        <w:tc>
          <w:tcPr>
            <w:tcW w:w="2687" w:type="dxa"/>
            <w:vAlign w:val="center"/>
          </w:tcPr>
          <w:p w14:paraId="174D6FE1" w14:textId="77777777" w:rsidR="00C3291C" w:rsidRPr="00074478" w:rsidRDefault="00C3291C" w:rsidP="000F445B">
            <w:pPr>
              <w:pStyle w:val="Tabletext"/>
              <w:keepNext/>
              <w:keepLines/>
              <w:jc w:val="center"/>
            </w:pPr>
            <w:r w:rsidRPr="00074478">
              <w:t>–30</w:t>
            </w:r>
          </w:p>
        </w:tc>
      </w:tr>
      <w:tr w:rsidR="00C3291C" w14:paraId="37183BB5" w14:textId="77777777">
        <w:trPr>
          <w:jc w:val="center"/>
        </w:trPr>
        <w:tc>
          <w:tcPr>
            <w:tcW w:w="5344" w:type="dxa"/>
            <w:tcBorders>
              <w:bottom w:val="single" w:sz="4" w:space="0" w:color="auto"/>
            </w:tcBorders>
            <w:vAlign w:val="center"/>
          </w:tcPr>
          <w:p w14:paraId="27848ACA" w14:textId="77777777" w:rsidR="00C3291C" w:rsidRPr="00074478" w:rsidRDefault="00C3291C" w:rsidP="000F445B">
            <w:pPr>
              <w:pStyle w:val="Tabletext"/>
              <w:jc w:val="center"/>
              <w:rPr>
                <w:lang w:eastAsia="ja-JP"/>
              </w:rPr>
            </w:pPr>
            <w:r w:rsidRPr="00074478">
              <w:rPr>
                <w:position w:val="-28"/>
              </w:rPr>
              <w:object w:dxaOrig="3140" w:dyaOrig="680" w14:anchorId="324ACC46">
                <v:shape id="_x0000_i1028" type="#_x0000_t75" style="width:152.25pt;height:31.5pt" o:ole="">
                  <v:imagedata r:id="rId33" o:title=""/>
                </v:shape>
                <o:OLEObject Type="Embed" ProgID="Equation.3" ShapeID="_x0000_i1028" DrawAspect="Content" ObjectID="_1759148102" r:id="rId34"/>
              </w:object>
            </w:r>
            <w:r w:rsidRPr="00074478">
              <w:t>     </w:t>
            </w:r>
            <w:r w:rsidRPr="00074478">
              <w:rPr>
                <w:szCs w:val="18"/>
                <w:lang w:eastAsia="ja-JP"/>
              </w:rPr>
              <w:t>MHz</w:t>
            </w:r>
          </w:p>
        </w:tc>
        <w:tc>
          <w:tcPr>
            <w:tcW w:w="2687" w:type="dxa"/>
            <w:tcBorders>
              <w:bottom w:val="single" w:sz="4" w:space="0" w:color="auto"/>
            </w:tcBorders>
            <w:vAlign w:val="center"/>
          </w:tcPr>
          <w:p w14:paraId="22CD3FE0" w14:textId="77777777" w:rsidR="00C3291C" w:rsidRPr="00074478" w:rsidRDefault="00C3291C" w:rsidP="000F445B">
            <w:pPr>
              <w:pStyle w:val="Tabletext"/>
              <w:jc w:val="center"/>
            </w:pPr>
            <w:r w:rsidRPr="00074478">
              <w:t>–50</w:t>
            </w:r>
          </w:p>
        </w:tc>
      </w:tr>
      <w:tr w:rsidR="00B07E3D" w14:paraId="11C16611" w14:textId="77777777">
        <w:trPr>
          <w:jc w:val="center"/>
        </w:trPr>
        <w:tc>
          <w:tcPr>
            <w:tcW w:w="8031" w:type="dxa"/>
            <w:gridSpan w:val="2"/>
            <w:tcBorders>
              <w:left w:val="nil"/>
              <w:bottom w:val="nil"/>
              <w:right w:val="nil"/>
            </w:tcBorders>
            <w:vAlign w:val="center"/>
          </w:tcPr>
          <w:p w14:paraId="37B76599" w14:textId="77777777" w:rsidR="00B07E3D" w:rsidRDefault="00472E41" w:rsidP="00305844">
            <w:pPr>
              <w:pStyle w:val="Tabletext"/>
              <w:tabs>
                <w:tab w:val="clear" w:pos="284"/>
                <w:tab w:val="left" w:pos="369"/>
              </w:tabs>
              <w:jc w:val="left"/>
              <w:rPr>
                <w:lang w:val="en-GB" w:eastAsia="zh-CN"/>
              </w:rPr>
            </w:pPr>
            <w:r>
              <w:rPr>
                <w:rFonts w:eastAsia="SimSun" w:hint="eastAsia"/>
                <w:i/>
                <w:iCs/>
                <w:lang w:eastAsia="zh-CN"/>
              </w:rPr>
              <w:t>n</w:t>
            </w:r>
            <w:r>
              <w:rPr>
                <w:rFonts w:eastAsia="SimSun" w:hint="eastAsia"/>
                <w:lang w:eastAsia="zh-CN"/>
              </w:rPr>
              <w:t>：</w:t>
            </w:r>
            <w:r>
              <w:rPr>
                <w:rFonts w:eastAsia="SimSun" w:hint="eastAsia"/>
                <w:lang w:eastAsia="zh-CN"/>
              </w:rPr>
              <w:tab/>
            </w:r>
            <w:r w:rsidR="00C3291C">
              <w:rPr>
                <w:rFonts w:eastAsia="SimSun" w:hint="eastAsia"/>
                <w:lang w:eastAsia="zh-CN"/>
              </w:rPr>
              <w:t>连续段数量</w:t>
            </w:r>
            <w:r>
              <w:rPr>
                <w:rFonts w:eastAsia="SimSun" w:hint="eastAsia"/>
                <w:lang w:eastAsia="zh-CN"/>
              </w:rPr>
              <w:t>。</w:t>
            </w:r>
          </w:p>
        </w:tc>
      </w:tr>
    </w:tbl>
    <w:p w14:paraId="43755897" w14:textId="77777777" w:rsidR="00B07E3D" w:rsidRDefault="00B07E3D">
      <w:pPr>
        <w:tabs>
          <w:tab w:val="clear" w:pos="794"/>
          <w:tab w:val="clear" w:pos="1191"/>
          <w:tab w:val="clear" w:pos="1588"/>
          <w:tab w:val="left" w:pos="284"/>
          <w:tab w:val="left" w:pos="567"/>
          <w:tab w:val="left" w:pos="851"/>
          <w:tab w:val="left" w:pos="1134"/>
          <w:tab w:val="left" w:pos="1276"/>
          <w:tab w:val="left" w:pos="1701"/>
          <w:tab w:val="left" w:pos="2268"/>
          <w:tab w:val="left" w:pos="2552"/>
          <w:tab w:val="left" w:pos="2835"/>
          <w:tab w:val="left" w:pos="3119"/>
          <w:tab w:val="left" w:pos="3402"/>
          <w:tab w:val="left" w:pos="3686"/>
          <w:tab w:val="left" w:pos="3969"/>
        </w:tabs>
        <w:spacing w:before="80"/>
        <w:ind w:left="284" w:right="-85" w:firstLine="567"/>
        <w:rPr>
          <w:rFonts w:eastAsia="SimSun"/>
          <w:sz w:val="18"/>
          <w:szCs w:val="24"/>
          <w:lang w:val="en-GB" w:eastAsia="zh-CN"/>
        </w:rPr>
      </w:pPr>
    </w:p>
    <w:p w14:paraId="07D47E76" w14:textId="154045BD" w:rsidR="00B07E3D" w:rsidRDefault="00472E41">
      <w:pPr>
        <w:pStyle w:val="FigureNo"/>
        <w:rPr>
          <w:lang w:eastAsia="zh-CN"/>
        </w:rPr>
      </w:pPr>
      <w:r>
        <w:rPr>
          <w:rFonts w:hint="eastAsia"/>
          <w:lang w:eastAsia="zh-CN"/>
        </w:rPr>
        <w:lastRenderedPageBreak/>
        <w:t>图</w:t>
      </w:r>
      <w:r w:rsidR="006E0F24">
        <w:rPr>
          <w:lang w:eastAsia="zh-CN"/>
        </w:rPr>
        <w:t>3</w:t>
      </w:r>
    </w:p>
    <w:p w14:paraId="024CF578" w14:textId="61D429DC" w:rsidR="00B07E3D" w:rsidRPr="00DC1A58" w:rsidRDefault="00472E41" w:rsidP="00DC1A58">
      <w:pPr>
        <w:pStyle w:val="Figuretitle"/>
        <w:rPr>
          <w:lang w:eastAsia="zh-CN"/>
        </w:rPr>
      </w:pPr>
      <w:r>
        <w:rPr>
          <w:rFonts w:ascii="SimSun" w:eastAsia="SimSun" w:hAnsi="SimSun" w:cs="SimSun" w:hint="eastAsia"/>
          <w:lang w:eastAsia="zh-CN"/>
        </w:rPr>
        <w:t>适合于</w:t>
      </w:r>
      <w:r w:rsidR="00C3291C" w:rsidRPr="00E605C5">
        <w:rPr>
          <w:lang w:val="en-GB" w:eastAsia="zh-CN"/>
        </w:rPr>
        <w:t>ISDB-T</w:t>
      </w:r>
      <w:r w:rsidR="00C3291C" w:rsidRPr="00E605C5">
        <w:rPr>
          <w:vertAlign w:val="subscript"/>
          <w:lang w:val="en-GB" w:eastAsia="zh-CN"/>
        </w:rPr>
        <w:t>SB</w:t>
      </w:r>
      <w:r w:rsidR="00C3291C">
        <w:rPr>
          <w:rFonts w:ascii="SimSun" w:eastAsia="SimSun" w:hAnsi="SimSun" w:cs="SimSun" w:hint="eastAsia"/>
          <w:lang w:eastAsia="zh-CN"/>
        </w:rPr>
        <w:t>传输</w:t>
      </w:r>
      <w:r>
        <w:rPr>
          <w:rFonts w:ascii="SimSun" w:eastAsia="SimSun" w:hAnsi="SimSun" w:cs="SimSun" w:hint="eastAsia"/>
          <w:lang w:eastAsia="zh-CN"/>
        </w:rPr>
        <w:t>信号的频谱掩膜</w:t>
      </w:r>
      <w:r>
        <w:rPr>
          <w:lang w:eastAsia="zh-CN"/>
        </w:rPr>
        <w:br/>
      </w:r>
      <w:r>
        <w:rPr>
          <w:rFonts w:ascii="SimSun" w:eastAsia="SimSun" w:hAnsi="SimSun" w:cs="SimSun" w:hint="eastAsia"/>
          <w:lang w:eastAsia="zh-CN"/>
        </w:rPr>
        <w:t>（</w:t>
      </w:r>
      <w:r w:rsidR="00C3291C" w:rsidRPr="00E605C5">
        <w:rPr>
          <w:lang w:val="en-GB" w:eastAsia="zh-CN"/>
        </w:rPr>
        <w:t>BW = 6/14 MHz</w:t>
      </w:r>
      <w:r w:rsidR="00C3291C">
        <w:rPr>
          <w:rFonts w:ascii="SimSun" w:eastAsia="SimSun" w:hAnsi="SimSun" w:cs="SimSun" w:hint="eastAsia"/>
          <w:lang w:val="en-GB" w:eastAsia="zh-CN"/>
        </w:rPr>
        <w:t>，</w:t>
      </w:r>
      <w:r w:rsidR="00C3291C" w:rsidRPr="00E605C5">
        <w:rPr>
          <w:i/>
          <w:iCs/>
          <w:lang w:val="en-GB" w:eastAsia="zh-CN"/>
        </w:rPr>
        <w:t>n</w:t>
      </w:r>
      <w:r w:rsidR="00C3291C" w:rsidRPr="00E605C5">
        <w:rPr>
          <w:lang w:val="en-GB" w:eastAsia="zh-CN"/>
        </w:rPr>
        <w:t xml:space="preserve"> = 3</w:t>
      </w:r>
      <w:r>
        <w:rPr>
          <w:rFonts w:ascii="SimSun" w:eastAsia="SimSun" w:hAnsi="SimSun" w:cs="SimSun" w:hint="eastAsia"/>
          <w:lang w:eastAsia="zh-CN"/>
        </w:rPr>
        <w:t>）</w:t>
      </w:r>
    </w:p>
    <w:p w14:paraId="6893119A" w14:textId="33E61F3D" w:rsidR="00DC1A58" w:rsidRPr="00DC1A58" w:rsidRDefault="00DC1A58" w:rsidP="00DC1A58">
      <w:pPr>
        <w:pStyle w:val="Figure"/>
        <w:rPr>
          <w:rFonts w:eastAsia="SimSun"/>
          <w:lang w:val="en-GB" w:eastAsia="zh-CN"/>
        </w:rPr>
      </w:pPr>
      <w:r>
        <w:rPr>
          <w:noProof/>
        </w:rPr>
        <w:drawing>
          <wp:inline distT="0" distB="0" distL="0" distR="0" wp14:anchorId="64CABDC4" wp14:editId="519AAA1C">
            <wp:extent cx="4200155" cy="26254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06624" cy="2629480"/>
                    </a:xfrm>
                    <a:prstGeom prst="rect">
                      <a:avLst/>
                    </a:prstGeom>
                    <a:noFill/>
                    <a:ln>
                      <a:noFill/>
                    </a:ln>
                  </pic:spPr>
                </pic:pic>
              </a:graphicData>
            </a:graphic>
          </wp:inline>
        </w:drawing>
      </w:r>
    </w:p>
    <w:p w14:paraId="5D71B90F" w14:textId="77777777" w:rsidR="00B07E3D" w:rsidRDefault="00472E41">
      <w:pPr>
        <w:pStyle w:val="Heading1"/>
        <w:rPr>
          <w:lang w:eastAsia="zh-CN"/>
        </w:rPr>
      </w:pPr>
      <w:bookmarkStart w:id="145" w:name="_Toc128736426"/>
      <w:r>
        <w:rPr>
          <w:rFonts w:hint="eastAsia"/>
          <w:bCs/>
          <w:lang w:eastAsia="zh-CN"/>
        </w:rPr>
        <w:t>3</w:t>
      </w:r>
      <w:r>
        <w:rPr>
          <w:rFonts w:hint="eastAsia"/>
          <w:lang w:eastAsia="zh-CN"/>
        </w:rPr>
        <w:tab/>
      </w:r>
      <w:r>
        <w:rPr>
          <w:rFonts w:hint="eastAsia"/>
          <w:lang w:eastAsia="ja-JP"/>
        </w:rPr>
        <w:t>频率</w:t>
      </w:r>
      <w:r>
        <w:rPr>
          <w:rFonts w:hint="eastAsia"/>
          <w:lang w:eastAsia="zh-CN"/>
        </w:rPr>
        <w:t>设置情况</w:t>
      </w:r>
      <w:bookmarkEnd w:id="145"/>
    </w:p>
    <w:p w14:paraId="6ED564B1" w14:textId="77777777" w:rsidR="00B07E3D" w:rsidRPr="00392BAC" w:rsidRDefault="00472E41">
      <w:pPr>
        <w:pStyle w:val="Heading2"/>
        <w:rPr>
          <w:lang w:val="en-GB" w:eastAsia="ja-JP"/>
        </w:rPr>
      </w:pPr>
      <w:bookmarkStart w:id="146" w:name="_Toc128736427"/>
      <w:r w:rsidRPr="00392BAC">
        <w:rPr>
          <w:rFonts w:hint="eastAsia"/>
          <w:lang w:val="en-GB" w:eastAsia="ja-JP"/>
        </w:rPr>
        <w:t>3.1</w:t>
      </w:r>
      <w:r w:rsidRPr="00392BAC">
        <w:rPr>
          <w:lang w:val="en-GB" w:eastAsia="ja-JP"/>
        </w:rPr>
        <w:tab/>
      </w:r>
      <w:r w:rsidRPr="00392BAC">
        <w:rPr>
          <w:rFonts w:hint="eastAsia"/>
          <w:lang w:val="en-GB" w:eastAsia="ja-JP"/>
        </w:rPr>
        <w:t>子频道</w:t>
      </w:r>
      <w:bookmarkEnd w:id="132"/>
      <w:bookmarkEnd w:id="133"/>
      <w:bookmarkEnd w:id="134"/>
      <w:bookmarkEnd w:id="135"/>
      <w:bookmarkEnd w:id="136"/>
      <w:bookmarkEnd w:id="137"/>
      <w:bookmarkEnd w:id="138"/>
      <w:bookmarkEnd w:id="139"/>
      <w:bookmarkEnd w:id="140"/>
      <w:bookmarkEnd w:id="141"/>
      <w:bookmarkEnd w:id="142"/>
      <w:bookmarkEnd w:id="143"/>
      <w:bookmarkEnd w:id="144"/>
      <w:r w:rsidRPr="00392BAC">
        <w:rPr>
          <w:rFonts w:hint="eastAsia"/>
          <w:lang w:val="en-GB" w:eastAsia="ja-JP"/>
        </w:rPr>
        <w:t>的定义</w:t>
      </w:r>
      <w:bookmarkEnd w:id="146"/>
    </w:p>
    <w:p w14:paraId="0101CC96" w14:textId="02104E66" w:rsidR="00B07E3D" w:rsidRDefault="00472E41" w:rsidP="00DC1A58">
      <w:pPr>
        <w:tabs>
          <w:tab w:val="clear" w:pos="794"/>
          <w:tab w:val="left" w:pos="540"/>
        </w:tabs>
        <w:ind w:firstLineChars="200" w:firstLine="480"/>
        <w:rPr>
          <w:rFonts w:eastAsia="SimSun"/>
          <w:lang w:eastAsia="zh-CN"/>
        </w:rPr>
      </w:pPr>
      <w:r>
        <w:rPr>
          <w:rFonts w:eastAsia="SimSun" w:hint="eastAsia"/>
          <w:lang w:eastAsia="zh-CN"/>
        </w:rPr>
        <w:t>为了</w:t>
      </w:r>
      <w:r w:rsidR="00392BAC">
        <w:rPr>
          <w:rFonts w:eastAsia="SimSun" w:hint="eastAsia"/>
          <w:lang w:eastAsia="zh-CN"/>
        </w:rPr>
        <w:t>表明</w:t>
      </w:r>
      <w:r w:rsidR="00392BAC" w:rsidRPr="00E605C5">
        <w:rPr>
          <w:lang w:val="en-GB" w:eastAsia="zh-CN"/>
        </w:rPr>
        <w:t>ISDB-T</w:t>
      </w:r>
      <w:r w:rsidR="00392BAC" w:rsidRPr="00E605C5">
        <w:rPr>
          <w:vertAlign w:val="subscript"/>
          <w:lang w:val="en-GB" w:eastAsia="zh-CN"/>
        </w:rPr>
        <w:t>SB</w:t>
      </w:r>
      <w:r>
        <w:rPr>
          <w:rFonts w:eastAsia="SimSun" w:hint="eastAsia"/>
          <w:lang w:eastAsia="zh-CN"/>
        </w:rPr>
        <w:t>信号的频率</w:t>
      </w:r>
      <w:r>
        <w:rPr>
          <w:rFonts w:eastAsia="SimSun"/>
          <w:lang w:eastAsia="zh-CN"/>
        </w:rPr>
        <w:t>位置</w:t>
      </w:r>
      <w:r>
        <w:rPr>
          <w:rFonts w:eastAsia="SimSun" w:hint="eastAsia"/>
          <w:lang w:eastAsia="zh-CN"/>
        </w:rPr>
        <w:t>，各个分段用从</w:t>
      </w:r>
      <w:r>
        <w:rPr>
          <w:rFonts w:eastAsia="SimSun" w:hint="eastAsia"/>
          <w:lang w:eastAsia="zh-CN"/>
        </w:rPr>
        <w:t>0</w:t>
      </w:r>
      <w:r>
        <w:rPr>
          <w:rFonts w:eastAsia="SimSun" w:hint="eastAsia"/>
          <w:lang w:eastAsia="zh-CN"/>
        </w:rPr>
        <w:t>到</w:t>
      </w:r>
      <w:r>
        <w:rPr>
          <w:rFonts w:eastAsia="SimSun" w:hint="eastAsia"/>
          <w:lang w:eastAsia="zh-CN"/>
        </w:rPr>
        <w:t>41</w:t>
      </w:r>
      <w:r>
        <w:rPr>
          <w:rFonts w:eastAsia="SimSun" w:hint="eastAsia"/>
          <w:lang w:eastAsia="zh-CN"/>
        </w:rPr>
        <w:t>的</w:t>
      </w:r>
      <w:r>
        <w:rPr>
          <w:rFonts w:eastAsia="SimSun" w:hint="eastAsia"/>
          <w:lang w:eastAsia="ja-JP"/>
        </w:rPr>
        <w:t>子频道</w:t>
      </w:r>
      <w:r>
        <w:rPr>
          <w:rFonts w:eastAsia="SimSun" w:hint="eastAsia"/>
          <w:lang w:eastAsia="zh-CN"/>
        </w:rPr>
        <w:t>序号来编号。把一个子频道规定为</w:t>
      </w:r>
      <w:r>
        <w:rPr>
          <w:rFonts w:eastAsia="SimSun"/>
          <w:lang w:eastAsia="zh-CN"/>
        </w:rPr>
        <w:t>BW</w:t>
      </w:r>
      <w:r>
        <w:rPr>
          <w:rFonts w:eastAsia="SimSun" w:hint="eastAsia"/>
          <w:lang w:eastAsia="zh-CN"/>
        </w:rPr>
        <w:t>的</w:t>
      </w:r>
      <w:r>
        <w:rPr>
          <w:rFonts w:eastAsia="SimSun" w:hint="eastAsia"/>
          <w:lang w:eastAsia="zh-CN"/>
        </w:rPr>
        <w:t>1/3</w:t>
      </w:r>
      <w:r>
        <w:rPr>
          <w:rFonts w:eastAsia="SimSun" w:hint="eastAsia"/>
          <w:lang w:eastAsia="zh-CN"/>
        </w:rPr>
        <w:t>（见图</w:t>
      </w:r>
      <w:r w:rsidR="00E85546">
        <w:rPr>
          <w:rFonts w:eastAsia="SimSun"/>
          <w:lang w:eastAsia="zh-CN"/>
        </w:rPr>
        <w:t>4</w:t>
      </w:r>
      <w:r>
        <w:rPr>
          <w:rFonts w:eastAsia="SimSun" w:hint="eastAsia"/>
          <w:lang w:eastAsia="zh-CN"/>
        </w:rPr>
        <w:t>）。例如，把图</w:t>
      </w:r>
      <w:r w:rsidR="00E85546">
        <w:rPr>
          <w:rFonts w:eastAsia="SimSun"/>
          <w:lang w:eastAsia="zh-CN"/>
        </w:rPr>
        <w:t>4</w:t>
      </w:r>
      <w:r>
        <w:rPr>
          <w:rFonts w:eastAsia="SimSun" w:hint="eastAsia"/>
          <w:lang w:eastAsia="zh-CN"/>
        </w:rPr>
        <w:t>中所显示的单分段信号和三分段信号的频率位置分别规定为</w:t>
      </w:r>
      <w:r>
        <w:rPr>
          <w:rFonts w:eastAsia="SimSun"/>
          <w:lang w:eastAsia="zh-CN"/>
        </w:rPr>
        <w:t>模拟</w:t>
      </w:r>
      <w:r>
        <w:rPr>
          <w:rFonts w:eastAsia="SimSun" w:hint="eastAsia"/>
          <w:lang w:eastAsia="zh-CN"/>
        </w:rPr>
        <w:t>电视频道中的第</w:t>
      </w:r>
      <w:r>
        <w:rPr>
          <w:rFonts w:eastAsia="SimSun" w:hint="eastAsia"/>
          <w:lang w:eastAsia="zh-CN"/>
        </w:rPr>
        <w:t>9</w:t>
      </w:r>
      <w:r>
        <w:rPr>
          <w:rFonts w:eastAsia="SimSun" w:hint="eastAsia"/>
          <w:lang w:eastAsia="zh-CN"/>
        </w:rPr>
        <w:t>和第</w:t>
      </w:r>
      <w:r>
        <w:rPr>
          <w:rFonts w:eastAsia="SimSun" w:hint="eastAsia"/>
          <w:lang w:eastAsia="zh-CN"/>
        </w:rPr>
        <w:t>27</w:t>
      </w:r>
      <w:r>
        <w:rPr>
          <w:rFonts w:eastAsia="SimSun" w:hint="eastAsia"/>
          <w:lang w:eastAsia="zh-CN"/>
        </w:rPr>
        <w:t>子频道。</w:t>
      </w:r>
    </w:p>
    <w:p w14:paraId="3D123C1B" w14:textId="60E97476" w:rsidR="00B07E3D" w:rsidRDefault="00472E41">
      <w:pPr>
        <w:pStyle w:val="FigureNo"/>
        <w:rPr>
          <w:lang w:eastAsia="zh-CN"/>
        </w:rPr>
      </w:pPr>
      <w:r>
        <w:rPr>
          <w:rFonts w:hint="eastAsia"/>
          <w:lang w:eastAsia="zh-CN"/>
        </w:rPr>
        <w:t>图</w:t>
      </w:r>
      <w:r w:rsidR="006E0F24">
        <w:rPr>
          <w:lang w:eastAsia="zh-CN"/>
        </w:rPr>
        <w:t>4</w:t>
      </w:r>
    </w:p>
    <w:p w14:paraId="20F23E49" w14:textId="206FF4D5" w:rsidR="00B07E3D" w:rsidRPr="00DC1A58" w:rsidRDefault="00472E41" w:rsidP="00DC1A58">
      <w:pPr>
        <w:pStyle w:val="Figuretitle"/>
        <w:rPr>
          <w:lang w:eastAsia="zh-CN"/>
        </w:rPr>
      </w:pPr>
      <w:r>
        <w:rPr>
          <w:rFonts w:ascii="SimSun" w:eastAsia="SimSun" w:hAnsi="SimSun" w:cs="SimSun" w:hint="eastAsia"/>
          <w:lang w:eastAsia="zh-CN"/>
        </w:rPr>
        <w:t>关于子频道的规定</w:t>
      </w:r>
    </w:p>
    <w:p w14:paraId="1F8262C1" w14:textId="101B16A5" w:rsidR="00DC1A58" w:rsidRDefault="00DC1A58" w:rsidP="00DC1A58">
      <w:pPr>
        <w:pStyle w:val="Figure"/>
        <w:rPr>
          <w:rFonts w:eastAsia="SimSun"/>
          <w:lang w:eastAsia="zh-CN"/>
        </w:rPr>
      </w:pPr>
      <w:r>
        <w:rPr>
          <w:noProof/>
        </w:rPr>
        <w:drawing>
          <wp:inline distT="0" distB="0" distL="0" distR="0" wp14:anchorId="3FDD477A" wp14:editId="6310A661">
            <wp:extent cx="6120765" cy="1281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32735" cy="1284052"/>
                    </a:xfrm>
                    <a:prstGeom prst="rect">
                      <a:avLst/>
                    </a:prstGeom>
                    <a:noFill/>
                    <a:ln>
                      <a:noFill/>
                    </a:ln>
                  </pic:spPr>
                </pic:pic>
              </a:graphicData>
            </a:graphic>
          </wp:inline>
        </w:drawing>
      </w:r>
    </w:p>
    <w:p w14:paraId="7A407FF2" w14:textId="24E938EE" w:rsidR="009D1734" w:rsidRDefault="009D1734" w:rsidP="009D1734">
      <w:pPr>
        <w:rPr>
          <w:rFonts w:eastAsia="SimSun"/>
          <w:lang w:eastAsia="zh-CN"/>
        </w:rPr>
      </w:pPr>
      <w:r>
        <w:rPr>
          <w:rFonts w:eastAsia="SimSun"/>
          <w:lang w:eastAsia="zh-CN"/>
        </w:rPr>
        <w:br w:type="page"/>
      </w:r>
    </w:p>
    <w:p w14:paraId="084C4439" w14:textId="77777777" w:rsidR="00B07E3D" w:rsidRDefault="00472E41">
      <w:pPr>
        <w:pStyle w:val="Heading2"/>
        <w:rPr>
          <w:bCs/>
          <w:lang w:eastAsia="zh-CN"/>
        </w:rPr>
      </w:pPr>
      <w:bookmarkStart w:id="147" w:name="_Toc493143191"/>
      <w:bookmarkStart w:id="148" w:name="_Toc493147000"/>
      <w:bookmarkStart w:id="149" w:name="_Toc493149656"/>
      <w:bookmarkStart w:id="150" w:name="_Toc493151960"/>
      <w:bookmarkStart w:id="151" w:name="_Toc493152287"/>
      <w:bookmarkStart w:id="152" w:name="_Toc493153901"/>
      <w:bookmarkStart w:id="153" w:name="_Toc493154023"/>
      <w:bookmarkStart w:id="154" w:name="_Toc493154145"/>
      <w:bookmarkStart w:id="155" w:name="_Toc493857056"/>
      <w:bookmarkStart w:id="156" w:name="_Toc493866361"/>
      <w:bookmarkStart w:id="157" w:name="_Toc494007105"/>
      <w:bookmarkStart w:id="158" w:name="_Toc494049085"/>
      <w:bookmarkStart w:id="159" w:name="_Toc3088737"/>
      <w:bookmarkStart w:id="160" w:name="_Toc128736428"/>
      <w:r>
        <w:rPr>
          <w:rFonts w:hint="eastAsia"/>
          <w:bCs/>
          <w:lang w:eastAsia="zh-CN"/>
        </w:rPr>
        <w:lastRenderedPageBreak/>
        <w:t>3.2</w:t>
      </w:r>
      <w:r>
        <w:rPr>
          <w:rFonts w:hint="eastAsia"/>
          <w:lang w:eastAsia="zh-CN"/>
        </w:rPr>
        <w:tab/>
        <w:t>防护</w:t>
      </w:r>
      <w:r w:rsidR="00656B03">
        <w:rPr>
          <w:rFonts w:hint="eastAsia"/>
          <w:lang w:eastAsia="zh-CN"/>
        </w:rPr>
        <w:t>频段</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0E2000B" w14:textId="5CC70C75" w:rsidR="00B07E3D" w:rsidRDefault="00472E41">
      <w:pPr>
        <w:tabs>
          <w:tab w:val="clear" w:pos="794"/>
          <w:tab w:val="left" w:pos="540"/>
        </w:tabs>
        <w:ind w:firstLineChars="200" w:firstLine="480"/>
        <w:rPr>
          <w:rFonts w:eastAsia="SimSun"/>
          <w:lang w:eastAsia="zh-CN"/>
        </w:rPr>
      </w:pPr>
      <w:r>
        <w:rPr>
          <w:rFonts w:eastAsia="SimSun" w:hint="eastAsia"/>
          <w:lang w:eastAsia="zh-CN"/>
        </w:rPr>
        <w:t>根据对</w:t>
      </w:r>
      <w:r>
        <w:rPr>
          <w:rFonts w:eastAsia="SimSun" w:hint="eastAsia"/>
          <w:lang w:eastAsia="ja-JP"/>
        </w:rPr>
        <w:t>受到</w:t>
      </w:r>
      <w:r w:rsidR="00B368F4" w:rsidRPr="00E605C5">
        <w:rPr>
          <w:lang w:val="en-GB" w:eastAsia="zh-CN"/>
        </w:rPr>
        <w:t>ISDB-T</w:t>
      </w:r>
      <w:r w:rsidR="00B368F4" w:rsidRPr="00E605C5">
        <w:rPr>
          <w:vertAlign w:val="subscript"/>
          <w:lang w:val="en-GB" w:eastAsia="zh-CN"/>
        </w:rPr>
        <w:t>SB</w:t>
      </w:r>
      <w:r>
        <w:rPr>
          <w:rFonts w:eastAsia="SimSun" w:hint="eastAsia"/>
          <w:lang w:eastAsia="ja-JP"/>
        </w:rPr>
        <w:t>干扰的</w:t>
      </w:r>
      <w:r w:rsidR="00B368F4" w:rsidRPr="00E605C5">
        <w:rPr>
          <w:lang w:val="en-GB" w:eastAsia="ja-JP"/>
        </w:rPr>
        <w:t>NTSC</w:t>
      </w:r>
      <w:r>
        <w:rPr>
          <w:rFonts w:eastAsia="SimSun" w:hint="eastAsia"/>
          <w:lang w:eastAsia="zh-CN"/>
        </w:rPr>
        <w:t>画面的主观评定结果，确定了</w:t>
      </w:r>
      <w:r w:rsidR="00B368F4" w:rsidRPr="00E605C5">
        <w:rPr>
          <w:lang w:val="en-GB" w:eastAsia="ja-JP"/>
        </w:rPr>
        <w:t>NTSC</w:t>
      </w:r>
      <w:r>
        <w:rPr>
          <w:rFonts w:eastAsia="SimSun" w:hint="eastAsia"/>
          <w:lang w:eastAsia="zh-CN"/>
        </w:rPr>
        <w:t>信号两侧的防护</w:t>
      </w:r>
      <w:r w:rsidR="00656B03">
        <w:rPr>
          <w:rFonts w:eastAsia="SimSun" w:hint="eastAsia"/>
          <w:lang w:eastAsia="zh-CN"/>
        </w:rPr>
        <w:t>频段</w:t>
      </w:r>
      <w:r>
        <w:rPr>
          <w:rFonts w:eastAsia="SimSun" w:hint="eastAsia"/>
          <w:lang w:eastAsia="zh-CN"/>
        </w:rPr>
        <w:t>。如图</w:t>
      </w:r>
      <w:r w:rsidR="00E85546">
        <w:rPr>
          <w:rFonts w:eastAsia="SimSun"/>
          <w:lang w:eastAsia="zh-CN"/>
        </w:rPr>
        <w:t>5</w:t>
      </w:r>
      <w:r>
        <w:rPr>
          <w:rFonts w:eastAsia="SimSun" w:hint="eastAsia"/>
          <w:lang w:eastAsia="zh-CN"/>
        </w:rPr>
        <w:t>所示，两个防护</w:t>
      </w:r>
      <w:r w:rsidR="00656B03">
        <w:rPr>
          <w:rFonts w:eastAsia="SimSun" w:hint="eastAsia"/>
          <w:lang w:eastAsia="zh-CN"/>
        </w:rPr>
        <w:t>频段</w:t>
      </w:r>
      <w:r>
        <w:rPr>
          <w:rFonts w:eastAsia="SimSun" w:hint="eastAsia"/>
          <w:lang w:eastAsia="zh-CN"/>
        </w:rPr>
        <w:t>的部位分别是频道下端</w:t>
      </w:r>
      <w:r w:rsidR="00B368F4" w:rsidRPr="00E605C5">
        <w:rPr>
          <w:lang w:val="en-GB" w:eastAsia="zh-CN"/>
        </w:rPr>
        <w:t>500 kHz</w:t>
      </w:r>
      <w:r>
        <w:rPr>
          <w:rFonts w:eastAsia="SimSun" w:hint="eastAsia"/>
          <w:lang w:eastAsia="zh-CN"/>
        </w:rPr>
        <w:t>（</w:t>
      </w:r>
      <w:r w:rsidR="00B368F4" w:rsidRPr="00E605C5">
        <w:rPr>
          <w:lang w:val="en-GB" w:eastAsia="zh-CN"/>
        </w:rPr>
        <w:t>= 7/14 MHz</w:t>
      </w:r>
      <w:r>
        <w:rPr>
          <w:rFonts w:eastAsia="SimSun" w:hint="eastAsia"/>
          <w:lang w:eastAsia="zh-CN"/>
        </w:rPr>
        <w:t>）和上端</w:t>
      </w:r>
      <w:r w:rsidR="00B368F4" w:rsidRPr="00E605C5">
        <w:rPr>
          <w:lang w:val="en-GB" w:eastAsia="zh-CN"/>
        </w:rPr>
        <w:t>71 kHz</w:t>
      </w:r>
      <w:r>
        <w:rPr>
          <w:rFonts w:eastAsia="SimSun" w:hint="eastAsia"/>
          <w:lang w:eastAsia="zh-CN"/>
        </w:rPr>
        <w:t>（</w:t>
      </w:r>
      <w:r w:rsidR="00B368F4" w:rsidRPr="00E605C5">
        <w:rPr>
          <w:lang w:val="en-GB" w:eastAsia="zh-CN"/>
        </w:rPr>
        <w:t>= 1/14 MHz</w:t>
      </w:r>
      <w:r>
        <w:rPr>
          <w:rFonts w:eastAsia="SimSun" w:hint="eastAsia"/>
          <w:lang w:eastAsia="zh-CN"/>
        </w:rPr>
        <w:t>）。与此相应，可以</w:t>
      </w:r>
      <w:r>
        <w:rPr>
          <w:rFonts w:eastAsia="SimSun"/>
          <w:lang w:eastAsia="zh-CN"/>
        </w:rPr>
        <w:t>用于</w:t>
      </w:r>
      <w:r>
        <w:rPr>
          <w:rFonts w:eastAsia="SimSun" w:hint="eastAsia"/>
          <w:lang w:eastAsia="zh-CN"/>
        </w:rPr>
        <w:t>数字声音广播的子频道是第</w:t>
      </w:r>
      <w:r>
        <w:rPr>
          <w:rFonts w:eastAsia="SimSun" w:hint="eastAsia"/>
          <w:lang w:eastAsia="zh-CN"/>
        </w:rPr>
        <w:t>4</w:t>
      </w:r>
      <w:r>
        <w:rPr>
          <w:rFonts w:eastAsia="SimSun" w:hint="eastAsia"/>
          <w:lang w:eastAsia="zh-CN"/>
        </w:rPr>
        <w:t>到</w:t>
      </w:r>
      <w:r>
        <w:rPr>
          <w:rFonts w:eastAsia="SimSun" w:hint="eastAsia"/>
          <w:lang w:eastAsia="zh-CN"/>
        </w:rPr>
        <w:t>41</w:t>
      </w:r>
      <w:r>
        <w:rPr>
          <w:rFonts w:eastAsia="SimSun" w:hint="eastAsia"/>
          <w:lang w:eastAsia="zh-CN"/>
        </w:rPr>
        <w:t>个。在一个</w:t>
      </w:r>
      <w:r w:rsidR="00EF08E4" w:rsidRPr="00E605C5">
        <w:rPr>
          <w:lang w:val="en-GB" w:eastAsia="zh-CN"/>
        </w:rPr>
        <w:t>6</w:t>
      </w:r>
      <w:r w:rsidR="00EF08E4" w:rsidRPr="00E605C5">
        <w:rPr>
          <w:lang w:val="en-GB" w:eastAsia="ja-JP"/>
        </w:rPr>
        <w:t> </w:t>
      </w:r>
      <w:r w:rsidR="00EF08E4" w:rsidRPr="00E605C5">
        <w:rPr>
          <w:lang w:val="en-GB" w:eastAsia="zh-CN"/>
        </w:rPr>
        <w:t>MHz</w:t>
      </w:r>
      <w:r>
        <w:rPr>
          <w:rFonts w:eastAsia="SimSun" w:hint="eastAsia"/>
          <w:lang w:eastAsia="zh-CN"/>
        </w:rPr>
        <w:t>电视频道内，除去防护</w:t>
      </w:r>
      <w:r w:rsidR="00656B03">
        <w:rPr>
          <w:rFonts w:eastAsia="SimSun" w:hint="eastAsia"/>
          <w:lang w:eastAsia="zh-CN"/>
        </w:rPr>
        <w:t>频段</w:t>
      </w:r>
      <w:r>
        <w:rPr>
          <w:rFonts w:eastAsia="SimSun" w:hint="eastAsia"/>
          <w:lang w:eastAsia="zh-CN"/>
        </w:rPr>
        <w:t>，最多能够划分</w:t>
      </w:r>
      <w:r>
        <w:rPr>
          <w:rFonts w:eastAsia="SimSun" w:hint="eastAsia"/>
          <w:lang w:eastAsia="zh-CN"/>
        </w:rPr>
        <w:t>12</w:t>
      </w:r>
      <w:r>
        <w:rPr>
          <w:rFonts w:eastAsia="SimSun" w:hint="eastAsia"/>
          <w:lang w:eastAsia="zh-CN"/>
        </w:rPr>
        <w:t>个分段。</w:t>
      </w:r>
    </w:p>
    <w:p w14:paraId="29288ED3" w14:textId="67B70A2C" w:rsidR="00B07E3D" w:rsidRDefault="00472E41">
      <w:pPr>
        <w:pStyle w:val="FigureNo"/>
        <w:rPr>
          <w:lang w:eastAsia="zh-CN"/>
        </w:rPr>
      </w:pPr>
      <w:r>
        <w:rPr>
          <w:rFonts w:hint="eastAsia"/>
          <w:lang w:eastAsia="zh-CN"/>
        </w:rPr>
        <w:t>图</w:t>
      </w:r>
      <w:r w:rsidR="006E0F24">
        <w:rPr>
          <w:lang w:eastAsia="zh-CN"/>
        </w:rPr>
        <w:t>5</w:t>
      </w:r>
    </w:p>
    <w:p w14:paraId="09AF5F56" w14:textId="671EE0D2" w:rsidR="001D3091" w:rsidRPr="001D3091" w:rsidRDefault="00472E41" w:rsidP="001D3091">
      <w:pPr>
        <w:pStyle w:val="Figuretitle"/>
        <w:rPr>
          <w:lang w:eastAsia="zh-CN"/>
        </w:rPr>
      </w:pPr>
      <w:r>
        <w:rPr>
          <w:rFonts w:ascii="SimSun" w:eastAsia="SimSun" w:hAnsi="SimSun" w:cs="SimSun" w:hint="eastAsia"/>
          <w:lang w:eastAsia="zh-CN"/>
        </w:rPr>
        <w:t>须与</w:t>
      </w:r>
      <w:r w:rsidR="00EF08E4">
        <w:rPr>
          <w:rFonts w:ascii="SimSun" w:eastAsia="SimSun" w:hAnsi="SimSun" w:cs="SimSun" w:hint="eastAsia"/>
          <w:lang w:eastAsia="zh-CN"/>
        </w:rPr>
        <w:t>相邻</w:t>
      </w:r>
      <w:r>
        <w:rPr>
          <w:rFonts w:ascii="SimSun" w:eastAsia="SimSun" w:hAnsi="SimSun" w:cs="SimSun" w:hint="eastAsia"/>
          <w:lang w:eastAsia="zh-CN"/>
        </w:rPr>
        <w:t>模拟电视信号共存的防护</w:t>
      </w:r>
      <w:r w:rsidR="00656B03">
        <w:rPr>
          <w:rFonts w:ascii="SimSun" w:eastAsia="SimSun" w:hAnsi="SimSun" w:cs="SimSun" w:hint="eastAsia"/>
          <w:lang w:eastAsia="zh-CN"/>
        </w:rPr>
        <w:t>频段</w:t>
      </w:r>
    </w:p>
    <w:p w14:paraId="364165DC" w14:textId="44C5878A" w:rsidR="001D3091" w:rsidRPr="001D3091" w:rsidRDefault="001D3091" w:rsidP="001D3091">
      <w:pPr>
        <w:pStyle w:val="Figure"/>
        <w:rPr>
          <w:rFonts w:eastAsia="SimSun"/>
          <w:lang w:val="en-GB" w:eastAsia="zh-CN"/>
        </w:rPr>
      </w:pPr>
      <w:r>
        <w:rPr>
          <w:noProof/>
        </w:rPr>
        <w:drawing>
          <wp:inline distT="0" distB="0" distL="0" distR="0" wp14:anchorId="77C0361B" wp14:editId="2F03EDC6">
            <wp:extent cx="5610860" cy="216852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0860" cy="2168525"/>
                    </a:xfrm>
                    <a:prstGeom prst="rect">
                      <a:avLst/>
                    </a:prstGeom>
                    <a:noFill/>
                    <a:ln>
                      <a:noFill/>
                    </a:ln>
                  </pic:spPr>
                </pic:pic>
              </a:graphicData>
            </a:graphic>
          </wp:inline>
        </w:drawing>
      </w:r>
    </w:p>
    <w:p w14:paraId="2F1DFD3A" w14:textId="77777777" w:rsidR="00B07E3D" w:rsidRDefault="00472E41">
      <w:pPr>
        <w:pStyle w:val="Heading1"/>
        <w:rPr>
          <w:lang w:eastAsia="zh-CN"/>
        </w:rPr>
      </w:pPr>
      <w:bookmarkStart w:id="161" w:name="_Toc128736429"/>
      <w:r>
        <w:rPr>
          <w:rFonts w:hint="eastAsia"/>
          <w:bCs/>
          <w:lang w:eastAsia="zh-CN"/>
        </w:rPr>
        <w:t>4</w:t>
      </w:r>
      <w:r>
        <w:rPr>
          <w:rFonts w:hint="eastAsia"/>
          <w:lang w:eastAsia="zh-CN"/>
        </w:rPr>
        <w:tab/>
      </w:r>
      <w:r>
        <w:rPr>
          <w:rFonts w:hint="eastAsia"/>
          <w:lang w:eastAsia="ja-JP"/>
        </w:rPr>
        <w:t>最</w:t>
      </w:r>
      <w:r w:rsidR="00EF08E4">
        <w:rPr>
          <w:rFonts w:hint="eastAsia"/>
          <w:lang w:eastAsia="zh-CN"/>
        </w:rPr>
        <w:t>小</w:t>
      </w:r>
      <w:r>
        <w:rPr>
          <w:rFonts w:hint="eastAsia"/>
          <w:lang w:eastAsia="ja-JP"/>
        </w:rPr>
        <w:t>可用场强</w:t>
      </w:r>
      <w:bookmarkEnd w:id="161"/>
    </w:p>
    <w:p w14:paraId="2C88586A" w14:textId="68E0B0BC" w:rsidR="00B07E3D" w:rsidRDefault="00472E41">
      <w:pPr>
        <w:tabs>
          <w:tab w:val="clear" w:pos="794"/>
          <w:tab w:val="left" w:pos="540"/>
        </w:tabs>
        <w:ind w:firstLineChars="200" w:firstLine="480"/>
        <w:rPr>
          <w:rFonts w:eastAsia="SimSun"/>
          <w:lang w:eastAsia="zh-CN"/>
        </w:rPr>
      </w:pPr>
      <w:r>
        <w:rPr>
          <w:rFonts w:eastAsia="SimSun" w:hint="eastAsia"/>
          <w:lang w:eastAsia="zh-CN"/>
        </w:rPr>
        <w:t>表</w:t>
      </w:r>
      <w:r>
        <w:rPr>
          <w:rFonts w:eastAsia="SimSun" w:hint="eastAsia"/>
          <w:lang w:eastAsia="zh-CN"/>
        </w:rPr>
        <w:t>12</w:t>
      </w:r>
      <w:r>
        <w:rPr>
          <w:rFonts w:eastAsia="SimSun" w:hint="eastAsia"/>
          <w:lang w:eastAsia="zh-CN"/>
        </w:rPr>
        <w:t>中列出对应于固定接收、便携</w:t>
      </w:r>
      <w:r w:rsidR="00194409">
        <w:rPr>
          <w:rFonts w:eastAsia="SimSun" w:hint="eastAsia"/>
          <w:lang w:eastAsia="zh-CN"/>
        </w:rPr>
        <w:t>式</w:t>
      </w:r>
      <w:r>
        <w:rPr>
          <w:rFonts w:eastAsia="SimSun" w:hint="eastAsia"/>
          <w:lang w:eastAsia="zh-CN"/>
        </w:rPr>
        <w:t>接收和移动接收三种场合在</w:t>
      </w:r>
      <w:r w:rsidR="004D189B">
        <w:rPr>
          <w:lang w:val="en-GB" w:eastAsia="ja-JP"/>
        </w:rPr>
        <w:t>100米</w:t>
      </w:r>
      <w:r w:rsidR="00194409" w:rsidRPr="00E605C5">
        <w:rPr>
          <w:lang w:val="en-GB" w:eastAsia="ja-JP"/>
        </w:rPr>
        <w:t>Hz</w:t>
      </w:r>
      <w:r>
        <w:rPr>
          <w:rFonts w:eastAsia="SimSun" w:hint="eastAsia"/>
          <w:lang w:eastAsia="zh-CN"/>
        </w:rPr>
        <w:t>和</w:t>
      </w:r>
      <w:r w:rsidR="00194409" w:rsidRPr="00E605C5">
        <w:rPr>
          <w:lang w:val="en-GB" w:eastAsia="ja-JP"/>
        </w:rPr>
        <w:t>200 MHz</w:t>
      </w:r>
      <w:r>
        <w:rPr>
          <w:rFonts w:eastAsia="SimSun" w:hint="eastAsia"/>
          <w:lang w:eastAsia="zh-CN"/>
        </w:rPr>
        <w:t>频率上的链路预算。在第</w:t>
      </w:r>
      <w:r>
        <w:rPr>
          <w:rFonts w:eastAsia="SimSun"/>
          <w:lang w:eastAsia="zh-CN"/>
        </w:rPr>
        <w:t>22</w:t>
      </w:r>
      <w:r>
        <w:rPr>
          <w:rFonts w:eastAsia="SimSun" w:hint="eastAsia"/>
          <w:lang w:eastAsia="zh-CN"/>
        </w:rPr>
        <w:t>行和第</w:t>
      </w:r>
      <w:r>
        <w:rPr>
          <w:rFonts w:eastAsia="SimSun"/>
          <w:lang w:eastAsia="zh-CN"/>
        </w:rPr>
        <w:t>24</w:t>
      </w:r>
      <w:r>
        <w:rPr>
          <w:rFonts w:eastAsia="SimSun" w:hint="eastAsia"/>
          <w:lang w:eastAsia="zh-CN"/>
        </w:rPr>
        <w:t>行内，分别说明为单分段和三分段所要求的场强。这些</w:t>
      </w:r>
      <w:r>
        <w:rPr>
          <w:rFonts w:eastAsia="SimSun" w:hint="eastAsia"/>
          <w:lang w:eastAsia="ja-JP"/>
        </w:rPr>
        <w:t>数值</w:t>
      </w:r>
      <w:r>
        <w:rPr>
          <w:rFonts w:eastAsia="SimSun" w:hint="eastAsia"/>
          <w:lang w:eastAsia="zh-CN"/>
        </w:rPr>
        <w:t>适合于</w:t>
      </w:r>
      <w:r w:rsidR="00194409" w:rsidRPr="00E605C5">
        <w:rPr>
          <w:lang w:val="en-GB" w:eastAsia="ja-JP"/>
        </w:rPr>
        <w:t>6/14 MHz</w:t>
      </w:r>
      <w:r>
        <w:rPr>
          <w:rFonts w:eastAsia="SimSun" w:hint="eastAsia"/>
          <w:lang w:eastAsia="ja-JP"/>
        </w:rPr>
        <w:t>分段系统</w:t>
      </w:r>
      <w:r>
        <w:rPr>
          <w:rFonts w:eastAsia="SimSun" w:hint="eastAsia"/>
          <w:lang w:eastAsia="zh-CN"/>
        </w:rPr>
        <w:t>的情况，可以根据带宽，把它们</w:t>
      </w:r>
      <w:r w:rsidR="00194409">
        <w:rPr>
          <w:rFonts w:eastAsia="SimSun" w:hint="eastAsia"/>
          <w:lang w:eastAsia="zh-CN"/>
        </w:rPr>
        <w:t>转换成</w:t>
      </w:r>
      <w:r>
        <w:rPr>
          <w:rFonts w:eastAsia="SimSun" w:hint="eastAsia"/>
          <w:lang w:eastAsia="zh-CN"/>
        </w:rPr>
        <w:t>适合于</w:t>
      </w:r>
      <w:r w:rsidR="00194409">
        <w:rPr>
          <w:lang w:val="en-GB" w:eastAsia="ja-JP"/>
        </w:rPr>
        <w:t>7/14 MHz</w:t>
      </w:r>
      <w:r>
        <w:rPr>
          <w:rFonts w:eastAsia="SimSun" w:hint="eastAsia"/>
          <w:lang w:eastAsia="zh-CN"/>
        </w:rPr>
        <w:t>或</w:t>
      </w:r>
      <w:r w:rsidR="00194409">
        <w:rPr>
          <w:lang w:val="en-GB" w:eastAsia="ja-JP"/>
        </w:rPr>
        <w:t>8/14 </w:t>
      </w:r>
      <w:r w:rsidR="00194409" w:rsidRPr="00E605C5">
        <w:rPr>
          <w:lang w:val="en-GB" w:eastAsia="ja-JP"/>
        </w:rPr>
        <w:t>MHz</w:t>
      </w:r>
      <w:r>
        <w:rPr>
          <w:rFonts w:eastAsia="SimSun" w:hint="eastAsia"/>
          <w:lang w:eastAsia="ja-JP"/>
        </w:rPr>
        <w:t>分段系统</w:t>
      </w:r>
      <w:r>
        <w:rPr>
          <w:rFonts w:eastAsia="SimSun" w:hint="eastAsia"/>
          <w:lang w:eastAsia="zh-CN"/>
        </w:rPr>
        <w:t>的情况。</w:t>
      </w:r>
    </w:p>
    <w:p w14:paraId="7B6FC5F0" w14:textId="77777777" w:rsidR="00194409" w:rsidRDefault="0019440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A098CBD" w14:textId="77777777" w:rsidR="00B07E3D" w:rsidRDefault="00472E41">
      <w:pPr>
        <w:pStyle w:val="TableNo"/>
        <w:rPr>
          <w:lang w:val="en-GB" w:eastAsia="ja-JP"/>
        </w:rPr>
      </w:pPr>
      <w:r>
        <w:rPr>
          <w:rFonts w:hint="eastAsia"/>
          <w:lang w:val="en-GB" w:eastAsia="zh-CN"/>
        </w:rPr>
        <w:lastRenderedPageBreak/>
        <w:t>表12</w:t>
      </w:r>
    </w:p>
    <w:p w14:paraId="2B68EE93" w14:textId="77777777" w:rsidR="00B07E3D" w:rsidRDefault="00472E41">
      <w:pPr>
        <w:pStyle w:val="Tabletitle"/>
        <w:rPr>
          <w:vertAlign w:val="subscript"/>
          <w:lang w:val="en-GB" w:eastAsia="ja-JP"/>
        </w:rPr>
      </w:pPr>
      <w:r>
        <w:rPr>
          <w:rFonts w:hint="eastAsia"/>
          <w:lang w:val="en-GB" w:eastAsia="zh-CN"/>
        </w:rPr>
        <w:t>为</w:t>
      </w:r>
      <w:r w:rsidR="00194409" w:rsidRPr="00E605C5">
        <w:rPr>
          <w:lang w:val="en-GB" w:eastAsia="zh-CN"/>
        </w:rPr>
        <w:t>ISDB-T</w:t>
      </w:r>
      <w:r w:rsidR="00194409" w:rsidRPr="00E605C5">
        <w:rPr>
          <w:vertAlign w:val="subscript"/>
          <w:lang w:val="en-GB" w:eastAsia="zh-CN"/>
        </w:rPr>
        <w:t>SB</w:t>
      </w:r>
      <w:r>
        <w:rPr>
          <w:rFonts w:hint="eastAsia"/>
          <w:lang w:eastAsia="zh-CN"/>
        </w:rPr>
        <w:t>编制的链路预算</w:t>
      </w:r>
    </w:p>
    <w:p w14:paraId="739554EA" w14:textId="1EB53AA9" w:rsidR="00B07E3D" w:rsidRDefault="00472E41">
      <w:pPr>
        <w:pStyle w:val="Tabletitle"/>
        <w:rPr>
          <w:lang w:val="en-GB" w:eastAsia="ja-JP"/>
        </w:rPr>
      </w:pPr>
      <w:r>
        <w:rPr>
          <w:lang w:val="en-GB" w:eastAsia="ja-JP"/>
        </w:rPr>
        <w:t>(a)</w:t>
      </w:r>
      <w:r w:rsidR="00194409" w:rsidRPr="00074478">
        <w:rPr>
          <w:lang w:eastAsia="ja-JP"/>
        </w:rPr>
        <w:t xml:space="preserve"> </w:t>
      </w:r>
      <w:r w:rsidR="004D189B">
        <w:rPr>
          <w:lang w:eastAsia="ja-JP"/>
        </w:rPr>
        <w:t>100米</w:t>
      </w:r>
      <w:r w:rsidR="00194409" w:rsidRPr="00074478">
        <w:rPr>
          <w:lang w:eastAsia="ja-JP"/>
        </w:rPr>
        <w:t>Hz</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B07E3D" w14:paraId="269E7FE2" w14:textId="77777777">
        <w:trPr>
          <w:trHeight w:val="270"/>
          <w:jc w:val="center"/>
        </w:trPr>
        <w:tc>
          <w:tcPr>
            <w:tcW w:w="425" w:type="dxa"/>
            <w:tcBorders>
              <w:top w:val="single" w:sz="8" w:space="0" w:color="auto"/>
              <w:left w:val="single" w:sz="8" w:space="0" w:color="auto"/>
              <w:bottom w:val="single" w:sz="4" w:space="0" w:color="auto"/>
              <w:right w:val="nil"/>
            </w:tcBorders>
            <w:shd w:val="clear" w:color="auto" w:fill="auto"/>
            <w:noWrap/>
            <w:vAlign w:val="center"/>
          </w:tcPr>
          <w:p w14:paraId="42E79B34" w14:textId="77777777" w:rsidR="00B07E3D" w:rsidRDefault="00B07E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PGothic"/>
                <w:b/>
                <w:sz w:val="18"/>
                <w:szCs w:val="18"/>
                <w:lang w:val="en-GB"/>
              </w:rPr>
            </w:pPr>
          </w:p>
        </w:tc>
        <w:tc>
          <w:tcPr>
            <w:tcW w:w="1833" w:type="dxa"/>
            <w:tcBorders>
              <w:top w:val="single" w:sz="8" w:space="0" w:color="auto"/>
              <w:left w:val="single" w:sz="8" w:space="0" w:color="auto"/>
              <w:bottom w:val="single" w:sz="4" w:space="0" w:color="auto"/>
              <w:right w:val="nil"/>
            </w:tcBorders>
            <w:shd w:val="clear" w:color="auto" w:fill="auto"/>
            <w:noWrap/>
            <w:vAlign w:val="center"/>
          </w:tcPr>
          <w:p w14:paraId="4A3A0005" w14:textId="77777777" w:rsidR="00B07E3D" w:rsidRPr="00194409" w:rsidRDefault="00194409">
            <w:pPr>
              <w:pStyle w:val="Tablehead"/>
              <w:rPr>
                <w:sz w:val="18"/>
                <w:lang w:val="en-GB" w:eastAsia="zh-CN"/>
              </w:rPr>
            </w:pPr>
            <w:r>
              <w:rPr>
                <w:rFonts w:hint="eastAsia"/>
                <w:sz w:val="18"/>
                <w:lang w:val="en-GB" w:eastAsia="zh-CN"/>
              </w:rPr>
              <w:t>要素</w:t>
            </w:r>
          </w:p>
        </w:tc>
        <w:tc>
          <w:tcPr>
            <w:tcW w:w="246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14:paraId="2E1F8966" w14:textId="77777777" w:rsidR="00B07E3D" w:rsidRPr="00194409" w:rsidRDefault="00472E41">
            <w:pPr>
              <w:pStyle w:val="Tablehead"/>
              <w:rPr>
                <w:sz w:val="18"/>
                <w:lang w:val="en-GB"/>
              </w:rPr>
            </w:pPr>
            <w:r w:rsidRPr="00194409">
              <w:rPr>
                <w:rFonts w:hint="eastAsia"/>
                <w:sz w:val="18"/>
                <w:lang w:val="en-GB" w:eastAsia="zh-CN"/>
              </w:rPr>
              <w:t>移动接收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14:paraId="0AE6CFC5" w14:textId="77777777" w:rsidR="00B07E3D" w:rsidRPr="00194409" w:rsidRDefault="00472E41">
            <w:pPr>
              <w:pStyle w:val="Tablehead"/>
              <w:rPr>
                <w:sz w:val="18"/>
                <w:lang w:val="en-GB"/>
              </w:rPr>
            </w:pPr>
            <w:r w:rsidRPr="00194409">
              <w:rPr>
                <w:rFonts w:hint="eastAsia"/>
                <w:sz w:val="18"/>
                <w:lang w:val="en-GB" w:eastAsia="zh-CN"/>
              </w:rPr>
              <w:t>便携</w:t>
            </w:r>
            <w:r w:rsidR="00194409">
              <w:rPr>
                <w:rFonts w:hint="eastAsia"/>
                <w:sz w:val="18"/>
                <w:lang w:val="en-GB" w:eastAsia="zh-CN"/>
              </w:rPr>
              <w:t>式</w:t>
            </w:r>
            <w:r w:rsidRPr="00194409">
              <w:rPr>
                <w:rFonts w:hint="eastAsia"/>
                <w:sz w:val="18"/>
                <w:lang w:val="en-GB" w:eastAsia="zh-CN"/>
              </w:rPr>
              <w:t>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14:paraId="53BD7781" w14:textId="77777777" w:rsidR="00B07E3D" w:rsidRPr="00194409" w:rsidRDefault="00472E41">
            <w:pPr>
              <w:pStyle w:val="Tablehead"/>
              <w:rPr>
                <w:sz w:val="18"/>
                <w:lang w:val="en-GB"/>
              </w:rPr>
            </w:pPr>
            <w:r w:rsidRPr="00194409">
              <w:rPr>
                <w:rFonts w:hint="eastAsia"/>
                <w:sz w:val="18"/>
                <w:lang w:val="en-GB" w:eastAsia="zh-CN"/>
              </w:rPr>
              <w:t>固定接收</w:t>
            </w:r>
          </w:p>
        </w:tc>
      </w:tr>
      <w:tr w:rsidR="00B07E3D" w14:paraId="51AFC8B1" w14:textId="77777777">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14:paraId="299CC9C9" w14:textId="77777777" w:rsidR="00B07E3D" w:rsidRDefault="00B07E3D">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14:paraId="7EF5DED6" w14:textId="77777777" w:rsidR="00B07E3D" w:rsidRDefault="00472E41">
            <w:pPr>
              <w:pStyle w:val="Tabletext"/>
              <w:jc w:val="left"/>
              <w:rPr>
                <w:sz w:val="18"/>
                <w:szCs w:val="18"/>
                <w:lang w:val="en-GB" w:eastAsia="ja-JP"/>
              </w:rPr>
            </w:pPr>
            <w:r>
              <w:rPr>
                <w:rFonts w:asciiTheme="minorEastAsia" w:hAnsiTheme="minorEastAsia" w:hint="eastAsia"/>
                <w:sz w:val="18"/>
                <w:szCs w:val="18"/>
                <w:lang w:val="en-GB" w:eastAsia="zh-CN"/>
              </w:rPr>
              <w:t>频率（</w:t>
            </w:r>
            <w:r w:rsidR="00194409" w:rsidRPr="00074478">
              <w:rPr>
                <w:rFonts w:eastAsia="MS PGothic"/>
                <w:sz w:val="18"/>
                <w:szCs w:val="18"/>
              </w:rPr>
              <w:t>MHz</w:t>
            </w:r>
            <w:r>
              <w:rPr>
                <w:rFonts w:asciiTheme="minorEastAsia" w:hAnsiTheme="minorEastAsia" w:hint="eastAsia"/>
                <w:sz w:val="18"/>
                <w:szCs w:val="18"/>
                <w:lang w:val="en-GB" w:eastAsia="zh-CN"/>
              </w:rPr>
              <w:t>）</w:t>
            </w:r>
          </w:p>
        </w:tc>
        <w:tc>
          <w:tcPr>
            <w:tcW w:w="2461"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14:paraId="3972A823" w14:textId="77777777" w:rsidR="00B07E3D" w:rsidRDefault="00472E41">
            <w:pPr>
              <w:pStyle w:val="Tabletext"/>
              <w:jc w:val="center"/>
              <w:rPr>
                <w:sz w:val="18"/>
                <w:szCs w:val="18"/>
                <w:lang w:val="en-GB" w:eastAsia="ja-JP"/>
              </w:rPr>
            </w:pPr>
            <w:r>
              <w:rPr>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14:paraId="7EA90BDF" w14:textId="77777777" w:rsidR="00B07E3D" w:rsidRDefault="00472E41">
            <w:pPr>
              <w:pStyle w:val="Tabletext"/>
              <w:jc w:val="center"/>
              <w:rPr>
                <w:sz w:val="18"/>
                <w:szCs w:val="18"/>
                <w:lang w:val="en-GB" w:eastAsia="ja-JP"/>
              </w:rPr>
            </w:pPr>
            <w:r>
              <w:rPr>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14:paraId="36395CF4" w14:textId="77777777" w:rsidR="00B07E3D" w:rsidRDefault="00472E41">
            <w:pPr>
              <w:pStyle w:val="Tabletext"/>
              <w:jc w:val="center"/>
              <w:rPr>
                <w:sz w:val="18"/>
                <w:szCs w:val="18"/>
                <w:lang w:val="en-GB" w:eastAsia="ja-JP"/>
              </w:rPr>
            </w:pPr>
            <w:r>
              <w:rPr>
                <w:sz w:val="18"/>
                <w:szCs w:val="18"/>
                <w:lang w:val="en-GB" w:eastAsia="ja-JP"/>
              </w:rPr>
              <w:t>100</w:t>
            </w:r>
          </w:p>
        </w:tc>
      </w:tr>
      <w:tr w:rsidR="00194409" w14:paraId="1605172E" w14:textId="77777777">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14:paraId="5FB31626" w14:textId="77777777" w:rsidR="00194409" w:rsidRDefault="00194409">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14:paraId="7465A690" w14:textId="77777777" w:rsidR="00194409" w:rsidRDefault="00194409">
            <w:pPr>
              <w:pStyle w:val="Tabletext"/>
              <w:jc w:val="left"/>
              <w:rPr>
                <w:sz w:val="18"/>
                <w:szCs w:val="18"/>
                <w:lang w:val="en-GB" w:eastAsia="zh-CN"/>
              </w:rPr>
            </w:pPr>
            <w:r>
              <w:rPr>
                <w:rFonts w:asciiTheme="minorEastAsia" w:hAnsiTheme="minorEastAsia" w:hint="eastAsia"/>
                <w:sz w:val="18"/>
                <w:szCs w:val="18"/>
                <w:lang w:val="en-GB" w:eastAsia="zh-CN"/>
              </w:rPr>
              <w:t>调制方式</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7AB3DEB1"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761" w:type="dxa"/>
            <w:tcBorders>
              <w:top w:val="nil"/>
              <w:left w:val="nil"/>
              <w:bottom w:val="single" w:sz="4" w:space="0" w:color="auto"/>
              <w:right w:val="single" w:sz="4" w:space="0" w:color="auto"/>
            </w:tcBorders>
            <w:shd w:val="clear" w:color="auto" w:fill="auto"/>
            <w:noWrap/>
            <w:vAlign w:val="center"/>
          </w:tcPr>
          <w:p w14:paraId="61731A38"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938" w:type="dxa"/>
            <w:tcBorders>
              <w:top w:val="nil"/>
              <w:left w:val="nil"/>
              <w:bottom w:val="single" w:sz="4" w:space="0" w:color="auto"/>
              <w:right w:val="single" w:sz="8" w:space="0" w:color="auto"/>
            </w:tcBorders>
            <w:shd w:val="clear" w:color="auto" w:fill="auto"/>
            <w:noWrap/>
            <w:vAlign w:val="center"/>
          </w:tcPr>
          <w:p w14:paraId="17C1C22B"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c>
          <w:tcPr>
            <w:tcW w:w="761" w:type="dxa"/>
            <w:tcBorders>
              <w:top w:val="nil"/>
              <w:left w:val="nil"/>
              <w:bottom w:val="single" w:sz="4" w:space="0" w:color="auto"/>
              <w:right w:val="single" w:sz="4" w:space="0" w:color="auto"/>
            </w:tcBorders>
            <w:shd w:val="clear" w:color="auto" w:fill="auto"/>
            <w:noWrap/>
            <w:vAlign w:val="center"/>
          </w:tcPr>
          <w:p w14:paraId="7F42ADB4"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761" w:type="dxa"/>
            <w:tcBorders>
              <w:top w:val="nil"/>
              <w:left w:val="nil"/>
              <w:bottom w:val="single" w:sz="4" w:space="0" w:color="auto"/>
              <w:right w:val="single" w:sz="4" w:space="0" w:color="auto"/>
            </w:tcBorders>
            <w:shd w:val="clear" w:color="auto" w:fill="auto"/>
            <w:noWrap/>
            <w:vAlign w:val="center"/>
          </w:tcPr>
          <w:p w14:paraId="3C0EDA89"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938" w:type="dxa"/>
            <w:tcBorders>
              <w:top w:val="nil"/>
              <w:left w:val="nil"/>
              <w:bottom w:val="single" w:sz="4" w:space="0" w:color="auto"/>
              <w:right w:val="single" w:sz="8" w:space="0" w:color="auto"/>
            </w:tcBorders>
            <w:shd w:val="clear" w:color="auto" w:fill="auto"/>
            <w:noWrap/>
            <w:vAlign w:val="center"/>
          </w:tcPr>
          <w:p w14:paraId="20E29542"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c>
          <w:tcPr>
            <w:tcW w:w="761" w:type="dxa"/>
            <w:tcBorders>
              <w:top w:val="nil"/>
              <w:left w:val="nil"/>
              <w:bottom w:val="single" w:sz="4" w:space="0" w:color="auto"/>
              <w:right w:val="single" w:sz="4" w:space="0" w:color="auto"/>
            </w:tcBorders>
            <w:shd w:val="clear" w:color="auto" w:fill="auto"/>
            <w:noWrap/>
            <w:vAlign w:val="center"/>
          </w:tcPr>
          <w:p w14:paraId="2F84D680"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761" w:type="dxa"/>
            <w:tcBorders>
              <w:top w:val="nil"/>
              <w:left w:val="nil"/>
              <w:bottom w:val="single" w:sz="4" w:space="0" w:color="auto"/>
              <w:right w:val="single" w:sz="4" w:space="0" w:color="auto"/>
            </w:tcBorders>
            <w:shd w:val="clear" w:color="auto" w:fill="auto"/>
            <w:noWrap/>
            <w:vAlign w:val="center"/>
          </w:tcPr>
          <w:p w14:paraId="1625B7F5"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938" w:type="dxa"/>
            <w:tcBorders>
              <w:top w:val="nil"/>
              <w:left w:val="nil"/>
              <w:bottom w:val="single" w:sz="4" w:space="0" w:color="auto"/>
              <w:right w:val="single" w:sz="8" w:space="0" w:color="auto"/>
            </w:tcBorders>
            <w:shd w:val="clear" w:color="auto" w:fill="auto"/>
            <w:noWrap/>
            <w:vAlign w:val="center"/>
          </w:tcPr>
          <w:p w14:paraId="400EE21C"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r>
      <w:tr w:rsidR="00194409" w14:paraId="1EC49028" w14:textId="77777777">
        <w:trPr>
          <w:trHeight w:val="480"/>
          <w:jc w:val="center"/>
        </w:trPr>
        <w:tc>
          <w:tcPr>
            <w:tcW w:w="425" w:type="dxa"/>
            <w:tcBorders>
              <w:top w:val="nil"/>
              <w:left w:val="single" w:sz="8" w:space="0" w:color="auto"/>
              <w:bottom w:val="single" w:sz="4" w:space="0" w:color="auto"/>
              <w:right w:val="nil"/>
            </w:tcBorders>
            <w:shd w:val="clear" w:color="auto" w:fill="auto"/>
            <w:noWrap/>
            <w:vAlign w:val="center"/>
          </w:tcPr>
          <w:p w14:paraId="5C56EC5E" w14:textId="77777777" w:rsidR="00194409" w:rsidRDefault="00194409">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vAlign w:val="center"/>
          </w:tcPr>
          <w:p w14:paraId="0DB6B5E2" w14:textId="77777777" w:rsidR="00194409" w:rsidRDefault="00194409">
            <w:pPr>
              <w:pStyle w:val="Tabletext"/>
              <w:jc w:val="left"/>
              <w:rPr>
                <w:rFonts w:asciiTheme="minorEastAsia" w:hAnsiTheme="minorEastAsia"/>
                <w:sz w:val="18"/>
                <w:szCs w:val="18"/>
                <w:lang w:val="en-GB" w:eastAsia="zh-CN"/>
              </w:rPr>
            </w:pPr>
            <w:r>
              <w:rPr>
                <w:rFonts w:asciiTheme="minorEastAsia" w:hAnsiTheme="minorEastAsia" w:hint="eastAsia"/>
                <w:sz w:val="18"/>
                <w:szCs w:val="18"/>
                <w:lang w:val="en-GB" w:eastAsia="zh-CN"/>
              </w:rPr>
              <w:t>内码的码率</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356C4983"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c>
          <w:tcPr>
            <w:tcW w:w="761" w:type="dxa"/>
            <w:tcBorders>
              <w:top w:val="nil"/>
              <w:left w:val="nil"/>
              <w:bottom w:val="single" w:sz="4" w:space="0" w:color="auto"/>
              <w:right w:val="single" w:sz="4" w:space="0" w:color="auto"/>
            </w:tcBorders>
            <w:shd w:val="clear" w:color="auto" w:fill="auto"/>
            <w:noWrap/>
            <w:vAlign w:val="center"/>
          </w:tcPr>
          <w:p w14:paraId="164CF917"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2/3</w:t>
            </w:r>
          </w:p>
        </w:tc>
        <w:tc>
          <w:tcPr>
            <w:tcW w:w="938" w:type="dxa"/>
            <w:tcBorders>
              <w:top w:val="nil"/>
              <w:left w:val="nil"/>
              <w:bottom w:val="single" w:sz="4" w:space="0" w:color="auto"/>
              <w:right w:val="single" w:sz="8" w:space="0" w:color="auto"/>
            </w:tcBorders>
            <w:shd w:val="clear" w:color="auto" w:fill="auto"/>
            <w:noWrap/>
            <w:vAlign w:val="center"/>
          </w:tcPr>
          <w:p w14:paraId="21FC9A4F"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c>
          <w:tcPr>
            <w:tcW w:w="761" w:type="dxa"/>
            <w:tcBorders>
              <w:top w:val="nil"/>
              <w:left w:val="nil"/>
              <w:bottom w:val="single" w:sz="4" w:space="0" w:color="auto"/>
              <w:right w:val="single" w:sz="4" w:space="0" w:color="auto"/>
            </w:tcBorders>
            <w:shd w:val="clear" w:color="auto" w:fill="auto"/>
            <w:noWrap/>
            <w:vAlign w:val="center"/>
          </w:tcPr>
          <w:p w14:paraId="72B88FF4"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c>
          <w:tcPr>
            <w:tcW w:w="761" w:type="dxa"/>
            <w:tcBorders>
              <w:top w:val="nil"/>
              <w:left w:val="nil"/>
              <w:bottom w:val="single" w:sz="4" w:space="0" w:color="auto"/>
              <w:right w:val="single" w:sz="4" w:space="0" w:color="auto"/>
            </w:tcBorders>
            <w:shd w:val="clear" w:color="auto" w:fill="auto"/>
            <w:noWrap/>
            <w:vAlign w:val="center"/>
          </w:tcPr>
          <w:p w14:paraId="2D7779E1"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2/3</w:t>
            </w:r>
          </w:p>
        </w:tc>
        <w:tc>
          <w:tcPr>
            <w:tcW w:w="938" w:type="dxa"/>
            <w:tcBorders>
              <w:top w:val="nil"/>
              <w:left w:val="nil"/>
              <w:bottom w:val="single" w:sz="4" w:space="0" w:color="auto"/>
              <w:right w:val="single" w:sz="8" w:space="0" w:color="auto"/>
            </w:tcBorders>
            <w:shd w:val="clear" w:color="auto" w:fill="auto"/>
            <w:noWrap/>
            <w:vAlign w:val="center"/>
          </w:tcPr>
          <w:p w14:paraId="5B8B787D"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c>
          <w:tcPr>
            <w:tcW w:w="761" w:type="dxa"/>
            <w:tcBorders>
              <w:top w:val="nil"/>
              <w:left w:val="nil"/>
              <w:bottom w:val="single" w:sz="4" w:space="0" w:color="auto"/>
              <w:right w:val="single" w:sz="4" w:space="0" w:color="auto"/>
            </w:tcBorders>
            <w:shd w:val="clear" w:color="auto" w:fill="auto"/>
            <w:noWrap/>
            <w:vAlign w:val="center"/>
          </w:tcPr>
          <w:p w14:paraId="109A45C1"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c>
          <w:tcPr>
            <w:tcW w:w="761" w:type="dxa"/>
            <w:tcBorders>
              <w:top w:val="nil"/>
              <w:left w:val="nil"/>
              <w:bottom w:val="single" w:sz="4" w:space="0" w:color="auto"/>
              <w:right w:val="single" w:sz="4" w:space="0" w:color="auto"/>
            </w:tcBorders>
            <w:shd w:val="clear" w:color="auto" w:fill="auto"/>
            <w:noWrap/>
            <w:vAlign w:val="center"/>
          </w:tcPr>
          <w:p w14:paraId="0972B7A3"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2/3</w:t>
            </w:r>
          </w:p>
        </w:tc>
        <w:tc>
          <w:tcPr>
            <w:tcW w:w="938" w:type="dxa"/>
            <w:tcBorders>
              <w:top w:val="nil"/>
              <w:left w:val="nil"/>
              <w:bottom w:val="single" w:sz="4" w:space="0" w:color="auto"/>
              <w:right w:val="single" w:sz="8" w:space="0" w:color="auto"/>
            </w:tcBorders>
            <w:shd w:val="clear" w:color="auto" w:fill="auto"/>
            <w:noWrap/>
            <w:vAlign w:val="center"/>
          </w:tcPr>
          <w:p w14:paraId="10FB9660"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r>
      <w:tr w:rsidR="00194409" w14:paraId="13CCE7C3"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75DB199B" w14:textId="77777777" w:rsidR="00194409" w:rsidRDefault="00194409">
            <w:pPr>
              <w:pStyle w:val="Tabletext"/>
              <w:jc w:val="left"/>
              <w:rPr>
                <w:sz w:val="18"/>
                <w:szCs w:val="18"/>
                <w:lang w:val="en-GB" w:eastAsia="ja-JP"/>
              </w:rPr>
            </w:pPr>
            <w:r>
              <w:rPr>
                <w:sz w:val="18"/>
                <w:szCs w:val="18"/>
                <w:lang w:val="en-GB" w:eastAsia="ja-JP"/>
              </w:rPr>
              <w:t>1</w:t>
            </w:r>
          </w:p>
        </w:tc>
        <w:tc>
          <w:tcPr>
            <w:tcW w:w="1833" w:type="dxa"/>
            <w:tcBorders>
              <w:top w:val="nil"/>
              <w:left w:val="single" w:sz="8" w:space="0" w:color="auto"/>
              <w:bottom w:val="single" w:sz="4" w:space="0" w:color="auto"/>
              <w:right w:val="nil"/>
            </w:tcBorders>
            <w:shd w:val="clear" w:color="auto" w:fill="auto"/>
            <w:vAlign w:val="center"/>
          </w:tcPr>
          <w:p w14:paraId="71724FA8" w14:textId="77777777" w:rsidR="00194409" w:rsidRDefault="00194409">
            <w:pPr>
              <w:pStyle w:val="Tabletext"/>
              <w:jc w:val="left"/>
              <w:rPr>
                <w:rFonts w:asciiTheme="majorBidi" w:hAnsiTheme="majorBidi" w:cstheme="majorBidi"/>
                <w:sz w:val="18"/>
                <w:szCs w:val="18"/>
                <w:lang w:val="en-GB" w:eastAsia="zh-CN"/>
              </w:rPr>
            </w:pPr>
            <w:r>
              <w:rPr>
                <w:rFonts w:asciiTheme="majorBidi" w:hAnsiTheme="minorEastAsia" w:cstheme="majorBidi"/>
                <w:sz w:val="18"/>
                <w:szCs w:val="18"/>
                <w:lang w:val="en-GB" w:eastAsia="zh-CN"/>
              </w:rPr>
              <w:t>所要求的</w:t>
            </w:r>
            <w:r>
              <w:rPr>
                <w:rFonts w:asciiTheme="majorBidi" w:hAnsiTheme="majorBidi" w:cstheme="majorBidi"/>
                <w:i/>
                <w:iCs/>
                <w:sz w:val="18"/>
                <w:szCs w:val="18"/>
                <w:lang w:val="en-GB" w:eastAsia="zh-CN"/>
              </w:rPr>
              <w:t>C/N</w:t>
            </w:r>
            <w:r>
              <w:rPr>
                <w:rFonts w:asciiTheme="majorBidi" w:hAnsiTheme="minorEastAsia" w:cstheme="majorBidi"/>
                <w:sz w:val="18"/>
                <w:szCs w:val="18"/>
                <w:lang w:val="en-GB" w:eastAsia="zh-CN"/>
              </w:rPr>
              <w:t>（纠错之后的</w:t>
            </w:r>
            <w:r>
              <w:rPr>
                <w:rFonts w:asciiTheme="majorBidi" w:hAnsiTheme="majorBidi" w:cstheme="majorBidi"/>
                <w:sz w:val="18"/>
                <w:szCs w:val="18"/>
                <w:lang w:val="en-GB" w:eastAsia="zh-CN"/>
              </w:rPr>
              <w:t>QEF</w:t>
            </w:r>
            <w:r>
              <w:rPr>
                <w:rFonts w:asciiTheme="majorBidi" w:hAnsiTheme="minorEastAsia" w:cstheme="majorBidi"/>
                <w:sz w:val="18"/>
                <w:szCs w:val="18"/>
                <w:lang w:val="en-GB" w:eastAsia="zh-CN"/>
              </w:rPr>
              <w:t>）（</w:t>
            </w:r>
            <w:r w:rsidR="0017377C"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4966E614"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4.9</w:t>
            </w:r>
          </w:p>
        </w:tc>
        <w:tc>
          <w:tcPr>
            <w:tcW w:w="761" w:type="dxa"/>
            <w:tcBorders>
              <w:top w:val="nil"/>
              <w:left w:val="nil"/>
              <w:bottom w:val="single" w:sz="4" w:space="0" w:color="auto"/>
              <w:right w:val="single" w:sz="4" w:space="0" w:color="auto"/>
            </w:tcBorders>
            <w:shd w:val="clear" w:color="auto" w:fill="auto"/>
            <w:noWrap/>
            <w:vAlign w:val="center"/>
          </w:tcPr>
          <w:p w14:paraId="0B956576"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6.6</w:t>
            </w:r>
          </w:p>
        </w:tc>
        <w:tc>
          <w:tcPr>
            <w:tcW w:w="938" w:type="dxa"/>
            <w:tcBorders>
              <w:top w:val="nil"/>
              <w:left w:val="nil"/>
              <w:bottom w:val="single" w:sz="4" w:space="0" w:color="auto"/>
              <w:right w:val="single" w:sz="8" w:space="0" w:color="auto"/>
            </w:tcBorders>
            <w:shd w:val="clear" w:color="auto" w:fill="auto"/>
            <w:noWrap/>
            <w:vAlign w:val="center"/>
          </w:tcPr>
          <w:p w14:paraId="7D620B52"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11.5</w:t>
            </w:r>
          </w:p>
        </w:tc>
        <w:tc>
          <w:tcPr>
            <w:tcW w:w="761" w:type="dxa"/>
            <w:tcBorders>
              <w:top w:val="nil"/>
              <w:left w:val="nil"/>
              <w:bottom w:val="single" w:sz="4" w:space="0" w:color="auto"/>
              <w:right w:val="single" w:sz="4" w:space="0" w:color="auto"/>
            </w:tcBorders>
            <w:shd w:val="clear" w:color="auto" w:fill="auto"/>
            <w:noWrap/>
            <w:vAlign w:val="center"/>
          </w:tcPr>
          <w:p w14:paraId="3559567B"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4.9</w:t>
            </w:r>
          </w:p>
        </w:tc>
        <w:tc>
          <w:tcPr>
            <w:tcW w:w="761" w:type="dxa"/>
            <w:tcBorders>
              <w:top w:val="nil"/>
              <w:left w:val="nil"/>
              <w:bottom w:val="single" w:sz="4" w:space="0" w:color="auto"/>
              <w:right w:val="single" w:sz="4" w:space="0" w:color="auto"/>
            </w:tcBorders>
            <w:shd w:val="clear" w:color="auto" w:fill="auto"/>
            <w:noWrap/>
            <w:vAlign w:val="center"/>
          </w:tcPr>
          <w:p w14:paraId="3F5772BE"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6.6</w:t>
            </w:r>
          </w:p>
        </w:tc>
        <w:tc>
          <w:tcPr>
            <w:tcW w:w="938" w:type="dxa"/>
            <w:tcBorders>
              <w:top w:val="nil"/>
              <w:left w:val="nil"/>
              <w:bottom w:val="single" w:sz="4" w:space="0" w:color="auto"/>
              <w:right w:val="single" w:sz="8" w:space="0" w:color="auto"/>
            </w:tcBorders>
            <w:shd w:val="clear" w:color="auto" w:fill="auto"/>
            <w:noWrap/>
            <w:vAlign w:val="center"/>
          </w:tcPr>
          <w:p w14:paraId="18D9B67F"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11.5</w:t>
            </w:r>
          </w:p>
        </w:tc>
        <w:tc>
          <w:tcPr>
            <w:tcW w:w="761" w:type="dxa"/>
            <w:tcBorders>
              <w:top w:val="nil"/>
              <w:left w:val="nil"/>
              <w:bottom w:val="single" w:sz="4" w:space="0" w:color="auto"/>
              <w:right w:val="single" w:sz="4" w:space="0" w:color="auto"/>
            </w:tcBorders>
            <w:shd w:val="clear" w:color="auto" w:fill="auto"/>
            <w:noWrap/>
            <w:vAlign w:val="center"/>
          </w:tcPr>
          <w:p w14:paraId="733AE6F2"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4.9</w:t>
            </w:r>
          </w:p>
        </w:tc>
        <w:tc>
          <w:tcPr>
            <w:tcW w:w="761" w:type="dxa"/>
            <w:tcBorders>
              <w:top w:val="nil"/>
              <w:left w:val="nil"/>
              <w:bottom w:val="single" w:sz="4" w:space="0" w:color="auto"/>
              <w:right w:val="single" w:sz="4" w:space="0" w:color="auto"/>
            </w:tcBorders>
            <w:shd w:val="clear" w:color="auto" w:fill="auto"/>
            <w:noWrap/>
            <w:vAlign w:val="center"/>
          </w:tcPr>
          <w:p w14:paraId="35BAD6B0"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6.6</w:t>
            </w:r>
          </w:p>
        </w:tc>
        <w:tc>
          <w:tcPr>
            <w:tcW w:w="938" w:type="dxa"/>
            <w:tcBorders>
              <w:top w:val="nil"/>
              <w:left w:val="nil"/>
              <w:bottom w:val="single" w:sz="4" w:space="0" w:color="auto"/>
              <w:right w:val="single" w:sz="8" w:space="0" w:color="auto"/>
            </w:tcBorders>
            <w:shd w:val="clear" w:color="auto" w:fill="auto"/>
            <w:noWrap/>
            <w:vAlign w:val="center"/>
          </w:tcPr>
          <w:p w14:paraId="5BCAF2AE"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11.5</w:t>
            </w:r>
          </w:p>
        </w:tc>
      </w:tr>
      <w:tr w:rsidR="00194409" w14:paraId="1633647F"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36E3E28E" w14:textId="77777777" w:rsidR="00194409" w:rsidRDefault="00194409">
            <w:pPr>
              <w:pStyle w:val="Tabletext"/>
              <w:jc w:val="left"/>
              <w:rPr>
                <w:sz w:val="18"/>
                <w:szCs w:val="18"/>
                <w:lang w:val="en-GB" w:eastAsia="ja-JP"/>
              </w:rPr>
            </w:pPr>
            <w:r>
              <w:rPr>
                <w:sz w:val="18"/>
                <w:szCs w:val="18"/>
                <w:lang w:val="en-GB" w:eastAsia="ja-JP"/>
              </w:rPr>
              <w:t>2</w:t>
            </w:r>
          </w:p>
        </w:tc>
        <w:tc>
          <w:tcPr>
            <w:tcW w:w="1833" w:type="dxa"/>
            <w:tcBorders>
              <w:top w:val="nil"/>
              <w:left w:val="single" w:sz="8" w:space="0" w:color="auto"/>
              <w:bottom w:val="single" w:sz="4" w:space="0" w:color="auto"/>
              <w:right w:val="nil"/>
            </w:tcBorders>
            <w:shd w:val="clear" w:color="auto" w:fill="auto"/>
            <w:vAlign w:val="center"/>
          </w:tcPr>
          <w:p w14:paraId="5F773CB2" w14:textId="77777777" w:rsidR="00194409" w:rsidRDefault="00194409">
            <w:pPr>
              <w:pStyle w:val="Tabletext"/>
              <w:jc w:val="left"/>
              <w:rPr>
                <w:sz w:val="18"/>
                <w:szCs w:val="18"/>
                <w:lang w:val="en-GB" w:eastAsia="zh-CN"/>
              </w:rPr>
            </w:pPr>
            <w:r>
              <w:rPr>
                <w:rFonts w:asciiTheme="majorBidi" w:hAnsiTheme="minorEastAsia" w:cstheme="majorBidi" w:hint="eastAsia"/>
                <w:sz w:val="18"/>
                <w:szCs w:val="18"/>
                <w:lang w:val="en-GB" w:eastAsia="zh-CN"/>
              </w:rPr>
              <w:t>设备实施导致的性能下降</w:t>
            </w:r>
            <w:r w:rsidR="00C24C0A">
              <w:rPr>
                <w:rFonts w:asciiTheme="majorBidi" w:hAnsiTheme="minorEastAsia" w:cstheme="majorBidi"/>
                <w:sz w:val="18"/>
                <w:szCs w:val="18"/>
                <w:lang w:val="en-GB" w:eastAsia="zh-CN"/>
              </w:rPr>
              <w:t>（</w:t>
            </w:r>
            <w:r w:rsidR="00C24C0A" w:rsidRPr="00E605C5">
              <w:rPr>
                <w:rFonts w:eastAsia="MS PGothic"/>
                <w:sz w:val="18"/>
                <w:szCs w:val="18"/>
                <w:lang w:val="en-GB" w:eastAsia="zh-CN"/>
              </w:rPr>
              <w:t>dB</w:t>
            </w:r>
            <w:r w:rsidR="00C24C0A">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7C607411"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14:paraId="1B51B69A"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14:paraId="28D6E054"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14:paraId="5668BAB3"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14:paraId="0ACF4A1C"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14:paraId="4D5AC8EC"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14:paraId="2EDADAC8"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14:paraId="1D07E45A"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14:paraId="52D0254A"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r>
      <w:tr w:rsidR="00194409" w14:paraId="294EC8D1" w14:textId="77777777">
        <w:trPr>
          <w:trHeight w:val="270"/>
          <w:jc w:val="center"/>
        </w:trPr>
        <w:tc>
          <w:tcPr>
            <w:tcW w:w="425" w:type="dxa"/>
            <w:tcBorders>
              <w:top w:val="nil"/>
              <w:left w:val="single" w:sz="8" w:space="0" w:color="auto"/>
              <w:bottom w:val="single" w:sz="4" w:space="0" w:color="auto"/>
              <w:right w:val="nil"/>
            </w:tcBorders>
            <w:shd w:val="clear" w:color="auto" w:fill="auto"/>
            <w:noWrap/>
          </w:tcPr>
          <w:p w14:paraId="4CA32318" w14:textId="77777777" w:rsidR="00194409" w:rsidRDefault="00194409">
            <w:pPr>
              <w:pStyle w:val="Tabletext"/>
              <w:jc w:val="left"/>
              <w:rPr>
                <w:sz w:val="18"/>
                <w:szCs w:val="18"/>
                <w:lang w:val="en-GB" w:eastAsia="ja-JP"/>
              </w:rPr>
            </w:pPr>
            <w:r>
              <w:rPr>
                <w:sz w:val="18"/>
                <w:szCs w:val="18"/>
                <w:lang w:val="en-GB" w:eastAsia="ja-JP"/>
              </w:rPr>
              <w:t>3</w:t>
            </w:r>
          </w:p>
        </w:tc>
        <w:tc>
          <w:tcPr>
            <w:tcW w:w="1833" w:type="dxa"/>
            <w:tcBorders>
              <w:top w:val="nil"/>
              <w:left w:val="single" w:sz="8" w:space="0" w:color="auto"/>
              <w:bottom w:val="single" w:sz="4" w:space="0" w:color="auto"/>
              <w:right w:val="nil"/>
            </w:tcBorders>
            <w:shd w:val="clear" w:color="auto" w:fill="auto"/>
            <w:vAlign w:val="center"/>
          </w:tcPr>
          <w:p w14:paraId="29862A15" w14:textId="77777777" w:rsidR="00194409" w:rsidRDefault="00194409">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干扰余量</w:t>
            </w:r>
            <w:r w:rsidR="00C24C0A">
              <w:rPr>
                <w:rFonts w:asciiTheme="majorBidi" w:hAnsiTheme="minorEastAsia" w:cstheme="majorBidi"/>
                <w:sz w:val="18"/>
                <w:szCs w:val="18"/>
                <w:lang w:val="en-GB" w:eastAsia="zh-CN"/>
              </w:rPr>
              <w:t>（</w:t>
            </w:r>
            <w:r w:rsidR="00C24C0A" w:rsidRPr="00E605C5">
              <w:rPr>
                <w:rFonts w:eastAsia="MS PGothic"/>
                <w:sz w:val="18"/>
                <w:szCs w:val="18"/>
                <w:lang w:val="en-GB" w:eastAsia="zh-CN"/>
              </w:rPr>
              <w:t>dB</w:t>
            </w:r>
            <w:r w:rsidR="00C24C0A">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1B0943B8"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14:paraId="4D77A663"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14:paraId="0236F4D1"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14:paraId="115AA908"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14:paraId="5E1346BD"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14:paraId="248D9F4C"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14:paraId="6824E9E5"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14:paraId="6B2DD460"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14:paraId="58394D13"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2</w:t>
            </w:r>
          </w:p>
        </w:tc>
      </w:tr>
      <w:tr w:rsidR="00194409" w14:paraId="38408DDA" w14:textId="77777777">
        <w:trPr>
          <w:trHeight w:val="270"/>
          <w:jc w:val="center"/>
        </w:trPr>
        <w:tc>
          <w:tcPr>
            <w:tcW w:w="425" w:type="dxa"/>
            <w:tcBorders>
              <w:top w:val="nil"/>
              <w:left w:val="single" w:sz="8" w:space="0" w:color="auto"/>
              <w:bottom w:val="single" w:sz="4" w:space="0" w:color="auto"/>
              <w:right w:val="nil"/>
            </w:tcBorders>
            <w:shd w:val="clear" w:color="auto" w:fill="auto"/>
            <w:noWrap/>
          </w:tcPr>
          <w:p w14:paraId="4E7AB784" w14:textId="77777777" w:rsidR="00194409" w:rsidRDefault="00194409">
            <w:pPr>
              <w:pStyle w:val="Tabletext"/>
              <w:jc w:val="left"/>
              <w:rPr>
                <w:sz w:val="18"/>
                <w:szCs w:val="18"/>
                <w:lang w:val="en-GB" w:eastAsia="ja-JP"/>
              </w:rPr>
            </w:pPr>
            <w:r>
              <w:rPr>
                <w:sz w:val="18"/>
                <w:szCs w:val="18"/>
                <w:lang w:val="en-GB" w:eastAsia="ja-JP"/>
              </w:rPr>
              <w:t>4</w:t>
            </w:r>
          </w:p>
        </w:tc>
        <w:tc>
          <w:tcPr>
            <w:tcW w:w="1833" w:type="dxa"/>
            <w:tcBorders>
              <w:top w:val="nil"/>
              <w:left w:val="single" w:sz="8" w:space="0" w:color="auto"/>
              <w:bottom w:val="single" w:sz="4" w:space="0" w:color="auto"/>
              <w:right w:val="nil"/>
            </w:tcBorders>
            <w:shd w:val="clear" w:color="auto" w:fill="auto"/>
            <w:vAlign w:val="center"/>
          </w:tcPr>
          <w:p w14:paraId="54DF28A1" w14:textId="77777777" w:rsidR="00194409" w:rsidRDefault="00194409">
            <w:pPr>
              <w:pStyle w:val="Tabletext"/>
              <w:jc w:val="left"/>
              <w:rPr>
                <w:sz w:val="18"/>
                <w:szCs w:val="18"/>
                <w:lang w:val="en-GB" w:eastAsia="zh-CN"/>
              </w:rPr>
            </w:pPr>
            <w:r>
              <w:rPr>
                <w:rFonts w:asciiTheme="majorBidi" w:hAnsiTheme="minorEastAsia" w:cstheme="majorBidi" w:hint="eastAsia"/>
                <w:sz w:val="18"/>
                <w:szCs w:val="18"/>
                <w:lang w:val="en-GB" w:eastAsia="zh-CN"/>
              </w:rPr>
              <w:t>多径传播余量</w:t>
            </w:r>
            <w:r w:rsidR="00C24C0A">
              <w:rPr>
                <w:rFonts w:asciiTheme="majorBidi" w:hAnsiTheme="minorEastAsia" w:cstheme="majorBidi"/>
                <w:sz w:val="18"/>
                <w:szCs w:val="18"/>
                <w:lang w:val="en-GB" w:eastAsia="zh-CN"/>
              </w:rPr>
              <w:t>（</w:t>
            </w:r>
            <w:r w:rsidR="00C24C0A" w:rsidRPr="00E605C5">
              <w:rPr>
                <w:rFonts w:eastAsia="MS PGothic"/>
                <w:sz w:val="18"/>
                <w:szCs w:val="18"/>
                <w:lang w:val="en-GB" w:eastAsia="zh-CN"/>
              </w:rPr>
              <w:t>dB</w:t>
            </w:r>
            <w:r w:rsidR="00C24C0A">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102694FD"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761" w:type="dxa"/>
            <w:tcBorders>
              <w:top w:val="nil"/>
              <w:left w:val="nil"/>
              <w:bottom w:val="single" w:sz="4" w:space="0" w:color="auto"/>
              <w:right w:val="single" w:sz="4" w:space="0" w:color="auto"/>
            </w:tcBorders>
            <w:shd w:val="clear" w:color="auto" w:fill="auto"/>
            <w:noWrap/>
            <w:vAlign w:val="center"/>
          </w:tcPr>
          <w:p w14:paraId="332E61FD"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938" w:type="dxa"/>
            <w:tcBorders>
              <w:top w:val="nil"/>
              <w:left w:val="nil"/>
              <w:bottom w:val="single" w:sz="4" w:space="0" w:color="auto"/>
              <w:right w:val="single" w:sz="8" w:space="0" w:color="auto"/>
            </w:tcBorders>
            <w:shd w:val="clear" w:color="auto" w:fill="auto"/>
            <w:noWrap/>
            <w:vAlign w:val="center"/>
          </w:tcPr>
          <w:p w14:paraId="1571E39B"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761" w:type="dxa"/>
            <w:tcBorders>
              <w:top w:val="nil"/>
              <w:left w:val="nil"/>
              <w:bottom w:val="single" w:sz="4" w:space="0" w:color="auto"/>
              <w:right w:val="single" w:sz="4" w:space="0" w:color="auto"/>
            </w:tcBorders>
            <w:shd w:val="clear" w:color="auto" w:fill="auto"/>
            <w:noWrap/>
            <w:vAlign w:val="center"/>
          </w:tcPr>
          <w:p w14:paraId="4D3569BB"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w:t>
            </w:r>
          </w:p>
        </w:tc>
        <w:tc>
          <w:tcPr>
            <w:tcW w:w="761" w:type="dxa"/>
            <w:tcBorders>
              <w:top w:val="nil"/>
              <w:left w:val="nil"/>
              <w:bottom w:val="single" w:sz="4" w:space="0" w:color="auto"/>
              <w:right w:val="single" w:sz="4" w:space="0" w:color="auto"/>
            </w:tcBorders>
            <w:shd w:val="clear" w:color="auto" w:fill="auto"/>
            <w:noWrap/>
            <w:vAlign w:val="center"/>
          </w:tcPr>
          <w:p w14:paraId="1525FC29"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w:t>
            </w:r>
          </w:p>
        </w:tc>
        <w:tc>
          <w:tcPr>
            <w:tcW w:w="938" w:type="dxa"/>
            <w:tcBorders>
              <w:top w:val="nil"/>
              <w:left w:val="nil"/>
              <w:bottom w:val="single" w:sz="4" w:space="0" w:color="auto"/>
              <w:right w:val="single" w:sz="8" w:space="0" w:color="auto"/>
            </w:tcBorders>
            <w:shd w:val="clear" w:color="auto" w:fill="auto"/>
            <w:noWrap/>
            <w:vAlign w:val="center"/>
          </w:tcPr>
          <w:p w14:paraId="6D476079"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w:t>
            </w:r>
          </w:p>
        </w:tc>
        <w:tc>
          <w:tcPr>
            <w:tcW w:w="761" w:type="dxa"/>
            <w:tcBorders>
              <w:top w:val="nil"/>
              <w:left w:val="nil"/>
              <w:bottom w:val="single" w:sz="4" w:space="0" w:color="auto"/>
              <w:right w:val="single" w:sz="4" w:space="0" w:color="auto"/>
            </w:tcBorders>
            <w:shd w:val="clear" w:color="auto" w:fill="auto"/>
            <w:noWrap/>
            <w:vAlign w:val="center"/>
          </w:tcPr>
          <w:p w14:paraId="664CE8E8"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w:t>
            </w:r>
          </w:p>
        </w:tc>
        <w:tc>
          <w:tcPr>
            <w:tcW w:w="761" w:type="dxa"/>
            <w:tcBorders>
              <w:top w:val="nil"/>
              <w:left w:val="nil"/>
              <w:bottom w:val="single" w:sz="4" w:space="0" w:color="auto"/>
              <w:right w:val="single" w:sz="4" w:space="0" w:color="auto"/>
            </w:tcBorders>
            <w:shd w:val="clear" w:color="auto" w:fill="auto"/>
            <w:noWrap/>
            <w:vAlign w:val="center"/>
          </w:tcPr>
          <w:p w14:paraId="2F8FFC4D"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w:t>
            </w:r>
          </w:p>
        </w:tc>
        <w:tc>
          <w:tcPr>
            <w:tcW w:w="938" w:type="dxa"/>
            <w:tcBorders>
              <w:top w:val="nil"/>
              <w:left w:val="nil"/>
              <w:bottom w:val="single" w:sz="4" w:space="0" w:color="auto"/>
              <w:right w:val="single" w:sz="8" w:space="0" w:color="auto"/>
            </w:tcBorders>
            <w:shd w:val="clear" w:color="auto" w:fill="auto"/>
            <w:noWrap/>
            <w:vAlign w:val="center"/>
          </w:tcPr>
          <w:p w14:paraId="41CEDEA7"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1</w:t>
            </w:r>
          </w:p>
        </w:tc>
      </w:tr>
      <w:tr w:rsidR="00194409" w14:paraId="315FE2B1" w14:textId="77777777">
        <w:trPr>
          <w:trHeight w:val="720"/>
          <w:jc w:val="center"/>
        </w:trPr>
        <w:tc>
          <w:tcPr>
            <w:tcW w:w="425" w:type="dxa"/>
            <w:tcBorders>
              <w:top w:val="nil"/>
              <w:left w:val="single" w:sz="8" w:space="0" w:color="auto"/>
              <w:bottom w:val="single" w:sz="4" w:space="0" w:color="auto"/>
              <w:right w:val="nil"/>
            </w:tcBorders>
            <w:shd w:val="clear" w:color="auto" w:fill="auto"/>
            <w:noWrap/>
          </w:tcPr>
          <w:p w14:paraId="1F8EAE3A" w14:textId="77777777" w:rsidR="00194409" w:rsidRDefault="00194409">
            <w:pPr>
              <w:pStyle w:val="Tabletext"/>
              <w:jc w:val="left"/>
              <w:rPr>
                <w:sz w:val="18"/>
                <w:szCs w:val="18"/>
                <w:lang w:val="en-GB" w:eastAsia="ja-JP"/>
              </w:rPr>
            </w:pPr>
            <w:r>
              <w:rPr>
                <w:sz w:val="18"/>
                <w:szCs w:val="18"/>
                <w:lang w:val="en-GB" w:eastAsia="ja-JP"/>
              </w:rPr>
              <w:t>5</w:t>
            </w:r>
          </w:p>
        </w:tc>
        <w:tc>
          <w:tcPr>
            <w:tcW w:w="1833" w:type="dxa"/>
            <w:tcBorders>
              <w:top w:val="nil"/>
              <w:left w:val="single" w:sz="8" w:space="0" w:color="auto"/>
              <w:bottom w:val="single" w:sz="4" w:space="0" w:color="auto"/>
              <w:right w:val="nil"/>
            </w:tcBorders>
            <w:shd w:val="clear" w:color="auto" w:fill="auto"/>
            <w:vAlign w:val="center"/>
          </w:tcPr>
          <w:p w14:paraId="3FBEAC3B" w14:textId="77777777" w:rsidR="00194409" w:rsidRDefault="00FC4E6A">
            <w:pPr>
              <w:pStyle w:val="Tabletext"/>
              <w:jc w:val="left"/>
              <w:rPr>
                <w:sz w:val="18"/>
                <w:szCs w:val="18"/>
                <w:lang w:val="en-GB" w:eastAsia="zh-CN"/>
              </w:rPr>
            </w:pPr>
            <w:r>
              <w:rPr>
                <w:rFonts w:asciiTheme="majorBidi" w:hAnsiTheme="minorEastAsia" w:cstheme="majorBidi" w:hint="eastAsia"/>
                <w:sz w:val="18"/>
                <w:szCs w:val="18"/>
                <w:lang w:val="en-GB" w:eastAsia="zh-CN"/>
              </w:rPr>
              <w:t>衰落</w:t>
            </w:r>
            <w:r w:rsidR="00194409">
              <w:rPr>
                <w:rFonts w:asciiTheme="majorBidi" w:hAnsiTheme="minorEastAsia" w:cstheme="majorBidi" w:hint="eastAsia"/>
                <w:sz w:val="18"/>
                <w:szCs w:val="18"/>
                <w:lang w:val="en-GB" w:eastAsia="zh-CN"/>
              </w:rPr>
              <w:t>余量（短暂波动的</w:t>
            </w:r>
            <w:r w:rsidR="00194409">
              <w:rPr>
                <w:rFonts w:asciiTheme="majorBidi" w:hAnsiTheme="minorEastAsia" w:cstheme="majorBidi"/>
                <w:sz w:val="18"/>
                <w:szCs w:val="18"/>
                <w:lang w:val="en-GB" w:eastAsia="zh-CN"/>
              </w:rPr>
              <w:t>校正量</w:t>
            </w:r>
            <w:r w:rsidR="00194409">
              <w:rPr>
                <w:rFonts w:asciiTheme="majorBidi" w:hAnsiTheme="minorEastAsia" w:cstheme="majorBidi" w:hint="eastAsia"/>
                <w:sz w:val="18"/>
                <w:szCs w:val="18"/>
                <w:lang w:val="en-GB" w:eastAsia="zh-CN"/>
              </w:rPr>
              <w:t>）</w:t>
            </w:r>
            <w:r w:rsidR="00C24C0A">
              <w:rPr>
                <w:rFonts w:asciiTheme="majorBidi" w:hAnsiTheme="minorEastAsia" w:cstheme="majorBidi"/>
                <w:sz w:val="18"/>
                <w:szCs w:val="18"/>
                <w:lang w:val="en-GB" w:eastAsia="zh-CN"/>
              </w:rPr>
              <w:t>（</w:t>
            </w:r>
            <w:r w:rsidR="00C24C0A" w:rsidRPr="00E605C5">
              <w:rPr>
                <w:rFonts w:eastAsia="MS PGothic"/>
                <w:sz w:val="18"/>
                <w:szCs w:val="18"/>
                <w:lang w:val="en-GB" w:eastAsia="zh-CN"/>
              </w:rPr>
              <w:t>dB</w:t>
            </w:r>
            <w:r w:rsidR="00C24C0A">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10E22003"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9.4</w:t>
            </w:r>
          </w:p>
        </w:tc>
        <w:tc>
          <w:tcPr>
            <w:tcW w:w="761" w:type="dxa"/>
            <w:tcBorders>
              <w:top w:val="nil"/>
              <w:left w:val="nil"/>
              <w:bottom w:val="single" w:sz="4" w:space="0" w:color="auto"/>
              <w:right w:val="single" w:sz="4" w:space="0" w:color="auto"/>
            </w:tcBorders>
            <w:shd w:val="clear" w:color="auto" w:fill="auto"/>
            <w:noWrap/>
            <w:vAlign w:val="center"/>
          </w:tcPr>
          <w:p w14:paraId="4DF2DEFE"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9.4</w:t>
            </w:r>
          </w:p>
        </w:tc>
        <w:tc>
          <w:tcPr>
            <w:tcW w:w="938" w:type="dxa"/>
            <w:tcBorders>
              <w:top w:val="nil"/>
              <w:left w:val="nil"/>
              <w:bottom w:val="single" w:sz="4" w:space="0" w:color="auto"/>
              <w:right w:val="single" w:sz="8" w:space="0" w:color="auto"/>
            </w:tcBorders>
            <w:shd w:val="clear" w:color="auto" w:fill="auto"/>
            <w:noWrap/>
            <w:vAlign w:val="center"/>
          </w:tcPr>
          <w:p w14:paraId="7961902F"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8.1</w:t>
            </w:r>
          </w:p>
        </w:tc>
        <w:tc>
          <w:tcPr>
            <w:tcW w:w="761" w:type="dxa"/>
            <w:tcBorders>
              <w:top w:val="nil"/>
              <w:left w:val="nil"/>
              <w:bottom w:val="single" w:sz="4" w:space="0" w:color="auto"/>
              <w:right w:val="single" w:sz="4" w:space="0" w:color="auto"/>
            </w:tcBorders>
            <w:shd w:val="clear" w:color="auto" w:fill="auto"/>
            <w:noWrap/>
            <w:vAlign w:val="center"/>
          </w:tcPr>
          <w:p w14:paraId="2EE55A14"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761" w:type="dxa"/>
            <w:tcBorders>
              <w:top w:val="nil"/>
              <w:left w:val="nil"/>
              <w:bottom w:val="single" w:sz="4" w:space="0" w:color="auto"/>
              <w:right w:val="single" w:sz="4" w:space="0" w:color="auto"/>
            </w:tcBorders>
            <w:shd w:val="clear" w:color="auto" w:fill="auto"/>
            <w:noWrap/>
            <w:vAlign w:val="center"/>
          </w:tcPr>
          <w:p w14:paraId="2FBD869C"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938" w:type="dxa"/>
            <w:tcBorders>
              <w:top w:val="nil"/>
              <w:left w:val="nil"/>
              <w:bottom w:val="single" w:sz="4" w:space="0" w:color="auto"/>
              <w:right w:val="single" w:sz="8" w:space="0" w:color="auto"/>
            </w:tcBorders>
            <w:shd w:val="clear" w:color="auto" w:fill="auto"/>
            <w:noWrap/>
            <w:vAlign w:val="center"/>
          </w:tcPr>
          <w:p w14:paraId="14E1E43E"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761" w:type="dxa"/>
            <w:tcBorders>
              <w:top w:val="nil"/>
              <w:left w:val="nil"/>
              <w:bottom w:val="single" w:sz="4" w:space="0" w:color="auto"/>
              <w:right w:val="single" w:sz="4" w:space="0" w:color="auto"/>
            </w:tcBorders>
            <w:shd w:val="clear" w:color="auto" w:fill="auto"/>
            <w:noWrap/>
            <w:vAlign w:val="center"/>
          </w:tcPr>
          <w:p w14:paraId="38FDE2A2"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761" w:type="dxa"/>
            <w:tcBorders>
              <w:top w:val="nil"/>
              <w:left w:val="nil"/>
              <w:bottom w:val="single" w:sz="4" w:space="0" w:color="auto"/>
              <w:right w:val="single" w:sz="4" w:space="0" w:color="auto"/>
            </w:tcBorders>
            <w:shd w:val="clear" w:color="auto" w:fill="auto"/>
            <w:noWrap/>
            <w:vAlign w:val="center"/>
          </w:tcPr>
          <w:p w14:paraId="7EEC3EF5"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938" w:type="dxa"/>
            <w:tcBorders>
              <w:top w:val="nil"/>
              <w:left w:val="nil"/>
              <w:bottom w:val="single" w:sz="4" w:space="0" w:color="auto"/>
              <w:right w:val="single" w:sz="8" w:space="0" w:color="auto"/>
            </w:tcBorders>
            <w:shd w:val="clear" w:color="auto" w:fill="auto"/>
            <w:noWrap/>
            <w:vAlign w:val="center"/>
          </w:tcPr>
          <w:p w14:paraId="4838429A" w14:textId="77777777" w:rsidR="00194409" w:rsidRPr="00074478" w:rsidRDefault="00194409" w:rsidP="000F445B">
            <w:pPr>
              <w:pStyle w:val="Tabletext"/>
              <w:jc w:val="center"/>
              <w:rPr>
                <w:rFonts w:eastAsia="MS PGothic"/>
                <w:sz w:val="18"/>
                <w:szCs w:val="18"/>
              </w:rPr>
            </w:pPr>
            <w:r w:rsidRPr="00074478">
              <w:rPr>
                <w:rFonts w:eastAsia="MS PGothic"/>
                <w:sz w:val="18"/>
                <w:szCs w:val="18"/>
              </w:rPr>
              <w:t>–</w:t>
            </w:r>
          </w:p>
        </w:tc>
      </w:tr>
      <w:tr w:rsidR="00C24C0A" w14:paraId="2FB35A2C"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4688647C" w14:textId="77777777" w:rsidR="00C24C0A" w:rsidRDefault="00C24C0A">
            <w:pPr>
              <w:pStyle w:val="Tabletext"/>
              <w:jc w:val="left"/>
              <w:rPr>
                <w:sz w:val="18"/>
                <w:szCs w:val="18"/>
                <w:lang w:val="en-GB" w:eastAsia="ja-JP"/>
              </w:rPr>
            </w:pPr>
            <w:r>
              <w:rPr>
                <w:sz w:val="18"/>
                <w:szCs w:val="18"/>
                <w:lang w:val="en-GB" w:eastAsia="ja-JP"/>
              </w:rPr>
              <w:t>6</w:t>
            </w:r>
          </w:p>
        </w:tc>
        <w:tc>
          <w:tcPr>
            <w:tcW w:w="1833" w:type="dxa"/>
            <w:tcBorders>
              <w:top w:val="nil"/>
              <w:left w:val="single" w:sz="8" w:space="0" w:color="auto"/>
              <w:bottom w:val="single" w:sz="4" w:space="0" w:color="auto"/>
              <w:right w:val="nil"/>
            </w:tcBorders>
            <w:shd w:val="clear" w:color="auto" w:fill="auto"/>
            <w:vAlign w:val="center"/>
          </w:tcPr>
          <w:p w14:paraId="7983CE1F" w14:textId="77777777"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接收机要求的</w:t>
            </w:r>
            <w:r>
              <w:rPr>
                <w:rFonts w:asciiTheme="majorBidi" w:hAnsiTheme="minorEastAsia" w:cstheme="majorBidi"/>
                <w:i/>
                <w:iCs/>
                <w:sz w:val="18"/>
                <w:szCs w:val="18"/>
                <w:lang w:val="en-GB" w:eastAsia="zh-CN"/>
              </w:rPr>
              <w:t>C/N</w:t>
            </w:r>
            <w:r>
              <w:rPr>
                <w:rFonts w:asciiTheme="majorBidi" w:hAnsiTheme="minorEastAsia" w:cstheme="majorBidi" w:hint="eastAsia"/>
                <w:sz w:val="18"/>
                <w:szCs w:val="18"/>
                <w:lang w:val="en-GB" w:eastAsia="zh-CN"/>
              </w:rPr>
              <w:t xml:space="preserve"> </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50877CBD"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18.3</w:t>
            </w:r>
          </w:p>
        </w:tc>
        <w:tc>
          <w:tcPr>
            <w:tcW w:w="761" w:type="dxa"/>
            <w:tcBorders>
              <w:top w:val="nil"/>
              <w:left w:val="nil"/>
              <w:bottom w:val="single" w:sz="4" w:space="0" w:color="auto"/>
              <w:right w:val="single" w:sz="4" w:space="0" w:color="auto"/>
            </w:tcBorders>
            <w:shd w:val="clear" w:color="auto" w:fill="auto"/>
            <w:noWrap/>
            <w:vAlign w:val="center"/>
          </w:tcPr>
          <w:p w14:paraId="78C933B3"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20</w:t>
            </w:r>
          </w:p>
        </w:tc>
        <w:tc>
          <w:tcPr>
            <w:tcW w:w="938" w:type="dxa"/>
            <w:tcBorders>
              <w:top w:val="nil"/>
              <w:left w:val="nil"/>
              <w:bottom w:val="single" w:sz="4" w:space="0" w:color="auto"/>
              <w:right w:val="single" w:sz="8" w:space="0" w:color="auto"/>
            </w:tcBorders>
            <w:shd w:val="clear" w:color="auto" w:fill="auto"/>
            <w:noWrap/>
            <w:vAlign w:val="center"/>
          </w:tcPr>
          <w:p w14:paraId="59D16073"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23.6</w:t>
            </w:r>
          </w:p>
        </w:tc>
        <w:tc>
          <w:tcPr>
            <w:tcW w:w="761" w:type="dxa"/>
            <w:tcBorders>
              <w:top w:val="nil"/>
              <w:left w:val="nil"/>
              <w:bottom w:val="single" w:sz="4" w:space="0" w:color="auto"/>
              <w:right w:val="single" w:sz="4" w:space="0" w:color="auto"/>
            </w:tcBorders>
            <w:shd w:val="clear" w:color="auto" w:fill="auto"/>
            <w:noWrap/>
            <w:vAlign w:val="center"/>
          </w:tcPr>
          <w:p w14:paraId="506DF085"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9.9</w:t>
            </w:r>
          </w:p>
        </w:tc>
        <w:tc>
          <w:tcPr>
            <w:tcW w:w="761" w:type="dxa"/>
            <w:tcBorders>
              <w:top w:val="nil"/>
              <w:left w:val="nil"/>
              <w:bottom w:val="single" w:sz="4" w:space="0" w:color="auto"/>
              <w:right w:val="single" w:sz="4" w:space="0" w:color="auto"/>
            </w:tcBorders>
            <w:shd w:val="clear" w:color="auto" w:fill="auto"/>
            <w:noWrap/>
            <w:vAlign w:val="center"/>
          </w:tcPr>
          <w:p w14:paraId="24B108DE"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11.6</w:t>
            </w:r>
          </w:p>
        </w:tc>
        <w:tc>
          <w:tcPr>
            <w:tcW w:w="938" w:type="dxa"/>
            <w:tcBorders>
              <w:top w:val="nil"/>
              <w:left w:val="nil"/>
              <w:bottom w:val="single" w:sz="4" w:space="0" w:color="auto"/>
              <w:right w:val="single" w:sz="8" w:space="0" w:color="auto"/>
            </w:tcBorders>
            <w:shd w:val="clear" w:color="auto" w:fill="auto"/>
            <w:noWrap/>
            <w:vAlign w:val="center"/>
          </w:tcPr>
          <w:p w14:paraId="36ADEB5D"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16.5</w:t>
            </w:r>
          </w:p>
        </w:tc>
        <w:tc>
          <w:tcPr>
            <w:tcW w:w="761" w:type="dxa"/>
            <w:tcBorders>
              <w:top w:val="nil"/>
              <w:left w:val="nil"/>
              <w:bottom w:val="single" w:sz="4" w:space="0" w:color="auto"/>
              <w:right w:val="single" w:sz="4" w:space="0" w:color="auto"/>
            </w:tcBorders>
            <w:shd w:val="clear" w:color="auto" w:fill="auto"/>
            <w:noWrap/>
            <w:vAlign w:val="center"/>
          </w:tcPr>
          <w:p w14:paraId="492B29E6"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9.9</w:t>
            </w:r>
          </w:p>
        </w:tc>
        <w:tc>
          <w:tcPr>
            <w:tcW w:w="761" w:type="dxa"/>
            <w:tcBorders>
              <w:top w:val="nil"/>
              <w:left w:val="nil"/>
              <w:bottom w:val="single" w:sz="4" w:space="0" w:color="auto"/>
              <w:right w:val="single" w:sz="4" w:space="0" w:color="auto"/>
            </w:tcBorders>
            <w:shd w:val="clear" w:color="auto" w:fill="auto"/>
            <w:noWrap/>
            <w:vAlign w:val="center"/>
          </w:tcPr>
          <w:p w14:paraId="17F3319A"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11.6</w:t>
            </w:r>
          </w:p>
        </w:tc>
        <w:tc>
          <w:tcPr>
            <w:tcW w:w="938" w:type="dxa"/>
            <w:tcBorders>
              <w:top w:val="nil"/>
              <w:left w:val="nil"/>
              <w:bottom w:val="single" w:sz="4" w:space="0" w:color="auto"/>
              <w:right w:val="single" w:sz="8" w:space="0" w:color="auto"/>
            </w:tcBorders>
            <w:shd w:val="clear" w:color="auto" w:fill="auto"/>
            <w:noWrap/>
            <w:vAlign w:val="center"/>
          </w:tcPr>
          <w:p w14:paraId="67C29AA3"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16.5</w:t>
            </w:r>
          </w:p>
        </w:tc>
      </w:tr>
      <w:tr w:rsidR="00C24C0A" w14:paraId="16795DE7"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0E972699" w14:textId="77777777" w:rsidR="00C24C0A" w:rsidRDefault="00C24C0A">
            <w:pPr>
              <w:pStyle w:val="Tabletext"/>
              <w:jc w:val="left"/>
              <w:rPr>
                <w:sz w:val="18"/>
                <w:szCs w:val="18"/>
                <w:lang w:val="en-GB" w:eastAsia="ja-JP"/>
              </w:rPr>
            </w:pPr>
            <w:r>
              <w:rPr>
                <w:sz w:val="18"/>
                <w:szCs w:val="18"/>
                <w:lang w:val="en-GB" w:eastAsia="ja-JP"/>
              </w:rPr>
              <w:t>7</w:t>
            </w:r>
          </w:p>
        </w:tc>
        <w:tc>
          <w:tcPr>
            <w:tcW w:w="1833" w:type="dxa"/>
            <w:tcBorders>
              <w:top w:val="nil"/>
              <w:left w:val="single" w:sz="8" w:space="0" w:color="auto"/>
              <w:bottom w:val="single" w:sz="4" w:space="0" w:color="auto"/>
              <w:right w:val="nil"/>
            </w:tcBorders>
            <w:shd w:val="clear" w:color="auto" w:fill="auto"/>
            <w:vAlign w:val="center"/>
          </w:tcPr>
          <w:p w14:paraId="57B0828A" w14:textId="77777777" w:rsidR="00C24C0A" w:rsidRDefault="00C24C0A" w:rsidP="00C24C0A">
            <w:pPr>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接收机噪声系数，</w:t>
            </w:r>
            <w:r w:rsidRPr="00074478">
              <w:rPr>
                <w:rFonts w:eastAsia="MS PGothic"/>
                <w:i/>
                <w:iCs/>
                <w:sz w:val="18"/>
                <w:szCs w:val="18"/>
                <w:lang w:eastAsia="zh-CN"/>
              </w:rPr>
              <w:t xml:space="preserve"> NF</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298CC27F"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761" w:type="dxa"/>
            <w:tcBorders>
              <w:top w:val="nil"/>
              <w:left w:val="nil"/>
              <w:bottom w:val="single" w:sz="4" w:space="0" w:color="auto"/>
              <w:right w:val="single" w:sz="4" w:space="0" w:color="auto"/>
            </w:tcBorders>
            <w:shd w:val="clear" w:color="auto" w:fill="auto"/>
            <w:noWrap/>
            <w:vAlign w:val="center"/>
          </w:tcPr>
          <w:p w14:paraId="180E5E3A"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938" w:type="dxa"/>
            <w:tcBorders>
              <w:top w:val="nil"/>
              <w:left w:val="nil"/>
              <w:bottom w:val="single" w:sz="4" w:space="0" w:color="auto"/>
              <w:right w:val="single" w:sz="8" w:space="0" w:color="auto"/>
            </w:tcBorders>
            <w:shd w:val="clear" w:color="auto" w:fill="auto"/>
            <w:noWrap/>
            <w:vAlign w:val="center"/>
          </w:tcPr>
          <w:p w14:paraId="7A41939C"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761" w:type="dxa"/>
            <w:tcBorders>
              <w:top w:val="nil"/>
              <w:left w:val="nil"/>
              <w:bottom w:val="single" w:sz="4" w:space="0" w:color="auto"/>
              <w:right w:val="single" w:sz="4" w:space="0" w:color="auto"/>
            </w:tcBorders>
            <w:shd w:val="clear" w:color="auto" w:fill="auto"/>
            <w:noWrap/>
            <w:vAlign w:val="center"/>
          </w:tcPr>
          <w:p w14:paraId="40C8BEE2"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761" w:type="dxa"/>
            <w:tcBorders>
              <w:top w:val="nil"/>
              <w:left w:val="nil"/>
              <w:bottom w:val="single" w:sz="4" w:space="0" w:color="auto"/>
              <w:right w:val="single" w:sz="4" w:space="0" w:color="auto"/>
            </w:tcBorders>
            <w:shd w:val="clear" w:color="auto" w:fill="auto"/>
            <w:noWrap/>
            <w:vAlign w:val="center"/>
          </w:tcPr>
          <w:p w14:paraId="704FBDA3"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938" w:type="dxa"/>
            <w:tcBorders>
              <w:top w:val="nil"/>
              <w:left w:val="nil"/>
              <w:bottom w:val="single" w:sz="4" w:space="0" w:color="auto"/>
              <w:right w:val="single" w:sz="8" w:space="0" w:color="auto"/>
            </w:tcBorders>
            <w:shd w:val="clear" w:color="auto" w:fill="auto"/>
            <w:noWrap/>
            <w:vAlign w:val="center"/>
          </w:tcPr>
          <w:p w14:paraId="3E2B18BE"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761" w:type="dxa"/>
            <w:tcBorders>
              <w:top w:val="nil"/>
              <w:left w:val="nil"/>
              <w:bottom w:val="single" w:sz="4" w:space="0" w:color="auto"/>
              <w:right w:val="single" w:sz="4" w:space="0" w:color="auto"/>
            </w:tcBorders>
            <w:shd w:val="clear" w:color="auto" w:fill="auto"/>
            <w:noWrap/>
            <w:vAlign w:val="center"/>
          </w:tcPr>
          <w:p w14:paraId="1660F4B0"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761" w:type="dxa"/>
            <w:tcBorders>
              <w:top w:val="nil"/>
              <w:left w:val="nil"/>
              <w:bottom w:val="single" w:sz="4" w:space="0" w:color="auto"/>
              <w:right w:val="single" w:sz="4" w:space="0" w:color="auto"/>
            </w:tcBorders>
            <w:shd w:val="clear" w:color="auto" w:fill="auto"/>
            <w:noWrap/>
            <w:vAlign w:val="center"/>
          </w:tcPr>
          <w:p w14:paraId="2097B83D"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938" w:type="dxa"/>
            <w:tcBorders>
              <w:top w:val="nil"/>
              <w:left w:val="nil"/>
              <w:bottom w:val="single" w:sz="4" w:space="0" w:color="auto"/>
              <w:right w:val="single" w:sz="8" w:space="0" w:color="auto"/>
            </w:tcBorders>
            <w:shd w:val="clear" w:color="auto" w:fill="auto"/>
            <w:noWrap/>
            <w:vAlign w:val="center"/>
          </w:tcPr>
          <w:p w14:paraId="7783CDC1" w14:textId="77777777" w:rsidR="00C24C0A" w:rsidRPr="00074478" w:rsidRDefault="00C24C0A" w:rsidP="000F445B">
            <w:pPr>
              <w:pStyle w:val="Tabletext"/>
              <w:jc w:val="center"/>
              <w:rPr>
                <w:rFonts w:eastAsia="MS PGothic"/>
                <w:sz w:val="18"/>
                <w:szCs w:val="18"/>
              </w:rPr>
            </w:pPr>
            <w:r w:rsidRPr="00074478">
              <w:rPr>
                <w:rFonts w:eastAsia="MS PGothic"/>
                <w:sz w:val="18"/>
                <w:szCs w:val="18"/>
              </w:rPr>
              <w:t>5</w:t>
            </w:r>
          </w:p>
        </w:tc>
      </w:tr>
      <w:tr w:rsidR="00C24C0A" w14:paraId="1D5F0F39"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491412E7" w14:textId="77777777" w:rsidR="00C24C0A" w:rsidRDefault="00C24C0A">
            <w:pPr>
              <w:pStyle w:val="Tabletext"/>
              <w:jc w:val="left"/>
              <w:rPr>
                <w:sz w:val="18"/>
                <w:szCs w:val="18"/>
                <w:lang w:val="en-GB" w:eastAsia="ja-JP"/>
              </w:rPr>
            </w:pPr>
            <w:r>
              <w:rPr>
                <w:sz w:val="18"/>
                <w:szCs w:val="18"/>
                <w:lang w:val="en-GB" w:eastAsia="ja-JP"/>
              </w:rPr>
              <w:t>8</w:t>
            </w:r>
          </w:p>
        </w:tc>
        <w:tc>
          <w:tcPr>
            <w:tcW w:w="1833" w:type="dxa"/>
            <w:tcBorders>
              <w:top w:val="nil"/>
              <w:left w:val="single" w:sz="8" w:space="0" w:color="auto"/>
              <w:bottom w:val="single" w:sz="4" w:space="0" w:color="auto"/>
              <w:right w:val="nil"/>
            </w:tcBorders>
            <w:shd w:val="clear" w:color="auto" w:fill="auto"/>
            <w:vAlign w:val="center"/>
          </w:tcPr>
          <w:p w14:paraId="2225F34C" w14:textId="77777777" w:rsidR="00C24C0A" w:rsidRDefault="00C24C0A">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噪声带宽（单分段），</w:t>
            </w:r>
            <w:r>
              <w:rPr>
                <w:rFonts w:asciiTheme="majorBidi" w:hAnsiTheme="minorEastAsia" w:cstheme="majorBidi"/>
                <w:i/>
                <w:iCs/>
                <w:sz w:val="18"/>
                <w:szCs w:val="18"/>
                <w:lang w:val="en-GB" w:eastAsia="zh-CN"/>
              </w:rPr>
              <w:t>B</w:t>
            </w:r>
            <w:r>
              <w:rPr>
                <w:rFonts w:asciiTheme="majorBidi" w:hAnsiTheme="minorEastAsia" w:cstheme="majorBidi" w:hint="eastAsia"/>
                <w:sz w:val="18"/>
                <w:szCs w:val="18"/>
                <w:lang w:val="en-GB" w:eastAsia="zh-CN"/>
              </w:rPr>
              <w:t>（</w:t>
            </w:r>
            <w:r w:rsidRPr="00074478">
              <w:rPr>
                <w:rFonts w:eastAsia="MS PGothic"/>
                <w:sz w:val="18"/>
                <w:szCs w:val="18"/>
                <w:lang w:eastAsia="ja-JP"/>
              </w:rPr>
              <w:t>kHz</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24F37A1C"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tcBorders>
              <w:top w:val="nil"/>
              <w:left w:val="nil"/>
              <w:bottom w:val="single" w:sz="4" w:space="0" w:color="auto"/>
              <w:right w:val="single" w:sz="4" w:space="0" w:color="auto"/>
            </w:tcBorders>
            <w:shd w:val="clear" w:color="auto" w:fill="auto"/>
            <w:noWrap/>
            <w:vAlign w:val="center"/>
          </w:tcPr>
          <w:p w14:paraId="2BA0534C"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tcBorders>
              <w:top w:val="nil"/>
              <w:left w:val="nil"/>
              <w:bottom w:val="single" w:sz="4" w:space="0" w:color="auto"/>
              <w:right w:val="single" w:sz="8" w:space="0" w:color="auto"/>
            </w:tcBorders>
            <w:shd w:val="clear" w:color="auto" w:fill="auto"/>
            <w:noWrap/>
            <w:vAlign w:val="center"/>
          </w:tcPr>
          <w:p w14:paraId="40A85D4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tcBorders>
              <w:top w:val="nil"/>
              <w:left w:val="nil"/>
              <w:bottom w:val="single" w:sz="4" w:space="0" w:color="auto"/>
              <w:right w:val="single" w:sz="4" w:space="0" w:color="auto"/>
            </w:tcBorders>
            <w:shd w:val="clear" w:color="auto" w:fill="auto"/>
            <w:noWrap/>
            <w:vAlign w:val="center"/>
          </w:tcPr>
          <w:p w14:paraId="160E6DD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tcBorders>
              <w:top w:val="nil"/>
              <w:left w:val="nil"/>
              <w:bottom w:val="single" w:sz="4" w:space="0" w:color="auto"/>
              <w:right w:val="single" w:sz="4" w:space="0" w:color="auto"/>
            </w:tcBorders>
            <w:shd w:val="clear" w:color="auto" w:fill="auto"/>
            <w:noWrap/>
            <w:vAlign w:val="center"/>
          </w:tcPr>
          <w:p w14:paraId="42999CA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tcBorders>
              <w:top w:val="nil"/>
              <w:left w:val="nil"/>
              <w:bottom w:val="single" w:sz="4" w:space="0" w:color="auto"/>
              <w:right w:val="single" w:sz="8" w:space="0" w:color="auto"/>
            </w:tcBorders>
            <w:shd w:val="clear" w:color="auto" w:fill="auto"/>
            <w:noWrap/>
            <w:vAlign w:val="center"/>
          </w:tcPr>
          <w:p w14:paraId="1A1BF662"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tcBorders>
              <w:top w:val="nil"/>
              <w:left w:val="nil"/>
              <w:bottom w:val="single" w:sz="4" w:space="0" w:color="auto"/>
              <w:right w:val="single" w:sz="4" w:space="0" w:color="auto"/>
            </w:tcBorders>
            <w:shd w:val="clear" w:color="auto" w:fill="auto"/>
            <w:noWrap/>
            <w:vAlign w:val="center"/>
          </w:tcPr>
          <w:p w14:paraId="3DC7D22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tcBorders>
              <w:top w:val="nil"/>
              <w:left w:val="nil"/>
              <w:bottom w:val="single" w:sz="4" w:space="0" w:color="auto"/>
              <w:right w:val="single" w:sz="4" w:space="0" w:color="auto"/>
            </w:tcBorders>
            <w:shd w:val="clear" w:color="auto" w:fill="auto"/>
            <w:noWrap/>
            <w:vAlign w:val="center"/>
          </w:tcPr>
          <w:p w14:paraId="35D65074"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tcBorders>
              <w:top w:val="nil"/>
              <w:left w:val="nil"/>
              <w:bottom w:val="single" w:sz="4" w:space="0" w:color="auto"/>
              <w:right w:val="single" w:sz="8" w:space="0" w:color="auto"/>
            </w:tcBorders>
            <w:shd w:val="clear" w:color="auto" w:fill="auto"/>
            <w:noWrap/>
            <w:vAlign w:val="center"/>
          </w:tcPr>
          <w:p w14:paraId="79D938A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r>
      <w:tr w:rsidR="00C24C0A" w14:paraId="5A9E2DBA"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62D7CC28" w14:textId="77777777" w:rsidR="00C24C0A" w:rsidRDefault="00C24C0A">
            <w:pPr>
              <w:pStyle w:val="Tabletext"/>
              <w:jc w:val="left"/>
              <w:rPr>
                <w:sz w:val="18"/>
                <w:szCs w:val="18"/>
                <w:lang w:val="en-GB" w:eastAsia="ja-JP"/>
              </w:rPr>
            </w:pPr>
            <w:r>
              <w:rPr>
                <w:sz w:val="18"/>
                <w:szCs w:val="18"/>
                <w:lang w:val="en-GB" w:eastAsia="ja-JP"/>
              </w:rPr>
              <w:t>9</w:t>
            </w:r>
          </w:p>
        </w:tc>
        <w:tc>
          <w:tcPr>
            <w:tcW w:w="1833" w:type="dxa"/>
            <w:tcBorders>
              <w:top w:val="nil"/>
              <w:left w:val="single" w:sz="8" w:space="0" w:color="auto"/>
              <w:bottom w:val="single" w:sz="4" w:space="0" w:color="auto"/>
              <w:right w:val="nil"/>
            </w:tcBorders>
            <w:shd w:val="clear" w:color="auto" w:fill="auto"/>
            <w:vAlign w:val="center"/>
          </w:tcPr>
          <w:p w14:paraId="0BBFFB31" w14:textId="77777777" w:rsidR="00C24C0A" w:rsidRDefault="00C24C0A">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接收机固有噪声功率，</w:t>
            </w:r>
            <w:r>
              <w:rPr>
                <w:rFonts w:eastAsia="SimSun" w:hint="eastAsia"/>
                <w:i/>
                <w:iCs/>
                <w:sz w:val="18"/>
                <w:szCs w:val="18"/>
                <w:lang w:eastAsia="zh-CN"/>
              </w:rPr>
              <w:t>N</w:t>
            </w:r>
            <w:r>
              <w:rPr>
                <w:rFonts w:eastAsia="SimSun" w:hint="eastAsia"/>
                <w:i/>
                <w:iCs/>
                <w:sz w:val="18"/>
                <w:szCs w:val="18"/>
                <w:vertAlign w:val="subscript"/>
                <w:lang w:eastAsia="zh-CN"/>
              </w:rPr>
              <w:t>r</w:t>
            </w:r>
            <w:r>
              <w:rPr>
                <w:rFonts w:asciiTheme="majorBidi" w:hAnsiTheme="minorEastAsia" w:cstheme="majorBidi" w:hint="eastAsia"/>
                <w:sz w:val="18"/>
                <w:szCs w:val="18"/>
                <w:lang w:val="en-GB" w:eastAsia="zh-CN"/>
              </w:rPr>
              <w:t>（dBm）</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5F14466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tcBorders>
              <w:top w:val="nil"/>
              <w:left w:val="nil"/>
              <w:bottom w:val="single" w:sz="4" w:space="0" w:color="auto"/>
              <w:right w:val="single" w:sz="4" w:space="0" w:color="auto"/>
            </w:tcBorders>
            <w:shd w:val="clear" w:color="auto" w:fill="auto"/>
            <w:noWrap/>
            <w:vAlign w:val="center"/>
          </w:tcPr>
          <w:p w14:paraId="27DE3284"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tcBorders>
              <w:top w:val="nil"/>
              <w:left w:val="nil"/>
              <w:bottom w:val="single" w:sz="4" w:space="0" w:color="auto"/>
              <w:right w:val="single" w:sz="8" w:space="0" w:color="auto"/>
            </w:tcBorders>
            <w:shd w:val="clear" w:color="auto" w:fill="auto"/>
            <w:noWrap/>
            <w:vAlign w:val="center"/>
          </w:tcPr>
          <w:p w14:paraId="1244BBE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tcBorders>
              <w:top w:val="nil"/>
              <w:left w:val="nil"/>
              <w:bottom w:val="single" w:sz="4" w:space="0" w:color="auto"/>
              <w:right w:val="single" w:sz="4" w:space="0" w:color="auto"/>
            </w:tcBorders>
            <w:shd w:val="clear" w:color="auto" w:fill="auto"/>
            <w:noWrap/>
            <w:vAlign w:val="center"/>
          </w:tcPr>
          <w:p w14:paraId="71E997D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tcBorders>
              <w:top w:val="nil"/>
              <w:left w:val="nil"/>
              <w:bottom w:val="single" w:sz="4" w:space="0" w:color="auto"/>
              <w:right w:val="single" w:sz="4" w:space="0" w:color="auto"/>
            </w:tcBorders>
            <w:shd w:val="clear" w:color="auto" w:fill="auto"/>
            <w:noWrap/>
            <w:vAlign w:val="center"/>
          </w:tcPr>
          <w:p w14:paraId="2972BD7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tcBorders>
              <w:top w:val="nil"/>
              <w:left w:val="nil"/>
              <w:bottom w:val="single" w:sz="4" w:space="0" w:color="auto"/>
              <w:right w:val="single" w:sz="8" w:space="0" w:color="auto"/>
            </w:tcBorders>
            <w:shd w:val="clear" w:color="auto" w:fill="auto"/>
            <w:noWrap/>
            <w:vAlign w:val="center"/>
          </w:tcPr>
          <w:p w14:paraId="31DA63A8"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tcBorders>
              <w:top w:val="nil"/>
              <w:left w:val="nil"/>
              <w:bottom w:val="single" w:sz="4" w:space="0" w:color="auto"/>
              <w:right w:val="single" w:sz="4" w:space="0" w:color="auto"/>
            </w:tcBorders>
            <w:shd w:val="clear" w:color="auto" w:fill="auto"/>
            <w:noWrap/>
            <w:vAlign w:val="center"/>
          </w:tcPr>
          <w:p w14:paraId="222DE213"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tcBorders>
              <w:top w:val="nil"/>
              <w:left w:val="nil"/>
              <w:bottom w:val="single" w:sz="4" w:space="0" w:color="auto"/>
              <w:right w:val="single" w:sz="4" w:space="0" w:color="auto"/>
            </w:tcBorders>
            <w:shd w:val="clear" w:color="auto" w:fill="auto"/>
            <w:noWrap/>
            <w:vAlign w:val="center"/>
          </w:tcPr>
          <w:p w14:paraId="5546B5A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tcBorders>
              <w:top w:val="nil"/>
              <w:left w:val="nil"/>
              <w:bottom w:val="single" w:sz="4" w:space="0" w:color="auto"/>
              <w:right w:val="single" w:sz="8" w:space="0" w:color="auto"/>
            </w:tcBorders>
            <w:shd w:val="clear" w:color="auto" w:fill="auto"/>
            <w:noWrap/>
            <w:vAlign w:val="center"/>
          </w:tcPr>
          <w:p w14:paraId="14B40E88"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r>
      <w:tr w:rsidR="00C24C0A" w14:paraId="2586826A" w14:textId="77777777">
        <w:trPr>
          <w:trHeight w:val="720"/>
          <w:jc w:val="center"/>
        </w:trPr>
        <w:tc>
          <w:tcPr>
            <w:tcW w:w="425" w:type="dxa"/>
            <w:tcBorders>
              <w:top w:val="nil"/>
              <w:left w:val="single" w:sz="8" w:space="0" w:color="auto"/>
              <w:bottom w:val="single" w:sz="4" w:space="0" w:color="auto"/>
              <w:right w:val="nil"/>
            </w:tcBorders>
            <w:shd w:val="clear" w:color="auto" w:fill="auto"/>
            <w:noWrap/>
          </w:tcPr>
          <w:p w14:paraId="014D2CDD" w14:textId="77777777" w:rsidR="00C24C0A" w:rsidRDefault="00C24C0A">
            <w:pPr>
              <w:pStyle w:val="Tabletext"/>
              <w:jc w:val="left"/>
              <w:rPr>
                <w:sz w:val="18"/>
                <w:szCs w:val="18"/>
                <w:lang w:val="en-GB" w:eastAsia="ja-JP"/>
              </w:rPr>
            </w:pPr>
            <w:r>
              <w:rPr>
                <w:sz w:val="18"/>
                <w:szCs w:val="18"/>
                <w:lang w:val="en-GB" w:eastAsia="ja-JP"/>
              </w:rPr>
              <w:t>10</w:t>
            </w:r>
          </w:p>
        </w:tc>
        <w:tc>
          <w:tcPr>
            <w:tcW w:w="1833" w:type="dxa"/>
            <w:tcBorders>
              <w:top w:val="nil"/>
              <w:left w:val="single" w:sz="8" w:space="0" w:color="auto"/>
              <w:bottom w:val="single" w:sz="4" w:space="0" w:color="auto"/>
              <w:right w:val="nil"/>
            </w:tcBorders>
            <w:shd w:val="clear" w:color="auto" w:fill="auto"/>
            <w:vAlign w:val="center"/>
          </w:tcPr>
          <w:p w14:paraId="08BECA2B" w14:textId="77777777" w:rsidR="00C24C0A" w:rsidRDefault="00C24C0A">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接收机输入端上的外部噪声功率，</w:t>
            </w:r>
            <w:r>
              <w:rPr>
                <w:rFonts w:eastAsia="SimSun" w:hint="eastAsia"/>
                <w:i/>
                <w:iCs/>
                <w:sz w:val="18"/>
                <w:szCs w:val="18"/>
                <w:lang w:eastAsia="zh-CN"/>
              </w:rPr>
              <w:t>N</w:t>
            </w:r>
            <w:r>
              <w:rPr>
                <w:rFonts w:eastAsia="SimSun"/>
                <w:sz w:val="18"/>
                <w:szCs w:val="18"/>
                <w:vertAlign w:val="subscript"/>
                <w:lang w:eastAsia="zh-CN"/>
              </w:rPr>
              <w:t>0</w:t>
            </w:r>
            <w:r>
              <w:rPr>
                <w:rFonts w:asciiTheme="majorBidi" w:hAnsiTheme="minorEastAsia" w:cstheme="majorBidi" w:hint="eastAsia"/>
                <w:sz w:val="18"/>
                <w:szCs w:val="18"/>
                <w:lang w:val="en-GB" w:eastAsia="zh-CN"/>
              </w:rPr>
              <w:t>（dBm）</w:t>
            </w:r>
          </w:p>
        </w:tc>
        <w:tc>
          <w:tcPr>
            <w:tcW w:w="762" w:type="dxa"/>
            <w:tcBorders>
              <w:top w:val="nil"/>
              <w:left w:val="single" w:sz="8" w:space="0" w:color="auto"/>
              <w:bottom w:val="single" w:sz="4" w:space="0" w:color="auto"/>
              <w:right w:val="nil"/>
            </w:tcBorders>
            <w:shd w:val="clear" w:color="auto" w:fill="auto"/>
            <w:noWrap/>
            <w:vAlign w:val="center"/>
          </w:tcPr>
          <w:p w14:paraId="1A5E89B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14:paraId="37D642BB"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938" w:type="dxa"/>
            <w:tcBorders>
              <w:top w:val="nil"/>
              <w:left w:val="nil"/>
              <w:bottom w:val="single" w:sz="4" w:space="0" w:color="auto"/>
              <w:right w:val="single" w:sz="4" w:space="0" w:color="auto"/>
            </w:tcBorders>
            <w:shd w:val="clear" w:color="auto" w:fill="auto"/>
            <w:noWrap/>
            <w:vAlign w:val="center"/>
          </w:tcPr>
          <w:p w14:paraId="31CACAD3"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tcBorders>
              <w:top w:val="nil"/>
              <w:left w:val="single" w:sz="8" w:space="0" w:color="auto"/>
              <w:bottom w:val="single" w:sz="4" w:space="0" w:color="auto"/>
              <w:right w:val="nil"/>
            </w:tcBorders>
            <w:shd w:val="clear" w:color="auto" w:fill="auto"/>
            <w:noWrap/>
            <w:vAlign w:val="center"/>
          </w:tcPr>
          <w:p w14:paraId="4BD3DC5D"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14:paraId="19B9C23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938" w:type="dxa"/>
            <w:tcBorders>
              <w:top w:val="nil"/>
              <w:left w:val="nil"/>
              <w:bottom w:val="single" w:sz="4" w:space="0" w:color="auto"/>
              <w:right w:val="single" w:sz="4" w:space="0" w:color="auto"/>
            </w:tcBorders>
            <w:shd w:val="clear" w:color="auto" w:fill="auto"/>
            <w:noWrap/>
            <w:vAlign w:val="center"/>
          </w:tcPr>
          <w:p w14:paraId="065C7713"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tcBorders>
              <w:top w:val="nil"/>
              <w:left w:val="single" w:sz="8" w:space="0" w:color="auto"/>
              <w:bottom w:val="single" w:sz="4" w:space="0" w:color="auto"/>
              <w:right w:val="nil"/>
            </w:tcBorders>
            <w:shd w:val="clear" w:color="auto" w:fill="auto"/>
            <w:noWrap/>
            <w:vAlign w:val="center"/>
          </w:tcPr>
          <w:p w14:paraId="2450C522"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–99.1</w:t>
            </w:r>
          </w:p>
        </w:tc>
        <w:tc>
          <w:tcPr>
            <w:tcW w:w="761" w:type="dxa"/>
            <w:tcBorders>
              <w:top w:val="nil"/>
              <w:left w:val="single" w:sz="4" w:space="0" w:color="auto"/>
              <w:bottom w:val="single" w:sz="4" w:space="0" w:color="auto"/>
              <w:right w:val="single" w:sz="4" w:space="0" w:color="auto"/>
            </w:tcBorders>
            <w:shd w:val="clear" w:color="auto" w:fill="auto"/>
            <w:noWrap/>
            <w:vAlign w:val="center"/>
          </w:tcPr>
          <w:p w14:paraId="49A769C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–99.1</w:t>
            </w:r>
          </w:p>
        </w:tc>
        <w:tc>
          <w:tcPr>
            <w:tcW w:w="938" w:type="dxa"/>
            <w:tcBorders>
              <w:top w:val="nil"/>
              <w:left w:val="nil"/>
              <w:bottom w:val="single" w:sz="4" w:space="0" w:color="auto"/>
              <w:right w:val="single" w:sz="4" w:space="0" w:color="auto"/>
            </w:tcBorders>
            <w:shd w:val="clear" w:color="auto" w:fill="auto"/>
            <w:noWrap/>
            <w:vAlign w:val="center"/>
          </w:tcPr>
          <w:p w14:paraId="36924C5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–99.1</w:t>
            </w:r>
          </w:p>
        </w:tc>
      </w:tr>
      <w:tr w:rsidR="00C24C0A" w14:paraId="4FF52164"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3445DED2" w14:textId="77777777" w:rsidR="00C24C0A" w:rsidRDefault="00C24C0A">
            <w:pPr>
              <w:pStyle w:val="Tabletext"/>
              <w:jc w:val="left"/>
              <w:rPr>
                <w:sz w:val="18"/>
                <w:szCs w:val="18"/>
                <w:lang w:val="en-GB" w:eastAsia="ja-JP"/>
              </w:rPr>
            </w:pPr>
            <w:r>
              <w:rPr>
                <w:sz w:val="18"/>
                <w:szCs w:val="18"/>
                <w:lang w:val="en-GB" w:eastAsia="ja-JP"/>
              </w:rPr>
              <w:t>11</w:t>
            </w:r>
          </w:p>
        </w:tc>
        <w:tc>
          <w:tcPr>
            <w:tcW w:w="1833" w:type="dxa"/>
            <w:tcBorders>
              <w:top w:val="nil"/>
              <w:left w:val="single" w:sz="8" w:space="0" w:color="auto"/>
              <w:bottom w:val="single" w:sz="4" w:space="0" w:color="auto"/>
              <w:right w:val="nil"/>
            </w:tcBorders>
            <w:shd w:val="clear" w:color="auto" w:fill="auto"/>
            <w:vAlign w:val="center"/>
          </w:tcPr>
          <w:p w14:paraId="7781EE9C" w14:textId="77777777" w:rsidR="00C24C0A" w:rsidRDefault="00C24C0A" w:rsidP="00C24C0A">
            <w:pPr>
              <w:pStyle w:val="Tabletext"/>
              <w:jc w:val="left"/>
              <w:rPr>
                <w:sz w:val="18"/>
                <w:szCs w:val="18"/>
                <w:lang w:val="en-GB" w:eastAsia="zh-CN"/>
              </w:rPr>
            </w:pPr>
            <w:r>
              <w:rPr>
                <w:rFonts w:asciiTheme="majorBidi" w:hAnsiTheme="minorEastAsia" w:cstheme="majorBidi" w:hint="eastAsia"/>
                <w:sz w:val="18"/>
                <w:szCs w:val="18"/>
                <w:lang w:val="en-GB" w:eastAsia="zh-CN"/>
              </w:rPr>
              <w:t>接收机总噪声功率，</w:t>
            </w:r>
            <w:r>
              <w:rPr>
                <w:i/>
                <w:iCs/>
                <w:sz w:val="18"/>
                <w:szCs w:val="18"/>
                <w:lang w:val="en-GB" w:eastAsia="ja-JP"/>
              </w:rPr>
              <w:t>N</w:t>
            </w:r>
            <w:r>
              <w:rPr>
                <w:i/>
                <w:iCs/>
                <w:sz w:val="18"/>
                <w:szCs w:val="18"/>
                <w:vertAlign w:val="subscript"/>
                <w:lang w:val="en-GB" w:eastAsia="ja-JP"/>
              </w:rPr>
              <w:t>t</w:t>
            </w:r>
            <w:r>
              <w:rPr>
                <w:rFonts w:asciiTheme="minorEastAsia" w:hAnsiTheme="minorEastAsia" w:hint="eastAsia"/>
                <w:sz w:val="18"/>
                <w:szCs w:val="18"/>
                <w:lang w:val="en-GB" w:eastAsia="zh-CN"/>
              </w:rPr>
              <w:t>（</w:t>
            </w:r>
            <w:r>
              <w:rPr>
                <w:sz w:val="18"/>
                <w:szCs w:val="18"/>
                <w:lang w:val="en-GB" w:eastAsia="ja-JP"/>
              </w:rPr>
              <w:t>dBm</w:t>
            </w:r>
            <w:r>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4EABCC1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tcBorders>
              <w:top w:val="nil"/>
              <w:left w:val="nil"/>
              <w:bottom w:val="single" w:sz="4" w:space="0" w:color="auto"/>
              <w:right w:val="single" w:sz="4" w:space="0" w:color="auto"/>
            </w:tcBorders>
            <w:shd w:val="clear" w:color="auto" w:fill="auto"/>
            <w:noWrap/>
            <w:vAlign w:val="center"/>
          </w:tcPr>
          <w:p w14:paraId="2FC133B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938" w:type="dxa"/>
            <w:tcBorders>
              <w:top w:val="nil"/>
              <w:left w:val="nil"/>
              <w:bottom w:val="single" w:sz="4" w:space="0" w:color="auto"/>
              <w:right w:val="single" w:sz="8" w:space="0" w:color="auto"/>
            </w:tcBorders>
            <w:shd w:val="clear" w:color="auto" w:fill="auto"/>
            <w:noWrap/>
            <w:vAlign w:val="center"/>
          </w:tcPr>
          <w:p w14:paraId="21EAF25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tcBorders>
              <w:top w:val="nil"/>
              <w:left w:val="nil"/>
              <w:bottom w:val="single" w:sz="4" w:space="0" w:color="auto"/>
              <w:right w:val="single" w:sz="4" w:space="0" w:color="auto"/>
            </w:tcBorders>
            <w:shd w:val="clear" w:color="auto" w:fill="auto"/>
            <w:noWrap/>
            <w:vAlign w:val="center"/>
          </w:tcPr>
          <w:p w14:paraId="4D60BAAB"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tcBorders>
              <w:top w:val="nil"/>
              <w:left w:val="nil"/>
              <w:bottom w:val="single" w:sz="4" w:space="0" w:color="auto"/>
              <w:right w:val="single" w:sz="4" w:space="0" w:color="auto"/>
            </w:tcBorders>
            <w:shd w:val="clear" w:color="auto" w:fill="auto"/>
            <w:noWrap/>
            <w:vAlign w:val="center"/>
          </w:tcPr>
          <w:p w14:paraId="12E606A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938" w:type="dxa"/>
            <w:tcBorders>
              <w:top w:val="nil"/>
              <w:left w:val="nil"/>
              <w:bottom w:val="single" w:sz="4" w:space="0" w:color="auto"/>
              <w:right w:val="single" w:sz="8" w:space="0" w:color="auto"/>
            </w:tcBorders>
            <w:shd w:val="clear" w:color="auto" w:fill="auto"/>
            <w:noWrap/>
            <w:vAlign w:val="center"/>
          </w:tcPr>
          <w:p w14:paraId="1D99973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tcBorders>
              <w:top w:val="nil"/>
              <w:left w:val="nil"/>
              <w:bottom w:val="single" w:sz="4" w:space="0" w:color="auto"/>
              <w:right w:val="single" w:sz="4" w:space="0" w:color="auto"/>
            </w:tcBorders>
            <w:shd w:val="clear" w:color="auto" w:fill="auto"/>
            <w:noWrap/>
            <w:vAlign w:val="center"/>
          </w:tcPr>
          <w:p w14:paraId="284B30C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–98.9</w:t>
            </w:r>
          </w:p>
        </w:tc>
        <w:tc>
          <w:tcPr>
            <w:tcW w:w="761" w:type="dxa"/>
            <w:tcBorders>
              <w:top w:val="nil"/>
              <w:left w:val="nil"/>
              <w:bottom w:val="single" w:sz="4" w:space="0" w:color="auto"/>
              <w:right w:val="single" w:sz="4" w:space="0" w:color="auto"/>
            </w:tcBorders>
            <w:shd w:val="clear" w:color="auto" w:fill="auto"/>
            <w:noWrap/>
            <w:vAlign w:val="center"/>
          </w:tcPr>
          <w:p w14:paraId="679B6902"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–98.9</w:t>
            </w:r>
          </w:p>
        </w:tc>
        <w:tc>
          <w:tcPr>
            <w:tcW w:w="938" w:type="dxa"/>
            <w:tcBorders>
              <w:top w:val="nil"/>
              <w:left w:val="nil"/>
              <w:bottom w:val="single" w:sz="4" w:space="0" w:color="auto"/>
              <w:right w:val="single" w:sz="8" w:space="0" w:color="auto"/>
            </w:tcBorders>
            <w:shd w:val="clear" w:color="auto" w:fill="auto"/>
            <w:noWrap/>
            <w:vAlign w:val="center"/>
          </w:tcPr>
          <w:p w14:paraId="5018515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–98.9</w:t>
            </w:r>
          </w:p>
        </w:tc>
      </w:tr>
      <w:tr w:rsidR="00C24C0A" w14:paraId="7BB419FD" w14:textId="77777777">
        <w:trPr>
          <w:trHeight w:val="270"/>
          <w:jc w:val="center"/>
        </w:trPr>
        <w:tc>
          <w:tcPr>
            <w:tcW w:w="425" w:type="dxa"/>
            <w:tcBorders>
              <w:top w:val="nil"/>
              <w:left w:val="single" w:sz="8" w:space="0" w:color="auto"/>
              <w:bottom w:val="single" w:sz="4" w:space="0" w:color="auto"/>
              <w:right w:val="nil"/>
            </w:tcBorders>
            <w:shd w:val="clear" w:color="auto" w:fill="auto"/>
            <w:noWrap/>
          </w:tcPr>
          <w:p w14:paraId="0A0EC84E" w14:textId="77777777" w:rsidR="00C24C0A" w:rsidRDefault="00C24C0A">
            <w:pPr>
              <w:pStyle w:val="Tabletext"/>
              <w:jc w:val="left"/>
              <w:rPr>
                <w:sz w:val="18"/>
                <w:szCs w:val="18"/>
                <w:lang w:val="en-GB" w:eastAsia="ja-JP"/>
              </w:rPr>
            </w:pPr>
            <w:r>
              <w:rPr>
                <w:sz w:val="18"/>
                <w:szCs w:val="18"/>
                <w:lang w:val="en-GB" w:eastAsia="ja-JP"/>
              </w:rPr>
              <w:t>12</w:t>
            </w:r>
          </w:p>
        </w:tc>
        <w:tc>
          <w:tcPr>
            <w:tcW w:w="1833" w:type="dxa"/>
            <w:tcBorders>
              <w:top w:val="nil"/>
              <w:left w:val="single" w:sz="8" w:space="0" w:color="auto"/>
              <w:bottom w:val="single" w:sz="4" w:space="0" w:color="auto"/>
              <w:right w:val="nil"/>
            </w:tcBorders>
            <w:shd w:val="clear" w:color="auto" w:fill="auto"/>
            <w:noWrap/>
          </w:tcPr>
          <w:p w14:paraId="74271D0B" w14:textId="77777777"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馈线损耗，</w:t>
            </w:r>
            <w:r>
              <w:rPr>
                <w:sz w:val="18"/>
                <w:szCs w:val="18"/>
                <w:lang w:val="en-GB" w:eastAsia="ja-JP"/>
              </w:rPr>
              <w:br/>
            </w:r>
            <w:r>
              <w:rPr>
                <w:i/>
                <w:iCs/>
                <w:sz w:val="18"/>
                <w:szCs w:val="18"/>
                <w:lang w:val="en-GB" w:eastAsia="ja-JP"/>
              </w:rPr>
              <w:t>L</w:t>
            </w:r>
            <w:r>
              <w:rPr>
                <w:rFonts w:asciiTheme="minorEastAsia" w:hAnsiTheme="minorEastAsia" w:hint="eastAsia"/>
                <w:sz w:val="18"/>
                <w:szCs w:val="18"/>
                <w:lang w:val="en-GB" w:eastAsia="zh-CN"/>
              </w:rPr>
              <w:t>（</w:t>
            </w:r>
            <w:r w:rsidRPr="00074478">
              <w:rPr>
                <w:rFonts w:eastAsia="MS PGothic"/>
                <w:sz w:val="18"/>
                <w:szCs w:val="18"/>
                <w:lang w:eastAsia="ja-JP"/>
              </w:rPr>
              <w:t>dB</w:t>
            </w:r>
            <w:r>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1B921E7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761" w:type="dxa"/>
            <w:tcBorders>
              <w:top w:val="nil"/>
              <w:left w:val="nil"/>
              <w:bottom w:val="single" w:sz="4" w:space="0" w:color="auto"/>
              <w:right w:val="single" w:sz="4" w:space="0" w:color="auto"/>
            </w:tcBorders>
            <w:shd w:val="clear" w:color="auto" w:fill="auto"/>
            <w:noWrap/>
            <w:vAlign w:val="center"/>
          </w:tcPr>
          <w:p w14:paraId="4FA8860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938" w:type="dxa"/>
            <w:tcBorders>
              <w:top w:val="nil"/>
              <w:left w:val="nil"/>
              <w:bottom w:val="single" w:sz="4" w:space="0" w:color="auto"/>
              <w:right w:val="single" w:sz="8" w:space="0" w:color="auto"/>
            </w:tcBorders>
            <w:shd w:val="clear" w:color="auto" w:fill="auto"/>
            <w:noWrap/>
            <w:vAlign w:val="center"/>
          </w:tcPr>
          <w:p w14:paraId="0F2B054D"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761" w:type="dxa"/>
            <w:tcBorders>
              <w:top w:val="nil"/>
              <w:left w:val="nil"/>
              <w:bottom w:val="single" w:sz="4" w:space="0" w:color="auto"/>
              <w:right w:val="single" w:sz="4" w:space="0" w:color="auto"/>
            </w:tcBorders>
            <w:shd w:val="clear" w:color="auto" w:fill="auto"/>
            <w:noWrap/>
            <w:vAlign w:val="center"/>
          </w:tcPr>
          <w:p w14:paraId="00772262"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761" w:type="dxa"/>
            <w:tcBorders>
              <w:top w:val="nil"/>
              <w:left w:val="nil"/>
              <w:bottom w:val="single" w:sz="4" w:space="0" w:color="auto"/>
              <w:right w:val="single" w:sz="4" w:space="0" w:color="auto"/>
            </w:tcBorders>
            <w:shd w:val="clear" w:color="auto" w:fill="auto"/>
            <w:noWrap/>
            <w:vAlign w:val="center"/>
          </w:tcPr>
          <w:p w14:paraId="756EC10C"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938" w:type="dxa"/>
            <w:tcBorders>
              <w:top w:val="nil"/>
              <w:left w:val="nil"/>
              <w:bottom w:val="single" w:sz="4" w:space="0" w:color="auto"/>
              <w:right w:val="single" w:sz="8" w:space="0" w:color="auto"/>
            </w:tcBorders>
            <w:shd w:val="clear" w:color="auto" w:fill="auto"/>
            <w:noWrap/>
            <w:vAlign w:val="center"/>
          </w:tcPr>
          <w:p w14:paraId="34F0D31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761" w:type="dxa"/>
            <w:tcBorders>
              <w:top w:val="nil"/>
              <w:left w:val="nil"/>
              <w:bottom w:val="single" w:sz="4" w:space="0" w:color="auto"/>
              <w:right w:val="single" w:sz="4" w:space="0" w:color="auto"/>
            </w:tcBorders>
            <w:shd w:val="clear" w:color="auto" w:fill="auto"/>
            <w:noWrap/>
            <w:vAlign w:val="center"/>
          </w:tcPr>
          <w:p w14:paraId="15DEBD6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w:t>
            </w:r>
          </w:p>
        </w:tc>
        <w:tc>
          <w:tcPr>
            <w:tcW w:w="761" w:type="dxa"/>
            <w:tcBorders>
              <w:top w:val="nil"/>
              <w:left w:val="nil"/>
              <w:bottom w:val="single" w:sz="4" w:space="0" w:color="auto"/>
              <w:right w:val="single" w:sz="4" w:space="0" w:color="auto"/>
            </w:tcBorders>
            <w:shd w:val="clear" w:color="auto" w:fill="auto"/>
            <w:noWrap/>
            <w:vAlign w:val="center"/>
          </w:tcPr>
          <w:p w14:paraId="1D14B3B2"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w:t>
            </w:r>
          </w:p>
        </w:tc>
        <w:tc>
          <w:tcPr>
            <w:tcW w:w="938" w:type="dxa"/>
            <w:tcBorders>
              <w:top w:val="nil"/>
              <w:left w:val="nil"/>
              <w:bottom w:val="single" w:sz="4" w:space="0" w:color="auto"/>
              <w:right w:val="single" w:sz="8" w:space="0" w:color="auto"/>
            </w:tcBorders>
            <w:shd w:val="clear" w:color="auto" w:fill="auto"/>
            <w:noWrap/>
            <w:vAlign w:val="center"/>
          </w:tcPr>
          <w:p w14:paraId="3E3E6BA3"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w:t>
            </w:r>
          </w:p>
        </w:tc>
      </w:tr>
      <w:tr w:rsidR="00C24C0A" w14:paraId="4BE0FB89"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4755ED94" w14:textId="77777777" w:rsidR="00C24C0A" w:rsidRDefault="00C24C0A">
            <w:pPr>
              <w:pStyle w:val="Tabletext"/>
              <w:jc w:val="left"/>
              <w:rPr>
                <w:sz w:val="18"/>
                <w:szCs w:val="18"/>
                <w:lang w:val="en-GB" w:eastAsia="ja-JP"/>
              </w:rPr>
            </w:pPr>
            <w:r>
              <w:rPr>
                <w:sz w:val="18"/>
                <w:szCs w:val="18"/>
                <w:lang w:val="en-GB" w:eastAsia="ja-JP"/>
              </w:rPr>
              <w:t>13</w:t>
            </w:r>
          </w:p>
        </w:tc>
        <w:tc>
          <w:tcPr>
            <w:tcW w:w="1833" w:type="dxa"/>
            <w:tcBorders>
              <w:top w:val="nil"/>
              <w:left w:val="single" w:sz="8" w:space="0" w:color="auto"/>
              <w:bottom w:val="single" w:sz="4" w:space="0" w:color="auto"/>
              <w:right w:val="nil"/>
            </w:tcBorders>
            <w:shd w:val="clear" w:color="auto" w:fill="auto"/>
          </w:tcPr>
          <w:p w14:paraId="46882B8B" w14:textId="77777777" w:rsidR="00C24C0A" w:rsidRDefault="00C24C0A" w:rsidP="00C24C0A">
            <w:pPr>
              <w:pStyle w:val="Tabletext"/>
              <w:jc w:val="left"/>
              <w:rPr>
                <w:sz w:val="18"/>
                <w:szCs w:val="18"/>
                <w:lang w:val="en-GB" w:eastAsia="zh-CN"/>
              </w:rPr>
            </w:pPr>
            <w:r>
              <w:rPr>
                <w:rFonts w:asciiTheme="majorBidi" w:hAnsiTheme="minorEastAsia" w:cstheme="majorBidi" w:hint="eastAsia"/>
                <w:sz w:val="18"/>
                <w:szCs w:val="18"/>
                <w:lang w:val="en-GB" w:eastAsia="zh-CN"/>
              </w:rPr>
              <w:t>最小可用的接收机输入功率（dBm）</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70FB591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–79.7</w:t>
            </w:r>
          </w:p>
        </w:tc>
        <w:tc>
          <w:tcPr>
            <w:tcW w:w="761" w:type="dxa"/>
            <w:tcBorders>
              <w:top w:val="nil"/>
              <w:left w:val="nil"/>
              <w:bottom w:val="single" w:sz="4" w:space="0" w:color="auto"/>
              <w:right w:val="single" w:sz="4" w:space="0" w:color="auto"/>
            </w:tcBorders>
            <w:shd w:val="clear" w:color="auto" w:fill="auto"/>
            <w:noWrap/>
            <w:vAlign w:val="center"/>
          </w:tcPr>
          <w:p w14:paraId="7595F99B"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–78.0</w:t>
            </w:r>
          </w:p>
        </w:tc>
        <w:tc>
          <w:tcPr>
            <w:tcW w:w="938" w:type="dxa"/>
            <w:tcBorders>
              <w:top w:val="nil"/>
              <w:left w:val="nil"/>
              <w:bottom w:val="single" w:sz="4" w:space="0" w:color="auto"/>
              <w:right w:val="single" w:sz="8" w:space="0" w:color="auto"/>
            </w:tcBorders>
            <w:shd w:val="clear" w:color="auto" w:fill="auto"/>
            <w:noWrap/>
            <w:vAlign w:val="center"/>
          </w:tcPr>
          <w:p w14:paraId="1595B44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–74.4</w:t>
            </w:r>
          </w:p>
        </w:tc>
        <w:tc>
          <w:tcPr>
            <w:tcW w:w="761" w:type="dxa"/>
            <w:tcBorders>
              <w:top w:val="nil"/>
              <w:left w:val="nil"/>
              <w:bottom w:val="single" w:sz="4" w:space="0" w:color="auto"/>
              <w:right w:val="single" w:sz="4" w:space="0" w:color="auto"/>
            </w:tcBorders>
            <w:shd w:val="clear" w:color="auto" w:fill="auto"/>
            <w:noWrap/>
            <w:vAlign w:val="center"/>
          </w:tcPr>
          <w:p w14:paraId="2B32FE10"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–88.1</w:t>
            </w:r>
          </w:p>
        </w:tc>
        <w:tc>
          <w:tcPr>
            <w:tcW w:w="761" w:type="dxa"/>
            <w:tcBorders>
              <w:top w:val="nil"/>
              <w:left w:val="nil"/>
              <w:bottom w:val="single" w:sz="4" w:space="0" w:color="auto"/>
              <w:right w:val="single" w:sz="4" w:space="0" w:color="auto"/>
            </w:tcBorders>
            <w:shd w:val="clear" w:color="auto" w:fill="auto"/>
            <w:noWrap/>
            <w:vAlign w:val="center"/>
          </w:tcPr>
          <w:p w14:paraId="5E496A9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–86.4</w:t>
            </w:r>
          </w:p>
        </w:tc>
        <w:tc>
          <w:tcPr>
            <w:tcW w:w="938" w:type="dxa"/>
            <w:tcBorders>
              <w:top w:val="nil"/>
              <w:left w:val="nil"/>
              <w:bottom w:val="single" w:sz="4" w:space="0" w:color="auto"/>
              <w:right w:val="single" w:sz="8" w:space="0" w:color="auto"/>
            </w:tcBorders>
            <w:shd w:val="clear" w:color="auto" w:fill="auto"/>
            <w:noWrap/>
            <w:vAlign w:val="center"/>
          </w:tcPr>
          <w:p w14:paraId="418B780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–81.5</w:t>
            </w:r>
          </w:p>
        </w:tc>
        <w:tc>
          <w:tcPr>
            <w:tcW w:w="761" w:type="dxa"/>
            <w:tcBorders>
              <w:top w:val="nil"/>
              <w:left w:val="nil"/>
              <w:bottom w:val="single" w:sz="4" w:space="0" w:color="auto"/>
              <w:right w:val="single" w:sz="4" w:space="0" w:color="auto"/>
            </w:tcBorders>
            <w:shd w:val="clear" w:color="auto" w:fill="auto"/>
            <w:noWrap/>
            <w:vAlign w:val="center"/>
          </w:tcPr>
          <w:p w14:paraId="1E887578"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–89.0</w:t>
            </w:r>
          </w:p>
        </w:tc>
        <w:tc>
          <w:tcPr>
            <w:tcW w:w="761" w:type="dxa"/>
            <w:tcBorders>
              <w:top w:val="nil"/>
              <w:left w:val="nil"/>
              <w:bottom w:val="single" w:sz="4" w:space="0" w:color="auto"/>
              <w:right w:val="single" w:sz="4" w:space="0" w:color="auto"/>
            </w:tcBorders>
            <w:shd w:val="clear" w:color="auto" w:fill="auto"/>
            <w:noWrap/>
            <w:vAlign w:val="center"/>
          </w:tcPr>
          <w:p w14:paraId="740F36A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–87.3</w:t>
            </w:r>
          </w:p>
        </w:tc>
        <w:tc>
          <w:tcPr>
            <w:tcW w:w="938" w:type="dxa"/>
            <w:tcBorders>
              <w:top w:val="nil"/>
              <w:left w:val="nil"/>
              <w:bottom w:val="single" w:sz="4" w:space="0" w:color="auto"/>
              <w:right w:val="single" w:sz="8" w:space="0" w:color="auto"/>
            </w:tcBorders>
            <w:shd w:val="clear" w:color="auto" w:fill="auto"/>
            <w:noWrap/>
            <w:vAlign w:val="center"/>
          </w:tcPr>
          <w:p w14:paraId="06B0E8D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–82.4</w:t>
            </w:r>
          </w:p>
        </w:tc>
      </w:tr>
      <w:tr w:rsidR="00C24C0A" w14:paraId="06201BAD" w14:textId="77777777">
        <w:trPr>
          <w:trHeight w:val="510"/>
          <w:jc w:val="center"/>
        </w:trPr>
        <w:tc>
          <w:tcPr>
            <w:tcW w:w="425" w:type="dxa"/>
            <w:tcBorders>
              <w:top w:val="nil"/>
              <w:left w:val="single" w:sz="8" w:space="0" w:color="auto"/>
              <w:bottom w:val="single" w:sz="4" w:space="0" w:color="auto"/>
              <w:right w:val="nil"/>
            </w:tcBorders>
            <w:shd w:val="clear" w:color="auto" w:fill="auto"/>
            <w:noWrap/>
          </w:tcPr>
          <w:p w14:paraId="111E8D8A" w14:textId="77777777" w:rsidR="00C24C0A" w:rsidRDefault="00C24C0A">
            <w:pPr>
              <w:pStyle w:val="Tabletext"/>
              <w:jc w:val="left"/>
              <w:rPr>
                <w:sz w:val="18"/>
                <w:szCs w:val="18"/>
                <w:lang w:val="en-GB" w:eastAsia="ja-JP"/>
              </w:rPr>
            </w:pPr>
            <w:r>
              <w:rPr>
                <w:sz w:val="18"/>
                <w:szCs w:val="18"/>
                <w:lang w:val="en-GB" w:eastAsia="ja-JP"/>
              </w:rPr>
              <w:t>14</w:t>
            </w:r>
          </w:p>
        </w:tc>
        <w:tc>
          <w:tcPr>
            <w:tcW w:w="1833" w:type="dxa"/>
            <w:tcBorders>
              <w:top w:val="nil"/>
              <w:left w:val="single" w:sz="8" w:space="0" w:color="auto"/>
              <w:bottom w:val="single" w:sz="4" w:space="0" w:color="auto"/>
              <w:right w:val="nil"/>
            </w:tcBorders>
            <w:shd w:val="clear" w:color="auto" w:fill="auto"/>
          </w:tcPr>
          <w:p w14:paraId="5C28A7A5" w14:textId="77777777"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接收机天线增益，</w:t>
            </w:r>
            <w:r>
              <w:rPr>
                <w:i/>
                <w:iCs/>
                <w:sz w:val="18"/>
                <w:szCs w:val="18"/>
                <w:lang w:val="en-GB" w:eastAsia="ja-JP"/>
              </w:rPr>
              <w:t>G</w:t>
            </w:r>
            <w:r>
              <w:rPr>
                <w:i/>
                <w:iCs/>
                <w:sz w:val="18"/>
                <w:szCs w:val="18"/>
                <w:vertAlign w:val="subscript"/>
                <w:lang w:val="en-GB" w:eastAsia="ja-JP"/>
              </w:rPr>
              <w:t>r</w:t>
            </w:r>
            <w:r>
              <w:rPr>
                <w:rFonts w:asciiTheme="minorEastAsia" w:hAnsiTheme="minorEastAsia" w:hint="eastAsia"/>
                <w:sz w:val="18"/>
                <w:szCs w:val="18"/>
                <w:lang w:val="en-GB" w:eastAsia="zh-CN"/>
              </w:rPr>
              <w:t>（</w:t>
            </w:r>
            <w:r>
              <w:rPr>
                <w:sz w:val="18"/>
                <w:szCs w:val="18"/>
                <w:lang w:val="en-GB" w:eastAsia="ja-JP"/>
              </w:rPr>
              <w:t>dBi</w:t>
            </w:r>
            <w:r>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1EB44DD8"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tcBorders>
              <w:top w:val="nil"/>
              <w:left w:val="nil"/>
              <w:bottom w:val="single" w:sz="4" w:space="0" w:color="auto"/>
              <w:right w:val="single" w:sz="4" w:space="0" w:color="auto"/>
            </w:tcBorders>
            <w:shd w:val="clear" w:color="auto" w:fill="auto"/>
            <w:noWrap/>
            <w:vAlign w:val="center"/>
          </w:tcPr>
          <w:p w14:paraId="061B165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tcBorders>
              <w:top w:val="nil"/>
              <w:left w:val="nil"/>
              <w:bottom w:val="single" w:sz="4" w:space="0" w:color="auto"/>
              <w:right w:val="single" w:sz="8" w:space="0" w:color="auto"/>
            </w:tcBorders>
            <w:shd w:val="clear" w:color="auto" w:fill="auto"/>
            <w:noWrap/>
            <w:vAlign w:val="center"/>
          </w:tcPr>
          <w:p w14:paraId="5834A3ED"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tcBorders>
              <w:top w:val="nil"/>
              <w:left w:val="nil"/>
              <w:bottom w:val="single" w:sz="4" w:space="0" w:color="auto"/>
              <w:right w:val="single" w:sz="4" w:space="0" w:color="auto"/>
            </w:tcBorders>
            <w:shd w:val="clear" w:color="auto" w:fill="auto"/>
            <w:noWrap/>
            <w:vAlign w:val="center"/>
          </w:tcPr>
          <w:p w14:paraId="7681AE42"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tcBorders>
              <w:top w:val="nil"/>
              <w:left w:val="nil"/>
              <w:bottom w:val="single" w:sz="4" w:space="0" w:color="auto"/>
              <w:right w:val="single" w:sz="4" w:space="0" w:color="auto"/>
            </w:tcBorders>
            <w:shd w:val="clear" w:color="auto" w:fill="auto"/>
            <w:noWrap/>
            <w:vAlign w:val="center"/>
          </w:tcPr>
          <w:p w14:paraId="6807212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tcBorders>
              <w:top w:val="nil"/>
              <w:left w:val="nil"/>
              <w:bottom w:val="single" w:sz="4" w:space="0" w:color="auto"/>
              <w:right w:val="single" w:sz="8" w:space="0" w:color="auto"/>
            </w:tcBorders>
            <w:shd w:val="clear" w:color="auto" w:fill="auto"/>
            <w:noWrap/>
            <w:vAlign w:val="center"/>
          </w:tcPr>
          <w:p w14:paraId="748F7C5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tcBorders>
              <w:top w:val="nil"/>
              <w:left w:val="nil"/>
              <w:bottom w:val="single" w:sz="4" w:space="0" w:color="auto"/>
              <w:right w:val="single" w:sz="4" w:space="0" w:color="auto"/>
            </w:tcBorders>
            <w:shd w:val="clear" w:color="auto" w:fill="auto"/>
            <w:noWrap/>
            <w:vAlign w:val="center"/>
          </w:tcPr>
          <w:p w14:paraId="3FA288D3"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tcBorders>
              <w:top w:val="nil"/>
              <w:left w:val="nil"/>
              <w:bottom w:val="single" w:sz="4" w:space="0" w:color="auto"/>
              <w:right w:val="single" w:sz="4" w:space="0" w:color="auto"/>
            </w:tcBorders>
            <w:shd w:val="clear" w:color="auto" w:fill="auto"/>
            <w:noWrap/>
            <w:vAlign w:val="center"/>
          </w:tcPr>
          <w:p w14:paraId="5967D18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tcBorders>
              <w:top w:val="nil"/>
              <w:left w:val="nil"/>
              <w:bottom w:val="single" w:sz="4" w:space="0" w:color="auto"/>
              <w:right w:val="single" w:sz="8" w:space="0" w:color="auto"/>
            </w:tcBorders>
            <w:shd w:val="clear" w:color="auto" w:fill="auto"/>
            <w:noWrap/>
            <w:vAlign w:val="center"/>
          </w:tcPr>
          <w:p w14:paraId="7EDD2D4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r>
      <w:tr w:rsidR="00C24C0A" w14:paraId="5E65181A"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18D26596" w14:textId="77777777" w:rsidR="00C24C0A" w:rsidRDefault="00C24C0A">
            <w:pPr>
              <w:pStyle w:val="Tabletext"/>
              <w:jc w:val="left"/>
              <w:rPr>
                <w:sz w:val="18"/>
                <w:szCs w:val="18"/>
                <w:lang w:val="en-GB" w:eastAsia="ja-JP"/>
              </w:rPr>
            </w:pPr>
            <w:r>
              <w:rPr>
                <w:sz w:val="18"/>
                <w:szCs w:val="18"/>
                <w:lang w:val="en-GB" w:eastAsia="ja-JP"/>
              </w:rPr>
              <w:t>15</w:t>
            </w:r>
          </w:p>
        </w:tc>
        <w:tc>
          <w:tcPr>
            <w:tcW w:w="1833" w:type="dxa"/>
            <w:tcBorders>
              <w:top w:val="nil"/>
              <w:left w:val="single" w:sz="8" w:space="0" w:color="auto"/>
              <w:bottom w:val="single" w:sz="4" w:space="0" w:color="auto"/>
              <w:right w:val="nil"/>
            </w:tcBorders>
            <w:shd w:val="clear" w:color="auto" w:fill="auto"/>
          </w:tcPr>
          <w:p w14:paraId="5A8FE5A3" w14:textId="77777777" w:rsidR="00C24C0A" w:rsidRDefault="00C24C0A">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有效天线孔径</w:t>
            </w:r>
            <w:r>
              <w:rPr>
                <w:rFonts w:asciiTheme="majorBidi" w:hAnsiTheme="minorEastAsia" w:cstheme="majorBidi"/>
                <w:sz w:val="18"/>
                <w:szCs w:val="18"/>
                <w:lang w:val="en-GB" w:eastAsia="zh-CN"/>
              </w:rPr>
              <w:br/>
            </w:r>
            <w:r>
              <w:rPr>
                <w:rFonts w:asciiTheme="majorBidi" w:hAnsiTheme="minorEastAsia" w:cstheme="majorBidi" w:hint="eastAsia"/>
                <w:sz w:val="18"/>
                <w:szCs w:val="18"/>
                <w:lang w:val="en-GB" w:eastAsia="zh-CN"/>
              </w:rPr>
              <w:t>（</w:t>
            </w:r>
            <w:r w:rsidRPr="00074478">
              <w:rPr>
                <w:rFonts w:eastAsia="MS PGothic"/>
                <w:sz w:val="18"/>
                <w:szCs w:val="18"/>
                <w:lang w:eastAsia="ja-JP"/>
              </w:rPr>
              <w:t>dB/m</w:t>
            </w:r>
            <w:r w:rsidRPr="00074478">
              <w:rPr>
                <w:rFonts w:eastAsia="MS PGothic"/>
                <w:sz w:val="18"/>
                <w:szCs w:val="18"/>
                <w:vertAlign w:val="superscript"/>
                <w:lang w:eastAsia="ja-JP"/>
              </w:rPr>
              <w:t>2</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5D69764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tcBorders>
              <w:top w:val="nil"/>
              <w:left w:val="nil"/>
              <w:bottom w:val="single" w:sz="4" w:space="0" w:color="auto"/>
              <w:right w:val="single" w:sz="4" w:space="0" w:color="auto"/>
            </w:tcBorders>
            <w:shd w:val="clear" w:color="auto" w:fill="auto"/>
            <w:noWrap/>
            <w:vAlign w:val="center"/>
          </w:tcPr>
          <w:p w14:paraId="31EA85DD"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tcBorders>
              <w:top w:val="nil"/>
              <w:left w:val="nil"/>
              <w:bottom w:val="single" w:sz="4" w:space="0" w:color="auto"/>
              <w:right w:val="single" w:sz="8" w:space="0" w:color="auto"/>
            </w:tcBorders>
            <w:shd w:val="clear" w:color="auto" w:fill="auto"/>
            <w:noWrap/>
            <w:vAlign w:val="center"/>
          </w:tcPr>
          <w:p w14:paraId="0D1E387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tcBorders>
              <w:top w:val="nil"/>
              <w:left w:val="nil"/>
              <w:bottom w:val="single" w:sz="4" w:space="0" w:color="auto"/>
              <w:right w:val="single" w:sz="4" w:space="0" w:color="auto"/>
            </w:tcBorders>
            <w:shd w:val="clear" w:color="auto" w:fill="auto"/>
            <w:noWrap/>
            <w:vAlign w:val="center"/>
          </w:tcPr>
          <w:p w14:paraId="5B69FF0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tcBorders>
              <w:top w:val="nil"/>
              <w:left w:val="nil"/>
              <w:bottom w:val="single" w:sz="4" w:space="0" w:color="auto"/>
              <w:right w:val="single" w:sz="4" w:space="0" w:color="auto"/>
            </w:tcBorders>
            <w:shd w:val="clear" w:color="auto" w:fill="auto"/>
            <w:noWrap/>
            <w:vAlign w:val="center"/>
          </w:tcPr>
          <w:p w14:paraId="0C68C34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tcBorders>
              <w:top w:val="nil"/>
              <w:left w:val="nil"/>
              <w:bottom w:val="single" w:sz="4" w:space="0" w:color="auto"/>
              <w:right w:val="single" w:sz="8" w:space="0" w:color="auto"/>
            </w:tcBorders>
            <w:shd w:val="clear" w:color="auto" w:fill="auto"/>
            <w:noWrap/>
            <w:vAlign w:val="center"/>
          </w:tcPr>
          <w:p w14:paraId="2A181C3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tcBorders>
              <w:top w:val="nil"/>
              <w:left w:val="nil"/>
              <w:bottom w:val="single" w:sz="4" w:space="0" w:color="auto"/>
              <w:right w:val="single" w:sz="4" w:space="0" w:color="auto"/>
            </w:tcBorders>
            <w:shd w:val="clear" w:color="auto" w:fill="auto"/>
            <w:noWrap/>
            <w:vAlign w:val="center"/>
          </w:tcPr>
          <w:p w14:paraId="79FF1DE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tcBorders>
              <w:top w:val="nil"/>
              <w:left w:val="nil"/>
              <w:bottom w:val="single" w:sz="4" w:space="0" w:color="auto"/>
              <w:right w:val="single" w:sz="4" w:space="0" w:color="auto"/>
            </w:tcBorders>
            <w:shd w:val="clear" w:color="auto" w:fill="auto"/>
            <w:noWrap/>
            <w:vAlign w:val="center"/>
          </w:tcPr>
          <w:p w14:paraId="4B2B226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tcBorders>
              <w:top w:val="nil"/>
              <w:left w:val="nil"/>
              <w:bottom w:val="single" w:sz="4" w:space="0" w:color="auto"/>
              <w:right w:val="single" w:sz="8" w:space="0" w:color="auto"/>
            </w:tcBorders>
            <w:shd w:val="clear" w:color="auto" w:fill="auto"/>
            <w:noWrap/>
            <w:vAlign w:val="center"/>
          </w:tcPr>
          <w:p w14:paraId="50D38A1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r>
      <w:tr w:rsidR="00C24C0A" w14:paraId="48B09A98" w14:textId="77777777">
        <w:trPr>
          <w:trHeight w:val="720"/>
          <w:jc w:val="center"/>
        </w:trPr>
        <w:tc>
          <w:tcPr>
            <w:tcW w:w="425" w:type="dxa"/>
            <w:tcBorders>
              <w:top w:val="nil"/>
              <w:left w:val="single" w:sz="8" w:space="0" w:color="auto"/>
              <w:bottom w:val="single" w:sz="4" w:space="0" w:color="auto"/>
              <w:right w:val="nil"/>
            </w:tcBorders>
            <w:shd w:val="clear" w:color="auto" w:fill="auto"/>
            <w:noWrap/>
          </w:tcPr>
          <w:p w14:paraId="675A7A6E" w14:textId="77777777" w:rsidR="00C24C0A" w:rsidRDefault="00C24C0A">
            <w:pPr>
              <w:pStyle w:val="Tabletext"/>
              <w:jc w:val="left"/>
              <w:rPr>
                <w:sz w:val="18"/>
                <w:szCs w:val="18"/>
                <w:lang w:val="en-GB" w:eastAsia="ja-JP"/>
              </w:rPr>
            </w:pPr>
            <w:r>
              <w:rPr>
                <w:sz w:val="18"/>
                <w:szCs w:val="18"/>
                <w:lang w:val="en-GB" w:eastAsia="ja-JP"/>
              </w:rPr>
              <w:t>16</w:t>
            </w:r>
          </w:p>
        </w:tc>
        <w:tc>
          <w:tcPr>
            <w:tcW w:w="1833" w:type="dxa"/>
            <w:tcBorders>
              <w:top w:val="nil"/>
              <w:left w:val="single" w:sz="8" w:space="0" w:color="auto"/>
              <w:bottom w:val="single" w:sz="4" w:space="0" w:color="auto"/>
              <w:right w:val="nil"/>
            </w:tcBorders>
            <w:shd w:val="clear" w:color="auto" w:fill="auto"/>
          </w:tcPr>
          <w:p w14:paraId="1517B7C3" w14:textId="77777777" w:rsidR="00C24C0A" w:rsidRDefault="00C24C0A" w:rsidP="00C24C0A">
            <w:pPr>
              <w:pStyle w:val="Tabletext"/>
              <w:jc w:val="left"/>
              <w:rPr>
                <w:sz w:val="18"/>
                <w:szCs w:val="18"/>
                <w:lang w:val="en-GB" w:eastAsia="zh-CN"/>
              </w:rPr>
            </w:pPr>
            <w:r>
              <w:rPr>
                <w:rFonts w:asciiTheme="majorBidi" w:hAnsiTheme="minorEastAsia" w:cstheme="majorBidi" w:hint="eastAsia"/>
                <w:sz w:val="18"/>
                <w:szCs w:val="18"/>
                <w:lang w:val="en-GB" w:eastAsia="zh-CN"/>
              </w:rPr>
              <w:t>最小可用场强，</w:t>
            </w:r>
            <w:r>
              <w:rPr>
                <w:sz w:val="18"/>
                <w:szCs w:val="18"/>
                <w:lang w:val="en-GB" w:eastAsia="ja-JP"/>
              </w:rPr>
              <w:br/>
            </w:r>
            <w:r w:rsidRPr="00E605C5">
              <w:rPr>
                <w:rFonts w:eastAsia="MS PGothic"/>
                <w:i/>
                <w:iCs/>
                <w:sz w:val="18"/>
                <w:szCs w:val="18"/>
                <w:lang w:val="en-GB" w:eastAsia="ja-JP"/>
              </w:rPr>
              <w:t>E</w:t>
            </w:r>
            <w:r w:rsidRPr="00E605C5">
              <w:rPr>
                <w:rFonts w:eastAsia="MS PGothic"/>
                <w:i/>
                <w:iCs/>
                <w:sz w:val="18"/>
                <w:szCs w:val="18"/>
                <w:vertAlign w:val="subscript"/>
                <w:lang w:val="en-GB" w:eastAsia="ja-JP"/>
              </w:rPr>
              <w:t>min</w:t>
            </w:r>
            <w:r w:rsidRPr="00E605C5">
              <w:rPr>
                <w:rFonts w:eastAsia="MS PGothic"/>
                <w:sz w:val="18"/>
                <w:szCs w:val="18"/>
                <w:lang w:val="en-GB" w:eastAsia="ja-JP"/>
              </w:rPr>
              <w:t xml:space="preserve"> (dB(</w:t>
            </w:r>
            <w:r w:rsidRPr="00074478">
              <w:rPr>
                <w:rFonts w:eastAsia="MS PGothic"/>
                <w:sz w:val="18"/>
                <w:szCs w:val="18"/>
                <w:lang w:eastAsia="ja-JP"/>
              </w:rPr>
              <w:t>μ</w:t>
            </w:r>
            <w:r w:rsidRPr="00E605C5">
              <w:rPr>
                <w:rFonts w:eastAsia="MS PGothic"/>
                <w:sz w:val="18"/>
                <w:szCs w:val="18"/>
                <w:lang w:val="en-GB" w:eastAsia="ja-JP"/>
              </w:rPr>
              <w:t>V/m))</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49F1799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39.4</w:t>
            </w:r>
          </w:p>
        </w:tc>
        <w:tc>
          <w:tcPr>
            <w:tcW w:w="761" w:type="dxa"/>
            <w:tcBorders>
              <w:top w:val="nil"/>
              <w:left w:val="nil"/>
              <w:bottom w:val="single" w:sz="4" w:space="0" w:color="auto"/>
              <w:right w:val="single" w:sz="4" w:space="0" w:color="auto"/>
            </w:tcBorders>
            <w:shd w:val="clear" w:color="auto" w:fill="auto"/>
            <w:noWrap/>
            <w:vAlign w:val="center"/>
          </w:tcPr>
          <w:p w14:paraId="4FD2C08B"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41.1</w:t>
            </w:r>
          </w:p>
        </w:tc>
        <w:tc>
          <w:tcPr>
            <w:tcW w:w="938" w:type="dxa"/>
            <w:tcBorders>
              <w:top w:val="nil"/>
              <w:left w:val="nil"/>
              <w:bottom w:val="single" w:sz="4" w:space="0" w:color="auto"/>
              <w:right w:val="single" w:sz="8" w:space="0" w:color="auto"/>
            </w:tcBorders>
            <w:shd w:val="clear" w:color="auto" w:fill="auto"/>
            <w:noWrap/>
            <w:vAlign w:val="center"/>
          </w:tcPr>
          <w:p w14:paraId="633165CB"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44.7</w:t>
            </w:r>
          </w:p>
        </w:tc>
        <w:tc>
          <w:tcPr>
            <w:tcW w:w="761" w:type="dxa"/>
            <w:tcBorders>
              <w:top w:val="nil"/>
              <w:left w:val="nil"/>
              <w:bottom w:val="single" w:sz="4" w:space="0" w:color="auto"/>
              <w:right w:val="single" w:sz="4" w:space="0" w:color="auto"/>
            </w:tcBorders>
            <w:shd w:val="clear" w:color="auto" w:fill="auto"/>
            <w:noWrap/>
            <w:vAlign w:val="center"/>
          </w:tcPr>
          <w:p w14:paraId="791AF9A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31.0</w:t>
            </w:r>
          </w:p>
        </w:tc>
        <w:tc>
          <w:tcPr>
            <w:tcW w:w="761" w:type="dxa"/>
            <w:tcBorders>
              <w:top w:val="nil"/>
              <w:left w:val="nil"/>
              <w:bottom w:val="single" w:sz="4" w:space="0" w:color="auto"/>
              <w:right w:val="single" w:sz="4" w:space="0" w:color="auto"/>
            </w:tcBorders>
            <w:shd w:val="clear" w:color="auto" w:fill="auto"/>
            <w:noWrap/>
            <w:vAlign w:val="center"/>
          </w:tcPr>
          <w:p w14:paraId="1AE884DD"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32.7</w:t>
            </w:r>
          </w:p>
        </w:tc>
        <w:tc>
          <w:tcPr>
            <w:tcW w:w="938" w:type="dxa"/>
            <w:tcBorders>
              <w:top w:val="nil"/>
              <w:left w:val="nil"/>
              <w:bottom w:val="single" w:sz="4" w:space="0" w:color="auto"/>
              <w:right w:val="single" w:sz="8" w:space="0" w:color="auto"/>
            </w:tcBorders>
            <w:shd w:val="clear" w:color="auto" w:fill="auto"/>
            <w:noWrap/>
            <w:vAlign w:val="center"/>
          </w:tcPr>
          <w:p w14:paraId="653DDC3D"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37.6</w:t>
            </w:r>
          </w:p>
        </w:tc>
        <w:tc>
          <w:tcPr>
            <w:tcW w:w="761" w:type="dxa"/>
            <w:tcBorders>
              <w:top w:val="nil"/>
              <w:left w:val="nil"/>
              <w:bottom w:val="single" w:sz="4" w:space="0" w:color="auto"/>
              <w:right w:val="single" w:sz="4" w:space="0" w:color="auto"/>
            </w:tcBorders>
            <w:shd w:val="clear" w:color="auto" w:fill="auto"/>
            <w:noWrap/>
            <w:vAlign w:val="center"/>
          </w:tcPr>
          <w:p w14:paraId="1136F4B8"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31.1</w:t>
            </w:r>
          </w:p>
        </w:tc>
        <w:tc>
          <w:tcPr>
            <w:tcW w:w="761" w:type="dxa"/>
            <w:tcBorders>
              <w:top w:val="nil"/>
              <w:left w:val="nil"/>
              <w:bottom w:val="single" w:sz="4" w:space="0" w:color="auto"/>
              <w:right w:val="single" w:sz="4" w:space="0" w:color="auto"/>
            </w:tcBorders>
            <w:shd w:val="clear" w:color="auto" w:fill="auto"/>
            <w:noWrap/>
            <w:vAlign w:val="center"/>
          </w:tcPr>
          <w:p w14:paraId="0456E12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32.8</w:t>
            </w:r>
          </w:p>
        </w:tc>
        <w:tc>
          <w:tcPr>
            <w:tcW w:w="938" w:type="dxa"/>
            <w:tcBorders>
              <w:top w:val="nil"/>
              <w:left w:val="nil"/>
              <w:bottom w:val="single" w:sz="4" w:space="0" w:color="auto"/>
              <w:right w:val="single" w:sz="8" w:space="0" w:color="auto"/>
            </w:tcBorders>
            <w:shd w:val="clear" w:color="auto" w:fill="auto"/>
            <w:noWrap/>
            <w:vAlign w:val="center"/>
          </w:tcPr>
          <w:p w14:paraId="14096D3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37.7</w:t>
            </w:r>
          </w:p>
        </w:tc>
      </w:tr>
      <w:tr w:rsidR="00C24C0A" w14:paraId="0C872691"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3A27A677" w14:textId="77777777" w:rsidR="00C24C0A" w:rsidRDefault="00C24C0A">
            <w:pPr>
              <w:pStyle w:val="Tabletext"/>
              <w:jc w:val="left"/>
              <w:rPr>
                <w:sz w:val="18"/>
                <w:szCs w:val="18"/>
                <w:lang w:val="en-GB" w:eastAsia="ja-JP"/>
              </w:rPr>
            </w:pPr>
            <w:r>
              <w:rPr>
                <w:sz w:val="18"/>
                <w:szCs w:val="18"/>
                <w:lang w:val="en-GB" w:eastAsia="ja-JP"/>
              </w:rPr>
              <w:t>17</w:t>
            </w:r>
          </w:p>
        </w:tc>
        <w:tc>
          <w:tcPr>
            <w:tcW w:w="1833" w:type="dxa"/>
            <w:tcBorders>
              <w:top w:val="nil"/>
              <w:left w:val="single" w:sz="8" w:space="0" w:color="auto"/>
              <w:bottom w:val="single" w:sz="4" w:space="0" w:color="auto"/>
              <w:right w:val="nil"/>
            </w:tcBorders>
            <w:shd w:val="clear" w:color="auto" w:fill="auto"/>
          </w:tcPr>
          <w:p w14:paraId="1E29F6A1" w14:textId="77777777" w:rsidR="00C24C0A" w:rsidRDefault="00C24C0A">
            <w:pPr>
              <w:pStyle w:val="Tabletext"/>
              <w:jc w:val="left"/>
              <w:rPr>
                <w:rFonts w:asciiTheme="majorBidi" w:hAnsiTheme="minorEastAsia" w:cstheme="majorBidi"/>
                <w:sz w:val="18"/>
                <w:szCs w:val="18"/>
                <w:lang w:val="en-GB" w:eastAsia="zh-CN"/>
              </w:rPr>
            </w:pPr>
            <w:r>
              <w:rPr>
                <w:rFonts w:asciiTheme="majorBidi" w:hAnsiTheme="minorEastAsia" w:cstheme="majorBidi"/>
                <w:sz w:val="18"/>
                <w:szCs w:val="18"/>
                <w:lang w:val="en-GB" w:eastAsia="zh-CN"/>
              </w:rPr>
              <w:t>时间</w:t>
            </w:r>
            <w:r>
              <w:rPr>
                <w:rFonts w:asciiTheme="majorBidi" w:hAnsiTheme="minorEastAsia" w:cstheme="majorBidi" w:hint="eastAsia"/>
                <w:sz w:val="18"/>
                <w:szCs w:val="18"/>
                <w:lang w:val="en-GB" w:eastAsia="zh-CN"/>
              </w:rPr>
              <w:t>变率</w:t>
            </w:r>
            <w:r>
              <w:rPr>
                <w:rFonts w:asciiTheme="majorBidi" w:hAnsiTheme="minorEastAsia" w:cstheme="majorBidi"/>
                <w:sz w:val="18"/>
                <w:szCs w:val="18"/>
                <w:lang w:val="en-GB" w:eastAsia="zh-CN"/>
              </w:rPr>
              <w:t>校正量</w:t>
            </w:r>
            <w:r>
              <w:rPr>
                <w:rFonts w:asciiTheme="majorBidi" w:hAnsiTheme="minorEastAsia" w:cstheme="majorBidi" w:hint="eastAsia"/>
                <w:sz w:val="18"/>
                <w:szCs w:val="18"/>
                <w:lang w:val="en-GB" w:eastAsia="zh-CN"/>
              </w:rPr>
              <w:t>（</w:t>
            </w:r>
            <w:r w:rsidRPr="00074478">
              <w:rPr>
                <w:rFonts w:eastAsia="MS PGothic"/>
                <w:sz w:val="18"/>
                <w:szCs w:val="18"/>
                <w:lang w:eastAsia="ja-JP"/>
              </w:rPr>
              <w:t>dB</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4AE7385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tcBorders>
              <w:top w:val="nil"/>
              <w:left w:val="nil"/>
              <w:bottom w:val="single" w:sz="4" w:space="0" w:color="auto"/>
              <w:right w:val="single" w:sz="4" w:space="0" w:color="auto"/>
            </w:tcBorders>
            <w:shd w:val="clear" w:color="auto" w:fill="auto"/>
            <w:noWrap/>
            <w:vAlign w:val="center"/>
          </w:tcPr>
          <w:p w14:paraId="2368F76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938" w:type="dxa"/>
            <w:tcBorders>
              <w:top w:val="nil"/>
              <w:left w:val="nil"/>
              <w:bottom w:val="single" w:sz="4" w:space="0" w:color="auto"/>
              <w:right w:val="single" w:sz="8" w:space="0" w:color="auto"/>
            </w:tcBorders>
            <w:shd w:val="clear" w:color="auto" w:fill="auto"/>
            <w:noWrap/>
            <w:vAlign w:val="center"/>
          </w:tcPr>
          <w:p w14:paraId="0CE84B84"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tcBorders>
              <w:top w:val="nil"/>
              <w:left w:val="nil"/>
              <w:bottom w:val="single" w:sz="4" w:space="0" w:color="auto"/>
              <w:right w:val="single" w:sz="4" w:space="0" w:color="auto"/>
            </w:tcBorders>
            <w:shd w:val="clear" w:color="auto" w:fill="auto"/>
            <w:noWrap/>
            <w:vAlign w:val="center"/>
          </w:tcPr>
          <w:p w14:paraId="46A5CEA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tcBorders>
              <w:top w:val="nil"/>
              <w:left w:val="nil"/>
              <w:bottom w:val="single" w:sz="4" w:space="0" w:color="auto"/>
              <w:right w:val="single" w:sz="4" w:space="0" w:color="auto"/>
            </w:tcBorders>
            <w:shd w:val="clear" w:color="auto" w:fill="auto"/>
            <w:noWrap/>
            <w:vAlign w:val="center"/>
          </w:tcPr>
          <w:p w14:paraId="61F5FCB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938" w:type="dxa"/>
            <w:tcBorders>
              <w:top w:val="nil"/>
              <w:left w:val="nil"/>
              <w:bottom w:val="single" w:sz="4" w:space="0" w:color="auto"/>
              <w:right w:val="single" w:sz="8" w:space="0" w:color="auto"/>
            </w:tcBorders>
            <w:shd w:val="clear" w:color="auto" w:fill="auto"/>
            <w:noWrap/>
            <w:vAlign w:val="center"/>
          </w:tcPr>
          <w:p w14:paraId="34ECD1B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tcBorders>
              <w:top w:val="nil"/>
              <w:left w:val="nil"/>
              <w:bottom w:val="single" w:sz="4" w:space="0" w:color="auto"/>
              <w:right w:val="single" w:sz="4" w:space="0" w:color="auto"/>
            </w:tcBorders>
            <w:shd w:val="clear" w:color="auto" w:fill="auto"/>
            <w:noWrap/>
            <w:vAlign w:val="center"/>
          </w:tcPr>
          <w:p w14:paraId="7C36667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4.3</w:t>
            </w:r>
          </w:p>
        </w:tc>
        <w:tc>
          <w:tcPr>
            <w:tcW w:w="761" w:type="dxa"/>
            <w:tcBorders>
              <w:top w:val="nil"/>
              <w:left w:val="nil"/>
              <w:bottom w:val="single" w:sz="4" w:space="0" w:color="auto"/>
              <w:right w:val="single" w:sz="4" w:space="0" w:color="auto"/>
            </w:tcBorders>
            <w:shd w:val="clear" w:color="auto" w:fill="auto"/>
            <w:noWrap/>
            <w:vAlign w:val="center"/>
          </w:tcPr>
          <w:p w14:paraId="4E06EA2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4.3</w:t>
            </w:r>
          </w:p>
        </w:tc>
        <w:tc>
          <w:tcPr>
            <w:tcW w:w="938" w:type="dxa"/>
            <w:tcBorders>
              <w:top w:val="nil"/>
              <w:left w:val="nil"/>
              <w:bottom w:val="single" w:sz="4" w:space="0" w:color="auto"/>
              <w:right w:val="single" w:sz="8" w:space="0" w:color="auto"/>
            </w:tcBorders>
            <w:shd w:val="clear" w:color="auto" w:fill="auto"/>
            <w:noWrap/>
            <w:vAlign w:val="center"/>
          </w:tcPr>
          <w:p w14:paraId="7A50E5A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4.3</w:t>
            </w:r>
          </w:p>
        </w:tc>
      </w:tr>
    </w:tbl>
    <w:p w14:paraId="37DF358F" w14:textId="77777777" w:rsidR="00B07E3D" w:rsidRDefault="00472E41">
      <w:pPr>
        <w:rPr>
          <w:lang w:eastAsia="zh-CN"/>
        </w:rPr>
      </w:pPr>
      <w:r>
        <w:br w:type="page"/>
      </w:r>
    </w:p>
    <w:p w14:paraId="09168139" w14:textId="77777777" w:rsidR="00B07E3D" w:rsidRDefault="00472E41">
      <w:pPr>
        <w:pStyle w:val="TableNo"/>
        <w:rPr>
          <w:lang w:eastAsia="zh-CN"/>
        </w:rPr>
      </w:pPr>
      <w:r>
        <w:rPr>
          <w:rFonts w:hint="eastAsia"/>
          <w:lang w:eastAsia="zh-CN"/>
        </w:rPr>
        <w:lastRenderedPageBreak/>
        <w:t>表12（</w:t>
      </w:r>
      <w:r w:rsidRPr="00C24C0A">
        <w:rPr>
          <w:rFonts w:ascii="STKaiti" w:eastAsia="STKaiti" w:hAnsi="STKaiti" w:cstheme="minorBidi" w:hint="eastAsia"/>
          <w:kern w:val="2"/>
          <w:szCs w:val="22"/>
          <w:lang w:val="en-US" w:eastAsia="zh-CN"/>
        </w:rPr>
        <w:t>续）</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C24C0A" w14:paraId="57ECB472" w14:textId="77777777">
        <w:trPr>
          <w:trHeight w:val="480"/>
          <w:jc w:val="center"/>
        </w:trPr>
        <w:tc>
          <w:tcPr>
            <w:tcW w:w="425" w:type="dxa"/>
            <w:tcBorders>
              <w:top w:val="single" w:sz="8" w:space="0" w:color="auto"/>
              <w:left w:val="single" w:sz="8" w:space="0" w:color="auto"/>
              <w:bottom w:val="single" w:sz="4" w:space="0" w:color="auto"/>
              <w:right w:val="nil"/>
            </w:tcBorders>
            <w:shd w:val="clear" w:color="auto" w:fill="auto"/>
            <w:noWrap/>
          </w:tcPr>
          <w:p w14:paraId="3F682C1E" w14:textId="77777777" w:rsidR="00C24C0A" w:rsidRDefault="00C24C0A">
            <w:pPr>
              <w:pStyle w:val="Tablehead"/>
              <w:rPr>
                <w:lang w:val="en-GB" w:eastAsia="ja-JP"/>
              </w:rPr>
            </w:pPr>
          </w:p>
        </w:tc>
        <w:tc>
          <w:tcPr>
            <w:tcW w:w="1833" w:type="dxa"/>
            <w:tcBorders>
              <w:top w:val="single" w:sz="8" w:space="0" w:color="auto"/>
              <w:left w:val="single" w:sz="8" w:space="0" w:color="auto"/>
              <w:bottom w:val="single" w:sz="4" w:space="0" w:color="auto"/>
              <w:right w:val="nil"/>
            </w:tcBorders>
            <w:shd w:val="clear" w:color="auto" w:fill="auto"/>
            <w:vAlign w:val="center"/>
          </w:tcPr>
          <w:p w14:paraId="1A714E85" w14:textId="77777777" w:rsidR="00C24C0A" w:rsidRPr="00194409" w:rsidRDefault="00C24C0A" w:rsidP="000F445B">
            <w:pPr>
              <w:pStyle w:val="Tablehead"/>
              <w:rPr>
                <w:sz w:val="18"/>
                <w:lang w:val="en-GB" w:eastAsia="zh-CN"/>
              </w:rPr>
            </w:pPr>
            <w:r>
              <w:rPr>
                <w:rFonts w:hint="eastAsia"/>
                <w:sz w:val="18"/>
                <w:lang w:val="en-GB" w:eastAsia="zh-CN"/>
              </w:rPr>
              <w:t>要素</w:t>
            </w:r>
          </w:p>
        </w:tc>
        <w:tc>
          <w:tcPr>
            <w:tcW w:w="2461" w:type="dxa"/>
            <w:gridSpan w:val="3"/>
            <w:tcBorders>
              <w:top w:val="single" w:sz="8" w:space="0" w:color="auto"/>
              <w:left w:val="single" w:sz="8" w:space="0" w:color="auto"/>
              <w:bottom w:val="single" w:sz="4" w:space="0" w:color="auto"/>
              <w:right w:val="single" w:sz="8" w:space="0" w:color="auto"/>
            </w:tcBorders>
            <w:shd w:val="clear" w:color="auto" w:fill="auto"/>
            <w:noWrap/>
            <w:vAlign w:val="center"/>
          </w:tcPr>
          <w:p w14:paraId="07DE1312" w14:textId="77777777" w:rsidR="00C24C0A" w:rsidRPr="00194409" w:rsidRDefault="00C24C0A" w:rsidP="000F445B">
            <w:pPr>
              <w:pStyle w:val="Tablehead"/>
              <w:rPr>
                <w:sz w:val="18"/>
                <w:lang w:val="en-GB"/>
              </w:rPr>
            </w:pPr>
            <w:r w:rsidRPr="00194409">
              <w:rPr>
                <w:rFonts w:hint="eastAsia"/>
                <w:sz w:val="18"/>
                <w:lang w:val="en-GB" w:eastAsia="zh-CN"/>
              </w:rPr>
              <w:t>移动接收</w:t>
            </w:r>
          </w:p>
        </w:tc>
        <w:tc>
          <w:tcPr>
            <w:tcW w:w="2460" w:type="dxa"/>
            <w:gridSpan w:val="3"/>
            <w:tcBorders>
              <w:top w:val="single" w:sz="8" w:space="0" w:color="auto"/>
              <w:left w:val="nil"/>
              <w:bottom w:val="single" w:sz="4" w:space="0" w:color="auto"/>
              <w:right w:val="single" w:sz="8" w:space="0" w:color="auto"/>
            </w:tcBorders>
            <w:shd w:val="clear" w:color="auto" w:fill="auto"/>
            <w:noWrap/>
            <w:vAlign w:val="center"/>
          </w:tcPr>
          <w:p w14:paraId="6D8E4957" w14:textId="77777777" w:rsidR="00C24C0A" w:rsidRPr="00194409" w:rsidRDefault="00C24C0A" w:rsidP="000F445B">
            <w:pPr>
              <w:pStyle w:val="Tablehead"/>
              <w:rPr>
                <w:sz w:val="18"/>
                <w:lang w:val="en-GB"/>
              </w:rPr>
            </w:pPr>
            <w:r w:rsidRPr="00194409">
              <w:rPr>
                <w:rFonts w:hint="eastAsia"/>
                <w:sz w:val="18"/>
                <w:lang w:val="en-GB" w:eastAsia="zh-CN"/>
              </w:rPr>
              <w:t>便携</w:t>
            </w:r>
            <w:r>
              <w:rPr>
                <w:rFonts w:hint="eastAsia"/>
                <w:sz w:val="18"/>
                <w:lang w:val="en-GB" w:eastAsia="zh-CN"/>
              </w:rPr>
              <w:t>式</w:t>
            </w:r>
            <w:r w:rsidRPr="00194409">
              <w:rPr>
                <w:rFonts w:hint="eastAsia"/>
                <w:sz w:val="18"/>
                <w:lang w:val="en-GB" w:eastAsia="zh-CN"/>
              </w:rPr>
              <w:t>接收</w:t>
            </w:r>
          </w:p>
        </w:tc>
        <w:tc>
          <w:tcPr>
            <w:tcW w:w="2460" w:type="dxa"/>
            <w:gridSpan w:val="3"/>
            <w:tcBorders>
              <w:top w:val="single" w:sz="8" w:space="0" w:color="auto"/>
              <w:left w:val="nil"/>
              <w:bottom w:val="single" w:sz="4" w:space="0" w:color="auto"/>
              <w:right w:val="single" w:sz="8" w:space="0" w:color="auto"/>
            </w:tcBorders>
            <w:shd w:val="clear" w:color="auto" w:fill="auto"/>
            <w:noWrap/>
            <w:vAlign w:val="center"/>
          </w:tcPr>
          <w:p w14:paraId="06A08A77" w14:textId="77777777" w:rsidR="00C24C0A" w:rsidRPr="00194409" w:rsidRDefault="00C24C0A" w:rsidP="000F445B">
            <w:pPr>
              <w:pStyle w:val="Tablehead"/>
              <w:rPr>
                <w:sz w:val="18"/>
                <w:lang w:val="en-GB"/>
              </w:rPr>
            </w:pPr>
            <w:r w:rsidRPr="00194409">
              <w:rPr>
                <w:rFonts w:hint="eastAsia"/>
                <w:sz w:val="18"/>
                <w:lang w:val="en-GB" w:eastAsia="zh-CN"/>
              </w:rPr>
              <w:t>固定接收</w:t>
            </w:r>
          </w:p>
        </w:tc>
      </w:tr>
      <w:tr w:rsidR="00C24C0A" w14:paraId="1558C862"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2ED3629D" w14:textId="77777777" w:rsidR="00C24C0A" w:rsidRDefault="00C24C0A">
            <w:pPr>
              <w:pStyle w:val="Tabletext"/>
              <w:jc w:val="left"/>
              <w:rPr>
                <w:sz w:val="18"/>
                <w:szCs w:val="18"/>
                <w:lang w:val="en-GB" w:eastAsia="zh-CN"/>
              </w:rPr>
            </w:pPr>
            <w:r>
              <w:rPr>
                <w:sz w:val="18"/>
                <w:szCs w:val="18"/>
                <w:lang w:val="en-GB" w:eastAsia="ja-JP"/>
              </w:rPr>
              <w:t>18</w:t>
            </w:r>
          </w:p>
        </w:tc>
        <w:tc>
          <w:tcPr>
            <w:tcW w:w="1833" w:type="dxa"/>
            <w:tcBorders>
              <w:top w:val="nil"/>
              <w:left w:val="single" w:sz="8" w:space="0" w:color="auto"/>
              <w:bottom w:val="single" w:sz="4" w:space="0" w:color="auto"/>
              <w:right w:val="nil"/>
            </w:tcBorders>
            <w:shd w:val="clear" w:color="auto" w:fill="auto"/>
            <w:vAlign w:val="center"/>
          </w:tcPr>
          <w:p w14:paraId="7E7AFBC5" w14:textId="77777777" w:rsidR="00C24C0A" w:rsidRDefault="00FC4E6A">
            <w:pPr>
              <w:pStyle w:val="Tabletext"/>
              <w:jc w:val="left"/>
              <w:rPr>
                <w:sz w:val="18"/>
                <w:szCs w:val="18"/>
                <w:lang w:val="en-GB" w:eastAsia="zh-CN"/>
              </w:rPr>
            </w:pPr>
            <w:r>
              <w:rPr>
                <w:rFonts w:asciiTheme="majorBidi" w:hAnsiTheme="minorEastAsia" w:cstheme="majorBidi"/>
                <w:sz w:val="18"/>
                <w:szCs w:val="18"/>
                <w:lang w:val="en-GB" w:eastAsia="zh-CN"/>
              </w:rPr>
              <w:t>位置</w:t>
            </w:r>
            <w:r w:rsidR="00C24C0A">
              <w:rPr>
                <w:rFonts w:asciiTheme="majorBidi" w:hAnsiTheme="minorEastAsia" w:cstheme="majorBidi" w:hint="eastAsia"/>
                <w:sz w:val="18"/>
                <w:szCs w:val="18"/>
                <w:lang w:val="en-GB" w:eastAsia="zh-CN"/>
              </w:rPr>
              <w:t>变率</w:t>
            </w:r>
            <w:r w:rsidR="00C24C0A">
              <w:rPr>
                <w:rFonts w:asciiTheme="majorBidi" w:hAnsiTheme="minorEastAsia" w:cstheme="majorBidi"/>
                <w:sz w:val="18"/>
                <w:szCs w:val="18"/>
                <w:lang w:val="en-GB" w:eastAsia="zh-CN"/>
              </w:rPr>
              <w:t>校正量</w:t>
            </w:r>
            <w:r w:rsidR="00C24C0A">
              <w:rPr>
                <w:rFonts w:asciiTheme="majorBidi" w:hAnsiTheme="minorEastAsia" w:cstheme="majorBidi" w:hint="eastAsia"/>
                <w:sz w:val="18"/>
                <w:szCs w:val="18"/>
                <w:lang w:val="en-GB" w:eastAsia="zh-CN"/>
              </w:rPr>
              <w:t>（</w:t>
            </w:r>
            <w:r w:rsidR="00C24C0A" w:rsidRPr="00074478">
              <w:rPr>
                <w:rFonts w:eastAsia="MS PGothic"/>
                <w:sz w:val="18"/>
                <w:szCs w:val="18"/>
                <w:lang w:eastAsia="ja-JP"/>
              </w:rPr>
              <w:t>dB</w:t>
            </w:r>
            <w:r w:rsidR="00C24C0A">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4F19B37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12.8</w:t>
            </w:r>
          </w:p>
        </w:tc>
        <w:tc>
          <w:tcPr>
            <w:tcW w:w="761" w:type="dxa"/>
            <w:tcBorders>
              <w:top w:val="nil"/>
              <w:left w:val="nil"/>
              <w:bottom w:val="single" w:sz="4" w:space="0" w:color="auto"/>
              <w:right w:val="single" w:sz="4" w:space="0" w:color="auto"/>
            </w:tcBorders>
            <w:shd w:val="clear" w:color="auto" w:fill="auto"/>
            <w:noWrap/>
            <w:vAlign w:val="center"/>
          </w:tcPr>
          <w:p w14:paraId="2807DD9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12.8</w:t>
            </w:r>
          </w:p>
        </w:tc>
        <w:tc>
          <w:tcPr>
            <w:tcW w:w="938" w:type="dxa"/>
            <w:tcBorders>
              <w:top w:val="nil"/>
              <w:left w:val="nil"/>
              <w:bottom w:val="single" w:sz="4" w:space="0" w:color="auto"/>
              <w:right w:val="single" w:sz="8" w:space="0" w:color="auto"/>
            </w:tcBorders>
            <w:shd w:val="clear" w:color="auto" w:fill="auto"/>
            <w:noWrap/>
            <w:vAlign w:val="center"/>
          </w:tcPr>
          <w:p w14:paraId="50CCA42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12.8</w:t>
            </w:r>
          </w:p>
        </w:tc>
        <w:tc>
          <w:tcPr>
            <w:tcW w:w="761" w:type="dxa"/>
            <w:tcBorders>
              <w:top w:val="nil"/>
              <w:left w:val="nil"/>
              <w:bottom w:val="single" w:sz="4" w:space="0" w:color="auto"/>
              <w:right w:val="single" w:sz="4" w:space="0" w:color="auto"/>
            </w:tcBorders>
            <w:shd w:val="clear" w:color="auto" w:fill="auto"/>
            <w:noWrap/>
            <w:vAlign w:val="center"/>
          </w:tcPr>
          <w:p w14:paraId="55C22BC8"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2.9</w:t>
            </w:r>
          </w:p>
        </w:tc>
        <w:tc>
          <w:tcPr>
            <w:tcW w:w="761" w:type="dxa"/>
            <w:tcBorders>
              <w:top w:val="nil"/>
              <w:left w:val="nil"/>
              <w:bottom w:val="single" w:sz="4" w:space="0" w:color="auto"/>
              <w:right w:val="single" w:sz="4" w:space="0" w:color="auto"/>
            </w:tcBorders>
            <w:shd w:val="clear" w:color="auto" w:fill="auto"/>
            <w:noWrap/>
            <w:vAlign w:val="center"/>
          </w:tcPr>
          <w:p w14:paraId="151679A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2.9</w:t>
            </w:r>
          </w:p>
        </w:tc>
        <w:tc>
          <w:tcPr>
            <w:tcW w:w="938" w:type="dxa"/>
            <w:tcBorders>
              <w:top w:val="nil"/>
              <w:left w:val="nil"/>
              <w:bottom w:val="single" w:sz="4" w:space="0" w:color="auto"/>
              <w:right w:val="single" w:sz="8" w:space="0" w:color="auto"/>
            </w:tcBorders>
            <w:shd w:val="clear" w:color="auto" w:fill="auto"/>
            <w:noWrap/>
            <w:vAlign w:val="center"/>
          </w:tcPr>
          <w:p w14:paraId="1A4638B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2.9</w:t>
            </w:r>
          </w:p>
        </w:tc>
        <w:tc>
          <w:tcPr>
            <w:tcW w:w="761" w:type="dxa"/>
            <w:tcBorders>
              <w:top w:val="nil"/>
              <w:left w:val="nil"/>
              <w:bottom w:val="single" w:sz="4" w:space="0" w:color="auto"/>
              <w:right w:val="single" w:sz="4" w:space="0" w:color="auto"/>
            </w:tcBorders>
            <w:shd w:val="clear" w:color="auto" w:fill="auto"/>
            <w:noWrap/>
            <w:vAlign w:val="center"/>
          </w:tcPr>
          <w:p w14:paraId="12FA82AD"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761" w:type="dxa"/>
            <w:tcBorders>
              <w:top w:val="nil"/>
              <w:left w:val="nil"/>
              <w:bottom w:val="single" w:sz="4" w:space="0" w:color="auto"/>
              <w:right w:val="single" w:sz="4" w:space="0" w:color="auto"/>
            </w:tcBorders>
            <w:shd w:val="clear" w:color="auto" w:fill="auto"/>
            <w:noWrap/>
            <w:vAlign w:val="center"/>
          </w:tcPr>
          <w:p w14:paraId="2F73D12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938" w:type="dxa"/>
            <w:tcBorders>
              <w:top w:val="nil"/>
              <w:left w:val="nil"/>
              <w:bottom w:val="single" w:sz="4" w:space="0" w:color="auto"/>
              <w:right w:val="single" w:sz="8" w:space="0" w:color="auto"/>
            </w:tcBorders>
            <w:shd w:val="clear" w:color="auto" w:fill="auto"/>
            <w:noWrap/>
            <w:vAlign w:val="center"/>
          </w:tcPr>
          <w:p w14:paraId="092CC39B"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r>
      <w:tr w:rsidR="00C24C0A" w14:paraId="376BAE6A"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0A0C1E7D" w14:textId="77777777" w:rsidR="00C24C0A" w:rsidRDefault="00C24C0A">
            <w:pPr>
              <w:pStyle w:val="Tabletext"/>
              <w:jc w:val="left"/>
              <w:rPr>
                <w:sz w:val="18"/>
                <w:szCs w:val="18"/>
                <w:lang w:val="en-GB" w:eastAsia="ja-JP"/>
              </w:rPr>
            </w:pPr>
            <w:r>
              <w:rPr>
                <w:sz w:val="18"/>
                <w:szCs w:val="18"/>
                <w:lang w:val="en-GB" w:eastAsia="ja-JP"/>
              </w:rPr>
              <w:t>19</w:t>
            </w:r>
          </w:p>
        </w:tc>
        <w:tc>
          <w:tcPr>
            <w:tcW w:w="1833" w:type="dxa"/>
            <w:tcBorders>
              <w:top w:val="nil"/>
              <w:left w:val="single" w:sz="8" w:space="0" w:color="auto"/>
              <w:bottom w:val="single" w:sz="4" w:space="0" w:color="auto"/>
              <w:right w:val="nil"/>
            </w:tcBorders>
            <w:shd w:val="clear" w:color="auto" w:fill="auto"/>
            <w:vAlign w:val="center"/>
          </w:tcPr>
          <w:p w14:paraId="0DFA4E72" w14:textId="77777777"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穿墙损耗值（</w:t>
            </w:r>
            <w:r w:rsidRPr="00074478">
              <w:rPr>
                <w:rFonts w:eastAsia="MS PGothic"/>
                <w:sz w:val="18"/>
                <w:szCs w:val="18"/>
                <w:lang w:eastAsia="ja-JP"/>
              </w:rPr>
              <w:t>dB</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56A02542"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761" w:type="dxa"/>
            <w:tcBorders>
              <w:top w:val="nil"/>
              <w:left w:val="nil"/>
              <w:bottom w:val="single" w:sz="4" w:space="0" w:color="auto"/>
              <w:right w:val="single" w:sz="4" w:space="0" w:color="auto"/>
            </w:tcBorders>
            <w:shd w:val="clear" w:color="auto" w:fill="auto"/>
            <w:noWrap/>
            <w:vAlign w:val="center"/>
          </w:tcPr>
          <w:p w14:paraId="58C23782"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938" w:type="dxa"/>
            <w:tcBorders>
              <w:top w:val="nil"/>
              <w:left w:val="nil"/>
              <w:bottom w:val="single" w:sz="4" w:space="0" w:color="auto"/>
              <w:right w:val="single" w:sz="8" w:space="0" w:color="auto"/>
            </w:tcBorders>
            <w:shd w:val="clear" w:color="auto" w:fill="auto"/>
            <w:noWrap/>
            <w:vAlign w:val="center"/>
          </w:tcPr>
          <w:p w14:paraId="2DD84A9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761" w:type="dxa"/>
            <w:tcBorders>
              <w:top w:val="nil"/>
              <w:left w:val="nil"/>
              <w:bottom w:val="single" w:sz="4" w:space="0" w:color="auto"/>
              <w:right w:val="single" w:sz="4" w:space="0" w:color="auto"/>
            </w:tcBorders>
            <w:shd w:val="clear" w:color="auto" w:fill="auto"/>
            <w:noWrap/>
            <w:vAlign w:val="center"/>
          </w:tcPr>
          <w:p w14:paraId="5DB2974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10.1</w:t>
            </w:r>
          </w:p>
        </w:tc>
        <w:tc>
          <w:tcPr>
            <w:tcW w:w="761" w:type="dxa"/>
            <w:tcBorders>
              <w:top w:val="nil"/>
              <w:left w:val="nil"/>
              <w:bottom w:val="single" w:sz="4" w:space="0" w:color="auto"/>
              <w:right w:val="single" w:sz="4" w:space="0" w:color="auto"/>
            </w:tcBorders>
            <w:shd w:val="clear" w:color="auto" w:fill="auto"/>
            <w:noWrap/>
            <w:vAlign w:val="center"/>
          </w:tcPr>
          <w:p w14:paraId="2762C534"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10.1</w:t>
            </w:r>
          </w:p>
        </w:tc>
        <w:tc>
          <w:tcPr>
            <w:tcW w:w="938" w:type="dxa"/>
            <w:tcBorders>
              <w:top w:val="nil"/>
              <w:left w:val="nil"/>
              <w:bottom w:val="single" w:sz="4" w:space="0" w:color="auto"/>
              <w:right w:val="single" w:sz="8" w:space="0" w:color="auto"/>
            </w:tcBorders>
            <w:shd w:val="clear" w:color="auto" w:fill="auto"/>
            <w:noWrap/>
            <w:vAlign w:val="center"/>
          </w:tcPr>
          <w:p w14:paraId="13343522"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10.1</w:t>
            </w:r>
          </w:p>
        </w:tc>
        <w:tc>
          <w:tcPr>
            <w:tcW w:w="761" w:type="dxa"/>
            <w:tcBorders>
              <w:top w:val="nil"/>
              <w:left w:val="nil"/>
              <w:bottom w:val="single" w:sz="4" w:space="0" w:color="auto"/>
              <w:right w:val="single" w:sz="4" w:space="0" w:color="auto"/>
            </w:tcBorders>
            <w:shd w:val="clear" w:color="auto" w:fill="auto"/>
            <w:noWrap/>
            <w:vAlign w:val="center"/>
          </w:tcPr>
          <w:p w14:paraId="54E719A4"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761" w:type="dxa"/>
            <w:tcBorders>
              <w:top w:val="nil"/>
              <w:left w:val="nil"/>
              <w:bottom w:val="single" w:sz="4" w:space="0" w:color="auto"/>
              <w:right w:val="single" w:sz="4" w:space="0" w:color="auto"/>
            </w:tcBorders>
            <w:shd w:val="clear" w:color="auto" w:fill="auto"/>
            <w:noWrap/>
            <w:vAlign w:val="center"/>
          </w:tcPr>
          <w:p w14:paraId="40CF7C93"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938" w:type="dxa"/>
            <w:tcBorders>
              <w:top w:val="nil"/>
              <w:left w:val="nil"/>
              <w:bottom w:val="single" w:sz="4" w:space="0" w:color="auto"/>
              <w:right w:val="single" w:sz="8" w:space="0" w:color="auto"/>
            </w:tcBorders>
            <w:shd w:val="clear" w:color="auto" w:fill="auto"/>
            <w:noWrap/>
            <w:vAlign w:val="center"/>
          </w:tcPr>
          <w:p w14:paraId="72EADEA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r>
      <w:tr w:rsidR="00C24C0A" w14:paraId="4E4B926E" w14:textId="77777777">
        <w:trPr>
          <w:trHeight w:val="720"/>
          <w:jc w:val="center"/>
        </w:trPr>
        <w:tc>
          <w:tcPr>
            <w:tcW w:w="425" w:type="dxa"/>
            <w:tcBorders>
              <w:top w:val="nil"/>
              <w:left w:val="single" w:sz="8" w:space="0" w:color="auto"/>
              <w:bottom w:val="single" w:sz="4" w:space="0" w:color="auto"/>
              <w:right w:val="nil"/>
            </w:tcBorders>
            <w:shd w:val="clear" w:color="auto" w:fill="auto"/>
            <w:noWrap/>
          </w:tcPr>
          <w:p w14:paraId="390EEFF3" w14:textId="77777777" w:rsidR="00C24C0A" w:rsidRDefault="00C24C0A">
            <w:pPr>
              <w:pStyle w:val="Tabletext"/>
              <w:jc w:val="left"/>
              <w:rPr>
                <w:sz w:val="18"/>
                <w:szCs w:val="18"/>
                <w:lang w:val="en-GB" w:eastAsia="ja-JP"/>
              </w:rPr>
            </w:pPr>
            <w:r>
              <w:rPr>
                <w:sz w:val="18"/>
                <w:szCs w:val="18"/>
                <w:lang w:val="en-GB" w:eastAsia="ja-JP"/>
              </w:rPr>
              <w:t>20</w:t>
            </w:r>
          </w:p>
        </w:tc>
        <w:tc>
          <w:tcPr>
            <w:tcW w:w="1833" w:type="dxa"/>
            <w:tcBorders>
              <w:top w:val="nil"/>
              <w:left w:val="single" w:sz="8" w:space="0" w:color="auto"/>
              <w:bottom w:val="single" w:sz="4" w:space="0" w:color="auto"/>
              <w:right w:val="nil"/>
            </w:tcBorders>
            <w:shd w:val="clear" w:color="auto" w:fill="auto"/>
          </w:tcPr>
          <w:p w14:paraId="0D181625" w14:textId="77777777"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天线上所要求的场强（单分段），</w:t>
            </w:r>
            <w:r>
              <w:rPr>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70164D40"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52.2</w:t>
            </w:r>
          </w:p>
        </w:tc>
        <w:tc>
          <w:tcPr>
            <w:tcW w:w="761" w:type="dxa"/>
            <w:tcBorders>
              <w:top w:val="nil"/>
              <w:left w:val="nil"/>
              <w:bottom w:val="single" w:sz="4" w:space="0" w:color="auto"/>
              <w:right w:val="single" w:sz="4" w:space="0" w:color="auto"/>
            </w:tcBorders>
            <w:shd w:val="clear" w:color="auto" w:fill="auto"/>
            <w:noWrap/>
            <w:vAlign w:val="center"/>
          </w:tcPr>
          <w:p w14:paraId="229E78D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53.9</w:t>
            </w:r>
          </w:p>
        </w:tc>
        <w:tc>
          <w:tcPr>
            <w:tcW w:w="938" w:type="dxa"/>
            <w:tcBorders>
              <w:top w:val="nil"/>
              <w:left w:val="nil"/>
              <w:bottom w:val="single" w:sz="4" w:space="0" w:color="auto"/>
              <w:right w:val="single" w:sz="8" w:space="0" w:color="auto"/>
            </w:tcBorders>
            <w:shd w:val="clear" w:color="auto" w:fill="auto"/>
            <w:noWrap/>
            <w:vAlign w:val="center"/>
          </w:tcPr>
          <w:p w14:paraId="348F0C8D"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57.5</w:t>
            </w:r>
          </w:p>
        </w:tc>
        <w:tc>
          <w:tcPr>
            <w:tcW w:w="761" w:type="dxa"/>
            <w:tcBorders>
              <w:top w:val="nil"/>
              <w:left w:val="nil"/>
              <w:bottom w:val="single" w:sz="4" w:space="0" w:color="auto"/>
              <w:right w:val="single" w:sz="4" w:space="0" w:color="auto"/>
            </w:tcBorders>
            <w:shd w:val="clear" w:color="auto" w:fill="auto"/>
            <w:noWrap/>
            <w:vAlign w:val="center"/>
          </w:tcPr>
          <w:p w14:paraId="6EE15064"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44.0</w:t>
            </w:r>
          </w:p>
        </w:tc>
        <w:tc>
          <w:tcPr>
            <w:tcW w:w="761" w:type="dxa"/>
            <w:tcBorders>
              <w:top w:val="nil"/>
              <w:left w:val="nil"/>
              <w:bottom w:val="single" w:sz="4" w:space="0" w:color="auto"/>
              <w:right w:val="single" w:sz="4" w:space="0" w:color="auto"/>
            </w:tcBorders>
            <w:shd w:val="clear" w:color="auto" w:fill="auto"/>
            <w:noWrap/>
            <w:vAlign w:val="center"/>
          </w:tcPr>
          <w:p w14:paraId="54D5FDF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45.7</w:t>
            </w:r>
          </w:p>
        </w:tc>
        <w:tc>
          <w:tcPr>
            <w:tcW w:w="938" w:type="dxa"/>
            <w:tcBorders>
              <w:top w:val="nil"/>
              <w:left w:val="nil"/>
              <w:bottom w:val="single" w:sz="4" w:space="0" w:color="auto"/>
              <w:right w:val="single" w:sz="8" w:space="0" w:color="auto"/>
            </w:tcBorders>
            <w:shd w:val="clear" w:color="auto" w:fill="auto"/>
            <w:noWrap/>
            <w:vAlign w:val="center"/>
          </w:tcPr>
          <w:p w14:paraId="307DE83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50.6</w:t>
            </w:r>
          </w:p>
        </w:tc>
        <w:tc>
          <w:tcPr>
            <w:tcW w:w="761" w:type="dxa"/>
            <w:tcBorders>
              <w:top w:val="nil"/>
              <w:left w:val="nil"/>
              <w:bottom w:val="single" w:sz="4" w:space="0" w:color="auto"/>
              <w:right w:val="single" w:sz="4" w:space="0" w:color="auto"/>
            </w:tcBorders>
            <w:shd w:val="clear" w:color="auto" w:fill="auto"/>
            <w:noWrap/>
            <w:vAlign w:val="center"/>
          </w:tcPr>
          <w:p w14:paraId="69436CBC"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35.4</w:t>
            </w:r>
          </w:p>
        </w:tc>
        <w:tc>
          <w:tcPr>
            <w:tcW w:w="761" w:type="dxa"/>
            <w:tcBorders>
              <w:top w:val="nil"/>
              <w:left w:val="nil"/>
              <w:bottom w:val="single" w:sz="4" w:space="0" w:color="auto"/>
              <w:right w:val="single" w:sz="4" w:space="0" w:color="auto"/>
            </w:tcBorders>
            <w:shd w:val="clear" w:color="auto" w:fill="auto"/>
            <w:noWrap/>
            <w:vAlign w:val="center"/>
          </w:tcPr>
          <w:p w14:paraId="5AAF5CC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37.1</w:t>
            </w:r>
          </w:p>
        </w:tc>
        <w:tc>
          <w:tcPr>
            <w:tcW w:w="938" w:type="dxa"/>
            <w:tcBorders>
              <w:top w:val="nil"/>
              <w:left w:val="nil"/>
              <w:bottom w:val="single" w:sz="4" w:space="0" w:color="auto"/>
              <w:right w:val="single" w:sz="8" w:space="0" w:color="auto"/>
            </w:tcBorders>
            <w:shd w:val="clear" w:color="auto" w:fill="auto"/>
            <w:noWrap/>
            <w:vAlign w:val="center"/>
          </w:tcPr>
          <w:p w14:paraId="14885C5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42.0</w:t>
            </w:r>
          </w:p>
        </w:tc>
      </w:tr>
      <w:tr w:rsidR="00C24C0A" w14:paraId="5BBA971E"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443D6678" w14:textId="77777777" w:rsidR="00C24C0A" w:rsidRDefault="00C24C0A">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tcPr>
          <w:p w14:paraId="0290E1A3" w14:textId="77777777"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设定的天线高度，</w:t>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(m)</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0B2CEE1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tcBorders>
              <w:top w:val="nil"/>
              <w:left w:val="nil"/>
              <w:bottom w:val="single" w:sz="4" w:space="0" w:color="auto"/>
              <w:right w:val="single" w:sz="4" w:space="0" w:color="auto"/>
            </w:tcBorders>
            <w:shd w:val="clear" w:color="auto" w:fill="auto"/>
            <w:noWrap/>
            <w:vAlign w:val="center"/>
          </w:tcPr>
          <w:p w14:paraId="55B724A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938" w:type="dxa"/>
            <w:tcBorders>
              <w:top w:val="nil"/>
              <w:left w:val="nil"/>
              <w:bottom w:val="single" w:sz="4" w:space="0" w:color="auto"/>
              <w:right w:val="single" w:sz="8" w:space="0" w:color="auto"/>
            </w:tcBorders>
            <w:shd w:val="clear" w:color="auto" w:fill="auto"/>
            <w:noWrap/>
            <w:vAlign w:val="center"/>
          </w:tcPr>
          <w:p w14:paraId="6E05F6E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tcBorders>
              <w:top w:val="nil"/>
              <w:left w:val="nil"/>
              <w:bottom w:val="single" w:sz="4" w:space="0" w:color="auto"/>
              <w:right w:val="single" w:sz="4" w:space="0" w:color="auto"/>
            </w:tcBorders>
            <w:shd w:val="clear" w:color="auto" w:fill="auto"/>
            <w:noWrap/>
            <w:vAlign w:val="center"/>
          </w:tcPr>
          <w:p w14:paraId="75DD90B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tcBorders>
              <w:top w:val="nil"/>
              <w:left w:val="nil"/>
              <w:bottom w:val="single" w:sz="4" w:space="0" w:color="auto"/>
              <w:right w:val="single" w:sz="4" w:space="0" w:color="auto"/>
            </w:tcBorders>
            <w:shd w:val="clear" w:color="auto" w:fill="auto"/>
            <w:noWrap/>
            <w:vAlign w:val="center"/>
          </w:tcPr>
          <w:p w14:paraId="5006DC68"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938" w:type="dxa"/>
            <w:tcBorders>
              <w:top w:val="nil"/>
              <w:left w:val="nil"/>
              <w:bottom w:val="single" w:sz="4" w:space="0" w:color="auto"/>
              <w:right w:val="single" w:sz="8" w:space="0" w:color="auto"/>
            </w:tcBorders>
            <w:shd w:val="clear" w:color="auto" w:fill="auto"/>
            <w:noWrap/>
            <w:vAlign w:val="center"/>
          </w:tcPr>
          <w:p w14:paraId="324266B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tcBorders>
              <w:top w:val="nil"/>
              <w:left w:val="nil"/>
              <w:bottom w:val="single" w:sz="4" w:space="0" w:color="auto"/>
              <w:right w:val="single" w:sz="4" w:space="0" w:color="auto"/>
            </w:tcBorders>
            <w:shd w:val="clear" w:color="auto" w:fill="auto"/>
            <w:noWrap/>
            <w:vAlign w:val="center"/>
          </w:tcPr>
          <w:p w14:paraId="386B214B"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4.0</w:t>
            </w:r>
          </w:p>
        </w:tc>
        <w:tc>
          <w:tcPr>
            <w:tcW w:w="761" w:type="dxa"/>
            <w:tcBorders>
              <w:top w:val="nil"/>
              <w:left w:val="nil"/>
              <w:bottom w:val="single" w:sz="4" w:space="0" w:color="auto"/>
              <w:right w:val="single" w:sz="4" w:space="0" w:color="auto"/>
            </w:tcBorders>
            <w:shd w:val="clear" w:color="auto" w:fill="auto"/>
            <w:noWrap/>
            <w:vAlign w:val="center"/>
          </w:tcPr>
          <w:p w14:paraId="00E9178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4.0</w:t>
            </w:r>
          </w:p>
        </w:tc>
        <w:tc>
          <w:tcPr>
            <w:tcW w:w="938" w:type="dxa"/>
            <w:tcBorders>
              <w:top w:val="nil"/>
              <w:left w:val="nil"/>
              <w:bottom w:val="single" w:sz="4" w:space="0" w:color="auto"/>
              <w:right w:val="single" w:sz="8" w:space="0" w:color="auto"/>
            </w:tcBorders>
            <w:shd w:val="clear" w:color="auto" w:fill="auto"/>
            <w:noWrap/>
            <w:vAlign w:val="center"/>
          </w:tcPr>
          <w:p w14:paraId="09389BB8"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4.0</w:t>
            </w:r>
          </w:p>
        </w:tc>
      </w:tr>
      <w:tr w:rsidR="00C24C0A" w14:paraId="692F4329" w14:textId="77777777">
        <w:trPr>
          <w:trHeight w:val="480"/>
          <w:jc w:val="center"/>
        </w:trPr>
        <w:tc>
          <w:tcPr>
            <w:tcW w:w="425" w:type="dxa"/>
            <w:tcBorders>
              <w:top w:val="nil"/>
              <w:left w:val="single" w:sz="8" w:space="0" w:color="auto"/>
              <w:bottom w:val="single" w:sz="4" w:space="0" w:color="auto"/>
              <w:right w:val="nil"/>
            </w:tcBorders>
            <w:shd w:val="clear" w:color="auto" w:fill="auto"/>
            <w:noWrap/>
          </w:tcPr>
          <w:p w14:paraId="204444DC" w14:textId="77777777" w:rsidR="00C24C0A" w:rsidRDefault="00C24C0A">
            <w:pPr>
              <w:pStyle w:val="Tabletext"/>
              <w:jc w:val="left"/>
              <w:rPr>
                <w:sz w:val="18"/>
                <w:szCs w:val="18"/>
                <w:lang w:val="en-GB" w:eastAsia="ja-JP"/>
              </w:rPr>
            </w:pPr>
            <w:r>
              <w:rPr>
                <w:sz w:val="18"/>
                <w:szCs w:val="18"/>
                <w:lang w:val="en-GB" w:eastAsia="ja-JP"/>
              </w:rPr>
              <w:t>21</w:t>
            </w:r>
          </w:p>
        </w:tc>
        <w:tc>
          <w:tcPr>
            <w:tcW w:w="1833" w:type="dxa"/>
            <w:tcBorders>
              <w:top w:val="nil"/>
              <w:left w:val="single" w:sz="8" w:space="0" w:color="auto"/>
              <w:bottom w:val="single" w:sz="4" w:space="0" w:color="auto"/>
              <w:right w:val="nil"/>
            </w:tcBorders>
            <w:shd w:val="clear" w:color="auto" w:fill="auto"/>
          </w:tcPr>
          <w:p w14:paraId="76127DBE" w14:textId="51779BD6"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高度校正量（校正到</w:t>
            </w:r>
            <w:r w:rsidR="003A335C">
              <w:rPr>
                <w:rFonts w:asciiTheme="majorBidi" w:hAnsiTheme="minorEastAsia" w:cstheme="majorBidi" w:hint="eastAsia"/>
                <w:sz w:val="18"/>
                <w:szCs w:val="18"/>
                <w:lang w:val="en-GB" w:eastAsia="zh-CN"/>
              </w:rPr>
              <w:t>10米</w:t>
            </w:r>
            <w:r>
              <w:rPr>
                <w:rFonts w:asciiTheme="majorBidi" w:hAnsiTheme="minorEastAsia" w:cstheme="majorBidi" w:hint="eastAsia"/>
                <w:sz w:val="18"/>
                <w:szCs w:val="18"/>
                <w:lang w:val="en-GB" w:eastAsia="zh-CN"/>
              </w:rPr>
              <w:t>）（</w:t>
            </w:r>
            <w:r w:rsidRPr="00E605C5">
              <w:rPr>
                <w:rFonts w:eastAsia="MS PGothic"/>
                <w:sz w:val="18"/>
                <w:szCs w:val="18"/>
                <w:lang w:val="en-GB" w:eastAsia="ja-JP"/>
              </w:rPr>
              <w:t>dB</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3E6EC95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14:paraId="3B2F47C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14:paraId="1FE08A9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14:paraId="04315D4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14:paraId="74D557B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14:paraId="37940F22"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14:paraId="46154F9C"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7.0</w:t>
            </w:r>
          </w:p>
        </w:tc>
        <w:tc>
          <w:tcPr>
            <w:tcW w:w="761" w:type="dxa"/>
            <w:tcBorders>
              <w:top w:val="nil"/>
              <w:left w:val="single" w:sz="8" w:space="0" w:color="auto"/>
              <w:bottom w:val="single" w:sz="4" w:space="0" w:color="auto"/>
              <w:right w:val="single" w:sz="4" w:space="0" w:color="auto"/>
            </w:tcBorders>
            <w:shd w:val="clear" w:color="auto" w:fill="auto"/>
            <w:noWrap/>
            <w:vAlign w:val="center"/>
          </w:tcPr>
          <w:p w14:paraId="3A9BFFB8"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7.0</w:t>
            </w:r>
          </w:p>
        </w:tc>
        <w:tc>
          <w:tcPr>
            <w:tcW w:w="938" w:type="dxa"/>
            <w:tcBorders>
              <w:top w:val="nil"/>
              <w:left w:val="single" w:sz="8" w:space="0" w:color="auto"/>
              <w:bottom w:val="single" w:sz="4" w:space="0" w:color="auto"/>
              <w:right w:val="single" w:sz="4" w:space="0" w:color="auto"/>
            </w:tcBorders>
            <w:shd w:val="clear" w:color="auto" w:fill="auto"/>
            <w:noWrap/>
            <w:vAlign w:val="center"/>
          </w:tcPr>
          <w:p w14:paraId="0DAE0CD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7.0</w:t>
            </w:r>
          </w:p>
        </w:tc>
      </w:tr>
      <w:tr w:rsidR="00C24C0A" w14:paraId="7458DAF1" w14:textId="77777777">
        <w:trPr>
          <w:trHeight w:val="720"/>
          <w:jc w:val="center"/>
        </w:trPr>
        <w:tc>
          <w:tcPr>
            <w:tcW w:w="425" w:type="dxa"/>
            <w:tcBorders>
              <w:top w:val="nil"/>
              <w:left w:val="single" w:sz="8" w:space="0" w:color="auto"/>
              <w:bottom w:val="single" w:sz="4" w:space="0" w:color="auto"/>
              <w:right w:val="nil"/>
            </w:tcBorders>
            <w:shd w:val="clear" w:color="auto" w:fill="auto"/>
            <w:noWrap/>
          </w:tcPr>
          <w:p w14:paraId="5530586E" w14:textId="77777777" w:rsidR="00C24C0A" w:rsidRDefault="00C24C0A">
            <w:pPr>
              <w:pStyle w:val="Tabletext"/>
              <w:jc w:val="left"/>
              <w:rPr>
                <w:sz w:val="18"/>
                <w:szCs w:val="18"/>
                <w:lang w:val="en-GB" w:eastAsia="ja-JP"/>
              </w:rPr>
            </w:pPr>
            <w:r>
              <w:rPr>
                <w:sz w:val="18"/>
                <w:szCs w:val="18"/>
                <w:lang w:val="en-GB" w:eastAsia="ja-JP"/>
              </w:rPr>
              <w:t>22</w:t>
            </w:r>
          </w:p>
        </w:tc>
        <w:tc>
          <w:tcPr>
            <w:tcW w:w="1833" w:type="dxa"/>
            <w:tcBorders>
              <w:top w:val="nil"/>
              <w:left w:val="single" w:sz="8" w:space="0" w:color="auto"/>
              <w:bottom w:val="single" w:sz="4" w:space="0" w:color="auto"/>
              <w:right w:val="nil"/>
            </w:tcBorders>
            <w:shd w:val="clear" w:color="auto" w:fill="auto"/>
          </w:tcPr>
          <w:p w14:paraId="3ABD5A50" w14:textId="124BCE29"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所要求的场强（单分段，</w:t>
            </w:r>
            <w:r>
              <w:rPr>
                <w:sz w:val="18"/>
                <w:szCs w:val="18"/>
                <w:lang w:val="en-GB" w:eastAsia="ja-JP"/>
              </w:rPr>
              <w:br/>
            </w:r>
            <w:r>
              <w:rPr>
                <w:i/>
                <w:iCs/>
                <w:sz w:val="18"/>
                <w:szCs w:val="18"/>
                <w:lang w:val="en-GB" w:eastAsia="ja-JP"/>
              </w:rPr>
              <w:t>h</w:t>
            </w:r>
            <w:r>
              <w:rPr>
                <w:sz w:val="18"/>
                <w:szCs w:val="18"/>
                <w:vertAlign w:val="subscript"/>
                <w:lang w:val="en-GB" w:eastAsia="ja-JP"/>
              </w:rPr>
              <w:t>2</w:t>
            </w:r>
            <w:r>
              <w:rPr>
                <w:sz w:val="18"/>
                <w:szCs w:val="18"/>
                <w:lang w:val="en-GB" w:eastAsia="ja-JP"/>
              </w:rPr>
              <w:t xml:space="preserve"> = </w:t>
            </w:r>
            <w:r w:rsidR="003A335C">
              <w:rPr>
                <w:sz w:val="18"/>
                <w:szCs w:val="18"/>
                <w:lang w:val="en-GB" w:eastAsia="ja-JP"/>
              </w:rPr>
              <w:t>10米</w:t>
            </w:r>
            <w:r>
              <w:rPr>
                <w:rFonts w:asciiTheme="minorEastAsia" w:hAnsiTheme="minorEastAsia" w:hint="eastAsia"/>
                <w:sz w:val="18"/>
                <w:szCs w:val="18"/>
                <w:lang w:val="en-GB" w:eastAsia="zh-CN"/>
              </w:rPr>
              <w:t>），</w:t>
            </w:r>
            <w:r>
              <w:rPr>
                <w:sz w:val="18"/>
                <w:szCs w:val="18"/>
                <w:lang w:val="en-GB" w:eastAsia="ja-JP"/>
              </w:rPr>
              <w:br/>
            </w:r>
            <w:r>
              <w:rPr>
                <w:i/>
                <w:iCs/>
                <w:sz w:val="18"/>
                <w:szCs w:val="18"/>
                <w:lang w:val="en-GB" w:eastAsia="ja-JP"/>
              </w:rPr>
              <w:t>E</w:t>
            </w:r>
            <w:r>
              <w:rPr>
                <w:rFonts w:asciiTheme="minorEastAsia" w:hAnsiTheme="minorEastAsia" w:hint="eastAsia"/>
                <w:sz w:val="18"/>
                <w:szCs w:val="18"/>
                <w:lang w:val="en-GB" w:eastAsia="zh-CN"/>
              </w:rPr>
              <w:t>（</w:t>
            </w:r>
            <w:r>
              <w:rPr>
                <w:sz w:val="18"/>
                <w:szCs w:val="18"/>
                <w:lang w:val="en-GB" w:eastAsia="ja-JP"/>
              </w:rPr>
              <w:t>dB(μV/m)</w:t>
            </w:r>
            <w:r>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0D3E8D8D"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62.2</w:t>
            </w:r>
          </w:p>
        </w:tc>
        <w:tc>
          <w:tcPr>
            <w:tcW w:w="761" w:type="dxa"/>
            <w:tcBorders>
              <w:top w:val="nil"/>
              <w:left w:val="nil"/>
              <w:bottom w:val="single" w:sz="4" w:space="0" w:color="auto"/>
              <w:right w:val="single" w:sz="4" w:space="0" w:color="auto"/>
            </w:tcBorders>
            <w:shd w:val="clear" w:color="auto" w:fill="auto"/>
            <w:noWrap/>
            <w:vAlign w:val="center"/>
          </w:tcPr>
          <w:p w14:paraId="33C90F93"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63.9</w:t>
            </w:r>
          </w:p>
        </w:tc>
        <w:tc>
          <w:tcPr>
            <w:tcW w:w="938" w:type="dxa"/>
            <w:tcBorders>
              <w:top w:val="nil"/>
              <w:left w:val="nil"/>
              <w:bottom w:val="single" w:sz="4" w:space="0" w:color="auto"/>
              <w:right w:val="single" w:sz="8" w:space="0" w:color="auto"/>
            </w:tcBorders>
            <w:shd w:val="clear" w:color="auto" w:fill="auto"/>
            <w:noWrap/>
            <w:vAlign w:val="center"/>
          </w:tcPr>
          <w:p w14:paraId="43673A77"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67.5</w:t>
            </w:r>
          </w:p>
        </w:tc>
        <w:tc>
          <w:tcPr>
            <w:tcW w:w="761" w:type="dxa"/>
            <w:tcBorders>
              <w:top w:val="nil"/>
              <w:left w:val="nil"/>
              <w:bottom w:val="single" w:sz="4" w:space="0" w:color="auto"/>
              <w:right w:val="single" w:sz="4" w:space="0" w:color="auto"/>
            </w:tcBorders>
            <w:shd w:val="clear" w:color="auto" w:fill="auto"/>
            <w:noWrap/>
            <w:vAlign w:val="center"/>
          </w:tcPr>
          <w:p w14:paraId="6A3ACCA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54.0</w:t>
            </w:r>
          </w:p>
        </w:tc>
        <w:tc>
          <w:tcPr>
            <w:tcW w:w="761" w:type="dxa"/>
            <w:tcBorders>
              <w:top w:val="nil"/>
              <w:left w:val="nil"/>
              <w:bottom w:val="single" w:sz="4" w:space="0" w:color="auto"/>
              <w:right w:val="single" w:sz="4" w:space="0" w:color="auto"/>
            </w:tcBorders>
            <w:shd w:val="clear" w:color="auto" w:fill="auto"/>
            <w:noWrap/>
            <w:vAlign w:val="center"/>
          </w:tcPr>
          <w:p w14:paraId="6CCB2D2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55.7</w:t>
            </w:r>
          </w:p>
        </w:tc>
        <w:tc>
          <w:tcPr>
            <w:tcW w:w="938" w:type="dxa"/>
            <w:tcBorders>
              <w:top w:val="nil"/>
              <w:left w:val="nil"/>
              <w:bottom w:val="single" w:sz="4" w:space="0" w:color="auto"/>
              <w:right w:val="single" w:sz="8" w:space="0" w:color="auto"/>
            </w:tcBorders>
            <w:shd w:val="clear" w:color="auto" w:fill="auto"/>
            <w:noWrap/>
            <w:vAlign w:val="center"/>
          </w:tcPr>
          <w:p w14:paraId="49908B0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60.6</w:t>
            </w:r>
          </w:p>
        </w:tc>
        <w:tc>
          <w:tcPr>
            <w:tcW w:w="761" w:type="dxa"/>
            <w:tcBorders>
              <w:top w:val="nil"/>
              <w:left w:val="nil"/>
              <w:bottom w:val="single" w:sz="4" w:space="0" w:color="auto"/>
              <w:right w:val="single" w:sz="4" w:space="0" w:color="auto"/>
            </w:tcBorders>
            <w:shd w:val="clear" w:color="auto" w:fill="auto"/>
            <w:noWrap/>
            <w:vAlign w:val="center"/>
          </w:tcPr>
          <w:p w14:paraId="4933A06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42.4</w:t>
            </w:r>
          </w:p>
        </w:tc>
        <w:tc>
          <w:tcPr>
            <w:tcW w:w="761" w:type="dxa"/>
            <w:tcBorders>
              <w:top w:val="nil"/>
              <w:left w:val="nil"/>
              <w:bottom w:val="single" w:sz="4" w:space="0" w:color="auto"/>
              <w:right w:val="single" w:sz="4" w:space="0" w:color="auto"/>
            </w:tcBorders>
            <w:shd w:val="clear" w:color="auto" w:fill="auto"/>
            <w:noWrap/>
            <w:vAlign w:val="center"/>
          </w:tcPr>
          <w:p w14:paraId="5C9C929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44.1</w:t>
            </w:r>
          </w:p>
        </w:tc>
        <w:tc>
          <w:tcPr>
            <w:tcW w:w="938" w:type="dxa"/>
            <w:tcBorders>
              <w:top w:val="nil"/>
              <w:left w:val="nil"/>
              <w:bottom w:val="single" w:sz="4" w:space="0" w:color="auto"/>
              <w:right w:val="single" w:sz="8" w:space="0" w:color="auto"/>
            </w:tcBorders>
            <w:shd w:val="clear" w:color="auto" w:fill="auto"/>
            <w:noWrap/>
            <w:vAlign w:val="center"/>
          </w:tcPr>
          <w:p w14:paraId="7DB06D2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49.0</w:t>
            </w:r>
          </w:p>
        </w:tc>
      </w:tr>
      <w:tr w:rsidR="00C24C0A" w14:paraId="4CEE524F" w14:textId="77777777">
        <w:trPr>
          <w:trHeight w:val="720"/>
          <w:jc w:val="center"/>
        </w:trPr>
        <w:tc>
          <w:tcPr>
            <w:tcW w:w="425" w:type="dxa"/>
            <w:tcBorders>
              <w:top w:val="nil"/>
              <w:left w:val="single" w:sz="8" w:space="0" w:color="auto"/>
              <w:bottom w:val="single" w:sz="4" w:space="0" w:color="auto"/>
              <w:right w:val="nil"/>
            </w:tcBorders>
            <w:shd w:val="clear" w:color="auto" w:fill="auto"/>
            <w:noWrap/>
          </w:tcPr>
          <w:p w14:paraId="0FD444F7" w14:textId="77777777" w:rsidR="00C24C0A" w:rsidRDefault="00C24C0A">
            <w:pPr>
              <w:pStyle w:val="Tabletext"/>
              <w:jc w:val="left"/>
              <w:rPr>
                <w:sz w:val="18"/>
                <w:szCs w:val="18"/>
                <w:lang w:val="en-GB" w:eastAsia="ja-JP"/>
              </w:rPr>
            </w:pPr>
            <w:r>
              <w:rPr>
                <w:sz w:val="18"/>
                <w:szCs w:val="18"/>
                <w:lang w:val="en-GB" w:eastAsia="ja-JP"/>
              </w:rPr>
              <w:t>23</w:t>
            </w:r>
          </w:p>
        </w:tc>
        <w:tc>
          <w:tcPr>
            <w:tcW w:w="1833" w:type="dxa"/>
            <w:tcBorders>
              <w:top w:val="nil"/>
              <w:left w:val="single" w:sz="8" w:space="0" w:color="auto"/>
              <w:bottom w:val="single" w:sz="4" w:space="0" w:color="auto"/>
              <w:right w:val="nil"/>
            </w:tcBorders>
            <w:shd w:val="clear" w:color="auto" w:fill="auto"/>
          </w:tcPr>
          <w:p w14:paraId="5D66837B" w14:textId="77777777"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从单分段换算到</w:t>
            </w:r>
            <w:r>
              <w:rPr>
                <w:rFonts w:asciiTheme="majorBidi" w:hAnsiTheme="minorEastAsia" w:cstheme="majorBidi"/>
                <w:sz w:val="18"/>
                <w:szCs w:val="18"/>
                <w:lang w:val="en-GB" w:eastAsia="zh-CN"/>
              </w:rPr>
              <w:br/>
            </w:r>
            <w:r>
              <w:rPr>
                <w:rFonts w:asciiTheme="majorBidi" w:hAnsiTheme="minorEastAsia" w:cstheme="majorBidi" w:hint="eastAsia"/>
                <w:sz w:val="18"/>
                <w:szCs w:val="18"/>
                <w:lang w:val="en-GB" w:eastAsia="zh-CN"/>
              </w:rPr>
              <w:t>三分段（</w:t>
            </w:r>
            <w:r w:rsidRPr="00E605C5">
              <w:rPr>
                <w:rFonts w:eastAsia="MS PGothic"/>
                <w:sz w:val="18"/>
                <w:szCs w:val="18"/>
                <w:lang w:val="en-GB" w:eastAsia="ja-JP"/>
              </w:rPr>
              <w:t>dB</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14:paraId="40CEF80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tcBorders>
              <w:top w:val="nil"/>
              <w:left w:val="nil"/>
              <w:bottom w:val="single" w:sz="4" w:space="0" w:color="auto"/>
              <w:right w:val="single" w:sz="4" w:space="0" w:color="auto"/>
            </w:tcBorders>
            <w:shd w:val="clear" w:color="auto" w:fill="auto"/>
            <w:noWrap/>
            <w:vAlign w:val="center"/>
          </w:tcPr>
          <w:p w14:paraId="5F0DDF0F"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tcBorders>
              <w:top w:val="nil"/>
              <w:left w:val="nil"/>
              <w:bottom w:val="single" w:sz="4" w:space="0" w:color="auto"/>
              <w:right w:val="single" w:sz="8" w:space="0" w:color="auto"/>
            </w:tcBorders>
            <w:shd w:val="clear" w:color="auto" w:fill="auto"/>
            <w:noWrap/>
            <w:vAlign w:val="center"/>
          </w:tcPr>
          <w:p w14:paraId="32333D5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tcBorders>
              <w:top w:val="nil"/>
              <w:left w:val="nil"/>
              <w:bottom w:val="single" w:sz="4" w:space="0" w:color="auto"/>
              <w:right w:val="single" w:sz="4" w:space="0" w:color="auto"/>
            </w:tcBorders>
            <w:shd w:val="clear" w:color="auto" w:fill="auto"/>
            <w:noWrap/>
            <w:vAlign w:val="center"/>
          </w:tcPr>
          <w:p w14:paraId="72C4BB8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tcBorders>
              <w:top w:val="nil"/>
              <w:left w:val="nil"/>
              <w:bottom w:val="single" w:sz="4" w:space="0" w:color="auto"/>
              <w:right w:val="single" w:sz="4" w:space="0" w:color="auto"/>
            </w:tcBorders>
            <w:shd w:val="clear" w:color="auto" w:fill="auto"/>
            <w:noWrap/>
            <w:vAlign w:val="center"/>
          </w:tcPr>
          <w:p w14:paraId="005ACEC3"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tcBorders>
              <w:top w:val="nil"/>
              <w:left w:val="nil"/>
              <w:bottom w:val="single" w:sz="4" w:space="0" w:color="auto"/>
              <w:right w:val="single" w:sz="8" w:space="0" w:color="auto"/>
            </w:tcBorders>
            <w:shd w:val="clear" w:color="auto" w:fill="auto"/>
            <w:noWrap/>
            <w:vAlign w:val="center"/>
          </w:tcPr>
          <w:p w14:paraId="36BAC29E"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tcBorders>
              <w:top w:val="nil"/>
              <w:left w:val="nil"/>
              <w:bottom w:val="single" w:sz="4" w:space="0" w:color="auto"/>
              <w:right w:val="single" w:sz="4" w:space="0" w:color="auto"/>
            </w:tcBorders>
            <w:shd w:val="clear" w:color="auto" w:fill="auto"/>
            <w:noWrap/>
            <w:vAlign w:val="center"/>
          </w:tcPr>
          <w:p w14:paraId="35C8EE9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tcBorders>
              <w:top w:val="nil"/>
              <w:left w:val="nil"/>
              <w:bottom w:val="single" w:sz="4" w:space="0" w:color="auto"/>
              <w:right w:val="single" w:sz="4" w:space="0" w:color="auto"/>
            </w:tcBorders>
            <w:shd w:val="clear" w:color="auto" w:fill="auto"/>
            <w:noWrap/>
            <w:vAlign w:val="center"/>
          </w:tcPr>
          <w:p w14:paraId="7875A16B"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tcBorders>
              <w:top w:val="nil"/>
              <w:left w:val="nil"/>
              <w:bottom w:val="single" w:sz="4" w:space="0" w:color="auto"/>
              <w:right w:val="single" w:sz="8" w:space="0" w:color="auto"/>
            </w:tcBorders>
            <w:shd w:val="clear" w:color="auto" w:fill="auto"/>
            <w:noWrap/>
            <w:vAlign w:val="center"/>
          </w:tcPr>
          <w:p w14:paraId="53BE7729"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r>
      <w:tr w:rsidR="00C24C0A" w14:paraId="0DF1DA42" w14:textId="77777777">
        <w:trPr>
          <w:trHeight w:val="735"/>
          <w:jc w:val="center"/>
        </w:trPr>
        <w:tc>
          <w:tcPr>
            <w:tcW w:w="425" w:type="dxa"/>
            <w:tcBorders>
              <w:top w:val="nil"/>
              <w:left w:val="single" w:sz="8" w:space="0" w:color="auto"/>
              <w:bottom w:val="single" w:sz="8" w:space="0" w:color="auto"/>
              <w:right w:val="nil"/>
            </w:tcBorders>
            <w:shd w:val="clear" w:color="auto" w:fill="auto"/>
            <w:noWrap/>
          </w:tcPr>
          <w:p w14:paraId="6DD8888C" w14:textId="77777777" w:rsidR="00C24C0A" w:rsidRDefault="00C24C0A">
            <w:pPr>
              <w:pStyle w:val="Tabletext"/>
              <w:jc w:val="left"/>
              <w:rPr>
                <w:sz w:val="18"/>
                <w:szCs w:val="18"/>
                <w:lang w:val="en-GB" w:eastAsia="ja-JP"/>
              </w:rPr>
            </w:pPr>
            <w:r>
              <w:rPr>
                <w:sz w:val="18"/>
                <w:szCs w:val="18"/>
                <w:lang w:val="en-GB" w:eastAsia="ja-JP"/>
              </w:rPr>
              <w:t>24</w:t>
            </w:r>
          </w:p>
        </w:tc>
        <w:tc>
          <w:tcPr>
            <w:tcW w:w="1833" w:type="dxa"/>
            <w:tcBorders>
              <w:top w:val="nil"/>
              <w:left w:val="single" w:sz="8" w:space="0" w:color="auto"/>
              <w:bottom w:val="single" w:sz="8" w:space="0" w:color="auto"/>
              <w:right w:val="nil"/>
            </w:tcBorders>
            <w:shd w:val="clear" w:color="auto" w:fill="auto"/>
            <w:vAlign w:val="center"/>
          </w:tcPr>
          <w:p w14:paraId="26FB599F" w14:textId="45E8A9CD"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所要求的场强</w:t>
            </w:r>
            <w:r>
              <w:rPr>
                <w:rFonts w:asciiTheme="majorBidi" w:hAnsiTheme="minorEastAsia" w:cstheme="majorBidi"/>
                <w:sz w:val="18"/>
                <w:szCs w:val="18"/>
                <w:lang w:val="en-GB" w:eastAsia="zh-CN"/>
              </w:rPr>
              <w:br/>
            </w:r>
            <w:r>
              <w:rPr>
                <w:rFonts w:asciiTheme="majorBidi" w:hAnsiTheme="minorEastAsia" w:cstheme="majorBidi" w:hint="eastAsia"/>
                <w:sz w:val="18"/>
                <w:szCs w:val="18"/>
                <w:lang w:val="en-GB" w:eastAsia="zh-CN"/>
              </w:rPr>
              <w:t>（三分段，</w:t>
            </w:r>
            <w:r>
              <w:rPr>
                <w:sz w:val="18"/>
                <w:szCs w:val="18"/>
                <w:lang w:val="en-GB" w:eastAsia="ja-JP"/>
              </w:rPr>
              <w:br/>
            </w:r>
            <w:r>
              <w:rPr>
                <w:i/>
                <w:iCs/>
                <w:sz w:val="18"/>
                <w:szCs w:val="18"/>
                <w:lang w:val="en-GB" w:eastAsia="ja-JP"/>
              </w:rPr>
              <w:t>h</w:t>
            </w:r>
            <w:r>
              <w:rPr>
                <w:sz w:val="18"/>
                <w:szCs w:val="18"/>
                <w:vertAlign w:val="subscript"/>
                <w:lang w:val="en-GB" w:eastAsia="ja-JP"/>
              </w:rPr>
              <w:t>2</w:t>
            </w:r>
            <w:r>
              <w:rPr>
                <w:sz w:val="18"/>
                <w:szCs w:val="18"/>
                <w:lang w:val="en-GB" w:eastAsia="ja-JP"/>
              </w:rPr>
              <w:t xml:space="preserve"> = </w:t>
            </w:r>
            <w:r w:rsidR="003A335C">
              <w:rPr>
                <w:sz w:val="18"/>
                <w:szCs w:val="18"/>
                <w:lang w:val="en-GB" w:eastAsia="ja-JP"/>
              </w:rPr>
              <w:t>10米</w:t>
            </w:r>
            <w:r>
              <w:rPr>
                <w:rFonts w:asciiTheme="minorEastAsia" w:hAnsiTheme="minorEastAsia" w:hint="eastAsia"/>
                <w:sz w:val="18"/>
                <w:szCs w:val="18"/>
                <w:lang w:val="en-GB" w:eastAsia="zh-CN"/>
              </w:rPr>
              <w:t>），</w:t>
            </w:r>
            <w:r>
              <w:rPr>
                <w:sz w:val="18"/>
                <w:szCs w:val="18"/>
                <w:lang w:val="en-GB" w:eastAsia="ja-JP"/>
              </w:rPr>
              <w:br/>
            </w:r>
            <w:r>
              <w:rPr>
                <w:i/>
                <w:iCs/>
                <w:sz w:val="18"/>
                <w:szCs w:val="18"/>
                <w:lang w:val="en-GB" w:eastAsia="ja-JP"/>
              </w:rPr>
              <w:t>E</w:t>
            </w:r>
            <w:r>
              <w:rPr>
                <w:rFonts w:asciiTheme="minorEastAsia" w:hAnsiTheme="minorEastAsia" w:hint="eastAsia"/>
                <w:sz w:val="18"/>
                <w:szCs w:val="18"/>
                <w:lang w:val="en-GB" w:eastAsia="zh-CN"/>
              </w:rPr>
              <w:t>（</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r>
              <w:rPr>
                <w:rFonts w:hint="eastAsia"/>
                <w:sz w:val="18"/>
                <w:szCs w:val="18"/>
                <w:lang w:val="en-GB" w:eastAsia="zh-CN"/>
              </w:rPr>
              <w:t>)</w:t>
            </w:r>
            <w:r>
              <w:rPr>
                <w:rFonts w:asciiTheme="minorEastAsia" w:hAnsiTheme="minorEastAsia" w:hint="eastAsia"/>
                <w:sz w:val="18"/>
                <w:szCs w:val="18"/>
                <w:lang w:val="en-GB" w:eastAsia="zh-CN"/>
              </w:rPr>
              <w:t>）</w:t>
            </w:r>
          </w:p>
        </w:tc>
        <w:tc>
          <w:tcPr>
            <w:tcW w:w="762" w:type="dxa"/>
            <w:tcBorders>
              <w:top w:val="nil"/>
              <w:left w:val="single" w:sz="8" w:space="0" w:color="auto"/>
              <w:bottom w:val="single" w:sz="8" w:space="0" w:color="auto"/>
              <w:right w:val="single" w:sz="4" w:space="0" w:color="auto"/>
            </w:tcBorders>
            <w:shd w:val="clear" w:color="auto" w:fill="auto"/>
            <w:noWrap/>
            <w:vAlign w:val="center"/>
          </w:tcPr>
          <w:p w14:paraId="13A9FEDB"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67.0</w:t>
            </w:r>
          </w:p>
        </w:tc>
        <w:tc>
          <w:tcPr>
            <w:tcW w:w="761" w:type="dxa"/>
            <w:tcBorders>
              <w:top w:val="nil"/>
              <w:left w:val="nil"/>
              <w:bottom w:val="single" w:sz="8" w:space="0" w:color="auto"/>
              <w:right w:val="single" w:sz="4" w:space="0" w:color="auto"/>
            </w:tcBorders>
            <w:shd w:val="clear" w:color="auto" w:fill="auto"/>
            <w:noWrap/>
            <w:vAlign w:val="center"/>
          </w:tcPr>
          <w:p w14:paraId="7BA2E615"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68.7</w:t>
            </w:r>
          </w:p>
        </w:tc>
        <w:tc>
          <w:tcPr>
            <w:tcW w:w="938" w:type="dxa"/>
            <w:tcBorders>
              <w:top w:val="nil"/>
              <w:left w:val="nil"/>
              <w:bottom w:val="single" w:sz="8" w:space="0" w:color="auto"/>
              <w:right w:val="single" w:sz="8" w:space="0" w:color="auto"/>
            </w:tcBorders>
            <w:shd w:val="clear" w:color="auto" w:fill="auto"/>
            <w:noWrap/>
            <w:vAlign w:val="center"/>
          </w:tcPr>
          <w:p w14:paraId="33619B4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72.3</w:t>
            </w:r>
          </w:p>
        </w:tc>
        <w:tc>
          <w:tcPr>
            <w:tcW w:w="761" w:type="dxa"/>
            <w:tcBorders>
              <w:top w:val="nil"/>
              <w:left w:val="nil"/>
              <w:bottom w:val="single" w:sz="8" w:space="0" w:color="auto"/>
              <w:right w:val="single" w:sz="4" w:space="0" w:color="auto"/>
            </w:tcBorders>
            <w:shd w:val="clear" w:color="auto" w:fill="auto"/>
            <w:noWrap/>
            <w:vAlign w:val="center"/>
          </w:tcPr>
          <w:p w14:paraId="428DEE8B"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58.8</w:t>
            </w:r>
          </w:p>
        </w:tc>
        <w:tc>
          <w:tcPr>
            <w:tcW w:w="761" w:type="dxa"/>
            <w:tcBorders>
              <w:top w:val="nil"/>
              <w:left w:val="nil"/>
              <w:bottom w:val="single" w:sz="8" w:space="0" w:color="auto"/>
              <w:right w:val="single" w:sz="4" w:space="0" w:color="auto"/>
            </w:tcBorders>
            <w:shd w:val="clear" w:color="auto" w:fill="auto"/>
            <w:noWrap/>
            <w:vAlign w:val="center"/>
          </w:tcPr>
          <w:p w14:paraId="5A0533D8"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60.5</w:t>
            </w:r>
          </w:p>
        </w:tc>
        <w:tc>
          <w:tcPr>
            <w:tcW w:w="938" w:type="dxa"/>
            <w:tcBorders>
              <w:top w:val="nil"/>
              <w:left w:val="nil"/>
              <w:bottom w:val="single" w:sz="8" w:space="0" w:color="auto"/>
              <w:right w:val="single" w:sz="8" w:space="0" w:color="auto"/>
            </w:tcBorders>
            <w:shd w:val="clear" w:color="auto" w:fill="auto"/>
            <w:noWrap/>
            <w:vAlign w:val="center"/>
          </w:tcPr>
          <w:p w14:paraId="14A2CE26"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65.4</w:t>
            </w:r>
          </w:p>
        </w:tc>
        <w:tc>
          <w:tcPr>
            <w:tcW w:w="761" w:type="dxa"/>
            <w:tcBorders>
              <w:top w:val="nil"/>
              <w:left w:val="nil"/>
              <w:bottom w:val="single" w:sz="8" w:space="0" w:color="auto"/>
              <w:right w:val="single" w:sz="4" w:space="0" w:color="auto"/>
            </w:tcBorders>
            <w:shd w:val="clear" w:color="auto" w:fill="auto"/>
            <w:noWrap/>
            <w:vAlign w:val="center"/>
          </w:tcPr>
          <w:p w14:paraId="44CB31C4"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47.2</w:t>
            </w:r>
          </w:p>
        </w:tc>
        <w:tc>
          <w:tcPr>
            <w:tcW w:w="761" w:type="dxa"/>
            <w:tcBorders>
              <w:top w:val="nil"/>
              <w:left w:val="nil"/>
              <w:bottom w:val="single" w:sz="8" w:space="0" w:color="auto"/>
              <w:right w:val="single" w:sz="4" w:space="0" w:color="auto"/>
            </w:tcBorders>
            <w:shd w:val="clear" w:color="auto" w:fill="auto"/>
            <w:noWrap/>
            <w:vAlign w:val="center"/>
          </w:tcPr>
          <w:p w14:paraId="4240FB41"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48.9</w:t>
            </w:r>
          </w:p>
        </w:tc>
        <w:tc>
          <w:tcPr>
            <w:tcW w:w="938" w:type="dxa"/>
            <w:tcBorders>
              <w:top w:val="nil"/>
              <w:left w:val="nil"/>
              <w:bottom w:val="single" w:sz="8" w:space="0" w:color="auto"/>
              <w:right w:val="single" w:sz="8" w:space="0" w:color="auto"/>
            </w:tcBorders>
            <w:shd w:val="clear" w:color="auto" w:fill="auto"/>
            <w:noWrap/>
            <w:vAlign w:val="center"/>
          </w:tcPr>
          <w:p w14:paraId="51F3B84A" w14:textId="77777777"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53.8</w:t>
            </w:r>
          </w:p>
        </w:tc>
      </w:tr>
    </w:tbl>
    <w:p w14:paraId="124ED49F" w14:textId="77777777" w:rsidR="00B07E3D" w:rsidRDefault="00B07E3D">
      <w:pPr>
        <w:spacing w:before="0"/>
        <w:rPr>
          <w:rFonts w:eastAsia="SimSun"/>
          <w:sz w:val="20"/>
          <w:lang w:val="en-GB" w:eastAsia="zh-CN"/>
        </w:rPr>
      </w:pPr>
    </w:p>
    <w:p w14:paraId="753F858A" w14:textId="77777777" w:rsidR="00B07E3D" w:rsidRDefault="00472E41">
      <w:pPr>
        <w:pStyle w:val="Tabletitle"/>
        <w:rPr>
          <w:lang w:val="en-GB" w:eastAsia="ja-JP"/>
        </w:rPr>
      </w:pPr>
      <w:r>
        <w:rPr>
          <w:lang w:val="en-GB" w:eastAsia="zh-CN"/>
        </w:rPr>
        <w:t xml:space="preserve">(b) </w:t>
      </w:r>
      <w:r w:rsidR="00C24C0A" w:rsidRPr="00074478">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566"/>
        <w:gridCol w:w="807"/>
        <w:gridCol w:w="876"/>
        <w:gridCol w:w="876"/>
        <w:gridCol w:w="807"/>
        <w:gridCol w:w="876"/>
        <w:gridCol w:w="876"/>
        <w:gridCol w:w="807"/>
        <w:gridCol w:w="876"/>
        <w:gridCol w:w="876"/>
      </w:tblGrid>
      <w:tr w:rsidR="00C24C0A" w14:paraId="35F2D434"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0F2FEAA" w14:textId="77777777" w:rsidR="00C24C0A" w:rsidRDefault="00C24C0A">
            <w:pPr>
              <w:pStyle w:val="Tablehead"/>
              <w:rPr>
                <w:lang w:val="en-GB" w:eastAsia="ja-JP"/>
              </w:rPr>
            </w:pPr>
          </w:p>
        </w:tc>
        <w:tc>
          <w:tcPr>
            <w:tcW w:w="1566" w:type="dxa"/>
            <w:tcBorders>
              <w:top w:val="single" w:sz="4" w:space="0" w:color="auto"/>
              <w:left w:val="single" w:sz="4" w:space="0" w:color="auto"/>
              <w:bottom w:val="single" w:sz="4" w:space="0" w:color="auto"/>
              <w:right w:val="single" w:sz="4" w:space="0" w:color="auto"/>
            </w:tcBorders>
            <w:vAlign w:val="center"/>
          </w:tcPr>
          <w:p w14:paraId="2520793B" w14:textId="77777777" w:rsidR="00C24C0A" w:rsidRPr="00194409" w:rsidRDefault="00C24C0A" w:rsidP="000F445B">
            <w:pPr>
              <w:pStyle w:val="Tablehead"/>
              <w:rPr>
                <w:sz w:val="18"/>
                <w:lang w:val="en-GB" w:eastAsia="zh-CN"/>
              </w:rPr>
            </w:pPr>
            <w:r>
              <w:rPr>
                <w:rFonts w:hint="eastAsia"/>
                <w:sz w:val="18"/>
                <w:lang w:val="en-GB" w:eastAsia="zh-CN"/>
              </w:rPr>
              <w:t>要素</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69D78C1F" w14:textId="77777777" w:rsidR="00C24C0A" w:rsidRPr="00194409" w:rsidRDefault="00C24C0A" w:rsidP="000F445B">
            <w:pPr>
              <w:pStyle w:val="Tablehead"/>
              <w:rPr>
                <w:sz w:val="18"/>
                <w:lang w:val="en-GB"/>
              </w:rPr>
            </w:pPr>
            <w:r w:rsidRPr="00194409">
              <w:rPr>
                <w:rFonts w:hint="eastAsia"/>
                <w:sz w:val="18"/>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0D276A3D" w14:textId="77777777" w:rsidR="00C24C0A" w:rsidRPr="00194409" w:rsidRDefault="00C24C0A" w:rsidP="000F445B">
            <w:pPr>
              <w:pStyle w:val="Tablehead"/>
              <w:rPr>
                <w:sz w:val="18"/>
                <w:lang w:val="en-GB"/>
              </w:rPr>
            </w:pPr>
            <w:r w:rsidRPr="00194409">
              <w:rPr>
                <w:rFonts w:hint="eastAsia"/>
                <w:sz w:val="18"/>
                <w:lang w:val="en-GB" w:eastAsia="zh-CN"/>
              </w:rPr>
              <w:t>便携</w:t>
            </w:r>
            <w:r>
              <w:rPr>
                <w:rFonts w:hint="eastAsia"/>
                <w:sz w:val="18"/>
                <w:lang w:val="en-GB" w:eastAsia="zh-CN"/>
              </w:rPr>
              <w:t>式</w:t>
            </w:r>
            <w:r w:rsidRPr="00194409">
              <w:rPr>
                <w:rFonts w:hint="eastAsia"/>
                <w:sz w:val="18"/>
                <w:lang w:val="en-GB" w:eastAsia="zh-CN"/>
              </w:rPr>
              <w:t>接收</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3C236BFE" w14:textId="77777777" w:rsidR="00C24C0A" w:rsidRPr="00194409" w:rsidRDefault="00C24C0A" w:rsidP="000F445B">
            <w:pPr>
              <w:pStyle w:val="Tablehead"/>
              <w:rPr>
                <w:sz w:val="18"/>
                <w:lang w:val="en-GB"/>
              </w:rPr>
            </w:pPr>
            <w:r w:rsidRPr="00194409">
              <w:rPr>
                <w:rFonts w:hint="eastAsia"/>
                <w:sz w:val="18"/>
                <w:lang w:val="en-GB" w:eastAsia="zh-CN"/>
              </w:rPr>
              <w:t>固定接收</w:t>
            </w:r>
          </w:p>
        </w:tc>
      </w:tr>
      <w:tr w:rsidR="00C24C0A" w14:paraId="740052EF"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FC39C11" w14:textId="77777777" w:rsidR="00C24C0A" w:rsidRDefault="00C24C0A">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vAlign w:val="center"/>
          </w:tcPr>
          <w:p w14:paraId="4E471576" w14:textId="77777777" w:rsidR="00C24C0A" w:rsidRDefault="00C24C0A" w:rsidP="000F445B">
            <w:pPr>
              <w:pStyle w:val="Tabletext"/>
              <w:jc w:val="left"/>
              <w:rPr>
                <w:sz w:val="18"/>
                <w:szCs w:val="18"/>
                <w:lang w:val="en-GB" w:eastAsia="ja-JP"/>
              </w:rPr>
            </w:pPr>
            <w:r>
              <w:rPr>
                <w:rFonts w:asciiTheme="minorEastAsia" w:hAnsiTheme="minorEastAsia" w:hint="eastAsia"/>
                <w:sz w:val="18"/>
                <w:szCs w:val="18"/>
                <w:lang w:val="en-GB" w:eastAsia="zh-CN"/>
              </w:rPr>
              <w:t>频率（</w:t>
            </w:r>
            <w:r w:rsidRPr="00074478">
              <w:rPr>
                <w:rFonts w:eastAsia="MS PGothic"/>
                <w:sz w:val="18"/>
                <w:szCs w:val="18"/>
              </w:rPr>
              <w:t>MHz</w:t>
            </w:r>
            <w:r>
              <w:rPr>
                <w:rFonts w:asciiTheme="minorEastAsia" w:hAnsiTheme="minorEastAsia" w:hint="eastAsia"/>
                <w:sz w:val="18"/>
                <w:szCs w:val="18"/>
                <w:lang w:val="en-GB" w:eastAsia="zh-CN"/>
              </w:rPr>
              <w:t>）</w:t>
            </w:r>
          </w:p>
        </w:tc>
        <w:tc>
          <w:tcPr>
            <w:tcW w:w="2559" w:type="dxa"/>
            <w:gridSpan w:val="3"/>
            <w:tcBorders>
              <w:top w:val="single" w:sz="4" w:space="0" w:color="auto"/>
              <w:left w:val="single" w:sz="4" w:space="0" w:color="auto"/>
              <w:bottom w:val="single" w:sz="4" w:space="0" w:color="auto"/>
              <w:right w:val="single" w:sz="4" w:space="0" w:color="auto"/>
            </w:tcBorders>
          </w:tcPr>
          <w:p w14:paraId="180F2F2E" w14:textId="77777777" w:rsidR="00C24C0A" w:rsidRDefault="00C24C0A">
            <w:pPr>
              <w:pStyle w:val="Tabletext"/>
              <w:jc w:val="center"/>
              <w:rPr>
                <w:sz w:val="18"/>
                <w:szCs w:val="18"/>
                <w:lang w:val="en-GB" w:eastAsia="ja-JP"/>
              </w:rPr>
            </w:pPr>
            <w:r>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14:paraId="1991ACFD" w14:textId="77777777" w:rsidR="00C24C0A" w:rsidRDefault="00C24C0A">
            <w:pPr>
              <w:pStyle w:val="Tabletext"/>
              <w:jc w:val="center"/>
              <w:rPr>
                <w:sz w:val="18"/>
                <w:szCs w:val="18"/>
                <w:lang w:val="en-GB" w:eastAsia="ja-JP"/>
              </w:rPr>
            </w:pPr>
            <w:r>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14:paraId="04A61F02" w14:textId="77777777" w:rsidR="00C24C0A" w:rsidRDefault="00C24C0A">
            <w:pPr>
              <w:pStyle w:val="Tabletext"/>
              <w:jc w:val="center"/>
              <w:rPr>
                <w:sz w:val="18"/>
                <w:szCs w:val="18"/>
                <w:lang w:val="en-GB" w:eastAsia="ja-JP"/>
              </w:rPr>
            </w:pPr>
            <w:r>
              <w:rPr>
                <w:sz w:val="18"/>
                <w:szCs w:val="18"/>
                <w:lang w:val="en-GB"/>
              </w:rPr>
              <w:t>200</w:t>
            </w:r>
          </w:p>
        </w:tc>
      </w:tr>
      <w:tr w:rsidR="00C24C0A" w14:paraId="3DE3C289"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B7A9867" w14:textId="77777777" w:rsidR="00C24C0A" w:rsidRDefault="00C24C0A">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vAlign w:val="center"/>
          </w:tcPr>
          <w:p w14:paraId="393591BE" w14:textId="77777777" w:rsidR="00C24C0A" w:rsidRDefault="00C24C0A" w:rsidP="000F445B">
            <w:pPr>
              <w:pStyle w:val="Tabletext"/>
              <w:jc w:val="left"/>
              <w:rPr>
                <w:sz w:val="18"/>
                <w:szCs w:val="18"/>
                <w:lang w:val="en-GB" w:eastAsia="zh-CN"/>
              </w:rPr>
            </w:pPr>
            <w:r>
              <w:rPr>
                <w:rFonts w:asciiTheme="minorEastAsia" w:hAnsiTheme="minorEastAsia" w:hint="eastAsia"/>
                <w:sz w:val="18"/>
                <w:szCs w:val="18"/>
                <w:lang w:val="en-GB" w:eastAsia="zh-CN"/>
              </w:rPr>
              <w:t>调制方式</w:t>
            </w:r>
          </w:p>
        </w:tc>
        <w:tc>
          <w:tcPr>
            <w:tcW w:w="807" w:type="dxa"/>
            <w:tcBorders>
              <w:top w:val="single" w:sz="4" w:space="0" w:color="auto"/>
              <w:left w:val="single" w:sz="4" w:space="0" w:color="auto"/>
              <w:bottom w:val="single" w:sz="4" w:space="0" w:color="auto"/>
              <w:right w:val="single" w:sz="4" w:space="0" w:color="auto"/>
            </w:tcBorders>
            <w:vAlign w:val="center"/>
          </w:tcPr>
          <w:p w14:paraId="5724F632" w14:textId="77777777" w:rsidR="00C24C0A" w:rsidRPr="00074478" w:rsidRDefault="00C24C0A" w:rsidP="000F445B">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4005C3A4" w14:textId="77777777" w:rsidR="00C24C0A" w:rsidRPr="00074478" w:rsidRDefault="00C24C0A" w:rsidP="000F445B">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382F3E80" w14:textId="77777777" w:rsidR="00C24C0A" w:rsidRPr="00074478" w:rsidRDefault="00C24C0A" w:rsidP="000F445B">
            <w:pPr>
              <w:pStyle w:val="Tabletext"/>
              <w:jc w:val="center"/>
              <w:rPr>
                <w:sz w:val="18"/>
                <w:szCs w:val="18"/>
              </w:rPr>
            </w:pPr>
            <w:r w:rsidRPr="00074478">
              <w:rPr>
                <w:sz w:val="18"/>
                <w:szCs w:val="18"/>
              </w:rPr>
              <w:t>64</w:t>
            </w:r>
            <w:r w:rsidRPr="00074478">
              <w:rPr>
                <w:sz w:val="18"/>
                <w:szCs w:val="18"/>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14:paraId="077D78C3" w14:textId="77777777" w:rsidR="00C24C0A" w:rsidRPr="00074478" w:rsidRDefault="00C24C0A" w:rsidP="000F445B">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738E9685" w14:textId="77777777" w:rsidR="00C24C0A" w:rsidRPr="00074478" w:rsidRDefault="00C24C0A" w:rsidP="000F445B">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403169AC" w14:textId="77777777" w:rsidR="00C24C0A" w:rsidRPr="00074478" w:rsidRDefault="00C24C0A" w:rsidP="000F445B">
            <w:pPr>
              <w:pStyle w:val="Tabletext"/>
              <w:jc w:val="center"/>
              <w:rPr>
                <w:sz w:val="18"/>
                <w:szCs w:val="18"/>
              </w:rPr>
            </w:pPr>
            <w:r w:rsidRPr="00074478">
              <w:rPr>
                <w:sz w:val="18"/>
                <w:szCs w:val="18"/>
              </w:rPr>
              <w:t>64</w:t>
            </w:r>
            <w:r w:rsidRPr="00074478">
              <w:rPr>
                <w:sz w:val="18"/>
                <w:szCs w:val="18"/>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14:paraId="42AFC0FA" w14:textId="77777777" w:rsidR="00C24C0A" w:rsidRPr="00074478" w:rsidRDefault="00C24C0A" w:rsidP="000F445B">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6B8B1A53" w14:textId="77777777" w:rsidR="00C24C0A" w:rsidRPr="00074478" w:rsidRDefault="00C24C0A" w:rsidP="000F445B">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527DC462" w14:textId="77777777" w:rsidR="00C24C0A" w:rsidRPr="00074478" w:rsidRDefault="00C24C0A" w:rsidP="000F445B">
            <w:pPr>
              <w:pStyle w:val="Tabletext"/>
              <w:jc w:val="center"/>
              <w:rPr>
                <w:sz w:val="18"/>
                <w:szCs w:val="18"/>
              </w:rPr>
            </w:pPr>
            <w:r w:rsidRPr="00074478">
              <w:rPr>
                <w:sz w:val="18"/>
                <w:szCs w:val="18"/>
              </w:rPr>
              <w:t>64</w:t>
            </w:r>
            <w:r w:rsidRPr="00074478">
              <w:rPr>
                <w:sz w:val="18"/>
                <w:szCs w:val="18"/>
              </w:rPr>
              <w:noBreakHyphen/>
              <w:t>QAM</w:t>
            </w:r>
          </w:p>
        </w:tc>
      </w:tr>
      <w:tr w:rsidR="00C24C0A" w14:paraId="50F702A0"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5AAE0ED" w14:textId="77777777" w:rsidR="00C24C0A" w:rsidRDefault="00C24C0A">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vAlign w:val="center"/>
          </w:tcPr>
          <w:p w14:paraId="6783D829" w14:textId="77777777" w:rsidR="00C24C0A" w:rsidRDefault="00C24C0A" w:rsidP="000F445B">
            <w:pPr>
              <w:pStyle w:val="Tabletext"/>
              <w:jc w:val="left"/>
              <w:rPr>
                <w:rFonts w:asciiTheme="minorEastAsia" w:hAnsiTheme="minorEastAsia"/>
                <w:sz w:val="18"/>
                <w:szCs w:val="18"/>
                <w:lang w:val="en-GB" w:eastAsia="zh-CN"/>
              </w:rPr>
            </w:pPr>
            <w:r>
              <w:rPr>
                <w:rFonts w:asciiTheme="minorEastAsia" w:hAnsiTheme="minorEastAsia" w:hint="eastAsia"/>
                <w:sz w:val="18"/>
                <w:szCs w:val="18"/>
                <w:lang w:val="en-GB" w:eastAsia="zh-CN"/>
              </w:rPr>
              <w:t>内码的码率</w:t>
            </w:r>
          </w:p>
        </w:tc>
        <w:tc>
          <w:tcPr>
            <w:tcW w:w="807" w:type="dxa"/>
            <w:tcBorders>
              <w:top w:val="single" w:sz="4" w:space="0" w:color="auto"/>
              <w:left w:val="single" w:sz="4" w:space="0" w:color="auto"/>
              <w:bottom w:val="single" w:sz="4" w:space="0" w:color="auto"/>
              <w:right w:val="single" w:sz="4" w:space="0" w:color="auto"/>
            </w:tcBorders>
            <w:vAlign w:val="center"/>
          </w:tcPr>
          <w:p w14:paraId="48088498" w14:textId="77777777"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09D3A40C" w14:textId="77777777"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17491842" w14:textId="77777777" w:rsidR="00C24C0A" w:rsidRPr="00074478" w:rsidRDefault="00C24C0A" w:rsidP="000F445B">
            <w:pPr>
              <w:pStyle w:val="Tabletext"/>
              <w:jc w:val="center"/>
              <w:rPr>
                <w:sz w:val="18"/>
                <w:szCs w:val="18"/>
              </w:rPr>
            </w:pPr>
            <w:r w:rsidRPr="00074478">
              <w:rPr>
                <w:sz w:val="18"/>
                <w:szCs w:val="18"/>
              </w:rPr>
              <w:t>7/8</w:t>
            </w:r>
          </w:p>
        </w:tc>
        <w:tc>
          <w:tcPr>
            <w:tcW w:w="807" w:type="dxa"/>
            <w:tcBorders>
              <w:top w:val="single" w:sz="4" w:space="0" w:color="auto"/>
              <w:left w:val="single" w:sz="4" w:space="0" w:color="auto"/>
              <w:bottom w:val="single" w:sz="4" w:space="0" w:color="auto"/>
              <w:right w:val="single" w:sz="4" w:space="0" w:color="auto"/>
            </w:tcBorders>
            <w:vAlign w:val="center"/>
          </w:tcPr>
          <w:p w14:paraId="6A3462C8" w14:textId="77777777"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76BE8572" w14:textId="77777777"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06124ABF" w14:textId="77777777" w:rsidR="00C24C0A" w:rsidRPr="00074478" w:rsidRDefault="00C24C0A" w:rsidP="000F445B">
            <w:pPr>
              <w:pStyle w:val="Tabletext"/>
              <w:jc w:val="center"/>
              <w:rPr>
                <w:sz w:val="18"/>
                <w:szCs w:val="18"/>
              </w:rPr>
            </w:pPr>
            <w:r w:rsidRPr="00074478">
              <w:rPr>
                <w:sz w:val="18"/>
                <w:szCs w:val="18"/>
              </w:rPr>
              <w:t>7/8</w:t>
            </w:r>
          </w:p>
        </w:tc>
        <w:tc>
          <w:tcPr>
            <w:tcW w:w="807" w:type="dxa"/>
            <w:tcBorders>
              <w:top w:val="single" w:sz="4" w:space="0" w:color="auto"/>
              <w:left w:val="single" w:sz="4" w:space="0" w:color="auto"/>
              <w:bottom w:val="single" w:sz="4" w:space="0" w:color="auto"/>
              <w:right w:val="single" w:sz="4" w:space="0" w:color="auto"/>
            </w:tcBorders>
            <w:vAlign w:val="center"/>
          </w:tcPr>
          <w:p w14:paraId="06CA3D42" w14:textId="77777777"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179CC57A" w14:textId="77777777"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74508B25" w14:textId="77777777" w:rsidR="00C24C0A" w:rsidRPr="00074478" w:rsidRDefault="00C24C0A" w:rsidP="000F445B">
            <w:pPr>
              <w:pStyle w:val="Tabletext"/>
              <w:jc w:val="center"/>
              <w:rPr>
                <w:sz w:val="18"/>
                <w:szCs w:val="18"/>
              </w:rPr>
            </w:pPr>
            <w:r w:rsidRPr="00074478">
              <w:rPr>
                <w:sz w:val="18"/>
                <w:szCs w:val="18"/>
              </w:rPr>
              <w:t>7/8</w:t>
            </w:r>
          </w:p>
        </w:tc>
      </w:tr>
      <w:tr w:rsidR="00C24C0A" w14:paraId="3D322A77"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F2C9B74" w14:textId="77777777" w:rsidR="00C24C0A" w:rsidRDefault="00C24C0A">
            <w:pPr>
              <w:pStyle w:val="Tabletext"/>
              <w:jc w:val="left"/>
              <w:rPr>
                <w:sz w:val="18"/>
                <w:szCs w:val="18"/>
                <w:lang w:val="en-GB"/>
              </w:rPr>
            </w:pPr>
            <w:r>
              <w:rPr>
                <w:sz w:val="18"/>
                <w:szCs w:val="18"/>
                <w:lang w:val="en-GB"/>
              </w:rPr>
              <w:t>1</w:t>
            </w:r>
          </w:p>
        </w:tc>
        <w:tc>
          <w:tcPr>
            <w:tcW w:w="1566" w:type="dxa"/>
            <w:tcBorders>
              <w:top w:val="single" w:sz="4" w:space="0" w:color="auto"/>
              <w:left w:val="single" w:sz="4" w:space="0" w:color="auto"/>
              <w:bottom w:val="single" w:sz="4" w:space="0" w:color="auto"/>
              <w:right w:val="single" w:sz="4" w:space="0" w:color="auto"/>
            </w:tcBorders>
            <w:vAlign w:val="center"/>
          </w:tcPr>
          <w:p w14:paraId="5D54771F" w14:textId="77777777" w:rsidR="00C24C0A" w:rsidRDefault="00C24C0A" w:rsidP="000F445B">
            <w:pPr>
              <w:pStyle w:val="Tabletext"/>
              <w:jc w:val="left"/>
              <w:rPr>
                <w:rFonts w:asciiTheme="majorBidi" w:hAnsiTheme="majorBidi" w:cstheme="majorBidi"/>
                <w:sz w:val="18"/>
                <w:szCs w:val="18"/>
                <w:lang w:val="en-GB" w:eastAsia="zh-CN"/>
              </w:rPr>
            </w:pPr>
            <w:r>
              <w:rPr>
                <w:rFonts w:asciiTheme="majorBidi" w:hAnsiTheme="minorEastAsia" w:cstheme="majorBidi"/>
                <w:sz w:val="18"/>
                <w:szCs w:val="18"/>
                <w:lang w:val="en-GB" w:eastAsia="zh-CN"/>
              </w:rPr>
              <w:t>所要求的</w:t>
            </w:r>
            <w:r>
              <w:rPr>
                <w:rFonts w:asciiTheme="majorBidi" w:hAnsiTheme="majorBidi" w:cstheme="majorBidi"/>
                <w:i/>
                <w:iCs/>
                <w:sz w:val="18"/>
                <w:szCs w:val="18"/>
                <w:lang w:val="en-GB" w:eastAsia="zh-CN"/>
              </w:rPr>
              <w:t>C/N</w:t>
            </w:r>
            <w:r>
              <w:rPr>
                <w:rFonts w:asciiTheme="majorBidi" w:hAnsiTheme="minorEastAsia" w:cstheme="majorBidi"/>
                <w:sz w:val="18"/>
                <w:szCs w:val="18"/>
                <w:lang w:val="en-GB" w:eastAsia="zh-CN"/>
              </w:rPr>
              <w:t>（纠错之后的</w:t>
            </w:r>
            <w:r>
              <w:rPr>
                <w:rFonts w:asciiTheme="majorBidi" w:hAnsiTheme="majorBidi" w:cstheme="majorBidi"/>
                <w:sz w:val="18"/>
                <w:szCs w:val="18"/>
                <w:lang w:val="en-GB" w:eastAsia="zh-CN"/>
              </w:rPr>
              <w:t>QEF</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0C6AD321" w14:textId="77777777" w:rsidR="00C24C0A" w:rsidRPr="00074478" w:rsidRDefault="00C24C0A" w:rsidP="000F445B">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14:paraId="79325DEB" w14:textId="77777777" w:rsidR="00C24C0A" w:rsidRPr="00074478" w:rsidRDefault="00C24C0A" w:rsidP="000F445B">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14:paraId="1C4A04C6" w14:textId="77777777" w:rsidR="00C24C0A" w:rsidRPr="00074478" w:rsidRDefault="00C24C0A" w:rsidP="000F445B">
            <w:pPr>
              <w:pStyle w:val="Tabletext"/>
              <w:jc w:val="center"/>
              <w:rPr>
                <w:sz w:val="18"/>
                <w:szCs w:val="18"/>
              </w:rPr>
            </w:pPr>
            <w:r w:rsidRPr="00074478">
              <w:rPr>
                <w:sz w:val="18"/>
                <w:szCs w:val="18"/>
              </w:rPr>
              <w:t>22.0</w:t>
            </w:r>
          </w:p>
        </w:tc>
        <w:tc>
          <w:tcPr>
            <w:tcW w:w="807" w:type="dxa"/>
            <w:tcBorders>
              <w:top w:val="single" w:sz="4" w:space="0" w:color="auto"/>
              <w:left w:val="single" w:sz="4" w:space="0" w:color="auto"/>
              <w:bottom w:val="single" w:sz="4" w:space="0" w:color="auto"/>
              <w:right w:val="single" w:sz="4" w:space="0" w:color="auto"/>
            </w:tcBorders>
            <w:vAlign w:val="center"/>
          </w:tcPr>
          <w:p w14:paraId="5EA5D1E8" w14:textId="77777777" w:rsidR="00C24C0A" w:rsidRPr="00074478" w:rsidRDefault="00C24C0A" w:rsidP="000F445B">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14:paraId="1A72910B" w14:textId="77777777" w:rsidR="00C24C0A" w:rsidRPr="00074478" w:rsidRDefault="00C24C0A" w:rsidP="000F445B">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14:paraId="38330BB8" w14:textId="77777777" w:rsidR="00C24C0A" w:rsidRPr="00074478" w:rsidRDefault="00C24C0A" w:rsidP="000F445B">
            <w:pPr>
              <w:pStyle w:val="Tabletext"/>
              <w:jc w:val="center"/>
              <w:rPr>
                <w:sz w:val="18"/>
                <w:szCs w:val="18"/>
              </w:rPr>
            </w:pPr>
            <w:r w:rsidRPr="00074478">
              <w:rPr>
                <w:sz w:val="18"/>
                <w:szCs w:val="18"/>
              </w:rPr>
              <w:t>22.0</w:t>
            </w:r>
          </w:p>
        </w:tc>
        <w:tc>
          <w:tcPr>
            <w:tcW w:w="807" w:type="dxa"/>
            <w:tcBorders>
              <w:top w:val="single" w:sz="4" w:space="0" w:color="auto"/>
              <w:left w:val="single" w:sz="4" w:space="0" w:color="auto"/>
              <w:bottom w:val="single" w:sz="4" w:space="0" w:color="auto"/>
              <w:right w:val="single" w:sz="4" w:space="0" w:color="auto"/>
            </w:tcBorders>
            <w:vAlign w:val="center"/>
          </w:tcPr>
          <w:p w14:paraId="19555894" w14:textId="77777777" w:rsidR="00C24C0A" w:rsidRPr="00074478" w:rsidRDefault="00C24C0A" w:rsidP="000F445B">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14:paraId="7A33EB39" w14:textId="77777777" w:rsidR="00C24C0A" w:rsidRPr="00074478" w:rsidRDefault="00C24C0A" w:rsidP="000F445B">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14:paraId="34D3D228" w14:textId="77777777" w:rsidR="00C24C0A" w:rsidRPr="00074478" w:rsidRDefault="00C24C0A" w:rsidP="000F445B">
            <w:pPr>
              <w:pStyle w:val="Tabletext"/>
              <w:jc w:val="center"/>
              <w:rPr>
                <w:sz w:val="18"/>
                <w:szCs w:val="18"/>
              </w:rPr>
            </w:pPr>
            <w:r w:rsidRPr="00074478">
              <w:rPr>
                <w:sz w:val="18"/>
                <w:szCs w:val="18"/>
              </w:rPr>
              <w:t>22.0</w:t>
            </w:r>
          </w:p>
        </w:tc>
      </w:tr>
      <w:tr w:rsidR="00C24C0A" w14:paraId="55633FA5"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893DA37" w14:textId="77777777" w:rsidR="00C24C0A" w:rsidRDefault="00C24C0A">
            <w:pPr>
              <w:pStyle w:val="Tabletext"/>
              <w:jc w:val="left"/>
              <w:rPr>
                <w:sz w:val="18"/>
                <w:szCs w:val="18"/>
                <w:lang w:val="en-GB"/>
              </w:rPr>
            </w:pPr>
            <w:r>
              <w:rPr>
                <w:sz w:val="18"/>
                <w:szCs w:val="18"/>
                <w:lang w:val="en-GB"/>
              </w:rPr>
              <w:t>2</w:t>
            </w:r>
          </w:p>
        </w:tc>
        <w:tc>
          <w:tcPr>
            <w:tcW w:w="1566" w:type="dxa"/>
            <w:tcBorders>
              <w:top w:val="single" w:sz="4" w:space="0" w:color="auto"/>
              <w:left w:val="single" w:sz="4" w:space="0" w:color="auto"/>
              <w:bottom w:val="single" w:sz="4" w:space="0" w:color="auto"/>
              <w:right w:val="single" w:sz="4" w:space="0" w:color="auto"/>
            </w:tcBorders>
            <w:vAlign w:val="center"/>
          </w:tcPr>
          <w:p w14:paraId="6B2758A7"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设备实施导致的性能下降</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5F80F55A"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7151731B"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5CB9C4D9" w14:textId="77777777" w:rsidR="00C24C0A" w:rsidRPr="00074478" w:rsidRDefault="00C24C0A" w:rsidP="000F445B">
            <w:pPr>
              <w:pStyle w:val="Tabletext"/>
              <w:jc w:val="center"/>
              <w:rPr>
                <w:sz w:val="18"/>
                <w:szCs w:val="18"/>
              </w:rPr>
            </w:pPr>
            <w:r w:rsidRPr="00074478">
              <w:rPr>
                <w:sz w:val="18"/>
                <w:szCs w:val="18"/>
              </w:rPr>
              <w:t>3.0</w:t>
            </w:r>
          </w:p>
        </w:tc>
        <w:tc>
          <w:tcPr>
            <w:tcW w:w="807" w:type="dxa"/>
            <w:tcBorders>
              <w:top w:val="single" w:sz="4" w:space="0" w:color="auto"/>
              <w:left w:val="single" w:sz="4" w:space="0" w:color="auto"/>
              <w:bottom w:val="single" w:sz="4" w:space="0" w:color="auto"/>
              <w:right w:val="single" w:sz="4" w:space="0" w:color="auto"/>
            </w:tcBorders>
            <w:vAlign w:val="center"/>
          </w:tcPr>
          <w:p w14:paraId="5DC1A45A"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68CB03A2"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4F57501E" w14:textId="77777777" w:rsidR="00C24C0A" w:rsidRPr="00074478" w:rsidRDefault="00C24C0A" w:rsidP="000F445B">
            <w:pPr>
              <w:pStyle w:val="Tabletext"/>
              <w:jc w:val="center"/>
              <w:rPr>
                <w:sz w:val="18"/>
                <w:szCs w:val="18"/>
              </w:rPr>
            </w:pPr>
            <w:r w:rsidRPr="00074478">
              <w:rPr>
                <w:sz w:val="18"/>
                <w:szCs w:val="18"/>
              </w:rPr>
              <w:t>3.0</w:t>
            </w:r>
          </w:p>
        </w:tc>
        <w:tc>
          <w:tcPr>
            <w:tcW w:w="807" w:type="dxa"/>
            <w:tcBorders>
              <w:top w:val="single" w:sz="4" w:space="0" w:color="auto"/>
              <w:left w:val="single" w:sz="4" w:space="0" w:color="auto"/>
              <w:bottom w:val="single" w:sz="4" w:space="0" w:color="auto"/>
              <w:right w:val="single" w:sz="4" w:space="0" w:color="auto"/>
            </w:tcBorders>
            <w:vAlign w:val="center"/>
          </w:tcPr>
          <w:p w14:paraId="63A968CF"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7526CC33"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6C74BC28" w14:textId="77777777" w:rsidR="00C24C0A" w:rsidRPr="00074478" w:rsidRDefault="00C24C0A" w:rsidP="000F445B">
            <w:pPr>
              <w:pStyle w:val="Tabletext"/>
              <w:jc w:val="center"/>
              <w:rPr>
                <w:sz w:val="18"/>
                <w:szCs w:val="18"/>
              </w:rPr>
            </w:pPr>
            <w:r w:rsidRPr="00074478">
              <w:rPr>
                <w:sz w:val="18"/>
                <w:szCs w:val="18"/>
              </w:rPr>
              <w:t>3.0</w:t>
            </w:r>
          </w:p>
        </w:tc>
      </w:tr>
      <w:tr w:rsidR="00C24C0A" w14:paraId="5AB88672"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B8D732F" w14:textId="77777777" w:rsidR="00C24C0A" w:rsidRDefault="00C24C0A">
            <w:pPr>
              <w:pStyle w:val="Tabletext"/>
              <w:jc w:val="left"/>
              <w:rPr>
                <w:sz w:val="18"/>
                <w:szCs w:val="18"/>
                <w:lang w:val="en-GB"/>
              </w:rPr>
            </w:pPr>
            <w:r>
              <w:rPr>
                <w:sz w:val="18"/>
                <w:szCs w:val="18"/>
                <w:lang w:val="en-GB"/>
              </w:rPr>
              <w:t>3</w:t>
            </w:r>
          </w:p>
        </w:tc>
        <w:tc>
          <w:tcPr>
            <w:tcW w:w="1566" w:type="dxa"/>
            <w:tcBorders>
              <w:top w:val="single" w:sz="4" w:space="0" w:color="auto"/>
              <w:left w:val="single" w:sz="4" w:space="0" w:color="auto"/>
              <w:bottom w:val="single" w:sz="4" w:space="0" w:color="auto"/>
              <w:right w:val="single" w:sz="4" w:space="0" w:color="auto"/>
            </w:tcBorders>
            <w:vAlign w:val="center"/>
          </w:tcPr>
          <w:p w14:paraId="5C88AE89" w14:textId="77777777"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干扰余量</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029C9D28"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4D45C3C6"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8745E46" w14:textId="77777777" w:rsidR="00C24C0A" w:rsidRPr="00074478" w:rsidRDefault="00C24C0A" w:rsidP="000F445B">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14:paraId="735157A7"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129C92AA"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1BB333F0" w14:textId="77777777" w:rsidR="00C24C0A" w:rsidRPr="00074478" w:rsidRDefault="00C24C0A" w:rsidP="000F445B">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14:paraId="44DC5029"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52FC03CB"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292A66DA" w14:textId="77777777" w:rsidR="00C24C0A" w:rsidRPr="00074478" w:rsidRDefault="00C24C0A" w:rsidP="000F445B">
            <w:pPr>
              <w:pStyle w:val="Tabletext"/>
              <w:jc w:val="center"/>
              <w:rPr>
                <w:sz w:val="18"/>
                <w:szCs w:val="18"/>
              </w:rPr>
            </w:pPr>
            <w:r w:rsidRPr="00074478">
              <w:rPr>
                <w:sz w:val="18"/>
                <w:szCs w:val="18"/>
              </w:rPr>
              <w:t>2.0</w:t>
            </w:r>
          </w:p>
        </w:tc>
      </w:tr>
      <w:tr w:rsidR="00C24C0A" w14:paraId="32370452"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40AA7AA" w14:textId="77777777" w:rsidR="00C24C0A" w:rsidRDefault="00C24C0A">
            <w:pPr>
              <w:pStyle w:val="Tabletext"/>
              <w:jc w:val="left"/>
              <w:rPr>
                <w:sz w:val="18"/>
                <w:szCs w:val="18"/>
                <w:lang w:val="en-GB"/>
              </w:rPr>
            </w:pPr>
            <w:r>
              <w:rPr>
                <w:sz w:val="18"/>
                <w:szCs w:val="18"/>
                <w:lang w:val="en-GB"/>
              </w:rPr>
              <w:t>4</w:t>
            </w:r>
          </w:p>
        </w:tc>
        <w:tc>
          <w:tcPr>
            <w:tcW w:w="1566" w:type="dxa"/>
            <w:tcBorders>
              <w:top w:val="single" w:sz="4" w:space="0" w:color="auto"/>
              <w:left w:val="single" w:sz="4" w:space="0" w:color="auto"/>
              <w:bottom w:val="single" w:sz="4" w:space="0" w:color="auto"/>
              <w:right w:val="single" w:sz="4" w:space="0" w:color="auto"/>
            </w:tcBorders>
            <w:vAlign w:val="center"/>
          </w:tcPr>
          <w:p w14:paraId="57CF264F"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多径传播余量</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40FD80C9"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584281EC"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0A7F31F3"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4CABEA61" w14:textId="77777777" w:rsidR="00C24C0A" w:rsidRPr="00074478" w:rsidRDefault="00C24C0A" w:rsidP="000F445B">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7A4B606E" w14:textId="77777777" w:rsidR="00C24C0A" w:rsidRPr="00074478" w:rsidRDefault="00C24C0A" w:rsidP="000F445B">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38BF49F5" w14:textId="77777777" w:rsidR="00C24C0A" w:rsidRPr="00074478" w:rsidRDefault="00C24C0A" w:rsidP="000F445B">
            <w:pPr>
              <w:pStyle w:val="Tabletext"/>
              <w:jc w:val="center"/>
              <w:rPr>
                <w:sz w:val="18"/>
                <w:szCs w:val="18"/>
              </w:rPr>
            </w:pPr>
            <w:r w:rsidRPr="00074478">
              <w:rPr>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tcPr>
          <w:p w14:paraId="1D85085C" w14:textId="77777777" w:rsidR="00C24C0A" w:rsidRPr="00074478" w:rsidRDefault="00C24C0A" w:rsidP="000F445B">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139E686C" w14:textId="77777777" w:rsidR="00C24C0A" w:rsidRPr="00074478" w:rsidRDefault="00C24C0A" w:rsidP="000F445B">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3F18B726" w14:textId="77777777" w:rsidR="00C24C0A" w:rsidRPr="00074478" w:rsidRDefault="00C24C0A" w:rsidP="000F445B">
            <w:pPr>
              <w:pStyle w:val="Tabletext"/>
              <w:jc w:val="center"/>
              <w:rPr>
                <w:sz w:val="18"/>
                <w:szCs w:val="18"/>
              </w:rPr>
            </w:pPr>
            <w:r w:rsidRPr="00074478">
              <w:rPr>
                <w:sz w:val="18"/>
                <w:szCs w:val="18"/>
              </w:rPr>
              <w:t>1.0</w:t>
            </w:r>
          </w:p>
        </w:tc>
      </w:tr>
      <w:tr w:rsidR="00C24C0A" w14:paraId="29880A01"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3AD9DA0" w14:textId="77777777" w:rsidR="00C24C0A" w:rsidRDefault="00C24C0A">
            <w:pPr>
              <w:pStyle w:val="Tabletext"/>
              <w:jc w:val="left"/>
              <w:rPr>
                <w:sz w:val="18"/>
                <w:szCs w:val="18"/>
                <w:lang w:val="en-GB"/>
              </w:rPr>
            </w:pPr>
            <w:r>
              <w:rPr>
                <w:sz w:val="18"/>
                <w:szCs w:val="18"/>
                <w:lang w:val="en-GB"/>
              </w:rPr>
              <w:t>5</w:t>
            </w:r>
          </w:p>
        </w:tc>
        <w:tc>
          <w:tcPr>
            <w:tcW w:w="1566" w:type="dxa"/>
            <w:tcBorders>
              <w:top w:val="single" w:sz="4" w:space="0" w:color="auto"/>
              <w:left w:val="single" w:sz="4" w:space="0" w:color="auto"/>
              <w:bottom w:val="single" w:sz="4" w:space="0" w:color="auto"/>
              <w:right w:val="single" w:sz="4" w:space="0" w:color="auto"/>
            </w:tcBorders>
            <w:vAlign w:val="center"/>
          </w:tcPr>
          <w:p w14:paraId="3684C2D1" w14:textId="77777777" w:rsidR="00C24C0A" w:rsidRDefault="00FC4E6A" w:rsidP="000F445B">
            <w:pPr>
              <w:pStyle w:val="Tabletext"/>
              <w:jc w:val="left"/>
              <w:rPr>
                <w:sz w:val="18"/>
                <w:szCs w:val="18"/>
                <w:lang w:val="en-GB" w:eastAsia="zh-CN"/>
              </w:rPr>
            </w:pPr>
            <w:r>
              <w:rPr>
                <w:rFonts w:asciiTheme="majorBidi" w:hAnsiTheme="minorEastAsia" w:cstheme="majorBidi" w:hint="eastAsia"/>
                <w:sz w:val="18"/>
                <w:szCs w:val="18"/>
                <w:lang w:val="en-GB" w:eastAsia="zh-CN"/>
              </w:rPr>
              <w:t>衰落</w:t>
            </w:r>
            <w:r w:rsidR="00C24C0A">
              <w:rPr>
                <w:rFonts w:asciiTheme="majorBidi" w:hAnsiTheme="minorEastAsia" w:cstheme="majorBidi" w:hint="eastAsia"/>
                <w:sz w:val="18"/>
                <w:szCs w:val="18"/>
                <w:lang w:val="en-GB" w:eastAsia="zh-CN"/>
              </w:rPr>
              <w:t>余量（短暂波动的</w:t>
            </w:r>
            <w:r w:rsidR="00C24C0A">
              <w:rPr>
                <w:rFonts w:asciiTheme="majorBidi" w:hAnsiTheme="minorEastAsia" w:cstheme="majorBidi"/>
                <w:sz w:val="18"/>
                <w:szCs w:val="18"/>
                <w:lang w:val="en-GB" w:eastAsia="zh-CN"/>
              </w:rPr>
              <w:t>校正量</w:t>
            </w:r>
            <w:r w:rsidR="00C24C0A">
              <w:rPr>
                <w:rFonts w:asciiTheme="majorBidi" w:hAnsiTheme="minorEastAsia" w:cstheme="majorBidi" w:hint="eastAsia"/>
                <w:sz w:val="18"/>
                <w:szCs w:val="18"/>
                <w:lang w:val="en-GB" w:eastAsia="zh-CN"/>
              </w:rPr>
              <w:t>）</w:t>
            </w:r>
            <w:r w:rsidR="00C24C0A">
              <w:rPr>
                <w:rFonts w:asciiTheme="majorBidi" w:hAnsiTheme="minorEastAsia" w:cstheme="majorBidi"/>
                <w:sz w:val="18"/>
                <w:szCs w:val="18"/>
                <w:lang w:val="en-GB" w:eastAsia="zh-CN"/>
              </w:rPr>
              <w:t>（</w:t>
            </w:r>
            <w:r w:rsidR="00C24C0A" w:rsidRPr="00E605C5">
              <w:rPr>
                <w:rFonts w:eastAsia="MS PGothic"/>
                <w:sz w:val="18"/>
                <w:szCs w:val="18"/>
                <w:lang w:val="en-GB" w:eastAsia="zh-CN"/>
              </w:rPr>
              <w:t>dB</w:t>
            </w:r>
            <w:r w:rsidR="00C24C0A">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1E328E8A" w14:textId="77777777" w:rsidR="00C24C0A" w:rsidRPr="00074478" w:rsidRDefault="00C24C0A" w:rsidP="000F445B">
            <w:pPr>
              <w:pStyle w:val="Tabletext"/>
              <w:jc w:val="center"/>
              <w:rPr>
                <w:sz w:val="18"/>
                <w:szCs w:val="18"/>
              </w:rPr>
            </w:pPr>
            <w:r w:rsidRPr="00074478">
              <w:rPr>
                <w:sz w:val="18"/>
                <w:szCs w:val="18"/>
              </w:rPr>
              <w:t>9.5</w:t>
            </w:r>
          </w:p>
        </w:tc>
        <w:tc>
          <w:tcPr>
            <w:tcW w:w="876" w:type="dxa"/>
            <w:tcBorders>
              <w:top w:val="single" w:sz="4" w:space="0" w:color="auto"/>
              <w:left w:val="single" w:sz="4" w:space="0" w:color="auto"/>
              <w:bottom w:val="single" w:sz="4" w:space="0" w:color="auto"/>
              <w:right w:val="single" w:sz="4" w:space="0" w:color="auto"/>
            </w:tcBorders>
            <w:vAlign w:val="center"/>
          </w:tcPr>
          <w:p w14:paraId="149309F8" w14:textId="77777777" w:rsidR="00C24C0A" w:rsidRPr="00074478" w:rsidRDefault="00C24C0A" w:rsidP="000F445B">
            <w:pPr>
              <w:pStyle w:val="Tabletext"/>
              <w:jc w:val="center"/>
              <w:rPr>
                <w:sz w:val="18"/>
                <w:szCs w:val="18"/>
              </w:rPr>
            </w:pPr>
            <w:r w:rsidRPr="00074478">
              <w:rPr>
                <w:sz w:val="18"/>
                <w:szCs w:val="18"/>
              </w:rPr>
              <w:t>8.1</w:t>
            </w:r>
          </w:p>
        </w:tc>
        <w:tc>
          <w:tcPr>
            <w:tcW w:w="876" w:type="dxa"/>
            <w:tcBorders>
              <w:top w:val="single" w:sz="4" w:space="0" w:color="auto"/>
              <w:left w:val="single" w:sz="4" w:space="0" w:color="auto"/>
              <w:bottom w:val="single" w:sz="4" w:space="0" w:color="auto"/>
              <w:right w:val="single" w:sz="4" w:space="0" w:color="auto"/>
            </w:tcBorders>
            <w:vAlign w:val="center"/>
          </w:tcPr>
          <w:p w14:paraId="67F22DA8" w14:textId="77777777" w:rsidR="00C24C0A" w:rsidRPr="00074478" w:rsidRDefault="00C24C0A" w:rsidP="000F445B">
            <w:pPr>
              <w:pStyle w:val="Tabletext"/>
              <w:jc w:val="center"/>
              <w:rPr>
                <w:sz w:val="18"/>
                <w:szCs w:val="18"/>
                <w:vertAlign w:val="superscript"/>
              </w:rPr>
            </w:pPr>
            <w:r w:rsidRPr="00074478">
              <w:rPr>
                <w:sz w:val="18"/>
                <w:szCs w:val="18"/>
                <w:vertAlign w:val="superscript"/>
                <w:lang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14:paraId="50CE7992"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1C1AB354"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475E5676"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0927C882"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5643DC52"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04681F5E" w14:textId="77777777" w:rsidR="00C24C0A" w:rsidRPr="00074478" w:rsidRDefault="00C24C0A" w:rsidP="000F445B">
            <w:pPr>
              <w:pStyle w:val="Tabletext"/>
              <w:jc w:val="center"/>
              <w:rPr>
                <w:sz w:val="18"/>
                <w:szCs w:val="18"/>
              </w:rPr>
            </w:pPr>
            <w:r w:rsidRPr="00074478">
              <w:rPr>
                <w:sz w:val="18"/>
                <w:szCs w:val="18"/>
              </w:rPr>
              <w:t>–</w:t>
            </w:r>
          </w:p>
        </w:tc>
      </w:tr>
      <w:tr w:rsidR="00C24C0A" w14:paraId="481847DF"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2F48C52" w14:textId="77777777" w:rsidR="00C24C0A" w:rsidRDefault="00C24C0A">
            <w:pPr>
              <w:pStyle w:val="Tabletext"/>
              <w:jc w:val="left"/>
              <w:rPr>
                <w:sz w:val="18"/>
                <w:szCs w:val="18"/>
                <w:lang w:val="en-GB"/>
              </w:rPr>
            </w:pPr>
            <w:r>
              <w:rPr>
                <w:sz w:val="18"/>
                <w:szCs w:val="18"/>
                <w:lang w:val="en-GB"/>
              </w:rPr>
              <w:t>6</w:t>
            </w:r>
          </w:p>
        </w:tc>
        <w:tc>
          <w:tcPr>
            <w:tcW w:w="1566" w:type="dxa"/>
            <w:tcBorders>
              <w:top w:val="single" w:sz="4" w:space="0" w:color="auto"/>
              <w:left w:val="single" w:sz="4" w:space="0" w:color="auto"/>
              <w:bottom w:val="single" w:sz="4" w:space="0" w:color="auto"/>
              <w:right w:val="single" w:sz="4" w:space="0" w:color="auto"/>
            </w:tcBorders>
            <w:vAlign w:val="center"/>
          </w:tcPr>
          <w:p w14:paraId="5AB81C53"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接收机要求的</w:t>
            </w:r>
            <w:r>
              <w:rPr>
                <w:rFonts w:asciiTheme="majorBidi" w:hAnsiTheme="minorEastAsia" w:cstheme="majorBidi"/>
                <w:i/>
                <w:iCs/>
                <w:sz w:val="18"/>
                <w:szCs w:val="18"/>
                <w:lang w:val="en-GB" w:eastAsia="zh-CN"/>
              </w:rPr>
              <w:t>C/N</w:t>
            </w:r>
            <w:r>
              <w:rPr>
                <w:rFonts w:asciiTheme="majorBidi" w:hAnsiTheme="minorEastAsia" w:cstheme="majorBidi" w:hint="eastAsia"/>
                <w:sz w:val="18"/>
                <w:szCs w:val="18"/>
                <w:lang w:val="en-GB" w:eastAsia="zh-CN"/>
              </w:rPr>
              <w:t xml:space="preserve"> </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642383A0" w14:textId="77777777" w:rsidR="00C24C0A" w:rsidRPr="00074478" w:rsidRDefault="00C24C0A" w:rsidP="000F445B">
            <w:pPr>
              <w:pStyle w:val="Tabletext"/>
              <w:jc w:val="center"/>
              <w:rPr>
                <w:sz w:val="18"/>
                <w:szCs w:val="18"/>
              </w:rPr>
            </w:pPr>
            <w:r w:rsidRPr="00074478">
              <w:rPr>
                <w:sz w:val="18"/>
                <w:szCs w:val="18"/>
              </w:rPr>
              <w:t>19.7</w:t>
            </w:r>
          </w:p>
        </w:tc>
        <w:tc>
          <w:tcPr>
            <w:tcW w:w="876" w:type="dxa"/>
            <w:tcBorders>
              <w:top w:val="single" w:sz="4" w:space="0" w:color="auto"/>
              <w:left w:val="single" w:sz="4" w:space="0" w:color="auto"/>
              <w:bottom w:val="single" w:sz="4" w:space="0" w:color="auto"/>
              <w:right w:val="single" w:sz="4" w:space="0" w:color="auto"/>
            </w:tcBorders>
            <w:vAlign w:val="center"/>
          </w:tcPr>
          <w:p w14:paraId="417D8B69" w14:textId="77777777" w:rsidR="00C24C0A" w:rsidRPr="00074478" w:rsidRDefault="00C24C0A" w:rsidP="000F445B">
            <w:pPr>
              <w:pStyle w:val="Tabletext"/>
              <w:jc w:val="center"/>
              <w:rPr>
                <w:sz w:val="18"/>
                <w:szCs w:val="18"/>
              </w:rPr>
            </w:pPr>
            <w:r w:rsidRPr="00074478">
              <w:rPr>
                <w:sz w:val="18"/>
                <w:szCs w:val="18"/>
              </w:rPr>
              <w:t>23.6</w:t>
            </w:r>
          </w:p>
        </w:tc>
        <w:tc>
          <w:tcPr>
            <w:tcW w:w="876" w:type="dxa"/>
            <w:tcBorders>
              <w:top w:val="single" w:sz="4" w:space="0" w:color="auto"/>
              <w:left w:val="single" w:sz="4" w:space="0" w:color="auto"/>
              <w:bottom w:val="single" w:sz="4" w:space="0" w:color="auto"/>
              <w:right w:val="single" w:sz="4" w:space="0" w:color="auto"/>
            </w:tcBorders>
            <w:vAlign w:val="center"/>
          </w:tcPr>
          <w:p w14:paraId="0859FF68" w14:textId="77777777" w:rsidR="00C24C0A" w:rsidRPr="00074478" w:rsidRDefault="00C24C0A" w:rsidP="000F445B">
            <w:pPr>
              <w:pStyle w:val="Tabletext"/>
              <w:jc w:val="center"/>
              <w:rPr>
                <w:sz w:val="18"/>
                <w:szCs w:val="18"/>
                <w:vertAlign w:val="superscript"/>
                <w:lang w:eastAsia="ja-JP"/>
              </w:rPr>
            </w:pPr>
            <w:r w:rsidRPr="00074478">
              <w:rPr>
                <w:sz w:val="18"/>
                <w:szCs w:val="18"/>
                <w:vertAlign w:val="superscript"/>
                <w:lang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14:paraId="7FA7FE76" w14:textId="77777777" w:rsidR="00C24C0A" w:rsidRPr="00074478" w:rsidRDefault="00C24C0A" w:rsidP="000F445B">
            <w:pPr>
              <w:pStyle w:val="Tabletext"/>
              <w:jc w:val="center"/>
              <w:rPr>
                <w:sz w:val="18"/>
                <w:szCs w:val="18"/>
              </w:rPr>
            </w:pPr>
            <w:r w:rsidRPr="00074478">
              <w:rPr>
                <w:sz w:val="18"/>
                <w:szCs w:val="18"/>
              </w:rPr>
              <w:t>11.2</w:t>
            </w:r>
          </w:p>
        </w:tc>
        <w:tc>
          <w:tcPr>
            <w:tcW w:w="876" w:type="dxa"/>
            <w:tcBorders>
              <w:top w:val="single" w:sz="4" w:space="0" w:color="auto"/>
              <w:left w:val="single" w:sz="4" w:space="0" w:color="auto"/>
              <w:bottom w:val="single" w:sz="4" w:space="0" w:color="auto"/>
              <w:right w:val="single" w:sz="4" w:space="0" w:color="auto"/>
            </w:tcBorders>
            <w:vAlign w:val="center"/>
          </w:tcPr>
          <w:p w14:paraId="6AD9F238" w14:textId="77777777" w:rsidR="00C24C0A" w:rsidRPr="00074478" w:rsidRDefault="00C24C0A" w:rsidP="000F445B">
            <w:pPr>
              <w:pStyle w:val="Tabletext"/>
              <w:jc w:val="center"/>
              <w:rPr>
                <w:sz w:val="18"/>
                <w:szCs w:val="18"/>
              </w:rPr>
            </w:pPr>
            <w:r w:rsidRPr="00074478">
              <w:rPr>
                <w:sz w:val="18"/>
                <w:szCs w:val="18"/>
              </w:rPr>
              <w:t>16.5</w:t>
            </w:r>
          </w:p>
        </w:tc>
        <w:tc>
          <w:tcPr>
            <w:tcW w:w="876" w:type="dxa"/>
            <w:tcBorders>
              <w:top w:val="single" w:sz="4" w:space="0" w:color="auto"/>
              <w:left w:val="single" w:sz="4" w:space="0" w:color="auto"/>
              <w:bottom w:val="single" w:sz="4" w:space="0" w:color="auto"/>
              <w:right w:val="single" w:sz="4" w:space="0" w:color="auto"/>
            </w:tcBorders>
            <w:vAlign w:val="center"/>
          </w:tcPr>
          <w:p w14:paraId="462E4A33" w14:textId="77777777" w:rsidR="00C24C0A" w:rsidRPr="00074478" w:rsidRDefault="00C24C0A" w:rsidP="000F445B">
            <w:pPr>
              <w:pStyle w:val="Tabletext"/>
              <w:jc w:val="center"/>
              <w:rPr>
                <w:sz w:val="18"/>
                <w:szCs w:val="18"/>
              </w:rPr>
            </w:pPr>
            <w:r w:rsidRPr="00074478">
              <w:rPr>
                <w:sz w:val="18"/>
                <w:szCs w:val="18"/>
              </w:rPr>
              <w:t>28.0</w:t>
            </w:r>
          </w:p>
        </w:tc>
        <w:tc>
          <w:tcPr>
            <w:tcW w:w="807" w:type="dxa"/>
            <w:tcBorders>
              <w:top w:val="single" w:sz="4" w:space="0" w:color="auto"/>
              <w:left w:val="single" w:sz="4" w:space="0" w:color="auto"/>
              <w:bottom w:val="single" w:sz="4" w:space="0" w:color="auto"/>
              <w:right w:val="single" w:sz="4" w:space="0" w:color="auto"/>
            </w:tcBorders>
            <w:vAlign w:val="center"/>
          </w:tcPr>
          <w:p w14:paraId="78E16A1B" w14:textId="77777777" w:rsidR="00C24C0A" w:rsidRPr="00074478" w:rsidRDefault="00C24C0A" w:rsidP="000F445B">
            <w:pPr>
              <w:pStyle w:val="Tabletext"/>
              <w:jc w:val="center"/>
              <w:rPr>
                <w:sz w:val="18"/>
                <w:szCs w:val="18"/>
              </w:rPr>
            </w:pPr>
            <w:r w:rsidRPr="00074478">
              <w:rPr>
                <w:sz w:val="18"/>
                <w:szCs w:val="18"/>
              </w:rPr>
              <w:t>11.2</w:t>
            </w:r>
          </w:p>
        </w:tc>
        <w:tc>
          <w:tcPr>
            <w:tcW w:w="876" w:type="dxa"/>
            <w:tcBorders>
              <w:top w:val="single" w:sz="4" w:space="0" w:color="auto"/>
              <w:left w:val="single" w:sz="4" w:space="0" w:color="auto"/>
              <w:bottom w:val="single" w:sz="4" w:space="0" w:color="auto"/>
              <w:right w:val="single" w:sz="4" w:space="0" w:color="auto"/>
            </w:tcBorders>
            <w:vAlign w:val="center"/>
          </w:tcPr>
          <w:p w14:paraId="7AB07701" w14:textId="77777777" w:rsidR="00C24C0A" w:rsidRPr="00074478" w:rsidRDefault="00C24C0A" w:rsidP="000F445B">
            <w:pPr>
              <w:pStyle w:val="Tabletext"/>
              <w:jc w:val="center"/>
              <w:rPr>
                <w:sz w:val="18"/>
                <w:szCs w:val="18"/>
              </w:rPr>
            </w:pPr>
            <w:r w:rsidRPr="00074478">
              <w:rPr>
                <w:sz w:val="18"/>
                <w:szCs w:val="18"/>
              </w:rPr>
              <w:t>16.5</w:t>
            </w:r>
          </w:p>
        </w:tc>
        <w:tc>
          <w:tcPr>
            <w:tcW w:w="876" w:type="dxa"/>
            <w:tcBorders>
              <w:top w:val="single" w:sz="4" w:space="0" w:color="auto"/>
              <w:left w:val="single" w:sz="4" w:space="0" w:color="auto"/>
              <w:bottom w:val="single" w:sz="4" w:space="0" w:color="auto"/>
              <w:right w:val="single" w:sz="4" w:space="0" w:color="auto"/>
            </w:tcBorders>
            <w:vAlign w:val="center"/>
          </w:tcPr>
          <w:p w14:paraId="5ED26277" w14:textId="77777777" w:rsidR="00C24C0A" w:rsidRPr="00074478" w:rsidRDefault="00C24C0A" w:rsidP="000F445B">
            <w:pPr>
              <w:pStyle w:val="Tabletext"/>
              <w:jc w:val="center"/>
              <w:rPr>
                <w:sz w:val="18"/>
                <w:szCs w:val="18"/>
              </w:rPr>
            </w:pPr>
            <w:r w:rsidRPr="00074478">
              <w:rPr>
                <w:sz w:val="18"/>
                <w:szCs w:val="18"/>
              </w:rPr>
              <w:t>28.0</w:t>
            </w:r>
          </w:p>
        </w:tc>
      </w:tr>
      <w:tr w:rsidR="00C24C0A" w14:paraId="33B372B6"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68A0B47" w14:textId="77777777" w:rsidR="00C24C0A" w:rsidRDefault="00C24C0A">
            <w:pPr>
              <w:pStyle w:val="Tabletext"/>
              <w:jc w:val="left"/>
              <w:rPr>
                <w:sz w:val="18"/>
                <w:szCs w:val="18"/>
                <w:lang w:val="en-GB"/>
              </w:rPr>
            </w:pPr>
            <w:r>
              <w:rPr>
                <w:sz w:val="18"/>
                <w:szCs w:val="18"/>
                <w:lang w:val="en-GB"/>
              </w:rPr>
              <w:t>7</w:t>
            </w:r>
          </w:p>
        </w:tc>
        <w:tc>
          <w:tcPr>
            <w:tcW w:w="1566" w:type="dxa"/>
            <w:tcBorders>
              <w:top w:val="single" w:sz="4" w:space="0" w:color="auto"/>
              <w:left w:val="single" w:sz="4" w:space="0" w:color="auto"/>
              <w:bottom w:val="single" w:sz="4" w:space="0" w:color="auto"/>
              <w:right w:val="single" w:sz="4" w:space="0" w:color="auto"/>
            </w:tcBorders>
            <w:vAlign w:val="center"/>
          </w:tcPr>
          <w:p w14:paraId="58DF97C1" w14:textId="77777777" w:rsidR="00C24C0A" w:rsidRDefault="00C24C0A" w:rsidP="00C24C0A">
            <w:pPr>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接收机噪声系数，</w:t>
            </w:r>
            <w:r w:rsidRPr="00074478">
              <w:rPr>
                <w:rFonts w:eastAsia="MS PGothic"/>
                <w:i/>
                <w:iCs/>
                <w:sz w:val="18"/>
                <w:szCs w:val="18"/>
                <w:lang w:eastAsia="zh-CN"/>
              </w:rPr>
              <w:t xml:space="preserve"> NF</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14CDB5B6" w14:textId="77777777"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32C0BE7E" w14:textId="77777777"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2758A42B"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0E9EC889" w14:textId="77777777"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7C7FEB1C" w14:textId="77777777"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526B8BFB" w14:textId="77777777" w:rsidR="00C24C0A" w:rsidRPr="00074478" w:rsidRDefault="00C24C0A" w:rsidP="000F445B">
            <w:pPr>
              <w:pStyle w:val="Tabletext"/>
              <w:jc w:val="center"/>
              <w:rPr>
                <w:sz w:val="18"/>
                <w:szCs w:val="18"/>
              </w:rPr>
            </w:pPr>
            <w:r w:rsidRPr="00074478">
              <w:rPr>
                <w:sz w:val="18"/>
                <w:szCs w:val="18"/>
              </w:rPr>
              <w:t>5</w:t>
            </w:r>
          </w:p>
        </w:tc>
        <w:tc>
          <w:tcPr>
            <w:tcW w:w="807" w:type="dxa"/>
            <w:tcBorders>
              <w:top w:val="single" w:sz="4" w:space="0" w:color="auto"/>
              <w:left w:val="single" w:sz="4" w:space="0" w:color="auto"/>
              <w:bottom w:val="single" w:sz="4" w:space="0" w:color="auto"/>
              <w:right w:val="single" w:sz="4" w:space="0" w:color="auto"/>
            </w:tcBorders>
            <w:vAlign w:val="center"/>
          </w:tcPr>
          <w:p w14:paraId="02E5EAF0" w14:textId="77777777"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4972A8FE" w14:textId="77777777"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4EC9EDC5" w14:textId="77777777" w:rsidR="00C24C0A" w:rsidRPr="00074478" w:rsidRDefault="00C24C0A" w:rsidP="000F445B">
            <w:pPr>
              <w:pStyle w:val="Tabletext"/>
              <w:jc w:val="center"/>
              <w:rPr>
                <w:sz w:val="18"/>
                <w:szCs w:val="18"/>
              </w:rPr>
            </w:pPr>
            <w:r w:rsidRPr="00074478">
              <w:rPr>
                <w:sz w:val="18"/>
                <w:szCs w:val="18"/>
              </w:rPr>
              <w:t>5</w:t>
            </w:r>
          </w:p>
        </w:tc>
      </w:tr>
      <w:tr w:rsidR="00C24C0A" w14:paraId="7B9366C6"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6448949" w14:textId="77777777" w:rsidR="00C24C0A" w:rsidRDefault="00C24C0A">
            <w:pPr>
              <w:pStyle w:val="Tabletext"/>
              <w:jc w:val="left"/>
              <w:rPr>
                <w:sz w:val="18"/>
                <w:szCs w:val="18"/>
                <w:lang w:val="en-GB"/>
              </w:rPr>
            </w:pPr>
            <w:r>
              <w:rPr>
                <w:sz w:val="18"/>
                <w:szCs w:val="18"/>
                <w:lang w:val="en-GB"/>
              </w:rPr>
              <w:t>8</w:t>
            </w:r>
          </w:p>
        </w:tc>
        <w:tc>
          <w:tcPr>
            <w:tcW w:w="1566" w:type="dxa"/>
            <w:tcBorders>
              <w:top w:val="single" w:sz="4" w:space="0" w:color="auto"/>
              <w:left w:val="single" w:sz="4" w:space="0" w:color="auto"/>
              <w:bottom w:val="single" w:sz="4" w:space="0" w:color="auto"/>
              <w:right w:val="single" w:sz="4" w:space="0" w:color="auto"/>
            </w:tcBorders>
            <w:vAlign w:val="center"/>
          </w:tcPr>
          <w:p w14:paraId="0E536ED8" w14:textId="77777777"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噪声带宽（单分段），</w:t>
            </w:r>
            <w:r>
              <w:rPr>
                <w:rFonts w:asciiTheme="majorBidi" w:hAnsiTheme="minorEastAsia" w:cstheme="majorBidi"/>
                <w:i/>
                <w:iCs/>
                <w:sz w:val="18"/>
                <w:szCs w:val="18"/>
                <w:lang w:val="en-GB" w:eastAsia="zh-CN"/>
              </w:rPr>
              <w:t>B</w:t>
            </w:r>
            <w:r>
              <w:rPr>
                <w:rFonts w:asciiTheme="majorBidi" w:hAnsiTheme="minorEastAsia" w:cstheme="majorBidi" w:hint="eastAsia"/>
                <w:sz w:val="18"/>
                <w:szCs w:val="18"/>
                <w:lang w:val="en-GB" w:eastAsia="zh-CN"/>
              </w:rPr>
              <w:t>（</w:t>
            </w:r>
            <w:r w:rsidRPr="00074478">
              <w:rPr>
                <w:rFonts w:eastAsia="MS PGothic"/>
                <w:sz w:val="18"/>
                <w:szCs w:val="18"/>
                <w:lang w:eastAsia="ja-JP"/>
              </w:rPr>
              <w:t>kHz</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31D00639" w14:textId="77777777"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148B8390" w14:textId="77777777"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4742F065"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6E0D3EA9" w14:textId="77777777"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0D29CFC9" w14:textId="77777777"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18150533" w14:textId="77777777" w:rsidR="00C24C0A" w:rsidRPr="00074478" w:rsidRDefault="00C24C0A" w:rsidP="000F445B">
            <w:pPr>
              <w:pStyle w:val="Tabletext"/>
              <w:jc w:val="center"/>
              <w:rPr>
                <w:sz w:val="18"/>
                <w:szCs w:val="18"/>
              </w:rPr>
            </w:pPr>
            <w:r w:rsidRPr="00074478">
              <w:rPr>
                <w:sz w:val="18"/>
                <w:szCs w:val="18"/>
              </w:rPr>
              <w:t>429</w:t>
            </w:r>
          </w:p>
        </w:tc>
        <w:tc>
          <w:tcPr>
            <w:tcW w:w="807" w:type="dxa"/>
            <w:tcBorders>
              <w:top w:val="single" w:sz="4" w:space="0" w:color="auto"/>
              <w:left w:val="single" w:sz="4" w:space="0" w:color="auto"/>
              <w:bottom w:val="single" w:sz="4" w:space="0" w:color="auto"/>
              <w:right w:val="single" w:sz="4" w:space="0" w:color="auto"/>
            </w:tcBorders>
            <w:vAlign w:val="center"/>
          </w:tcPr>
          <w:p w14:paraId="79752B53" w14:textId="77777777"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1F0BF907" w14:textId="77777777"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295D4E59" w14:textId="77777777" w:rsidR="00C24C0A" w:rsidRPr="00074478" w:rsidRDefault="00C24C0A" w:rsidP="000F445B">
            <w:pPr>
              <w:pStyle w:val="Tabletext"/>
              <w:jc w:val="center"/>
              <w:rPr>
                <w:sz w:val="18"/>
                <w:szCs w:val="18"/>
              </w:rPr>
            </w:pPr>
            <w:r w:rsidRPr="00074478">
              <w:rPr>
                <w:sz w:val="18"/>
                <w:szCs w:val="18"/>
              </w:rPr>
              <w:t>429</w:t>
            </w:r>
          </w:p>
        </w:tc>
      </w:tr>
    </w:tbl>
    <w:p w14:paraId="60DAADD8" w14:textId="77777777" w:rsidR="00C24C0A" w:rsidRDefault="00C24C0A" w:rsidP="001B12D1">
      <w:pPr>
        <w:jc w:val="center"/>
        <w:rPr>
          <w:lang w:eastAsia="zh-CN"/>
        </w:rPr>
      </w:pPr>
    </w:p>
    <w:p w14:paraId="404C114F" w14:textId="77777777" w:rsidR="00C24C0A" w:rsidRDefault="00C24C0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140D55F" w14:textId="05B0109B" w:rsidR="00B07E3D" w:rsidRPr="001B12D1" w:rsidRDefault="00472E41" w:rsidP="001B12D1">
      <w:pPr>
        <w:jc w:val="center"/>
        <w:rPr>
          <w:lang w:eastAsia="zh-CN"/>
        </w:rPr>
      </w:pPr>
      <w:r>
        <w:rPr>
          <w:rFonts w:hint="eastAsia"/>
          <w:lang w:eastAsia="zh-CN"/>
        </w:rPr>
        <w:lastRenderedPageBreak/>
        <w:t>表12</w:t>
      </w:r>
      <w:r w:rsidR="00C24C0A">
        <w:rPr>
          <w:rFonts w:hint="eastAsia"/>
          <w:lang w:eastAsia="zh-CN"/>
        </w:rPr>
        <w:t>（</w:t>
      </w:r>
      <w:r w:rsidR="00876B5E">
        <w:rPr>
          <w:rFonts w:ascii="STKaiti" w:eastAsia="STKaiti" w:hAnsi="STKaiti" w:cstheme="minorBidi" w:hint="eastAsia"/>
          <w:kern w:val="2"/>
          <w:szCs w:val="22"/>
          <w:lang w:val="en-US" w:eastAsia="zh-CN"/>
        </w:rPr>
        <w:t>完</w:t>
      </w:r>
      <w:r w:rsidR="00C24C0A" w:rsidRPr="00C24C0A">
        <w:rPr>
          <w:rFonts w:ascii="STKaiti" w:eastAsia="STKaiti" w:hAnsi="STKaiti" w:cstheme="minorBidi" w:hint="eastAsia"/>
          <w:kern w:val="2"/>
          <w:szCs w:val="22"/>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566"/>
        <w:gridCol w:w="807"/>
        <w:gridCol w:w="876"/>
        <w:gridCol w:w="876"/>
        <w:gridCol w:w="807"/>
        <w:gridCol w:w="876"/>
        <w:gridCol w:w="876"/>
        <w:gridCol w:w="807"/>
        <w:gridCol w:w="876"/>
        <w:gridCol w:w="876"/>
      </w:tblGrid>
      <w:tr w:rsidR="00C24C0A" w14:paraId="564E43A6"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F4676E6" w14:textId="77777777" w:rsidR="00C24C0A" w:rsidRDefault="00C24C0A">
            <w:pPr>
              <w:pStyle w:val="Tablehead"/>
              <w:rPr>
                <w:lang w:val="en-GB"/>
              </w:rPr>
            </w:pPr>
          </w:p>
        </w:tc>
        <w:tc>
          <w:tcPr>
            <w:tcW w:w="1566" w:type="dxa"/>
            <w:tcBorders>
              <w:top w:val="single" w:sz="4" w:space="0" w:color="auto"/>
              <w:left w:val="single" w:sz="4" w:space="0" w:color="auto"/>
              <w:bottom w:val="single" w:sz="4" w:space="0" w:color="auto"/>
              <w:right w:val="single" w:sz="4" w:space="0" w:color="auto"/>
            </w:tcBorders>
            <w:vAlign w:val="center"/>
          </w:tcPr>
          <w:p w14:paraId="7D4C4A24" w14:textId="77777777" w:rsidR="00C24C0A" w:rsidRPr="00194409" w:rsidRDefault="00C24C0A" w:rsidP="000F445B">
            <w:pPr>
              <w:pStyle w:val="Tablehead"/>
              <w:rPr>
                <w:sz w:val="18"/>
                <w:lang w:val="en-GB" w:eastAsia="zh-CN"/>
              </w:rPr>
            </w:pPr>
            <w:r>
              <w:rPr>
                <w:rFonts w:hint="eastAsia"/>
                <w:sz w:val="18"/>
                <w:lang w:val="en-GB" w:eastAsia="zh-CN"/>
              </w:rPr>
              <w:t>要素</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72C53931" w14:textId="77777777" w:rsidR="00C24C0A" w:rsidRPr="00194409" w:rsidRDefault="00C24C0A" w:rsidP="000F445B">
            <w:pPr>
              <w:pStyle w:val="Tablehead"/>
              <w:rPr>
                <w:sz w:val="18"/>
                <w:lang w:val="en-GB"/>
              </w:rPr>
            </w:pPr>
            <w:r w:rsidRPr="00194409">
              <w:rPr>
                <w:rFonts w:hint="eastAsia"/>
                <w:sz w:val="18"/>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132FFF38" w14:textId="77777777" w:rsidR="00C24C0A" w:rsidRPr="00194409" w:rsidRDefault="00C24C0A" w:rsidP="000F445B">
            <w:pPr>
              <w:pStyle w:val="Tablehead"/>
              <w:rPr>
                <w:sz w:val="18"/>
                <w:lang w:val="en-GB"/>
              </w:rPr>
            </w:pPr>
            <w:r w:rsidRPr="00194409">
              <w:rPr>
                <w:rFonts w:hint="eastAsia"/>
                <w:sz w:val="18"/>
                <w:lang w:val="en-GB" w:eastAsia="zh-CN"/>
              </w:rPr>
              <w:t>便携</w:t>
            </w:r>
            <w:r>
              <w:rPr>
                <w:rFonts w:hint="eastAsia"/>
                <w:sz w:val="18"/>
                <w:lang w:val="en-GB" w:eastAsia="zh-CN"/>
              </w:rPr>
              <w:t>式</w:t>
            </w:r>
            <w:r w:rsidRPr="00194409">
              <w:rPr>
                <w:rFonts w:hint="eastAsia"/>
                <w:sz w:val="18"/>
                <w:lang w:val="en-GB" w:eastAsia="zh-CN"/>
              </w:rPr>
              <w:t>接收</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335EC8E8" w14:textId="77777777" w:rsidR="00C24C0A" w:rsidRPr="00194409" w:rsidRDefault="00C24C0A" w:rsidP="000F445B">
            <w:pPr>
              <w:pStyle w:val="Tablehead"/>
              <w:rPr>
                <w:sz w:val="18"/>
                <w:lang w:val="en-GB"/>
              </w:rPr>
            </w:pPr>
            <w:r w:rsidRPr="00194409">
              <w:rPr>
                <w:rFonts w:hint="eastAsia"/>
                <w:sz w:val="18"/>
                <w:lang w:val="en-GB" w:eastAsia="zh-CN"/>
              </w:rPr>
              <w:t>固定接收</w:t>
            </w:r>
          </w:p>
        </w:tc>
      </w:tr>
      <w:tr w:rsidR="00C24C0A" w14:paraId="7A45C557"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3860934" w14:textId="77777777" w:rsidR="00C24C0A" w:rsidRDefault="00C24C0A">
            <w:pPr>
              <w:pStyle w:val="Tabletext"/>
              <w:jc w:val="left"/>
              <w:rPr>
                <w:sz w:val="18"/>
                <w:szCs w:val="18"/>
                <w:lang w:val="en-GB"/>
              </w:rPr>
            </w:pPr>
            <w:r>
              <w:rPr>
                <w:sz w:val="18"/>
                <w:szCs w:val="18"/>
                <w:lang w:val="en-GB"/>
              </w:rPr>
              <w:t>9</w:t>
            </w:r>
          </w:p>
        </w:tc>
        <w:tc>
          <w:tcPr>
            <w:tcW w:w="1566" w:type="dxa"/>
            <w:tcBorders>
              <w:top w:val="single" w:sz="4" w:space="0" w:color="auto"/>
              <w:left w:val="single" w:sz="4" w:space="0" w:color="auto"/>
              <w:bottom w:val="single" w:sz="4" w:space="0" w:color="auto"/>
              <w:right w:val="single" w:sz="4" w:space="0" w:color="auto"/>
            </w:tcBorders>
            <w:vAlign w:val="center"/>
          </w:tcPr>
          <w:p w14:paraId="181BD7D3" w14:textId="77777777"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接收机固有噪声功率，</w:t>
            </w:r>
            <w:r>
              <w:rPr>
                <w:rFonts w:eastAsia="SimSun" w:hint="eastAsia"/>
                <w:i/>
                <w:iCs/>
                <w:sz w:val="18"/>
                <w:szCs w:val="18"/>
                <w:lang w:eastAsia="zh-CN"/>
              </w:rPr>
              <w:t>N</w:t>
            </w:r>
            <w:r>
              <w:rPr>
                <w:rFonts w:eastAsia="SimSun" w:hint="eastAsia"/>
                <w:i/>
                <w:iCs/>
                <w:sz w:val="18"/>
                <w:szCs w:val="18"/>
                <w:vertAlign w:val="subscript"/>
                <w:lang w:eastAsia="zh-CN"/>
              </w:rPr>
              <w:t>r</w:t>
            </w:r>
            <w:r>
              <w:rPr>
                <w:rFonts w:asciiTheme="majorBidi" w:hAnsiTheme="minorEastAsia" w:cstheme="majorBidi" w:hint="eastAsia"/>
                <w:sz w:val="18"/>
                <w:szCs w:val="18"/>
                <w:lang w:val="en-GB" w:eastAsia="zh-CN"/>
              </w:rPr>
              <w:t>（dBm）</w:t>
            </w:r>
          </w:p>
        </w:tc>
        <w:tc>
          <w:tcPr>
            <w:tcW w:w="807" w:type="dxa"/>
            <w:tcBorders>
              <w:top w:val="single" w:sz="4" w:space="0" w:color="auto"/>
              <w:left w:val="single" w:sz="4" w:space="0" w:color="auto"/>
              <w:bottom w:val="single" w:sz="4" w:space="0" w:color="auto"/>
              <w:right w:val="single" w:sz="4" w:space="0" w:color="auto"/>
            </w:tcBorders>
            <w:vAlign w:val="center"/>
          </w:tcPr>
          <w:p w14:paraId="7F337B83" w14:textId="77777777"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751643D4" w14:textId="77777777"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723503F0"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76E50BFD" w14:textId="77777777"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4C09E837" w14:textId="77777777"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331E50D6" w14:textId="77777777"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14:paraId="2D0FE6D4" w14:textId="77777777"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5617189F" w14:textId="77777777"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4F188226" w14:textId="77777777"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r>
      <w:tr w:rsidR="00C24C0A" w14:paraId="11A797EB"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1B09D21" w14:textId="77777777" w:rsidR="00C24C0A" w:rsidRDefault="00C24C0A">
            <w:pPr>
              <w:pStyle w:val="Tabletext"/>
              <w:jc w:val="left"/>
              <w:rPr>
                <w:sz w:val="18"/>
                <w:szCs w:val="18"/>
                <w:lang w:val="en-GB" w:eastAsia="zh-CN"/>
              </w:rPr>
            </w:pPr>
            <w:r>
              <w:rPr>
                <w:sz w:val="18"/>
                <w:szCs w:val="18"/>
                <w:lang w:val="en-GB" w:eastAsia="zh-CN"/>
              </w:rPr>
              <w:t>10</w:t>
            </w:r>
          </w:p>
        </w:tc>
        <w:tc>
          <w:tcPr>
            <w:tcW w:w="1566" w:type="dxa"/>
            <w:tcBorders>
              <w:top w:val="single" w:sz="4" w:space="0" w:color="auto"/>
              <w:left w:val="single" w:sz="4" w:space="0" w:color="auto"/>
              <w:bottom w:val="single" w:sz="4" w:space="0" w:color="auto"/>
              <w:right w:val="single" w:sz="4" w:space="0" w:color="auto"/>
            </w:tcBorders>
            <w:vAlign w:val="center"/>
          </w:tcPr>
          <w:p w14:paraId="4F88E503" w14:textId="77777777"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接收机输入端上的外部噪声功率，</w:t>
            </w:r>
            <w:r>
              <w:rPr>
                <w:rFonts w:eastAsia="SimSun" w:hint="eastAsia"/>
                <w:i/>
                <w:iCs/>
                <w:sz w:val="18"/>
                <w:szCs w:val="18"/>
                <w:lang w:eastAsia="zh-CN"/>
              </w:rPr>
              <w:t>N</w:t>
            </w:r>
            <w:r>
              <w:rPr>
                <w:rFonts w:eastAsia="SimSun"/>
                <w:sz w:val="18"/>
                <w:szCs w:val="18"/>
                <w:vertAlign w:val="subscript"/>
                <w:lang w:eastAsia="zh-CN"/>
              </w:rPr>
              <w:t>0</w:t>
            </w:r>
            <w:r>
              <w:rPr>
                <w:rFonts w:asciiTheme="majorBidi" w:hAnsiTheme="minorEastAsia" w:cstheme="majorBidi" w:hint="eastAsia"/>
                <w:sz w:val="18"/>
                <w:szCs w:val="18"/>
                <w:lang w:val="en-GB" w:eastAsia="zh-CN"/>
              </w:rPr>
              <w:t>（dBm）</w:t>
            </w:r>
          </w:p>
        </w:tc>
        <w:tc>
          <w:tcPr>
            <w:tcW w:w="807" w:type="dxa"/>
            <w:tcBorders>
              <w:top w:val="single" w:sz="4" w:space="0" w:color="auto"/>
              <w:left w:val="single" w:sz="4" w:space="0" w:color="auto"/>
              <w:bottom w:val="single" w:sz="4" w:space="0" w:color="auto"/>
              <w:right w:val="single" w:sz="4" w:space="0" w:color="auto"/>
            </w:tcBorders>
            <w:vAlign w:val="center"/>
          </w:tcPr>
          <w:p w14:paraId="51C67EC1" w14:textId="77777777"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46F983B6" w14:textId="77777777"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6D3EAF89"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18E1137B" w14:textId="77777777"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0DB52124" w14:textId="77777777"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78C5122E" w14:textId="77777777"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14:paraId="3B576014" w14:textId="77777777"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220DB25D" w14:textId="77777777"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02805E20" w14:textId="77777777"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r>
      <w:tr w:rsidR="00C24C0A" w14:paraId="749510AA"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57BBEE1" w14:textId="77777777" w:rsidR="00C24C0A" w:rsidRDefault="00C24C0A">
            <w:pPr>
              <w:pStyle w:val="Tabletext"/>
              <w:jc w:val="left"/>
              <w:rPr>
                <w:sz w:val="18"/>
                <w:szCs w:val="18"/>
                <w:lang w:val="en-GB"/>
              </w:rPr>
            </w:pPr>
            <w:r>
              <w:rPr>
                <w:sz w:val="18"/>
                <w:szCs w:val="18"/>
                <w:lang w:val="en-GB"/>
              </w:rPr>
              <w:t>11</w:t>
            </w:r>
          </w:p>
        </w:tc>
        <w:tc>
          <w:tcPr>
            <w:tcW w:w="1566" w:type="dxa"/>
            <w:tcBorders>
              <w:top w:val="single" w:sz="4" w:space="0" w:color="auto"/>
              <w:left w:val="single" w:sz="4" w:space="0" w:color="auto"/>
              <w:bottom w:val="single" w:sz="4" w:space="0" w:color="auto"/>
              <w:right w:val="single" w:sz="4" w:space="0" w:color="auto"/>
            </w:tcBorders>
            <w:vAlign w:val="center"/>
          </w:tcPr>
          <w:p w14:paraId="5756AA88"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接收机总噪声功率，</w:t>
            </w:r>
            <w:r>
              <w:rPr>
                <w:i/>
                <w:iCs/>
                <w:sz w:val="18"/>
                <w:szCs w:val="18"/>
                <w:lang w:val="en-GB" w:eastAsia="ja-JP"/>
              </w:rPr>
              <w:t>N</w:t>
            </w:r>
            <w:r>
              <w:rPr>
                <w:i/>
                <w:iCs/>
                <w:sz w:val="18"/>
                <w:szCs w:val="18"/>
                <w:vertAlign w:val="subscript"/>
                <w:lang w:val="en-GB" w:eastAsia="ja-JP"/>
              </w:rPr>
              <w:t>t</w:t>
            </w:r>
            <w:r>
              <w:rPr>
                <w:rFonts w:asciiTheme="minorEastAsia" w:hAnsiTheme="minorEastAsia" w:hint="eastAsia"/>
                <w:sz w:val="18"/>
                <w:szCs w:val="18"/>
                <w:lang w:val="en-GB" w:eastAsia="zh-CN"/>
              </w:rPr>
              <w:t>（</w:t>
            </w:r>
            <w:r>
              <w:rPr>
                <w:sz w:val="18"/>
                <w:szCs w:val="18"/>
                <w:lang w:val="en-GB" w:eastAsia="ja-JP"/>
              </w:rPr>
              <w:t>dBm</w:t>
            </w:r>
            <w:r>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32D919B8" w14:textId="77777777"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4DBC7A6A"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52B114CA"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6E7772E1"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777F1859"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61D5FCD9"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14:paraId="69520E09"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0BF15D1E"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458E0650"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r>
      <w:tr w:rsidR="00C24C0A" w14:paraId="63AA170A"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5AD2F4A" w14:textId="77777777" w:rsidR="00C24C0A" w:rsidRDefault="00C24C0A">
            <w:pPr>
              <w:pStyle w:val="Tabletext"/>
              <w:jc w:val="left"/>
              <w:rPr>
                <w:sz w:val="18"/>
                <w:szCs w:val="18"/>
                <w:lang w:val="en-GB" w:eastAsia="ja-JP"/>
              </w:rPr>
            </w:pPr>
            <w:r>
              <w:rPr>
                <w:sz w:val="18"/>
                <w:szCs w:val="18"/>
                <w:lang w:val="en-GB" w:eastAsia="ja-JP"/>
              </w:rPr>
              <w:t>12</w:t>
            </w:r>
          </w:p>
        </w:tc>
        <w:tc>
          <w:tcPr>
            <w:tcW w:w="1566" w:type="dxa"/>
            <w:tcBorders>
              <w:top w:val="single" w:sz="4" w:space="0" w:color="auto"/>
              <w:left w:val="single" w:sz="4" w:space="0" w:color="auto"/>
              <w:bottom w:val="single" w:sz="4" w:space="0" w:color="auto"/>
              <w:right w:val="single" w:sz="4" w:space="0" w:color="auto"/>
            </w:tcBorders>
          </w:tcPr>
          <w:p w14:paraId="2FFBE228"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馈线损耗，</w:t>
            </w:r>
            <w:r>
              <w:rPr>
                <w:sz w:val="18"/>
                <w:szCs w:val="18"/>
                <w:lang w:val="en-GB" w:eastAsia="ja-JP"/>
              </w:rPr>
              <w:br/>
            </w:r>
            <w:r>
              <w:rPr>
                <w:i/>
                <w:iCs/>
                <w:sz w:val="18"/>
                <w:szCs w:val="18"/>
                <w:lang w:val="en-GB" w:eastAsia="ja-JP"/>
              </w:rPr>
              <w:t>L</w:t>
            </w:r>
            <w:r>
              <w:rPr>
                <w:rFonts w:asciiTheme="minorEastAsia" w:hAnsiTheme="minorEastAsia" w:hint="eastAsia"/>
                <w:sz w:val="18"/>
                <w:szCs w:val="18"/>
                <w:lang w:val="en-GB" w:eastAsia="zh-CN"/>
              </w:rPr>
              <w:t>（</w:t>
            </w:r>
            <w:r w:rsidRPr="00074478">
              <w:rPr>
                <w:rFonts w:eastAsia="MS PGothic"/>
                <w:sz w:val="18"/>
                <w:szCs w:val="18"/>
                <w:lang w:eastAsia="ja-JP"/>
              </w:rPr>
              <w:t>dB</w:t>
            </w:r>
            <w:r>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6D1FDBD0"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7A40BF1B"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20F07B74"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44BCC25E"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187976F4"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6D52A36" w14:textId="77777777" w:rsidR="00C24C0A" w:rsidRPr="00074478" w:rsidRDefault="00C24C0A" w:rsidP="000F445B">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14:paraId="3AC11C9B"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1D73289F" w14:textId="77777777"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65EA2C15" w14:textId="77777777" w:rsidR="00C24C0A" w:rsidRPr="00074478" w:rsidRDefault="00C24C0A" w:rsidP="000F445B">
            <w:pPr>
              <w:pStyle w:val="Tabletext"/>
              <w:jc w:val="center"/>
              <w:rPr>
                <w:sz w:val="18"/>
                <w:szCs w:val="18"/>
              </w:rPr>
            </w:pPr>
            <w:r w:rsidRPr="00074478">
              <w:rPr>
                <w:sz w:val="18"/>
                <w:szCs w:val="18"/>
              </w:rPr>
              <w:t>2.0</w:t>
            </w:r>
          </w:p>
        </w:tc>
      </w:tr>
      <w:tr w:rsidR="00C24C0A" w14:paraId="25C56886"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F42CCAD" w14:textId="77777777" w:rsidR="00C24C0A" w:rsidRDefault="00C24C0A">
            <w:pPr>
              <w:pStyle w:val="Tabletext"/>
              <w:jc w:val="left"/>
              <w:rPr>
                <w:sz w:val="18"/>
                <w:szCs w:val="18"/>
                <w:lang w:val="en-GB" w:eastAsia="ja-JP"/>
              </w:rPr>
            </w:pPr>
            <w:r>
              <w:rPr>
                <w:sz w:val="18"/>
                <w:szCs w:val="18"/>
                <w:lang w:val="en-GB" w:eastAsia="ja-JP"/>
              </w:rPr>
              <w:t>13</w:t>
            </w:r>
          </w:p>
        </w:tc>
        <w:tc>
          <w:tcPr>
            <w:tcW w:w="1566" w:type="dxa"/>
            <w:tcBorders>
              <w:top w:val="single" w:sz="4" w:space="0" w:color="auto"/>
              <w:left w:val="single" w:sz="4" w:space="0" w:color="auto"/>
              <w:bottom w:val="single" w:sz="4" w:space="0" w:color="auto"/>
              <w:right w:val="single" w:sz="4" w:space="0" w:color="auto"/>
            </w:tcBorders>
          </w:tcPr>
          <w:p w14:paraId="10B2CDDC"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最小可用的接收机输入功率（dBm）</w:t>
            </w:r>
          </w:p>
        </w:tc>
        <w:tc>
          <w:tcPr>
            <w:tcW w:w="807" w:type="dxa"/>
            <w:tcBorders>
              <w:top w:val="single" w:sz="4" w:space="0" w:color="auto"/>
              <w:left w:val="single" w:sz="4" w:space="0" w:color="auto"/>
              <w:bottom w:val="single" w:sz="4" w:space="0" w:color="auto"/>
              <w:right w:val="single" w:sz="4" w:space="0" w:color="auto"/>
            </w:tcBorders>
            <w:vAlign w:val="center"/>
          </w:tcPr>
          <w:p w14:paraId="36902F90" w14:textId="77777777"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14:paraId="547D7B75" w14:textId="77777777"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14:paraId="6CF610AB" w14:textId="77777777" w:rsidR="00C24C0A" w:rsidRPr="00074478" w:rsidRDefault="00C24C0A" w:rsidP="000F445B">
            <w:pPr>
              <w:pStyle w:val="Tabletext"/>
              <w:jc w:val="center"/>
              <w:rPr>
                <w:sz w:val="18"/>
                <w:szCs w:val="18"/>
                <w:lang w:eastAsia="ja-JP"/>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36EA4FCE" w14:textId="77777777"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14:paraId="56046A07" w14:textId="77777777"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14:paraId="0264605E" w14:textId="77777777"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14:paraId="5FD1B71C" w14:textId="77777777"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14:paraId="0B6A9986" w14:textId="77777777" w:rsidR="00C24C0A" w:rsidRPr="00074478" w:rsidRDefault="00C24C0A" w:rsidP="000F445B">
            <w:pPr>
              <w:pStyle w:val="Tabletext"/>
              <w:jc w:val="center"/>
              <w:rPr>
                <w:rFonts w:eastAsia="MS Mincho"/>
                <w:b/>
                <w:bCs/>
                <w:sz w:val="18"/>
                <w:szCs w:val="18"/>
                <w:lang w:eastAsia="ja-JP"/>
              </w:rPr>
            </w:pPr>
            <w:r w:rsidRPr="00074478">
              <w:rPr>
                <w:rFonts w:eastAsia="MS PGothic"/>
                <w:sz w:val="18"/>
                <w:szCs w:val="18"/>
                <w:lang w:eastAsia="ja-JP"/>
              </w:rPr>
              <w:t>–</w:t>
            </w:r>
            <w:r w:rsidRPr="00074478">
              <w:rPr>
                <w:sz w:val="18"/>
                <w:szCs w:val="18"/>
                <w:lang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14:paraId="139066D3" w14:textId="77777777" w:rsidR="00C24C0A" w:rsidRPr="00074478" w:rsidRDefault="00C24C0A" w:rsidP="000F445B">
            <w:pPr>
              <w:pStyle w:val="Tabletext"/>
              <w:jc w:val="center"/>
              <w:rPr>
                <w:rFonts w:eastAsia="MS Mincho"/>
                <w:b/>
                <w:bCs/>
                <w:sz w:val="18"/>
                <w:szCs w:val="18"/>
                <w:lang w:eastAsia="ja-JP"/>
              </w:rPr>
            </w:pPr>
            <w:r w:rsidRPr="00074478">
              <w:rPr>
                <w:rFonts w:eastAsia="MS PGothic"/>
                <w:sz w:val="18"/>
                <w:szCs w:val="18"/>
                <w:lang w:eastAsia="ja-JP"/>
              </w:rPr>
              <w:t>–</w:t>
            </w:r>
            <w:r w:rsidRPr="00074478">
              <w:rPr>
                <w:sz w:val="18"/>
                <w:szCs w:val="18"/>
                <w:lang w:eastAsia="ja-JP"/>
              </w:rPr>
              <w:t>78.3</w:t>
            </w:r>
          </w:p>
        </w:tc>
      </w:tr>
      <w:tr w:rsidR="00C24C0A" w14:paraId="68C0E6AB"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147952E" w14:textId="77777777" w:rsidR="00C24C0A" w:rsidRDefault="00C24C0A">
            <w:pPr>
              <w:pStyle w:val="Tabletext"/>
              <w:jc w:val="left"/>
              <w:rPr>
                <w:sz w:val="18"/>
                <w:szCs w:val="18"/>
                <w:lang w:val="en-GB" w:eastAsia="ja-JP"/>
              </w:rPr>
            </w:pPr>
            <w:r>
              <w:rPr>
                <w:sz w:val="18"/>
                <w:szCs w:val="18"/>
                <w:lang w:val="en-GB" w:eastAsia="ja-JP"/>
              </w:rPr>
              <w:t>14</w:t>
            </w:r>
          </w:p>
        </w:tc>
        <w:tc>
          <w:tcPr>
            <w:tcW w:w="1566" w:type="dxa"/>
            <w:tcBorders>
              <w:top w:val="single" w:sz="4" w:space="0" w:color="auto"/>
              <w:left w:val="single" w:sz="4" w:space="0" w:color="auto"/>
              <w:bottom w:val="single" w:sz="4" w:space="0" w:color="auto"/>
              <w:right w:val="single" w:sz="4" w:space="0" w:color="auto"/>
            </w:tcBorders>
          </w:tcPr>
          <w:p w14:paraId="5232B78A"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接收机天线增益，</w:t>
            </w:r>
            <w:r>
              <w:rPr>
                <w:i/>
                <w:iCs/>
                <w:sz w:val="18"/>
                <w:szCs w:val="18"/>
                <w:lang w:val="en-GB" w:eastAsia="ja-JP"/>
              </w:rPr>
              <w:t>G</w:t>
            </w:r>
            <w:r>
              <w:rPr>
                <w:i/>
                <w:iCs/>
                <w:sz w:val="18"/>
                <w:szCs w:val="18"/>
                <w:vertAlign w:val="subscript"/>
                <w:lang w:val="en-GB" w:eastAsia="ja-JP"/>
              </w:rPr>
              <w:t>r</w:t>
            </w:r>
            <w:r>
              <w:rPr>
                <w:rFonts w:asciiTheme="minorEastAsia" w:hAnsiTheme="minorEastAsia" w:hint="eastAsia"/>
                <w:sz w:val="18"/>
                <w:szCs w:val="18"/>
                <w:lang w:val="en-GB" w:eastAsia="zh-CN"/>
              </w:rPr>
              <w:t>（</w:t>
            </w:r>
            <w:r>
              <w:rPr>
                <w:sz w:val="18"/>
                <w:szCs w:val="18"/>
                <w:lang w:val="en-GB" w:eastAsia="ja-JP"/>
              </w:rPr>
              <w:t>dBi</w:t>
            </w:r>
            <w:r>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7EB7FAF3" w14:textId="77777777"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732349F7" w14:textId="77777777"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2BD97527"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50702CB6" w14:textId="77777777"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7A703042" w14:textId="77777777"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3CF854A1" w14:textId="77777777"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14:paraId="1DD379AF" w14:textId="77777777"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54EFF634" w14:textId="77777777"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14C51B9C" w14:textId="77777777"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r>
      <w:tr w:rsidR="00C24C0A" w14:paraId="2A4A20A1"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B5E1466" w14:textId="77777777" w:rsidR="00C24C0A" w:rsidRDefault="00C24C0A">
            <w:pPr>
              <w:pStyle w:val="Tabletext"/>
              <w:jc w:val="left"/>
              <w:rPr>
                <w:sz w:val="18"/>
                <w:szCs w:val="18"/>
                <w:lang w:val="en-GB" w:eastAsia="ja-JP"/>
              </w:rPr>
            </w:pPr>
            <w:r>
              <w:rPr>
                <w:sz w:val="18"/>
                <w:szCs w:val="18"/>
                <w:lang w:val="en-GB" w:eastAsia="ja-JP"/>
              </w:rPr>
              <w:t>15</w:t>
            </w:r>
          </w:p>
        </w:tc>
        <w:tc>
          <w:tcPr>
            <w:tcW w:w="1566" w:type="dxa"/>
            <w:tcBorders>
              <w:top w:val="single" w:sz="4" w:space="0" w:color="auto"/>
              <w:left w:val="single" w:sz="4" w:space="0" w:color="auto"/>
              <w:bottom w:val="single" w:sz="4" w:space="0" w:color="auto"/>
              <w:right w:val="single" w:sz="4" w:space="0" w:color="auto"/>
            </w:tcBorders>
          </w:tcPr>
          <w:p w14:paraId="73416491" w14:textId="77777777"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有效天线孔径</w:t>
            </w:r>
            <w:r>
              <w:rPr>
                <w:rFonts w:asciiTheme="majorBidi" w:hAnsiTheme="minorEastAsia" w:cstheme="majorBidi"/>
                <w:sz w:val="18"/>
                <w:szCs w:val="18"/>
                <w:lang w:val="en-GB" w:eastAsia="zh-CN"/>
              </w:rPr>
              <w:br/>
            </w:r>
            <w:r>
              <w:rPr>
                <w:rFonts w:asciiTheme="majorBidi" w:hAnsiTheme="minorEastAsia" w:cstheme="majorBidi" w:hint="eastAsia"/>
                <w:sz w:val="18"/>
                <w:szCs w:val="18"/>
                <w:lang w:val="en-GB" w:eastAsia="zh-CN"/>
              </w:rPr>
              <w:t>（</w:t>
            </w:r>
            <w:r w:rsidRPr="00074478">
              <w:rPr>
                <w:rFonts w:eastAsia="MS PGothic"/>
                <w:sz w:val="18"/>
                <w:szCs w:val="18"/>
                <w:lang w:eastAsia="ja-JP"/>
              </w:rPr>
              <w:t>dB/m</w:t>
            </w:r>
            <w:r w:rsidRPr="00074478">
              <w:rPr>
                <w:rFonts w:eastAsia="MS PGothic"/>
                <w:sz w:val="18"/>
                <w:szCs w:val="18"/>
                <w:vertAlign w:val="superscript"/>
                <w:lang w:eastAsia="ja-JP"/>
              </w:rPr>
              <w:t>2</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2EBC14E0" w14:textId="77777777"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00799525" w14:textId="77777777"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535B4FA8"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710BC81B" w14:textId="77777777"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6C08A493"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229E837B"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14:paraId="3626C4B3"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0854D7A7"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39E1E63A" w14:textId="77777777"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r>
      <w:tr w:rsidR="00C24C0A" w14:paraId="1CD5A9A3"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8D286FE" w14:textId="77777777" w:rsidR="00C24C0A" w:rsidRDefault="00C24C0A">
            <w:pPr>
              <w:pStyle w:val="Tabletext"/>
              <w:jc w:val="left"/>
              <w:rPr>
                <w:sz w:val="18"/>
                <w:szCs w:val="18"/>
                <w:lang w:val="en-GB"/>
              </w:rPr>
            </w:pPr>
            <w:r>
              <w:rPr>
                <w:sz w:val="18"/>
                <w:szCs w:val="18"/>
                <w:lang w:val="en-GB"/>
              </w:rPr>
              <w:t>16</w:t>
            </w:r>
          </w:p>
        </w:tc>
        <w:tc>
          <w:tcPr>
            <w:tcW w:w="1566" w:type="dxa"/>
            <w:tcBorders>
              <w:top w:val="single" w:sz="4" w:space="0" w:color="auto"/>
              <w:left w:val="single" w:sz="4" w:space="0" w:color="auto"/>
              <w:bottom w:val="single" w:sz="4" w:space="0" w:color="auto"/>
              <w:right w:val="single" w:sz="4" w:space="0" w:color="auto"/>
            </w:tcBorders>
          </w:tcPr>
          <w:p w14:paraId="3F91BB8E"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最小可用场强，</w:t>
            </w:r>
            <w:r>
              <w:rPr>
                <w:sz w:val="18"/>
                <w:szCs w:val="18"/>
                <w:lang w:val="en-GB" w:eastAsia="ja-JP"/>
              </w:rPr>
              <w:br/>
            </w:r>
            <w:r w:rsidRPr="00E605C5">
              <w:rPr>
                <w:rFonts w:eastAsia="MS PGothic"/>
                <w:i/>
                <w:iCs/>
                <w:sz w:val="18"/>
                <w:szCs w:val="18"/>
                <w:lang w:val="en-GB" w:eastAsia="ja-JP"/>
              </w:rPr>
              <w:t>E</w:t>
            </w:r>
            <w:r w:rsidRPr="00E605C5">
              <w:rPr>
                <w:rFonts w:eastAsia="MS PGothic"/>
                <w:i/>
                <w:iCs/>
                <w:sz w:val="18"/>
                <w:szCs w:val="18"/>
                <w:vertAlign w:val="subscript"/>
                <w:lang w:val="en-GB" w:eastAsia="ja-JP"/>
              </w:rPr>
              <w:t>min</w:t>
            </w:r>
            <w:r w:rsidRPr="00E605C5">
              <w:rPr>
                <w:rFonts w:eastAsia="MS PGothic"/>
                <w:sz w:val="18"/>
                <w:szCs w:val="18"/>
                <w:lang w:val="en-GB" w:eastAsia="ja-JP"/>
              </w:rPr>
              <w:t xml:space="preserve"> (dB(</w:t>
            </w:r>
            <w:r w:rsidRPr="00074478">
              <w:rPr>
                <w:rFonts w:eastAsia="MS PGothic"/>
                <w:sz w:val="18"/>
                <w:szCs w:val="18"/>
                <w:lang w:eastAsia="ja-JP"/>
              </w:rPr>
              <w:t>μ</w:t>
            </w:r>
            <w:r w:rsidRPr="00E605C5">
              <w:rPr>
                <w:rFonts w:eastAsia="MS PGothic"/>
                <w:sz w:val="18"/>
                <w:szCs w:val="18"/>
                <w:lang w:val="en-GB" w:eastAsia="ja-JP"/>
              </w:rPr>
              <w:t>V/m))</w:t>
            </w:r>
          </w:p>
        </w:tc>
        <w:tc>
          <w:tcPr>
            <w:tcW w:w="807" w:type="dxa"/>
            <w:tcBorders>
              <w:top w:val="single" w:sz="4" w:space="0" w:color="auto"/>
              <w:left w:val="single" w:sz="4" w:space="0" w:color="auto"/>
              <w:bottom w:val="single" w:sz="4" w:space="0" w:color="auto"/>
              <w:right w:val="single" w:sz="4" w:space="0" w:color="auto"/>
            </w:tcBorders>
            <w:vAlign w:val="center"/>
          </w:tcPr>
          <w:p w14:paraId="54D50509" w14:textId="77777777" w:rsidR="00C24C0A" w:rsidRPr="00074478" w:rsidRDefault="00C24C0A" w:rsidP="000F445B">
            <w:pPr>
              <w:pStyle w:val="Tabletext"/>
              <w:jc w:val="center"/>
              <w:rPr>
                <w:sz w:val="18"/>
                <w:szCs w:val="18"/>
                <w:lang w:eastAsia="ja-JP"/>
              </w:rPr>
            </w:pPr>
            <w:r w:rsidRPr="00074478">
              <w:rPr>
                <w:sz w:val="18"/>
                <w:szCs w:val="18"/>
                <w:lang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14:paraId="0B2F0AEE" w14:textId="77777777" w:rsidR="00C24C0A" w:rsidRPr="00074478" w:rsidRDefault="00C24C0A" w:rsidP="000F445B">
            <w:pPr>
              <w:pStyle w:val="Tabletext"/>
              <w:jc w:val="center"/>
              <w:rPr>
                <w:sz w:val="18"/>
                <w:szCs w:val="18"/>
                <w:lang w:eastAsia="ja-JP"/>
              </w:rPr>
            </w:pPr>
            <w:r w:rsidRPr="00074478">
              <w:rPr>
                <w:sz w:val="18"/>
                <w:szCs w:val="18"/>
                <w:lang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14:paraId="26C30C14" w14:textId="77777777" w:rsidR="00C24C0A" w:rsidRPr="00074478" w:rsidRDefault="00C24C0A" w:rsidP="000F445B">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23B316E9" w14:textId="77777777" w:rsidR="00C24C0A" w:rsidRPr="00074478" w:rsidRDefault="00C24C0A" w:rsidP="000F445B">
            <w:pPr>
              <w:pStyle w:val="Tabletext"/>
              <w:jc w:val="center"/>
              <w:rPr>
                <w:sz w:val="18"/>
                <w:szCs w:val="18"/>
                <w:lang w:eastAsia="ja-JP"/>
              </w:rPr>
            </w:pPr>
            <w:r w:rsidRPr="00074478">
              <w:rPr>
                <w:sz w:val="18"/>
                <w:szCs w:val="18"/>
                <w:lang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14:paraId="2882B29A" w14:textId="77777777" w:rsidR="00C24C0A" w:rsidRPr="00074478" w:rsidRDefault="00C24C0A" w:rsidP="000F445B">
            <w:pPr>
              <w:pStyle w:val="Tabletext"/>
              <w:jc w:val="center"/>
              <w:rPr>
                <w:sz w:val="18"/>
                <w:szCs w:val="18"/>
                <w:lang w:eastAsia="ja-JP"/>
              </w:rPr>
            </w:pPr>
            <w:r w:rsidRPr="00074478">
              <w:rPr>
                <w:sz w:val="18"/>
                <w:szCs w:val="18"/>
                <w:lang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14:paraId="390A7C23" w14:textId="77777777" w:rsidR="00C24C0A" w:rsidRPr="00074478" w:rsidRDefault="00C24C0A" w:rsidP="000F445B">
            <w:pPr>
              <w:pStyle w:val="Tabletext"/>
              <w:jc w:val="center"/>
              <w:rPr>
                <w:sz w:val="18"/>
                <w:szCs w:val="18"/>
                <w:lang w:eastAsia="ja-JP"/>
              </w:rPr>
            </w:pPr>
            <w:r w:rsidRPr="00074478">
              <w:rPr>
                <w:sz w:val="18"/>
                <w:szCs w:val="18"/>
                <w:lang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14:paraId="62491B69" w14:textId="77777777" w:rsidR="00C24C0A" w:rsidRPr="00074478" w:rsidRDefault="00C24C0A" w:rsidP="000F445B">
            <w:pPr>
              <w:pStyle w:val="Tabletext"/>
              <w:jc w:val="center"/>
              <w:rPr>
                <w:sz w:val="18"/>
                <w:szCs w:val="18"/>
                <w:lang w:eastAsia="ja-JP"/>
              </w:rPr>
            </w:pPr>
            <w:r w:rsidRPr="00074478">
              <w:rPr>
                <w:sz w:val="18"/>
                <w:szCs w:val="18"/>
                <w:lang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14:paraId="29AD7D0A" w14:textId="77777777" w:rsidR="00C24C0A" w:rsidRPr="00074478" w:rsidRDefault="00C24C0A" w:rsidP="000F445B">
            <w:pPr>
              <w:pStyle w:val="Tabletext"/>
              <w:jc w:val="center"/>
              <w:rPr>
                <w:sz w:val="18"/>
                <w:szCs w:val="18"/>
                <w:lang w:eastAsia="ja-JP"/>
              </w:rPr>
            </w:pPr>
            <w:r w:rsidRPr="00074478">
              <w:rPr>
                <w:sz w:val="18"/>
                <w:szCs w:val="18"/>
                <w:lang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14:paraId="7FA29FB4" w14:textId="77777777" w:rsidR="00C24C0A" w:rsidRPr="00074478" w:rsidRDefault="00C24C0A" w:rsidP="000F445B">
            <w:pPr>
              <w:pStyle w:val="Tabletext"/>
              <w:jc w:val="center"/>
              <w:rPr>
                <w:b/>
                <w:bCs/>
                <w:sz w:val="18"/>
                <w:szCs w:val="18"/>
                <w:lang w:eastAsia="ja-JP"/>
              </w:rPr>
            </w:pPr>
            <w:r w:rsidRPr="00074478">
              <w:rPr>
                <w:sz w:val="18"/>
                <w:szCs w:val="18"/>
                <w:lang w:eastAsia="ja-JP"/>
              </w:rPr>
              <w:t>47.8</w:t>
            </w:r>
          </w:p>
        </w:tc>
      </w:tr>
      <w:tr w:rsidR="00C24C0A" w14:paraId="585A1285"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BD9A5C2" w14:textId="77777777" w:rsidR="00C24C0A" w:rsidRDefault="00C24C0A">
            <w:pPr>
              <w:pStyle w:val="Tabletext"/>
              <w:jc w:val="left"/>
              <w:rPr>
                <w:sz w:val="18"/>
                <w:szCs w:val="18"/>
                <w:lang w:val="en-GB" w:eastAsia="zh-CN"/>
              </w:rPr>
            </w:pPr>
            <w:r>
              <w:rPr>
                <w:sz w:val="18"/>
                <w:szCs w:val="18"/>
                <w:lang w:val="en-GB" w:eastAsia="zh-CN"/>
              </w:rPr>
              <w:t>17</w:t>
            </w:r>
          </w:p>
        </w:tc>
        <w:tc>
          <w:tcPr>
            <w:tcW w:w="1566" w:type="dxa"/>
            <w:tcBorders>
              <w:top w:val="single" w:sz="4" w:space="0" w:color="auto"/>
              <w:left w:val="single" w:sz="4" w:space="0" w:color="auto"/>
              <w:bottom w:val="single" w:sz="4" w:space="0" w:color="auto"/>
              <w:right w:val="single" w:sz="4" w:space="0" w:color="auto"/>
            </w:tcBorders>
          </w:tcPr>
          <w:p w14:paraId="77B8F19E" w14:textId="77777777"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sz w:val="18"/>
                <w:szCs w:val="18"/>
                <w:lang w:val="en-GB" w:eastAsia="zh-CN"/>
              </w:rPr>
              <w:t>时间</w:t>
            </w:r>
            <w:r>
              <w:rPr>
                <w:rFonts w:asciiTheme="majorBidi" w:hAnsiTheme="minorEastAsia" w:cstheme="majorBidi" w:hint="eastAsia"/>
                <w:sz w:val="18"/>
                <w:szCs w:val="18"/>
                <w:lang w:val="en-GB" w:eastAsia="zh-CN"/>
              </w:rPr>
              <w:t>变率</w:t>
            </w:r>
            <w:r>
              <w:rPr>
                <w:rFonts w:asciiTheme="majorBidi" w:hAnsiTheme="minorEastAsia" w:cstheme="majorBidi"/>
                <w:sz w:val="18"/>
                <w:szCs w:val="18"/>
                <w:lang w:val="en-GB" w:eastAsia="zh-CN"/>
              </w:rPr>
              <w:t>校正量</w:t>
            </w:r>
            <w:r>
              <w:rPr>
                <w:rFonts w:asciiTheme="majorBidi" w:hAnsiTheme="minorEastAsia" w:cstheme="majorBidi" w:hint="eastAsia"/>
                <w:sz w:val="18"/>
                <w:szCs w:val="18"/>
                <w:lang w:val="en-GB" w:eastAsia="zh-CN"/>
              </w:rPr>
              <w:t>（</w:t>
            </w:r>
            <w:r w:rsidRPr="00074478">
              <w:rPr>
                <w:rFonts w:eastAsia="MS PGothic"/>
                <w:sz w:val="18"/>
                <w:szCs w:val="18"/>
                <w:lang w:eastAsia="ja-JP"/>
              </w:rPr>
              <w:t>dB</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0D1A3B0E" w14:textId="77777777" w:rsidR="00C24C0A" w:rsidRPr="00074478" w:rsidRDefault="00C24C0A" w:rsidP="000F445B">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425836EB" w14:textId="77777777" w:rsidR="00C24C0A" w:rsidRPr="00074478" w:rsidRDefault="00C24C0A" w:rsidP="000F445B">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4D3F9D01"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1C76FBB8" w14:textId="77777777" w:rsidR="00C24C0A" w:rsidRPr="00074478" w:rsidRDefault="00C24C0A" w:rsidP="000F445B">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1BA378D8" w14:textId="77777777" w:rsidR="00C24C0A" w:rsidRPr="00074478" w:rsidRDefault="00C24C0A" w:rsidP="000F445B">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695FB661" w14:textId="77777777" w:rsidR="00C24C0A" w:rsidRPr="00074478" w:rsidRDefault="00C24C0A" w:rsidP="000F445B">
            <w:pPr>
              <w:pStyle w:val="Tabletext"/>
              <w:jc w:val="center"/>
              <w:rPr>
                <w:sz w:val="18"/>
                <w:szCs w:val="18"/>
              </w:rPr>
            </w:pPr>
            <w:r w:rsidRPr="00074478">
              <w:rPr>
                <w:sz w:val="18"/>
                <w:szCs w:val="18"/>
              </w:rPr>
              <w:t>0.0</w:t>
            </w:r>
          </w:p>
        </w:tc>
        <w:tc>
          <w:tcPr>
            <w:tcW w:w="807" w:type="dxa"/>
            <w:tcBorders>
              <w:top w:val="single" w:sz="4" w:space="0" w:color="auto"/>
              <w:left w:val="single" w:sz="4" w:space="0" w:color="auto"/>
              <w:bottom w:val="single" w:sz="4" w:space="0" w:color="auto"/>
              <w:right w:val="single" w:sz="4" w:space="0" w:color="auto"/>
            </w:tcBorders>
            <w:vAlign w:val="center"/>
          </w:tcPr>
          <w:p w14:paraId="17E4A51F" w14:textId="77777777" w:rsidR="00C24C0A" w:rsidRPr="00074478" w:rsidRDefault="00C24C0A" w:rsidP="000F445B">
            <w:pPr>
              <w:pStyle w:val="Tabletext"/>
              <w:jc w:val="center"/>
              <w:rPr>
                <w:sz w:val="18"/>
                <w:szCs w:val="18"/>
              </w:rPr>
            </w:pPr>
            <w:r w:rsidRPr="00074478">
              <w:rPr>
                <w:sz w:val="18"/>
                <w:szCs w:val="18"/>
              </w:rPr>
              <w:t>6.</w:t>
            </w:r>
            <w:r w:rsidRPr="00074478">
              <w:rPr>
                <w:sz w:val="18"/>
                <w:szCs w:val="18"/>
                <w:lang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14:paraId="399F4FBC" w14:textId="77777777" w:rsidR="00C24C0A" w:rsidRPr="00074478" w:rsidRDefault="00C24C0A" w:rsidP="000F445B">
            <w:pPr>
              <w:pStyle w:val="Tabletext"/>
              <w:jc w:val="center"/>
              <w:rPr>
                <w:sz w:val="18"/>
                <w:szCs w:val="18"/>
              </w:rPr>
            </w:pPr>
            <w:r w:rsidRPr="00074478">
              <w:rPr>
                <w:sz w:val="18"/>
                <w:szCs w:val="18"/>
              </w:rPr>
              <w:t>6.</w:t>
            </w:r>
            <w:r w:rsidRPr="00074478">
              <w:rPr>
                <w:sz w:val="18"/>
                <w:szCs w:val="18"/>
                <w:lang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14:paraId="2FC29EFD" w14:textId="77777777" w:rsidR="00C24C0A" w:rsidRPr="00074478" w:rsidRDefault="00C24C0A" w:rsidP="000F445B">
            <w:pPr>
              <w:pStyle w:val="Tabletext"/>
              <w:jc w:val="center"/>
              <w:rPr>
                <w:sz w:val="18"/>
                <w:szCs w:val="18"/>
              </w:rPr>
            </w:pPr>
            <w:r w:rsidRPr="00074478">
              <w:rPr>
                <w:sz w:val="18"/>
                <w:szCs w:val="18"/>
              </w:rPr>
              <w:t>6.</w:t>
            </w:r>
            <w:r w:rsidRPr="00074478">
              <w:rPr>
                <w:sz w:val="18"/>
                <w:szCs w:val="18"/>
                <w:lang w:eastAsia="ja-JP"/>
              </w:rPr>
              <w:t>2</w:t>
            </w:r>
          </w:p>
        </w:tc>
      </w:tr>
      <w:tr w:rsidR="00C24C0A" w14:paraId="77A1EAC8"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2856484" w14:textId="77777777" w:rsidR="00C24C0A" w:rsidRDefault="00C24C0A">
            <w:pPr>
              <w:pStyle w:val="Tabletext"/>
              <w:jc w:val="left"/>
              <w:rPr>
                <w:sz w:val="18"/>
                <w:szCs w:val="18"/>
                <w:lang w:val="en-GB" w:eastAsia="zh-CN"/>
              </w:rPr>
            </w:pPr>
            <w:r>
              <w:rPr>
                <w:sz w:val="18"/>
                <w:szCs w:val="18"/>
                <w:lang w:val="en-GB" w:eastAsia="zh-CN"/>
              </w:rPr>
              <w:t>18</w:t>
            </w:r>
          </w:p>
        </w:tc>
        <w:tc>
          <w:tcPr>
            <w:tcW w:w="1566" w:type="dxa"/>
            <w:tcBorders>
              <w:top w:val="single" w:sz="4" w:space="0" w:color="auto"/>
              <w:left w:val="single" w:sz="4" w:space="0" w:color="auto"/>
              <w:bottom w:val="single" w:sz="4" w:space="0" w:color="auto"/>
              <w:right w:val="single" w:sz="4" w:space="0" w:color="auto"/>
            </w:tcBorders>
            <w:vAlign w:val="center"/>
          </w:tcPr>
          <w:p w14:paraId="226DDA85" w14:textId="77777777" w:rsidR="00C24C0A" w:rsidRDefault="00FC4E6A" w:rsidP="000F445B">
            <w:pPr>
              <w:pStyle w:val="Tabletext"/>
              <w:jc w:val="left"/>
              <w:rPr>
                <w:sz w:val="18"/>
                <w:szCs w:val="18"/>
                <w:lang w:val="en-GB" w:eastAsia="zh-CN"/>
              </w:rPr>
            </w:pPr>
            <w:r>
              <w:rPr>
                <w:rFonts w:asciiTheme="majorBidi" w:hAnsiTheme="minorEastAsia" w:cstheme="majorBidi"/>
                <w:sz w:val="18"/>
                <w:szCs w:val="18"/>
                <w:lang w:val="en-GB" w:eastAsia="zh-CN"/>
              </w:rPr>
              <w:t>位置</w:t>
            </w:r>
            <w:r w:rsidR="00C24C0A">
              <w:rPr>
                <w:rFonts w:asciiTheme="majorBidi" w:hAnsiTheme="minorEastAsia" w:cstheme="majorBidi" w:hint="eastAsia"/>
                <w:sz w:val="18"/>
                <w:szCs w:val="18"/>
                <w:lang w:val="en-GB" w:eastAsia="zh-CN"/>
              </w:rPr>
              <w:t>变率</w:t>
            </w:r>
            <w:r w:rsidR="00C24C0A">
              <w:rPr>
                <w:rFonts w:asciiTheme="majorBidi" w:hAnsiTheme="minorEastAsia" w:cstheme="majorBidi"/>
                <w:sz w:val="18"/>
                <w:szCs w:val="18"/>
                <w:lang w:val="en-GB" w:eastAsia="zh-CN"/>
              </w:rPr>
              <w:t>校正量</w:t>
            </w:r>
            <w:r w:rsidR="00C24C0A">
              <w:rPr>
                <w:rFonts w:asciiTheme="majorBidi" w:hAnsiTheme="minorEastAsia" w:cstheme="majorBidi" w:hint="eastAsia"/>
                <w:sz w:val="18"/>
                <w:szCs w:val="18"/>
                <w:lang w:val="en-GB" w:eastAsia="zh-CN"/>
              </w:rPr>
              <w:t>（</w:t>
            </w:r>
            <w:r w:rsidR="00C24C0A" w:rsidRPr="00074478">
              <w:rPr>
                <w:rFonts w:eastAsia="MS PGothic"/>
                <w:sz w:val="18"/>
                <w:szCs w:val="18"/>
                <w:lang w:eastAsia="ja-JP"/>
              </w:rPr>
              <w:t>dB</w:t>
            </w:r>
            <w:r w:rsidR="00C24C0A">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6B64ED7D" w14:textId="77777777" w:rsidR="00C24C0A" w:rsidRPr="00074478" w:rsidRDefault="00C24C0A" w:rsidP="000F445B">
            <w:pPr>
              <w:pStyle w:val="Tabletext"/>
              <w:jc w:val="center"/>
              <w:rPr>
                <w:sz w:val="18"/>
                <w:szCs w:val="18"/>
                <w:lang w:eastAsia="ja-JP"/>
              </w:rPr>
            </w:pPr>
            <w:r w:rsidRPr="00074478">
              <w:rPr>
                <w:sz w:val="18"/>
                <w:szCs w:val="18"/>
                <w:lang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14:paraId="19F7D810" w14:textId="77777777" w:rsidR="00C24C0A" w:rsidRPr="00074478" w:rsidRDefault="00C24C0A" w:rsidP="000F445B">
            <w:pPr>
              <w:pStyle w:val="Tabletext"/>
              <w:jc w:val="center"/>
              <w:rPr>
                <w:sz w:val="18"/>
                <w:szCs w:val="18"/>
                <w:lang w:eastAsia="ja-JP"/>
              </w:rPr>
            </w:pPr>
            <w:r w:rsidRPr="00074478">
              <w:rPr>
                <w:sz w:val="18"/>
                <w:szCs w:val="18"/>
                <w:lang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14:paraId="542896D5"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342F4BFC" w14:textId="77777777" w:rsidR="00C24C0A" w:rsidRPr="00074478" w:rsidRDefault="00C24C0A" w:rsidP="000F445B">
            <w:pPr>
              <w:pStyle w:val="Tabletext"/>
              <w:jc w:val="center"/>
              <w:rPr>
                <w:sz w:val="18"/>
                <w:szCs w:val="18"/>
                <w:lang w:eastAsia="ja-JP"/>
              </w:rPr>
            </w:pPr>
            <w:r w:rsidRPr="00074478">
              <w:rPr>
                <w:sz w:val="18"/>
                <w:szCs w:val="18"/>
                <w:lang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14:paraId="1582DDE3" w14:textId="77777777" w:rsidR="00C24C0A" w:rsidRPr="00074478" w:rsidRDefault="00C24C0A" w:rsidP="000F445B">
            <w:pPr>
              <w:pStyle w:val="Tabletext"/>
              <w:jc w:val="center"/>
              <w:rPr>
                <w:sz w:val="18"/>
                <w:szCs w:val="18"/>
                <w:lang w:eastAsia="ja-JP"/>
              </w:rPr>
            </w:pPr>
            <w:r w:rsidRPr="00074478">
              <w:rPr>
                <w:sz w:val="18"/>
                <w:szCs w:val="18"/>
                <w:lang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14:paraId="5887110D" w14:textId="77777777" w:rsidR="00C24C0A" w:rsidRPr="00074478" w:rsidRDefault="00C24C0A" w:rsidP="000F445B">
            <w:pPr>
              <w:pStyle w:val="Tabletext"/>
              <w:jc w:val="center"/>
              <w:rPr>
                <w:sz w:val="18"/>
                <w:szCs w:val="18"/>
                <w:lang w:eastAsia="ja-JP"/>
              </w:rPr>
            </w:pPr>
            <w:r w:rsidRPr="00074478">
              <w:rPr>
                <w:sz w:val="18"/>
                <w:szCs w:val="18"/>
                <w:lang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14:paraId="50A5F36B"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09782598"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6146E3E6" w14:textId="77777777" w:rsidR="00C24C0A" w:rsidRPr="00074478" w:rsidRDefault="00C24C0A" w:rsidP="000F445B">
            <w:pPr>
              <w:pStyle w:val="Tabletext"/>
              <w:jc w:val="center"/>
              <w:rPr>
                <w:sz w:val="18"/>
                <w:szCs w:val="18"/>
              </w:rPr>
            </w:pPr>
            <w:r w:rsidRPr="00074478">
              <w:rPr>
                <w:sz w:val="18"/>
                <w:szCs w:val="18"/>
              </w:rPr>
              <w:t>–</w:t>
            </w:r>
          </w:p>
        </w:tc>
      </w:tr>
      <w:tr w:rsidR="00C24C0A" w14:paraId="53750E7A" w14:textId="77777777"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9B90101" w14:textId="77777777" w:rsidR="00C24C0A" w:rsidRDefault="00C24C0A">
            <w:pPr>
              <w:pStyle w:val="Tabletext"/>
              <w:jc w:val="left"/>
              <w:rPr>
                <w:sz w:val="18"/>
                <w:szCs w:val="18"/>
                <w:lang w:val="en-GB"/>
              </w:rPr>
            </w:pPr>
            <w:r>
              <w:rPr>
                <w:sz w:val="18"/>
                <w:szCs w:val="18"/>
                <w:lang w:val="en-GB"/>
              </w:rPr>
              <w:t>19</w:t>
            </w:r>
          </w:p>
        </w:tc>
        <w:tc>
          <w:tcPr>
            <w:tcW w:w="1566" w:type="dxa"/>
            <w:tcBorders>
              <w:top w:val="single" w:sz="4" w:space="0" w:color="auto"/>
              <w:left w:val="single" w:sz="4" w:space="0" w:color="auto"/>
              <w:bottom w:val="single" w:sz="4" w:space="0" w:color="auto"/>
              <w:right w:val="single" w:sz="4" w:space="0" w:color="auto"/>
            </w:tcBorders>
            <w:vAlign w:val="center"/>
          </w:tcPr>
          <w:p w14:paraId="69685110"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穿墙损耗值（</w:t>
            </w:r>
            <w:r w:rsidRPr="00074478">
              <w:rPr>
                <w:rFonts w:eastAsia="MS PGothic"/>
                <w:sz w:val="18"/>
                <w:szCs w:val="18"/>
                <w:lang w:eastAsia="ja-JP"/>
              </w:rPr>
              <w:t>dB</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61FABA83"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6AD21C6A"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1998ECC5"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1AC00887" w14:textId="77777777" w:rsidR="00C24C0A" w:rsidRPr="00074478" w:rsidRDefault="00C24C0A" w:rsidP="000F445B">
            <w:pPr>
              <w:pStyle w:val="Tabletext"/>
              <w:jc w:val="center"/>
              <w:rPr>
                <w:sz w:val="18"/>
                <w:szCs w:val="18"/>
              </w:rPr>
            </w:pPr>
            <w:r w:rsidRPr="00074478">
              <w:rPr>
                <w:sz w:val="18"/>
                <w:szCs w:val="18"/>
              </w:rPr>
              <w:t>10.1</w:t>
            </w:r>
          </w:p>
        </w:tc>
        <w:tc>
          <w:tcPr>
            <w:tcW w:w="876" w:type="dxa"/>
            <w:tcBorders>
              <w:top w:val="single" w:sz="4" w:space="0" w:color="auto"/>
              <w:left w:val="single" w:sz="4" w:space="0" w:color="auto"/>
              <w:bottom w:val="single" w:sz="4" w:space="0" w:color="auto"/>
              <w:right w:val="single" w:sz="4" w:space="0" w:color="auto"/>
            </w:tcBorders>
            <w:vAlign w:val="center"/>
          </w:tcPr>
          <w:p w14:paraId="5413D70B" w14:textId="77777777" w:rsidR="00C24C0A" w:rsidRPr="00074478" w:rsidRDefault="00C24C0A" w:rsidP="000F445B">
            <w:pPr>
              <w:pStyle w:val="Tabletext"/>
              <w:jc w:val="center"/>
              <w:rPr>
                <w:sz w:val="18"/>
                <w:szCs w:val="18"/>
              </w:rPr>
            </w:pPr>
            <w:r w:rsidRPr="00074478">
              <w:rPr>
                <w:sz w:val="18"/>
                <w:szCs w:val="18"/>
              </w:rPr>
              <w:t>10.1</w:t>
            </w:r>
          </w:p>
        </w:tc>
        <w:tc>
          <w:tcPr>
            <w:tcW w:w="876" w:type="dxa"/>
            <w:tcBorders>
              <w:top w:val="single" w:sz="4" w:space="0" w:color="auto"/>
              <w:left w:val="single" w:sz="4" w:space="0" w:color="auto"/>
              <w:bottom w:val="single" w:sz="4" w:space="0" w:color="auto"/>
              <w:right w:val="single" w:sz="4" w:space="0" w:color="auto"/>
            </w:tcBorders>
            <w:vAlign w:val="center"/>
          </w:tcPr>
          <w:p w14:paraId="182D9D16" w14:textId="77777777" w:rsidR="00C24C0A" w:rsidRPr="00074478" w:rsidRDefault="00C24C0A" w:rsidP="000F445B">
            <w:pPr>
              <w:pStyle w:val="Tabletext"/>
              <w:jc w:val="center"/>
              <w:rPr>
                <w:sz w:val="18"/>
                <w:szCs w:val="18"/>
              </w:rPr>
            </w:pPr>
            <w:r w:rsidRPr="00074478">
              <w:rPr>
                <w:sz w:val="18"/>
                <w:szCs w:val="18"/>
              </w:rPr>
              <w:t>10.1</w:t>
            </w:r>
          </w:p>
        </w:tc>
        <w:tc>
          <w:tcPr>
            <w:tcW w:w="807" w:type="dxa"/>
            <w:tcBorders>
              <w:top w:val="single" w:sz="4" w:space="0" w:color="auto"/>
              <w:left w:val="single" w:sz="4" w:space="0" w:color="auto"/>
              <w:bottom w:val="single" w:sz="4" w:space="0" w:color="auto"/>
              <w:right w:val="single" w:sz="4" w:space="0" w:color="auto"/>
            </w:tcBorders>
            <w:vAlign w:val="center"/>
          </w:tcPr>
          <w:p w14:paraId="28F01189"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1CDD859F" w14:textId="77777777"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795BD7DC" w14:textId="77777777" w:rsidR="00C24C0A" w:rsidRPr="00074478" w:rsidRDefault="00C24C0A" w:rsidP="000F445B">
            <w:pPr>
              <w:pStyle w:val="Tabletext"/>
              <w:jc w:val="center"/>
              <w:rPr>
                <w:sz w:val="18"/>
                <w:szCs w:val="18"/>
              </w:rPr>
            </w:pPr>
            <w:r w:rsidRPr="00074478">
              <w:rPr>
                <w:sz w:val="18"/>
                <w:szCs w:val="18"/>
              </w:rPr>
              <w:t>–</w:t>
            </w:r>
          </w:p>
        </w:tc>
      </w:tr>
      <w:tr w:rsidR="00C24C0A" w14:paraId="2E79759C"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CB94C64" w14:textId="77777777" w:rsidR="00C24C0A" w:rsidRDefault="00C24C0A">
            <w:pPr>
              <w:pStyle w:val="Tabletext"/>
              <w:jc w:val="left"/>
              <w:rPr>
                <w:sz w:val="18"/>
                <w:szCs w:val="18"/>
                <w:lang w:val="en-GB"/>
              </w:rPr>
            </w:pPr>
            <w:r>
              <w:rPr>
                <w:sz w:val="18"/>
                <w:szCs w:val="18"/>
                <w:lang w:val="en-GB"/>
              </w:rPr>
              <w:t>20</w:t>
            </w:r>
          </w:p>
        </w:tc>
        <w:tc>
          <w:tcPr>
            <w:tcW w:w="1566" w:type="dxa"/>
            <w:tcBorders>
              <w:top w:val="single" w:sz="4" w:space="0" w:color="auto"/>
              <w:left w:val="single" w:sz="4" w:space="0" w:color="auto"/>
              <w:bottom w:val="single" w:sz="4" w:space="0" w:color="auto"/>
              <w:right w:val="single" w:sz="4" w:space="0" w:color="auto"/>
            </w:tcBorders>
          </w:tcPr>
          <w:p w14:paraId="7BB46BA5"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天线上所要求的场强（单分段），</w:t>
            </w:r>
            <w:r>
              <w:rPr>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807" w:type="dxa"/>
            <w:tcBorders>
              <w:top w:val="single" w:sz="4" w:space="0" w:color="auto"/>
              <w:left w:val="single" w:sz="4" w:space="0" w:color="auto"/>
              <w:bottom w:val="single" w:sz="4" w:space="0" w:color="auto"/>
              <w:right w:val="single" w:sz="4" w:space="0" w:color="auto"/>
            </w:tcBorders>
            <w:vAlign w:val="center"/>
          </w:tcPr>
          <w:p w14:paraId="5392988B" w14:textId="77777777" w:rsidR="00C24C0A" w:rsidRPr="00074478" w:rsidRDefault="00C24C0A" w:rsidP="000F445B">
            <w:pPr>
              <w:pStyle w:val="Tabletext"/>
              <w:jc w:val="center"/>
              <w:rPr>
                <w:sz w:val="18"/>
                <w:szCs w:val="18"/>
                <w:lang w:eastAsia="ja-JP"/>
              </w:rPr>
            </w:pPr>
            <w:r w:rsidRPr="00074478">
              <w:rPr>
                <w:sz w:val="18"/>
                <w:szCs w:val="18"/>
                <w:lang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14:paraId="39F2F339" w14:textId="77777777" w:rsidR="00C24C0A" w:rsidRPr="00074478" w:rsidRDefault="00C24C0A" w:rsidP="000F445B">
            <w:pPr>
              <w:pStyle w:val="Tabletext"/>
              <w:jc w:val="center"/>
              <w:rPr>
                <w:sz w:val="18"/>
                <w:szCs w:val="18"/>
                <w:lang w:eastAsia="ja-JP"/>
              </w:rPr>
            </w:pPr>
            <w:r w:rsidRPr="00074478">
              <w:rPr>
                <w:sz w:val="18"/>
                <w:szCs w:val="18"/>
                <w:lang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14:paraId="3869ACAC" w14:textId="77777777" w:rsidR="00C24C0A" w:rsidRPr="00074478" w:rsidRDefault="00C24C0A" w:rsidP="000F445B">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49120997" w14:textId="77777777" w:rsidR="00C24C0A" w:rsidRPr="00074478" w:rsidRDefault="00C24C0A" w:rsidP="000F445B">
            <w:pPr>
              <w:pStyle w:val="Tabletext"/>
              <w:jc w:val="center"/>
              <w:rPr>
                <w:sz w:val="18"/>
                <w:szCs w:val="18"/>
                <w:lang w:eastAsia="ja-JP"/>
              </w:rPr>
            </w:pPr>
            <w:r w:rsidRPr="00074478">
              <w:rPr>
                <w:sz w:val="18"/>
                <w:szCs w:val="18"/>
                <w:lang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14:paraId="5406CE28" w14:textId="77777777" w:rsidR="00C24C0A" w:rsidRPr="00074478" w:rsidRDefault="00C24C0A" w:rsidP="000F445B">
            <w:pPr>
              <w:pStyle w:val="Tabletext"/>
              <w:jc w:val="center"/>
              <w:rPr>
                <w:sz w:val="18"/>
                <w:szCs w:val="18"/>
                <w:lang w:eastAsia="ja-JP"/>
              </w:rPr>
            </w:pPr>
            <w:r w:rsidRPr="00074478">
              <w:rPr>
                <w:sz w:val="18"/>
                <w:szCs w:val="18"/>
                <w:lang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14:paraId="241FA861" w14:textId="77777777" w:rsidR="00C24C0A" w:rsidRPr="00074478" w:rsidRDefault="00C24C0A" w:rsidP="000F445B">
            <w:pPr>
              <w:pStyle w:val="Tabletext"/>
              <w:jc w:val="center"/>
              <w:rPr>
                <w:sz w:val="18"/>
                <w:szCs w:val="18"/>
                <w:lang w:eastAsia="ja-JP"/>
              </w:rPr>
            </w:pPr>
            <w:r w:rsidRPr="00074478">
              <w:rPr>
                <w:sz w:val="18"/>
                <w:szCs w:val="18"/>
                <w:lang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14:paraId="6D8B4E87" w14:textId="77777777" w:rsidR="00C24C0A" w:rsidRPr="00074478" w:rsidRDefault="00C24C0A" w:rsidP="000F445B">
            <w:pPr>
              <w:pStyle w:val="Tabletext"/>
              <w:jc w:val="center"/>
              <w:rPr>
                <w:sz w:val="18"/>
                <w:szCs w:val="18"/>
                <w:lang w:eastAsia="ja-JP"/>
              </w:rPr>
            </w:pPr>
            <w:r w:rsidRPr="00074478">
              <w:rPr>
                <w:sz w:val="18"/>
                <w:szCs w:val="18"/>
                <w:lang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14:paraId="14508137" w14:textId="77777777" w:rsidR="00C24C0A" w:rsidRPr="00074478" w:rsidRDefault="00C24C0A" w:rsidP="000F445B">
            <w:pPr>
              <w:pStyle w:val="Tabletext"/>
              <w:jc w:val="center"/>
              <w:rPr>
                <w:sz w:val="18"/>
                <w:szCs w:val="18"/>
                <w:lang w:eastAsia="ja-JP"/>
              </w:rPr>
            </w:pPr>
            <w:r w:rsidRPr="00074478">
              <w:rPr>
                <w:sz w:val="18"/>
                <w:szCs w:val="18"/>
                <w:lang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14:paraId="6F79CB4F" w14:textId="77777777" w:rsidR="00C24C0A" w:rsidRPr="00074478" w:rsidRDefault="00C24C0A" w:rsidP="000F445B">
            <w:pPr>
              <w:pStyle w:val="Tabletext"/>
              <w:jc w:val="center"/>
              <w:rPr>
                <w:sz w:val="18"/>
                <w:szCs w:val="18"/>
                <w:lang w:eastAsia="ja-JP"/>
              </w:rPr>
            </w:pPr>
            <w:r w:rsidRPr="00074478">
              <w:rPr>
                <w:sz w:val="18"/>
                <w:szCs w:val="18"/>
                <w:lang w:eastAsia="ja-JP"/>
              </w:rPr>
              <w:t>54.0</w:t>
            </w:r>
          </w:p>
        </w:tc>
      </w:tr>
      <w:tr w:rsidR="00C24C0A" w14:paraId="4597E4E1"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4A1A855" w14:textId="77777777" w:rsidR="00C24C0A" w:rsidRDefault="00C24C0A">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14:paraId="48C3835E" w14:textId="77777777"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设定的天线高度，</w:t>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(m)</w:t>
            </w:r>
          </w:p>
        </w:tc>
        <w:tc>
          <w:tcPr>
            <w:tcW w:w="807" w:type="dxa"/>
            <w:tcBorders>
              <w:top w:val="single" w:sz="4" w:space="0" w:color="auto"/>
              <w:left w:val="single" w:sz="4" w:space="0" w:color="auto"/>
              <w:bottom w:val="single" w:sz="4" w:space="0" w:color="auto"/>
              <w:right w:val="single" w:sz="4" w:space="0" w:color="auto"/>
            </w:tcBorders>
            <w:vAlign w:val="center"/>
          </w:tcPr>
          <w:p w14:paraId="0F9399B9" w14:textId="77777777" w:rsidR="00C24C0A" w:rsidRPr="00074478" w:rsidRDefault="00C24C0A" w:rsidP="000F445B">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2C7D0941" w14:textId="77777777" w:rsidR="00C24C0A" w:rsidRPr="00074478" w:rsidRDefault="00C24C0A" w:rsidP="000F445B">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53D8BB2F"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3C91D93C" w14:textId="77777777" w:rsidR="00C24C0A" w:rsidRPr="00074478" w:rsidRDefault="00C24C0A" w:rsidP="000F445B">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4247A07F" w14:textId="77777777" w:rsidR="00C24C0A" w:rsidRPr="00074478" w:rsidRDefault="00C24C0A" w:rsidP="000F445B">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50E50FD6" w14:textId="77777777" w:rsidR="00C24C0A" w:rsidRPr="00074478" w:rsidRDefault="00C24C0A" w:rsidP="000F445B">
            <w:pPr>
              <w:pStyle w:val="Tabletext"/>
              <w:jc w:val="center"/>
              <w:rPr>
                <w:sz w:val="18"/>
                <w:szCs w:val="18"/>
                <w:lang w:eastAsia="ja-JP"/>
              </w:rPr>
            </w:pPr>
            <w:r w:rsidRPr="00074478">
              <w:rPr>
                <w:sz w:val="18"/>
                <w:szCs w:val="18"/>
                <w:lang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14:paraId="7E9D6D90" w14:textId="77777777" w:rsidR="00C24C0A" w:rsidRPr="00074478" w:rsidRDefault="00C24C0A" w:rsidP="000F445B">
            <w:pPr>
              <w:pStyle w:val="Tabletext"/>
              <w:jc w:val="center"/>
              <w:rPr>
                <w:sz w:val="18"/>
                <w:szCs w:val="18"/>
                <w:lang w:eastAsia="ja-JP"/>
              </w:rPr>
            </w:pPr>
            <w:r w:rsidRPr="00074478">
              <w:rPr>
                <w:sz w:val="18"/>
                <w:szCs w:val="18"/>
                <w:lang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14:paraId="788131EF" w14:textId="77777777" w:rsidR="00C24C0A" w:rsidRPr="00074478" w:rsidRDefault="00C24C0A" w:rsidP="000F445B">
            <w:pPr>
              <w:pStyle w:val="Tabletext"/>
              <w:jc w:val="center"/>
              <w:rPr>
                <w:sz w:val="18"/>
                <w:szCs w:val="18"/>
                <w:lang w:eastAsia="ja-JP"/>
              </w:rPr>
            </w:pPr>
            <w:r w:rsidRPr="00074478">
              <w:rPr>
                <w:sz w:val="18"/>
                <w:szCs w:val="18"/>
                <w:lang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14:paraId="0F658B26" w14:textId="77777777" w:rsidR="00C24C0A" w:rsidRPr="00074478" w:rsidRDefault="00C24C0A" w:rsidP="000F445B">
            <w:pPr>
              <w:pStyle w:val="Tabletext"/>
              <w:jc w:val="center"/>
              <w:rPr>
                <w:sz w:val="18"/>
                <w:szCs w:val="18"/>
                <w:lang w:eastAsia="ja-JP"/>
              </w:rPr>
            </w:pPr>
            <w:r w:rsidRPr="00074478">
              <w:rPr>
                <w:sz w:val="18"/>
                <w:szCs w:val="18"/>
                <w:lang w:eastAsia="ja-JP"/>
              </w:rPr>
              <w:t>4</w:t>
            </w:r>
          </w:p>
        </w:tc>
      </w:tr>
      <w:tr w:rsidR="00C24C0A" w14:paraId="10226C5A"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F346ECA" w14:textId="77777777" w:rsidR="00C24C0A" w:rsidRDefault="00C24C0A">
            <w:pPr>
              <w:pStyle w:val="Tabletext"/>
              <w:jc w:val="left"/>
              <w:rPr>
                <w:sz w:val="18"/>
                <w:szCs w:val="18"/>
                <w:lang w:val="en-GB"/>
              </w:rPr>
            </w:pPr>
            <w:r>
              <w:rPr>
                <w:sz w:val="18"/>
                <w:szCs w:val="18"/>
                <w:lang w:val="en-GB"/>
              </w:rPr>
              <w:t>21</w:t>
            </w:r>
          </w:p>
        </w:tc>
        <w:tc>
          <w:tcPr>
            <w:tcW w:w="1566" w:type="dxa"/>
            <w:tcBorders>
              <w:top w:val="single" w:sz="4" w:space="0" w:color="auto"/>
              <w:left w:val="single" w:sz="4" w:space="0" w:color="auto"/>
              <w:bottom w:val="single" w:sz="4" w:space="0" w:color="auto"/>
              <w:right w:val="single" w:sz="4" w:space="0" w:color="auto"/>
            </w:tcBorders>
          </w:tcPr>
          <w:p w14:paraId="498B4088" w14:textId="3177D049"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高度校正量（校正到</w:t>
            </w:r>
            <w:r w:rsidR="003A335C">
              <w:rPr>
                <w:rFonts w:asciiTheme="majorBidi" w:hAnsiTheme="minorEastAsia" w:cstheme="majorBidi" w:hint="eastAsia"/>
                <w:sz w:val="18"/>
                <w:szCs w:val="18"/>
                <w:lang w:val="en-GB" w:eastAsia="zh-CN"/>
              </w:rPr>
              <w:t>10米</w:t>
            </w:r>
            <w:r>
              <w:rPr>
                <w:rFonts w:asciiTheme="majorBidi" w:hAnsiTheme="minorEastAsia" w:cstheme="majorBidi" w:hint="eastAsia"/>
                <w:sz w:val="18"/>
                <w:szCs w:val="18"/>
                <w:lang w:val="en-GB" w:eastAsia="zh-CN"/>
              </w:rPr>
              <w:t>）（</w:t>
            </w:r>
            <w:r w:rsidRPr="00E605C5">
              <w:rPr>
                <w:rFonts w:eastAsia="MS PGothic"/>
                <w:sz w:val="18"/>
                <w:szCs w:val="18"/>
                <w:lang w:val="en-GB" w:eastAsia="ja-JP"/>
              </w:rPr>
              <w:t>dB</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7E3772B3" w14:textId="77777777" w:rsidR="00C24C0A" w:rsidRPr="00074478" w:rsidRDefault="00C24C0A" w:rsidP="000F445B">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3038404E" w14:textId="77777777" w:rsidR="00C24C0A" w:rsidRPr="00074478" w:rsidRDefault="00C24C0A" w:rsidP="000F445B">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7907ACCD" w14:textId="77777777"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367D24B7" w14:textId="77777777" w:rsidR="00C24C0A" w:rsidRPr="00074478" w:rsidRDefault="00C24C0A" w:rsidP="000F445B">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79F65E36" w14:textId="77777777" w:rsidR="00C24C0A" w:rsidRPr="00074478" w:rsidRDefault="00C24C0A" w:rsidP="000F445B">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7B8946BC" w14:textId="77777777" w:rsidR="00C24C0A" w:rsidRPr="00074478" w:rsidRDefault="00C24C0A" w:rsidP="000F445B">
            <w:pPr>
              <w:pStyle w:val="Tabletext"/>
              <w:jc w:val="center"/>
              <w:rPr>
                <w:sz w:val="18"/>
                <w:szCs w:val="18"/>
                <w:lang w:eastAsia="ja-JP"/>
              </w:rPr>
            </w:pPr>
            <w:r w:rsidRPr="00074478">
              <w:rPr>
                <w:sz w:val="18"/>
                <w:szCs w:val="18"/>
                <w:lang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14:paraId="5C6B83B8" w14:textId="77777777" w:rsidR="00C24C0A" w:rsidRPr="00074478" w:rsidRDefault="00C24C0A" w:rsidP="000F445B">
            <w:pPr>
              <w:pStyle w:val="Tabletext"/>
              <w:jc w:val="center"/>
              <w:rPr>
                <w:sz w:val="18"/>
                <w:szCs w:val="18"/>
                <w:lang w:eastAsia="ja-JP"/>
              </w:rPr>
            </w:pPr>
            <w:r w:rsidRPr="00074478">
              <w:rPr>
                <w:sz w:val="18"/>
                <w:szCs w:val="18"/>
                <w:lang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14:paraId="23A91990" w14:textId="77777777" w:rsidR="00C24C0A" w:rsidRPr="00074478" w:rsidRDefault="00C24C0A" w:rsidP="000F445B">
            <w:pPr>
              <w:pStyle w:val="Tabletext"/>
              <w:jc w:val="center"/>
              <w:rPr>
                <w:sz w:val="18"/>
                <w:szCs w:val="18"/>
                <w:lang w:eastAsia="ja-JP"/>
              </w:rPr>
            </w:pPr>
            <w:r w:rsidRPr="00074478">
              <w:rPr>
                <w:sz w:val="18"/>
                <w:szCs w:val="18"/>
                <w:lang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14:paraId="29467C7C" w14:textId="77777777" w:rsidR="00C24C0A" w:rsidRPr="00074478" w:rsidRDefault="00C24C0A" w:rsidP="000F445B">
            <w:pPr>
              <w:pStyle w:val="Tabletext"/>
              <w:jc w:val="center"/>
              <w:rPr>
                <w:sz w:val="18"/>
                <w:szCs w:val="18"/>
                <w:lang w:eastAsia="ja-JP"/>
              </w:rPr>
            </w:pPr>
            <w:r w:rsidRPr="00074478">
              <w:rPr>
                <w:sz w:val="18"/>
                <w:szCs w:val="18"/>
                <w:lang w:eastAsia="ja-JP"/>
              </w:rPr>
              <w:t>10</w:t>
            </w:r>
          </w:p>
        </w:tc>
      </w:tr>
      <w:tr w:rsidR="00C24C0A" w14:paraId="21D243CD"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3A3813B" w14:textId="77777777" w:rsidR="00C24C0A" w:rsidRDefault="00C24C0A">
            <w:pPr>
              <w:pStyle w:val="Tabletext"/>
              <w:jc w:val="left"/>
              <w:rPr>
                <w:sz w:val="18"/>
                <w:szCs w:val="18"/>
                <w:lang w:val="en-GB"/>
              </w:rPr>
            </w:pPr>
            <w:r>
              <w:rPr>
                <w:sz w:val="18"/>
                <w:szCs w:val="18"/>
                <w:lang w:val="en-GB"/>
              </w:rPr>
              <w:t>22</w:t>
            </w:r>
          </w:p>
        </w:tc>
        <w:tc>
          <w:tcPr>
            <w:tcW w:w="1566" w:type="dxa"/>
            <w:tcBorders>
              <w:top w:val="single" w:sz="4" w:space="0" w:color="auto"/>
              <w:left w:val="single" w:sz="4" w:space="0" w:color="auto"/>
              <w:bottom w:val="single" w:sz="4" w:space="0" w:color="auto"/>
              <w:right w:val="single" w:sz="4" w:space="0" w:color="auto"/>
            </w:tcBorders>
          </w:tcPr>
          <w:p w14:paraId="02A16152" w14:textId="749FC123"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所要求的场强（单分段，</w:t>
            </w:r>
            <w:r>
              <w:rPr>
                <w:sz w:val="18"/>
                <w:szCs w:val="18"/>
                <w:lang w:val="en-GB" w:eastAsia="ja-JP"/>
              </w:rPr>
              <w:br/>
            </w:r>
            <w:r>
              <w:rPr>
                <w:i/>
                <w:iCs/>
                <w:sz w:val="18"/>
                <w:szCs w:val="18"/>
                <w:lang w:val="en-GB" w:eastAsia="ja-JP"/>
              </w:rPr>
              <w:t>h</w:t>
            </w:r>
            <w:r>
              <w:rPr>
                <w:sz w:val="18"/>
                <w:szCs w:val="18"/>
                <w:vertAlign w:val="subscript"/>
                <w:lang w:val="en-GB" w:eastAsia="ja-JP"/>
              </w:rPr>
              <w:t>2</w:t>
            </w:r>
            <w:r>
              <w:rPr>
                <w:sz w:val="18"/>
                <w:szCs w:val="18"/>
                <w:lang w:val="en-GB" w:eastAsia="ja-JP"/>
              </w:rPr>
              <w:t xml:space="preserve"> = </w:t>
            </w:r>
            <w:r w:rsidR="003A335C">
              <w:rPr>
                <w:sz w:val="18"/>
                <w:szCs w:val="18"/>
                <w:lang w:val="en-GB" w:eastAsia="ja-JP"/>
              </w:rPr>
              <w:t>10米</w:t>
            </w:r>
            <w:r>
              <w:rPr>
                <w:rFonts w:asciiTheme="minorEastAsia" w:hAnsiTheme="minorEastAsia" w:hint="eastAsia"/>
                <w:sz w:val="18"/>
                <w:szCs w:val="18"/>
                <w:lang w:val="en-GB" w:eastAsia="zh-CN"/>
              </w:rPr>
              <w:t>），</w:t>
            </w:r>
            <w:r>
              <w:rPr>
                <w:sz w:val="18"/>
                <w:szCs w:val="18"/>
                <w:lang w:val="en-GB" w:eastAsia="ja-JP"/>
              </w:rPr>
              <w:br/>
            </w:r>
            <w:r>
              <w:rPr>
                <w:i/>
                <w:iCs/>
                <w:sz w:val="18"/>
                <w:szCs w:val="18"/>
                <w:lang w:val="en-GB" w:eastAsia="ja-JP"/>
              </w:rPr>
              <w:t>E</w:t>
            </w:r>
            <w:r>
              <w:rPr>
                <w:rFonts w:asciiTheme="minorEastAsia" w:hAnsiTheme="minorEastAsia" w:hint="eastAsia"/>
                <w:sz w:val="18"/>
                <w:szCs w:val="18"/>
                <w:lang w:val="en-GB" w:eastAsia="zh-CN"/>
              </w:rPr>
              <w:t>（</w:t>
            </w:r>
            <w:r>
              <w:rPr>
                <w:sz w:val="18"/>
                <w:szCs w:val="18"/>
                <w:lang w:val="en-GB" w:eastAsia="ja-JP"/>
              </w:rPr>
              <w:t>dB(μV/m)</w:t>
            </w:r>
            <w:r>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041F32B3" w14:textId="77777777" w:rsidR="00C24C0A" w:rsidRPr="00074478" w:rsidRDefault="00C24C0A" w:rsidP="000F445B">
            <w:pPr>
              <w:pStyle w:val="Tabletext"/>
              <w:jc w:val="center"/>
              <w:rPr>
                <w:sz w:val="18"/>
                <w:szCs w:val="18"/>
                <w:lang w:eastAsia="ja-JP"/>
              </w:rPr>
            </w:pPr>
            <w:r w:rsidRPr="00074478">
              <w:rPr>
                <w:sz w:val="18"/>
                <w:szCs w:val="18"/>
                <w:lang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14:paraId="3BE8C171" w14:textId="77777777" w:rsidR="00C24C0A" w:rsidRPr="00074478" w:rsidRDefault="00C24C0A" w:rsidP="000F445B">
            <w:pPr>
              <w:pStyle w:val="Tabletext"/>
              <w:jc w:val="center"/>
              <w:rPr>
                <w:sz w:val="18"/>
                <w:szCs w:val="18"/>
                <w:lang w:eastAsia="ja-JP"/>
              </w:rPr>
            </w:pPr>
            <w:r w:rsidRPr="00074478">
              <w:rPr>
                <w:sz w:val="18"/>
                <w:szCs w:val="18"/>
                <w:lang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14:paraId="6B51D04C" w14:textId="77777777" w:rsidR="00C24C0A" w:rsidRPr="00074478" w:rsidRDefault="00C24C0A" w:rsidP="000F445B">
            <w:pPr>
              <w:pStyle w:val="Tabletext"/>
              <w:jc w:val="center"/>
              <w:rPr>
                <w:sz w:val="18"/>
                <w:szCs w:val="18"/>
                <w:lang w:eastAsia="ja-JP"/>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3CB0F6BC" w14:textId="77777777" w:rsidR="00C24C0A" w:rsidRPr="00074478" w:rsidRDefault="00C24C0A" w:rsidP="000F445B">
            <w:pPr>
              <w:pStyle w:val="Tabletext"/>
              <w:jc w:val="center"/>
              <w:rPr>
                <w:sz w:val="18"/>
                <w:szCs w:val="18"/>
                <w:lang w:eastAsia="ja-JP"/>
              </w:rPr>
            </w:pPr>
            <w:r w:rsidRPr="00074478">
              <w:rPr>
                <w:sz w:val="18"/>
                <w:szCs w:val="18"/>
                <w:lang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14:paraId="6BF65F57" w14:textId="77777777" w:rsidR="00C24C0A" w:rsidRPr="00074478" w:rsidRDefault="00C24C0A" w:rsidP="000F445B">
            <w:pPr>
              <w:pStyle w:val="Tabletext"/>
              <w:jc w:val="center"/>
              <w:rPr>
                <w:sz w:val="18"/>
                <w:szCs w:val="18"/>
                <w:lang w:eastAsia="ja-JP"/>
              </w:rPr>
            </w:pPr>
            <w:r w:rsidRPr="00074478">
              <w:rPr>
                <w:sz w:val="18"/>
                <w:szCs w:val="18"/>
                <w:lang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14:paraId="65B46CA9" w14:textId="77777777" w:rsidR="00C24C0A" w:rsidRPr="00074478" w:rsidRDefault="00C24C0A" w:rsidP="000F445B">
            <w:pPr>
              <w:pStyle w:val="Tabletext"/>
              <w:jc w:val="center"/>
              <w:rPr>
                <w:sz w:val="18"/>
                <w:szCs w:val="18"/>
                <w:lang w:eastAsia="ja-JP"/>
              </w:rPr>
            </w:pPr>
            <w:r w:rsidRPr="00074478">
              <w:rPr>
                <w:sz w:val="18"/>
                <w:szCs w:val="18"/>
                <w:lang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14:paraId="55B98A80" w14:textId="77777777" w:rsidR="00C24C0A" w:rsidRPr="00074478" w:rsidRDefault="00C24C0A" w:rsidP="000F445B">
            <w:pPr>
              <w:pStyle w:val="Tabletext"/>
              <w:jc w:val="center"/>
              <w:rPr>
                <w:sz w:val="18"/>
                <w:szCs w:val="18"/>
                <w:lang w:eastAsia="ja-JP"/>
              </w:rPr>
            </w:pPr>
            <w:r w:rsidRPr="00074478">
              <w:rPr>
                <w:sz w:val="18"/>
                <w:szCs w:val="18"/>
                <w:lang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14:paraId="4A033B0C" w14:textId="77777777" w:rsidR="00C24C0A" w:rsidRPr="00074478" w:rsidRDefault="00C24C0A" w:rsidP="000F445B">
            <w:pPr>
              <w:pStyle w:val="Tabletext"/>
              <w:jc w:val="center"/>
              <w:rPr>
                <w:sz w:val="18"/>
                <w:szCs w:val="18"/>
                <w:lang w:eastAsia="ja-JP"/>
              </w:rPr>
            </w:pPr>
            <w:r w:rsidRPr="00074478">
              <w:rPr>
                <w:sz w:val="18"/>
                <w:szCs w:val="18"/>
                <w:lang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14:paraId="78FD206F" w14:textId="77777777" w:rsidR="00C24C0A" w:rsidRPr="00074478" w:rsidRDefault="00C24C0A" w:rsidP="000F445B">
            <w:pPr>
              <w:pStyle w:val="Tabletext"/>
              <w:jc w:val="center"/>
              <w:rPr>
                <w:sz w:val="18"/>
                <w:szCs w:val="18"/>
                <w:lang w:eastAsia="ja-JP"/>
              </w:rPr>
            </w:pPr>
            <w:r w:rsidRPr="00074478">
              <w:rPr>
                <w:sz w:val="18"/>
                <w:szCs w:val="18"/>
                <w:lang w:eastAsia="ja-JP"/>
              </w:rPr>
              <w:t>64.0</w:t>
            </w:r>
          </w:p>
        </w:tc>
      </w:tr>
      <w:tr w:rsidR="00876B5E" w14:paraId="07AE21AD"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97A07B4" w14:textId="22A5D5DA" w:rsidR="00876B5E" w:rsidRDefault="00876B5E" w:rsidP="00876B5E">
            <w:pPr>
              <w:pStyle w:val="Tabletext"/>
              <w:jc w:val="left"/>
              <w:rPr>
                <w:sz w:val="18"/>
                <w:szCs w:val="18"/>
                <w:lang w:val="en-GB"/>
              </w:rPr>
            </w:pPr>
            <w:r>
              <w:rPr>
                <w:sz w:val="18"/>
                <w:szCs w:val="18"/>
                <w:lang w:val="en-GB"/>
              </w:rPr>
              <w:t>23</w:t>
            </w:r>
          </w:p>
        </w:tc>
        <w:tc>
          <w:tcPr>
            <w:tcW w:w="1566" w:type="dxa"/>
            <w:tcBorders>
              <w:top w:val="single" w:sz="4" w:space="0" w:color="auto"/>
              <w:left w:val="single" w:sz="4" w:space="0" w:color="auto"/>
              <w:bottom w:val="single" w:sz="4" w:space="0" w:color="auto"/>
              <w:right w:val="single" w:sz="4" w:space="0" w:color="auto"/>
            </w:tcBorders>
          </w:tcPr>
          <w:p w14:paraId="79865011" w14:textId="4F09DA7F" w:rsidR="00876B5E" w:rsidRDefault="00876B5E" w:rsidP="00876B5E">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从单分段换算到三分段（</w:t>
            </w:r>
            <w:r w:rsidRPr="00E605C5">
              <w:rPr>
                <w:sz w:val="18"/>
                <w:szCs w:val="18"/>
                <w:lang w:val="en-GB" w:eastAsia="ja-JP"/>
              </w:rPr>
              <w:t>dB</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14:paraId="30BA878D" w14:textId="48100CDB" w:rsidR="00876B5E" w:rsidRPr="00074478" w:rsidRDefault="00876B5E" w:rsidP="00876B5E">
            <w:pPr>
              <w:pStyle w:val="Tabletext"/>
              <w:jc w:val="center"/>
              <w:rPr>
                <w:sz w:val="18"/>
                <w:szCs w:val="18"/>
                <w:lang w:eastAsia="ja-JP"/>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7EEEEAEF" w14:textId="2ACA1BC8" w:rsidR="00876B5E" w:rsidRPr="00074478" w:rsidRDefault="00876B5E" w:rsidP="00876B5E">
            <w:pPr>
              <w:pStyle w:val="Tabletext"/>
              <w:jc w:val="center"/>
              <w:rPr>
                <w:sz w:val="18"/>
                <w:szCs w:val="18"/>
                <w:lang w:eastAsia="ja-JP"/>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2EB7D44D" w14:textId="2698828D" w:rsidR="00876B5E" w:rsidRPr="00074478" w:rsidRDefault="00876B5E" w:rsidP="00876B5E">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5D586304" w14:textId="43D52C38" w:rsidR="00876B5E" w:rsidRPr="00074478" w:rsidRDefault="00876B5E" w:rsidP="00876B5E">
            <w:pPr>
              <w:pStyle w:val="Tabletext"/>
              <w:jc w:val="center"/>
              <w:rPr>
                <w:sz w:val="18"/>
                <w:szCs w:val="18"/>
                <w:lang w:eastAsia="ja-JP"/>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22DB7083" w14:textId="640E47BE" w:rsidR="00876B5E" w:rsidRPr="00074478" w:rsidRDefault="00876B5E" w:rsidP="00876B5E">
            <w:pPr>
              <w:pStyle w:val="Tabletext"/>
              <w:jc w:val="center"/>
              <w:rPr>
                <w:sz w:val="18"/>
                <w:szCs w:val="18"/>
                <w:lang w:eastAsia="ja-JP"/>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5778262F" w14:textId="12E33757" w:rsidR="00876B5E" w:rsidRPr="00074478" w:rsidRDefault="00876B5E" w:rsidP="00876B5E">
            <w:pPr>
              <w:pStyle w:val="Tabletext"/>
              <w:jc w:val="center"/>
              <w:rPr>
                <w:sz w:val="18"/>
                <w:szCs w:val="18"/>
                <w:lang w:eastAsia="ja-JP"/>
              </w:rPr>
            </w:pPr>
            <w:r w:rsidRPr="00074478">
              <w:rPr>
                <w:sz w:val="18"/>
                <w:szCs w:val="18"/>
              </w:rPr>
              <w:t>4.8</w:t>
            </w:r>
          </w:p>
        </w:tc>
        <w:tc>
          <w:tcPr>
            <w:tcW w:w="807" w:type="dxa"/>
            <w:tcBorders>
              <w:top w:val="single" w:sz="4" w:space="0" w:color="auto"/>
              <w:left w:val="single" w:sz="4" w:space="0" w:color="auto"/>
              <w:bottom w:val="single" w:sz="4" w:space="0" w:color="auto"/>
              <w:right w:val="single" w:sz="4" w:space="0" w:color="auto"/>
            </w:tcBorders>
            <w:vAlign w:val="center"/>
          </w:tcPr>
          <w:p w14:paraId="375DB5B0" w14:textId="31CECCFD" w:rsidR="00876B5E" w:rsidRPr="00074478" w:rsidRDefault="00876B5E" w:rsidP="00876B5E">
            <w:pPr>
              <w:pStyle w:val="Tabletext"/>
              <w:jc w:val="center"/>
              <w:rPr>
                <w:sz w:val="18"/>
                <w:szCs w:val="18"/>
                <w:lang w:eastAsia="ja-JP"/>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210FE7E6" w14:textId="659ACB38" w:rsidR="00876B5E" w:rsidRPr="00074478" w:rsidRDefault="00876B5E" w:rsidP="00876B5E">
            <w:pPr>
              <w:pStyle w:val="Tabletext"/>
              <w:jc w:val="center"/>
              <w:rPr>
                <w:sz w:val="18"/>
                <w:szCs w:val="18"/>
                <w:lang w:eastAsia="ja-JP"/>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7A40168D" w14:textId="7E72FDDB" w:rsidR="00876B5E" w:rsidRPr="00074478" w:rsidRDefault="00876B5E" w:rsidP="00876B5E">
            <w:pPr>
              <w:pStyle w:val="Tabletext"/>
              <w:jc w:val="center"/>
              <w:rPr>
                <w:sz w:val="18"/>
                <w:szCs w:val="18"/>
                <w:lang w:eastAsia="ja-JP"/>
              </w:rPr>
            </w:pPr>
            <w:r w:rsidRPr="00074478">
              <w:rPr>
                <w:sz w:val="18"/>
                <w:szCs w:val="18"/>
              </w:rPr>
              <w:t>4.8</w:t>
            </w:r>
          </w:p>
        </w:tc>
      </w:tr>
      <w:tr w:rsidR="00876B5E" w14:paraId="124333F3" w14:textId="77777777">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E4EA677" w14:textId="1C81A496" w:rsidR="00876B5E" w:rsidRDefault="00876B5E" w:rsidP="00876B5E">
            <w:pPr>
              <w:pStyle w:val="Tabletext"/>
              <w:jc w:val="left"/>
              <w:rPr>
                <w:sz w:val="18"/>
                <w:szCs w:val="18"/>
                <w:lang w:val="en-GB"/>
              </w:rPr>
            </w:pPr>
            <w:r>
              <w:rPr>
                <w:sz w:val="18"/>
                <w:szCs w:val="18"/>
                <w:lang w:val="en-GB"/>
              </w:rPr>
              <w:t>24</w:t>
            </w:r>
          </w:p>
        </w:tc>
        <w:tc>
          <w:tcPr>
            <w:tcW w:w="1566" w:type="dxa"/>
            <w:tcBorders>
              <w:top w:val="single" w:sz="4" w:space="0" w:color="auto"/>
              <w:left w:val="single" w:sz="4" w:space="0" w:color="auto"/>
              <w:bottom w:val="single" w:sz="4" w:space="0" w:color="auto"/>
              <w:right w:val="single" w:sz="4" w:space="0" w:color="auto"/>
            </w:tcBorders>
          </w:tcPr>
          <w:p w14:paraId="6A54FB0B" w14:textId="3493C2DE" w:rsidR="00876B5E" w:rsidRDefault="00876B5E" w:rsidP="00876B5E">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所要求的场强（三分段，</w:t>
            </w:r>
            <w:r>
              <w:rPr>
                <w:rFonts w:eastAsia="MS PGothic"/>
                <w:sz w:val="18"/>
                <w:szCs w:val="18"/>
                <w:lang w:val="en-GB" w:eastAsia="ja-JP"/>
              </w:rPr>
              <w:br/>
            </w:r>
            <w:r>
              <w:rPr>
                <w:rFonts w:eastAsia="MS PGothic"/>
                <w:i/>
                <w:iCs/>
                <w:sz w:val="18"/>
                <w:szCs w:val="18"/>
                <w:lang w:val="en-GB" w:eastAsia="ja-JP"/>
              </w:rPr>
              <w:t>h</w:t>
            </w:r>
            <w:r>
              <w:rPr>
                <w:rFonts w:eastAsia="MS PGothic"/>
                <w:sz w:val="18"/>
                <w:szCs w:val="18"/>
                <w:vertAlign w:val="subscript"/>
                <w:lang w:val="en-GB" w:eastAsia="ja-JP"/>
              </w:rPr>
              <w:t>2</w:t>
            </w:r>
            <w:r>
              <w:rPr>
                <w:rFonts w:eastAsia="MS PGothic"/>
                <w:sz w:val="18"/>
                <w:szCs w:val="18"/>
                <w:lang w:val="en-GB" w:eastAsia="ja-JP"/>
              </w:rPr>
              <w:t xml:space="preserve"> = 10</w:t>
            </w:r>
            <w:r>
              <w:rPr>
                <w:rFonts w:eastAsia="MS PGothic"/>
                <w:sz w:val="18"/>
                <w:szCs w:val="18"/>
                <w:lang w:val="en-GB" w:eastAsia="ja-JP"/>
              </w:rPr>
              <w:t>米</w:t>
            </w:r>
            <w:r>
              <w:rPr>
                <w:rFonts w:asciiTheme="minorEastAsia" w:hAnsiTheme="minorEastAsia" w:hint="eastAsia"/>
                <w:sz w:val="18"/>
                <w:szCs w:val="18"/>
                <w:lang w:val="en-GB" w:eastAsia="zh-CN"/>
              </w:rPr>
              <w:t>），</w:t>
            </w:r>
            <w:r>
              <w:rPr>
                <w:rFonts w:eastAsia="MS PGothic"/>
                <w:sz w:val="18"/>
                <w:szCs w:val="18"/>
                <w:lang w:val="en-GB" w:eastAsia="ja-JP"/>
              </w:rPr>
              <w:br/>
            </w:r>
            <w:r w:rsidRPr="00E605C5">
              <w:rPr>
                <w:i/>
                <w:iCs/>
                <w:sz w:val="18"/>
                <w:szCs w:val="18"/>
                <w:lang w:val="en-GB"/>
              </w:rPr>
              <w:t>E</w:t>
            </w:r>
            <w:r w:rsidRPr="00E605C5">
              <w:rPr>
                <w:sz w:val="18"/>
                <w:szCs w:val="18"/>
                <w:lang w:val="en-GB"/>
              </w:rP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592FD0B4" w14:textId="23A79737" w:rsidR="00876B5E" w:rsidRPr="00074478" w:rsidRDefault="00876B5E" w:rsidP="00876B5E">
            <w:pPr>
              <w:pStyle w:val="Tabletext"/>
              <w:jc w:val="center"/>
              <w:rPr>
                <w:sz w:val="18"/>
                <w:szCs w:val="18"/>
                <w:lang w:eastAsia="ja-JP"/>
              </w:rPr>
            </w:pPr>
            <w:r w:rsidRPr="00074478">
              <w:rPr>
                <w:sz w:val="18"/>
                <w:szCs w:val="18"/>
                <w:lang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14:paraId="1A665EF6" w14:textId="6F60E747" w:rsidR="00876B5E" w:rsidRPr="00074478" w:rsidRDefault="00876B5E" w:rsidP="00876B5E">
            <w:pPr>
              <w:pStyle w:val="Tabletext"/>
              <w:jc w:val="center"/>
              <w:rPr>
                <w:sz w:val="18"/>
                <w:szCs w:val="18"/>
                <w:lang w:eastAsia="ja-JP"/>
              </w:rPr>
            </w:pPr>
            <w:r w:rsidRPr="00074478">
              <w:rPr>
                <w:sz w:val="18"/>
                <w:szCs w:val="18"/>
                <w:lang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14:paraId="6455C77A" w14:textId="77777777" w:rsidR="00876B5E" w:rsidRPr="00074478" w:rsidRDefault="00876B5E" w:rsidP="00876B5E">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49D2716E" w14:textId="739587E0" w:rsidR="00876B5E" w:rsidRPr="00074478" w:rsidRDefault="00876B5E" w:rsidP="00876B5E">
            <w:pPr>
              <w:pStyle w:val="Tabletext"/>
              <w:jc w:val="center"/>
              <w:rPr>
                <w:sz w:val="18"/>
                <w:szCs w:val="18"/>
                <w:lang w:eastAsia="ja-JP"/>
              </w:rPr>
            </w:pPr>
            <w:r w:rsidRPr="00074478">
              <w:rPr>
                <w:sz w:val="18"/>
                <w:szCs w:val="18"/>
                <w:lang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14:paraId="29566832" w14:textId="4A8A8A98" w:rsidR="00876B5E" w:rsidRPr="00074478" w:rsidRDefault="00876B5E" w:rsidP="00876B5E">
            <w:pPr>
              <w:pStyle w:val="Tabletext"/>
              <w:jc w:val="center"/>
              <w:rPr>
                <w:sz w:val="18"/>
                <w:szCs w:val="18"/>
                <w:lang w:eastAsia="ja-JP"/>
              </w:rPr>
            </w:pPr>
            <w:r w:rsidRPr="00074478">
              <w:rPr>
                <w:sz w:val="18"/>
                <w:szCs w:val="18"/>
                <w:lang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14:paraId="72E81AD5" w14:textId="3FF3CA8D" w:rsidR="00876B5E" w:rsidRPr="00074478" w:rsidRDefault="00876B5E" w:rsidP="00876B5E">
            <w:pPr>
              <w:pStyle w:val="Tabletext"/>
              <w:jc w:val="center"/>
              <w:rPr>
                <w:sz w:val="18"/>
                <w:szCs w:val="18"/>
                <w:lang w:eastAsia="ja-JP"/>
              </w:rPr>
            </w:pPr>
            <w:r w:rsidRPr="00074478">
              <w:rPr>
                <w:sz w:val="18"/>
                <w:szCs w:val="18"/>
                <w:lang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14:paraId="4D5A40F5" w14:textId="06AE5B31" w:rsidR="00876B5E" w:rsidRPr="00074478" w:rsidRDefault="00876B5E" w:rsidP="00876B5E">
            <w:pPr>
              <w:pStyle w:val="Tabletext"/>
              <w:jc w:val="center"/>
              <w:rPr>
                <w:sz w:val="18"/>
                <w:szCs w:val="18"/>
                <w:lang w:eastAsia="ja-JP"/>
              </w:rPr>
            </w:pPr>
            <w:r w:rsidRPr="00074478">
              <w:rPr>
                <w:sz w:val="18"/>
                <w:szCs w:val="18"/>
                <w:lang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14:paraId="1A7AE048" w14:textId="69ED23B7" w:rsidR="00876B5E" w:rsidRPr="00074478" w:rsidRDefault="00876B5E" w:rsidP="00876B5E">
            <w:pPr>
              <w:pStyle w:val="Tabletext"/>
              <w:jc w:val="center"/>
              <w:rPr>
                <w:sz w:val="18"/>
                <w:szCs w:val="18"/>
                <w:lang w:eastAsia="ja-JP"/>
              </w:rPr>
            </w:pPr>
            <w:r w:rsidRPr="00074478">
              <w:rPr>
                <w:sz w:val="18"/>
                <w:szCs w:val="18"/>
                <w:lang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14:paraId="76FAE57F" w14:textId="4980172B" w:rsidR="00876B5E" w:rsidRPr="00074478" w:rsidRDefault="00876B5E" w:rsidP="00876B5E">
            <w:pPr>
              <w:pStyle w:val="Tabletext"/>
              <w:jc w:val="center"/>
              <w:rPr>
                <w:sz w:val="18"/>
                <w:szCs w:val="18"/>
                <w:lang w:eastAsia="ja-JP"/>
              </w:rPr>
            </w:pPr>
            <w:r w:rsidRPr="00074478">
              <w:rPr>
                <w:sz w:val="18"/>
                <w:szCs w:val="18"/>
                <w:lang w:eastAsia="ja-JP"/>
              </w:rPr>
              <w:t>68.8</w:t>
            </w:r>
          </w:p>
        </w:tc>
      </w:tr>
      <w:tr w:rsidR="00B07E3D" w14:paraId="2CA65E52" w14:textId="77777777">
        <w:trPr>
          <w:trHeight w:val="221"/>
          <w:jc w:val="center"/>
        </w:trPr>
        <w:tc>
          <w:tcPr>
            <w:tcW w:w="9639" w:type="dxa"/>
            <w:gridSpan w:val="11"/>
            <w:tcBorders>
              <w:top w:val="single" w:sz="4" w:space="0" w:color="auto"/>
              <w:left w:val="nil"/>
              <w:bottom w:val="nil"/>
              <w:right w:val="nil"/>
            </w:tcBorders>
          </w:tcPr>
          <w:p w14:paraId="36DBE329" w14:textId="77777777" w:rsidR="00B07E3D" w:rsidRDefault="00472E41" w:rsidP="00FC4E6A">
            <w:pPr>
              <w:pStyle w:val="Tablelegend"/>
              <w:rPr>
                <w:lang w:val="en-GB" w:eastAsia="zh-CN"/>
              </w:rPr>
            </w:pPr>
            <w:r>
              <w:rPr>
                <w:vertAlign w:val="superscript"/>
                <w:lang w:val="en-GB" w:eastAsia="zh-CN"/>
              </w:rPr>
              <w:t>(1)</w:t>
            </w:r>
            <w:r>
              <w:rPr>
                <w:lang w:val="en-GB" w:eastAsia="zh-CN"/>
              </w:rPr>
              <w:tab/>
            </w:r>
            <w:r>
              <w:rPr>
                <w:rFonts w:hint="eastAsia"/>
                <w:lang w:val="en-GB" w:eastAsia="zh-CN"/>
              </w:rPr>
              <w:t>在</w:t>
            </w:r>
            <w:r w:rsidR="00FC4E6A">
              <w:rPr>
                <w:rFonts w:hint="eastAsia"/>
                <w:lang w:val="en-GB" w:eastAsia="zh-CN"/>
              </w:rPr>
              <w:t>衰落</w:t>
            </w:r>
            <w:r>
              <w:rPr>
                <w:rFonts w:hint="eastAsia"/>
                <w:lang w:val="en-GB" w:eastAsia="zh-CN"/>
              </w:rPr>
              <w:t>环境内不可用。</w:t>
            </w:r>
          </w:p>
        </w:tc>
      </w:tr>
    </w:tbl>
    <w:p w14:paraId="057D376D" w14:textId="29B65A8B" w:rsidR="00876B5E" w:rsidRDefault="00876B5E">
      <w:pPr>
        <w:spacing w:before="0"/>
        <w:rPr>
          <w:rFonts w:eastAsia="SimSun"/>
          <w:sz w:val="20"/>
          <w:lang w:eastAsia="zh-CN"/>
        </w:rPr>
      </w:pPr>
      <w:r>
        <w:rPr>
          <w:rFonts w:eastAsia="SimSun"/>
          <w:sz w:val="20"/>
          <w:lang w:eastAsia="zh-CN"/>
        </w:rPr>
        <w:br w:type="page"/>
      </w:r>
    </w:p>
    <w:p w14:paraId="2FC3F696" w14:textId="77777777" w:rsidR="00B07E3D" w:rsidRDefault="00472E41" w:rsidP="00AE532D">
      <w:pPr>
        <w:pStyle w:val="Headingb"/>
        <w:rPr>
          <w:rFonts w:eastAsia="SimSun"/>
          <w:i/>
          <w:iCs/>
          <w:lang w:val="en-GB" w:eastAsia="zh-CN"/>
        </w:rPr>
      </w:pPr>
      <w:r>
        <w:rPr>
          <w:rFonts w:eastAsia="SimSun"/>
          <w:lang w:val="en-GB" w:eastAsia="zh-CN"/>
        </w:rPr>
        <w:lastRenderedPageBreak/>
        <w:t>1)</w:t>
      </w:r>
      <w:r>
        <w:rPr>
          <w:rFonts w:eastAsia="SimSun"/>
          <w:lang w:val="en-GB" w:eastAsia="zh-CN"/>
        </w:rPr>
        <w:tab/>
      </w:r>
      <w:r>
        <w:rPr>
          <w:rFonts w:eastAsia="SimSun" w:hint="eastAsia"/>
          <w:lang w:val="en-GB" w:eastAsia="zh-CN"/>
        </w:rPr>
        <w:t>所要求的</w:t>
      </w:r>
      <w:r>
        <w:rPr>
          <w:rFonts w:eastAsia="SimSun"/>
          <w:i/>
          <w:iCs/>
          <w:lang w:val="en-GB" w:eastAsia="zh-CN"/>
        </w:rPr>
        <w:t>C</w:t>
      </w:r>
      <w:r>
        <w:rPr>
          <w:rFonts w:eastAsia="SimSun"/>
          <w:lang w:val="en-GB" w:eastAsia="zh-CN"/>
        </w:rPr>
        <w:t>/</w:t>
      </w:r>
      <w:r>
        <w:rPr>
          <w:rFonts w:eastAsia="SimSun"/>
          <w:i/>
          <w:iCs/>
          <w:lang w:val="en-GB" w:eastAsia="zh-CN"/>
        </w:rPr>
        <w:t>N</w:t>
      </w:r>
    </w:p>
    <w:p w14:paraId="0BD7B5DB" w14:textId="77777777" w:rsidR="00B07E3D" w:rsidRDefault="00472E41">
      <w:pPr>
        <w:ind w:firstLine="426"/>
        <w:rPr>
          <w:rFonts w:eastAsia="SimSun"/>
          <w:lang w:eastAsia="zh-CN"/>
        </w:rPr>
      </w:pPr>
      <w:r>
        <w:rPr>
          <w:rFonts w:eastAsia="SimSun" w:hint="eastAsia"/>
          <w:lang w:eastAsia="zh-CN"/>
        </w:rPr>
        <w:t>表</w:t>
      </w:r>
      <w:r>
        <w:rPr>
          <w:rFonts w:eastAsia="SimSun" w:hint="eastAsia"/>
          <w:lang w:eastAsia="zh-CN"/>
        </w:rPr>
        <w:t>13</w:t>
      </w:r>
      <w:r>
        <w:rPr>
          <w:rFonts w:eastAsia="SimSun" w:hint="eastAsia"/>
          <w:lang w:eastAsia="zh-CN"/>
        </w:rPr>
        <w:t>中显示为一些调制方式和</w:t>
      </w:r>
      <w:r>
        <w:rPr>
          <w:rFonts w:eastAsia="SimSun"/>
          <w:lang w:eastAsia="zh-CN"/>
        </w:rPr>
        <w:t>码率所要求的</w:t>
      </w:r>
      <w:r>
        <w:rPr>
          <w:rFonts w:eastAsia="SimSun" w:hint="eastAsia"/>
          <w:i/>
          <w:iCs/>
          <w:lang w:eastAsia="zh-CN"/>
        </w:rPr>
        <w:t>C/N</w:t>
      </w:r>
      <w:r>
        <w:rPr>
          <w:rFonts w:eastAsia="SimSun" w:hint="eastAsia"/>
          <w:lang w:eastAsia="zh-CN"/>
        </w:rPr>
        <w:t>。</w:t>
      </w:r>
    </w:p>
    <w:p w14:paraId="6D685278" w14:textId="77777777" w:rsidR="00B07E3D" w:rsidRDefault="00472E41">
      <w:pPr>
        <w:pStyle w:val="TableNo"/>
        <w:rPr>
          <w:lang w:eastAsia="ja-JP"/>
        </w:rPr>
      </w:pPr>
      <w:r>
        <w:rPr>
          <w:rFonts w:hint="eastAsia"/>
        </w:rPr>
        <w:t>表</w:t>
      </w:r>
      <w:r>
        <w:rPr>
          <w:rFonts w:hint="eastAsia"/>
          <w:lang w:eastAsia="zh-CN"/>
        </w:rPr>
        <w:t>13</w:t>
      </w:r>
    </w:p>
    <w:p w14:paraId="5630C379" w14:textId="77777777" w:rsidR="00B07E3D" w:rsidRDefault="00472E41">
      <w:pPr>
        <w:pStyle w:val="Tabletitle"/>
      </w:pPr>
      <w:r>
        <w:rPr>
          <w:rFonts w:hint="eastAsia"/>
        </w:rPr>
        <w:t>所要求的</w:t>
      </w:r>
      <w:r w:rsidRPr="001B12D1">
        <w:rPr>
          <w:rFonts w:hint="eastAsia"/>
          <w:bCs/>
          <w:i/>
        </w:rPr>
        <w:t>C</w:t>
      </w:r>
      <w:r w:rsidRPr="001B12D1">
        <w:rPr>
          <w:rFonts w:hint="eastAsia"/>
          <w:i/>
          <w:lang w:eastAsia="ja-JP"/>
        </w:rPr>
        <w:t>/</w:t>
      </w:r>
      <w:r w:rsidRPr="001B12D1">
        <w:rPr>
          <w:rFonts w:hint="eastAsia"/>
          <w:bCs/>
          <w:i/>
        </w:rPr>
        <w:t>N</w:t>
      </w:r>
    </w:p>
    <w:tbl>
      <w:tblPr>
        <w:tblW w:w="7938"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45"/>
        <w:gridCol w:w="1239"/>
        <w:gridCol w:w="1246"/>
        <w:gridCol w:w="1236"/>
        <w:gridCol w:w="1236"/>
        <w:gridCol w:w="1236"/>
      </w:tblGrid>
      <w:tr w:rsidR="00E85546" w:rsidRPr="00C1038D" w14:paraId="4740A6B6" w14:textId="77777777" w:rsidTr="003A335C">
        <w:trPr>
          <w:cantSplit/>
          <w:trHeight w:val="227"/>
          <w:jc w:val="center"/>
        </w:trPr>
        <w:tc>
          <w:tcPr>
            <w:tcW w:w="1745" w:type="dxa"/>
            <w:vMerge w:val="restart"/>
            <w:tcBorders>
              <w:top w:val="single" w:sz="4" w:space="0" w:color="auto"/>
              <w:left w:val="single" w:sz="4" w:space="0" w:color="auto"/>
              <w:bottom w:val="single" w:sz="4" w:space="0" w:color="auto"/>
              <w:right w:val="single" w:sz="4" w:space="0" w:color="auto"/>
            </w:tcBorders>
            <w:vAlign w:val="center"/>
          </w:tcPr>
          <w:p w14:paraId="76A4B0D9" w14:textId="5E08D3D5" w:rsidR="00E85546" w:rsidRPr="00074478" w:rsidRDefault="00E85546" w:rsidP="003C722C">
            <w:pPr>
              <w:pStyle w:val="Tablehead"/>
            </w:pPr>
            <w:r>
              <w:rPr>
                <w:rFonts w:hint="eastAsia"/>
              </w:rPr>
              <w:t>调制方式</w:t>
            </w:r>
          </w:p>
        </w:tc>
        <w:tc>
          <w:tcPr>
            <w:tcW w:w="6193" w:type="dxa"/>
            <w:gridSpan w:val="5"/>
            <w:tcBorders>
              <w:top w:val="single" w:sz="4" w:space="0" w:color="auto"/>
              <w:left w:val="single" w:sz="4" w:space="0" w:color="auto"/>
              <w:bottom w:val="single" w:sz="4" w:space="0" w:color="auto"/>
              <w:right w:val="single" w:sz="4" w:space="0" w:color="auto"/>
            </w:tcBorders>
            <w:vAlign w:val="center"/>
          </w:tcPr>
          <w:p w14:paraId="27216587" w14:textId="55498BFB" w:rsidR="00E85546" w:rsidRPr="00E605C5" w:rsidRDefault="00E85546" w:rsidP="003C722C">
            <w:pPr>
              <w:pStyle w:val="Tablehead"/>
              <w:rPr>
                <w:u w:val="single"/>
                <w:lang w:val="en-GB" w:eastAsia="zh-CN"/>
              </w:rPr>
            </w:pPr>
            <w:r>
              <w:rPr>
                <w:rFonts w:hint="eastAsia"/>
                <w:lang w:eastAsia="zh-CN"/>
              </w:rPr>
              <w:t>对应于卷积编码的码率（</w:t>
            </w:r>
            <w:r>
              <w:rPr>
                <w:lang w:val="en-GB" w:eastAsia="zh-CN"/>
              </w:rPr>
              <w:t>dB</w:t>
            </w:r>
            <w:r>
              <w:rPr>
                <w:rFonts w:hint="eastAsia"/>
                <w:lang w:val="en-GB" w:eastAsia="zh-CN"/>
              </w:rPr>
              <w:t>）</w:t>
            </w:r>
          </w:p>
        </w:tc>
      </w:tr>
      <w:tr w:rsidR="00E85546" w:rsidRPr="00074478" w14:paraId="58DDE6AD" w14:textId="77777777" w:rsidTr="003A335C">
        <w:trPr>
          <w:cantSplit/>
          <w:trHeight w:val="340"/>
          <w:jc w:val="center"/>
        </w:trPr>
        <w:tc>
          <w:tcPr>
            <w:tcW w:w="1745" w:type="dxa"/>
            <w:vMerge/>
            <w:tcBorders>
              <w:top w:val="single" w:sz="4" w:space="0" w:color="auto"/>
              <w:left w:val="single" w:sz="4" w:space="0" w:color="auto"/>
              <w:bottom w:val="single" w:sz="4" w:space="0" w:color="auto"/>
              <w:right w:val="single" w:sz="4" w:space="0" w:color="auto"/>
            </w:tcBorders>
            <w:vAlign w:val="center"/>
          </w:tcPr>
          <w:p w14:paraId="16487693" w14:textId="77777777" w:rsidR="00E85546" w:rsidRPr="00E605C5" w:rsidRDefault="00E85546" w:rsidP="003C722C">
            <w:pPr>
              <w:pStyle w:val="Tabletext"/>
              <w:rPr>
                <w:lang w:val="en-GB" w:eastAsia="zh-CN"/>
              </w:rPr>
            </w:pPr>
          </w:p>
        </w:tc>
        <w:tc>
          <w:tcPr>
            <w:tcW w:w="1239" w:type="dxa"/>
            <w:tcBorders>
              <w:top w:val="single" w:sz="4" w:space="0" w:color="auto"/>
              <w:left w:val="single" w:sz="4" w:space="0" w:color="auto"/>
              <w:bottom w:val="single" w:sz="4" w:space="0" w:color="auto"/>
              <w:right w:val="single" w:sz="4" w:space="0" w:color="auto"/>
            </w:tcBorders>
            <w:vAlign w:val="center"/>
          </w:tcPr>
          <w:p w14:paraId="74F9B2CD" w14:textId="77777777" w:rsidR="00E85546" w:rsidRPr="00FA107B" w:rsidRDefault="00E85546" w:rsidP="003C722C">
            <w:pPr>
              <w:pStyle w:val="Tabletext"/>
              <w:jc w:val="center"/>
              <w:rPr>
                <w:b/>
                <w:bCs/>
              </w:rPr>
            </w:pPr>
            <w:r w:rsidRPr="00FA107B">
              <w:rPr>
                <w:b/>
                <w:bCs/>
              </w:rPr>
              <w:t>1/2</w:t>
            </w:r>
          </w:p>
        </w:tc>
        <w:tc>
          <w:tcPr>
            <w:tcW w:w="1246" w:type="dxa"/>
            <w:tcBorders>
              <w:top w:val="single" w:sz="4" w:space="0" w:color="auto"/>
              <w:left w:val="single" w:sz="4" w:space="0" w:color="auto"/>
              <w:bottom w:val="single" w:sz="4" w:space="0" w:color="auto"/>
              <w:right w:val="single" w:sz="4" w:space="0" w:color="auto"/>
            </w:tcBorders>
            <w:vAlign w:val="center"/>
          </w:tcPr>
          <w:p w14:paraId="2A4D54AA" w14:textId="77777777" w:rsidR="00E85546" w:rsidRPr="00FA107B" w:rsidRDefault="00E85546" w:rsidP="003C722C">
            <w:pPr>
              <w:pStyle w:val="Tabletext"/>
              <w:jc w:val="center"/>
              <w:rPr>
                <w:b/>
                <w:bCs/>
              </w:rPr>
            </w:pPr>
            <w:r w:rsidRPr="00FA107B">
              <w:rPr>
                <w:b/>
                <w:bCs/>
              </w:rPr>
              <w:t>2/3</w:t>
            </w:r>
          </w:p>
        </w:tc>
        <w:tc>
          <w:tcPr>
            <w:tcW w:w="1236" w:type="dxa"/>
            <w:tcBorders>
              <w:top w:val="single" w:sz="4" w:space="0" w:color="auto"/>
              <w:left w:val="single" w:sz="4" w:space="0" w:color="auto"/>
              <w:bottom w:val="single" w:sz="4" w:space="0" w:color="auto"/>
              <w:right w:val="single" w:sz="4" w:space="0" w:color="auto"/>
            </w:tcBorders>
            <w:vAlign w:val="center"/>
          </w:tcPr>
          <w:p w14:paraId="73B5D0B3" w14:textId="77777777" w:rsidR="00E85546" w:rsidRPr="00FA107B" w:rsidRDefault="00E85546" w:rsidP="003C722C">
            <w:pPr>
              <w:pStyle w:val="Tabletext"/>
              <w:jc w:val="center"/>
              <w:rPr>
                <w:b/>
                <w:bCs/>
              </w:rPr>
            </w:pPr>
            <w:r w:rsidRPr="00FA107B">
              <w:rPr>
                <w:b/>
                <w:bCs/>
              </w:rPr>
              <w:t>3/4</w:t>
            </w:r>
          </w:p>
        </w:tc>
        <w:tc>
          <w:tcPr>
            <w:tcW w:w="1236" w:type="dxa"/>
            <w:tcBorders>
              <w:top w:val="single" w:sz="4" w:space="0" w:color="auto"/>
              <w:left w:val="single" w:sz="4" w:space="0" w:color="auto"/>
              <w:bottom w:val="single" w:sz="4" w:space="0" w:color="auto"/>
              <w:right w:val="single" w:sz="4" w:space="0" w:color="auto"/>
            </w:tcBorders>
            <w:vAlign w:val="center"/>
          </w:tcPr>
          <w:p w14:paraId="21146627" w14:textId="77777777" w:rsidR="00E85546" w:rsidRPr="00FA107B" w:rsidRDefault="00E85546" w:rsidP="003C722C">
            <w:pPr>
              <w:pStyle w:val="Tabletext"/>
              <w:jc w:val="center"/>
              <w:rPr>
                <w:b/>
                <w:bCs/>
              </w:rPr>
            </w:pPr>
            <w:r w:rsidRPr="00FA107B">
              <w:rPr>
                <w:b/>
                <w:bCs/>
              </w:rPr>
              <w:t>5/6</w:t>
            </w:r>
          </w:p>
        </w:tc>
        <w:tc>
          <w:tcPr>
            <w:tcW w:w="1236" w:type="dxa"/>
            <w:tcBorders>
              <w:top w:val="single" w:sz="4" w:space="0" w:color="auto"/>
              <w:left w:val="single" w:sz="4" w:space="0" w:color="auto"/>
              <w:bottom w:val="single" w:sz="4" w:space="0" w:color="auto"/>
              <w:right w:val="single" w:sz="4" w:space="0" w:color="auto"/>
            </w:tcBorders>
            <w:vAlign w:val="center"/>
          </w:tcPr>
          <w:p w14:paraId="269FBB37" w14:textId="77777777" w:rsidR="00E85546" w:rsidRPr="00FA107B" w:rsidRDefault="00E85546" w:rsidP="003C722C">
            <w:pPr>
              <w:pStyle w:val="Tabletext"/>
              <w:jc w:val="center"/>
              <w:rPr>
                <w:b/>
                <w:bCs/>
              </w:rPr>
            </w:pPr>
            <w:r w:rsidRPr="00FA107B">
              <w:rPr>
                <w:b/>
                <w:bCs/>
              </w:rPr>
              <w:t>7/8</w:t>
            </w:r>
          </w:p>
        </w:tc>
      </w:tr>
      <w:tr w:rsidR="00E85546" w:rsidRPr="00074478" w14:paraId="5B8F7CB7" w14:textId="77777777" w:rsidTr="003A335C">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14:paraId="53E74F71" w14:textId="77777777" w:rsidR="00E85546" w:rsidRPr="00074478" w:rsidRDefault="00E85546" w:rsidP="003C722C">
            <w:pPr>
              <w:pStyle w:val="Tabletext"/>
              <w:jc w:val="center"/>
            </w:pPr>
            <w:r w:rsidRPr="00074478">
              <w:t>DQPSK</w:t>
            </w:r>
          </w:p>
        </w:tc>
        <w:tc>
          <w:tcPr>
            <w:tcW w:w="1239" w:type="dxa"/>
            <w:tcBorders>
              <w:top w:val="single" w:sz="4" w:space="0" w:color="auto"/>
              <w:left w:val="single" w:sz="4" w:space="0" w:color="auto"/>
              <w:bottom w:val="single" w:sz="4" w:space="0" w:color="auto"/>
              <w:right w:val="single" w:sz="4" w:space="0" w:color="auto"/>
            </w:tcBorders>
            <w:vAlign w:val="center"/>
          </w:tcPr>
          <w:p w14:paraId="6BDF7EA9" w14:textId="33DF4816" w:rsidR="00E85546" w:rsidRPr="00074478" w:rsidRDefault="00E85546" w:rsidP="003C722C">
            <w:pPr>
              <w:pStyle w:val="Tabletext"/>
              <w:jc w:val="center"/>
            </w:pPr>
            <w:r w:rsidRPr="00074478">
              <w:t>6.2</w:t>
            </w:r>
          </w:p>
        </w:tc>
        <w:tc>
          <w:tcPr>
            <w:tcW w:w="1246" w:type="dxa"/>
            <w:tcBorders>
              <w:top w:val="single" w:sz="4" w:space="0" w:color="auto"/>
              <w:left w:val="single" w:sz="4" w:space="0" w:color="auto"/>
              <w:bottom w:val="single" w:sz="4" w:space="0" w:color="auto"/>
              <w:right w:val="single" w:sz="4" w:space="0" w:color="auto"/>
            </w:tcBorders>
            <w:vAlign w:val="center"/>
          </w:tcPr>
          <w:p w14:paraId="780B06B6" w14:textId="17DD3DF3" w:rsidR="00E85546" w:rsidRPr="00074478" w:rsidRDefault="00E85546" w:rsidP="003C722C">
            <w:pPr>
              <w:pStyle w:val="Tabletext"/>
              <w:jc w:val="center"/>
            </w:pPr>
            <w:r w:rsidRPr="00074478">
              <w:t>7.7</w:t>
            </w:r>
          </w:p>
        </w:tc>
        <w:tc>
          <w:tcPr>
            <w:tcW w:w="1236" w:type="dxa"/>
            <w:tcBorders>
              <w:top w:val="single" w:sz="4" w:space="0" w:color="auto"/>
              <w:left w:val="single" w:sz="4" w:space="0" w:color="auto"/>
              <w:bottom w:val="single" w:sz="4" w:space="0" w:color="auto"/>
              <w:right w:val="single" w:sz="4" w:space="0" w:color="auto"/>
            </w:tcBorders>
            <w:vAlign w:val="center"/>
          </w:tcPr>
          <w:p w14:paraId="5A0D74EB" w14:textId="1D9E5178" w:rsidR="00E85546" w:rsidRPr="00074478" w:rsidRDefault="00E85546" w:rsidP="003C722C">
            <w:pPr>
              <w:pStyle w:val="Tabletext"/>
              <w:jc w:val="center"/>
            </w:pPr>
            <w:r w:rsidRPr="00074478">
              <w:t>8.7</w:t>
            </w:r>
          </w:p>
        </w:tc>
        <w:tc>
          <w:tcPr>
            <w:tcW w:w="1236" w:type="dxa"/>
            <w:tcBorders>
              <w:top w:val="single" w:sz="4" w:space="0" w:color="auto"/>
              <w:left w:val="single" w:sz="4" w:space="0" w:color="auto"/>
              <w:bottom w:val="single" w:sz="4" w:space="0" w:color="auto"/>
              <w:right w:val="single" w:sz="4" w:space="0" w:color="auto"/>
            </w:tcBorders>
            <w:vAlign w:val="center"/>
          </w:tcPr>
          <w:p w14:paraId="514B3E80" w14:textId="5DA8394A" w:rsidR="00E85546" w:rsidRPr="00074478" w:rsidRDefault="00E85546" w:rsidP="003C722C">
            <w:pPr>
              <w:pStyle w:val="Tabletext"/>
              <w:jc w:val="center"/>
            </w:pPr>
            <w:r w:rsidRPr="00074478">
              <w:t>9.6</w:t>
            </w:r>
          </w:p>
        </w:tc>
        <w:tc>
          <w:tcPr>
            <w:tcW w:w="1236" w:type="dxa"/>
            <w:tcBorders>
              <w:top w:val="single" w:sz="4" w:space="0" w:color="auto"/>
              <w:left w:val="single" w:sz="4" w:space="0" w:color="auto"/>
              <w:bottom w:val="single" w:sz="4" w:space="0" w:color="auto"/>
              <w:right w:val="single" w:sz="4" w:space="0" w:color="auto"/>
            </w:tcBorders>
            <w:vAlign w:val="center"/>
          </w:tcPr>
          <w:p w14:paraId="4EA99A41" w14:textId="19AABDC7" w:rsidR="00E85546" w:rsidRPr="00074478" w:rsidRDefault="00E85546" w:rsidP="003C722C">
            <w:pPr>
              <w:pStyle w:val="Tabletext"/>
              <w:jc w:val="center"/>
            </w:pPr>
            <w:r w:rsidRPr="00074478">
              <w:t>10.4</w:t>
            </w:r>
          </w:p>
        </w:tc>
      </w:tr>
      <w:tr w:rsidR="00E85546" w:rsidRPr="00074478" w14:paraId="1DB88200" w14:textId="77777777" w:rsidTr="003A335C">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14:paraId="2AB04ECD" w14:textId="77777777" w:rsidR="00E85546" w:rsidRPr="00074478" w:rsidRDefault="00E85546" w:rsidP="003C722C">
            <w:pPr>
              <w:pStyle w:val="Tabletext"/>
              <w:jc w:val="center"/>
            </w:pPr>
            <w:r w:rsidRPr="00074478">
              <w:t>QPSK</w:t>
            </w:r>
          </w:p>
        </w:tc>
        <w:tc>
          <w:tcPr>
            <w:tcW w:w="1239" w:type="dxa"/>
            <w:tcBorders>
              <w:top w:val="single" w:sz="4" w:space="0" w:color="auto"/>
              <w:left w:val="single" w:sz="4" w:space="0" w:color="auto"/>
              <w:bottom w:val="single" w:sz="4" w:space="0" w:color="auto"/>
              <w:right w:val="single" w:sz="4" w:space="0" w:color="auto"/>
            </w:tcBorders>
            <w:vAlign w:val="center"/>
          </w:tcPr>
          <w:p w14:paraId="48CBCB8A" w14:textId="463F325D" w:rsidR="00E85546" w:rsidRPr="00074478" w:rsidRDefault="00E85546" w:rsidP="003C722C">
            <w:pPr>
              <w:pStyle w:val="Tabletext"/>
              <w:jc w:val="center"/>
            </w:pPr>
            <w:r w:rsidRPr="00074478">
              <w:t>4.9</w:t>
            </w:r>
          </w:p>
        </w:tc>
        <w:tc>
          <w:tcPr>
            <w:tcW w:w="1246" w:type="dxa"/>
            <w:tcBorders>
              <w:top w:val="single" w:sz="4" w:space="0" w:color="auto"/>
              <w:left w:val="single" w:sz="4" w:space="0" w:color="auto"/>
              <w:bottom w:val="single" w:sz="4" w:space="0" w:color="auto"/>
              <w:right w:val="single" w:sz="4" w:space="0" w:color="auto"/>
            </w:tcBorders>
            <w:vAlign w:val="center"/>
          </w:tcPr>
          <w:p w14:paraId="4D4C4865" w14:textId="017C0709" w:rsidR="00E85546" w:rsidRPr="00074478" w:rsidRDefault="00E85546" w:rsidP="003C722C">
            <w:pPr>
              <w:pStyle w:val="Tabletext"/>
              <w:jc w:val="center"/>
            </w:pPr>
            <w:r w:rsidRPr="00074478">
              <w:t>6.6</w:t>
            </w:r>
          </w:p>
        </w:tc>
        <w:tc>
          <w:tcPr>
            <w:tcW w:w="1236" w:type="dxa"/>
            <w:tcBorders>
              <w:top w:val="single" w:sz="4" w:space="0" w:color="auto"/>
              <w:left w:val="single" w:sz="4" w:space="0" w:color="auto"/>
              <w:bottom w:val="single" w:sz="4" w:space="0" w:color="auto"/>
              <w:right w:val="single" w:sz="4" w:space="0" w:color="auto"/>
            </w:tcBorders>
            <w:vAlign w:val="center"/>
          </w:tcPr>
          <w:p w14:paraId="02822DAD" w14:textId="0E26914E" w:rsidR="00E85546" w:rsidRPr="00074478" w:rsidRDefault="00E85546" w:rsidP="003C722C">
            <w:pPr>
              <w:pStyle w:val="Tabletext"/>
              <w:jc w:val="center"/>
            </w:pPr>
            <w:r w:rsidRPr="00074478">
              <w:t>7.5</w:t>
            </w:r>
          </w:p>
        </w:tc>
        <w:tc>
          <w:tcPr>
            <w:tcW w:w="1236" w:type="dxa"/>
            <w:tcBorders>
              <w:top w:val="single" w:sz="4" w:space="0" w:color="auto"/>
              <w:left w:val="single" w:sz="4" w:space="0" w:color="auto"/>
              <w:bottom w:val="single" w:sz="4" w:space="0" w:color="auto"/>
              <w:right w:val="single" w:sz="4" w:space="0" w:color="auto"/>
            </w:tcBorders>
            <w:vAlign w:val="center"/>
          </w:tcPr>
          <w:p w14:paraId="571EF74D" w14:textId="78A1172E" w:rsidR="00E85546" w:rsidRPr="00074478" w:rsidRDefault="00E85546" w:rsidP="003C722C">
            <w:pPr>
              <w:pStyle w:val="Tabletext"/>
              <w:jc w:val="center"/>
            </w:pPr>
            <w:r w:rsidRPr="00074478">
              <w:t>8.5</w:t>
            </w:r>
          </w:p>
        </w:tc>
        <w:tc>
          <w:tcPr>
            <w:tcW w:w="1236" w:type="dxa"/>
            <w:tcBorders>
              <w:top w:val="single" w:sz="4" w:space="0" w:color="auto"/>
              <w:left w:val="single" w:sz="4" w:space="0" w:color="auto"/>
              <w:bottom w:val="single" w:sz="4" w:space="0" w:color="auto"/>
              <w:right w:val="single" w:sz="4" w:space="0" w:color="auto"/>
            </w:tcBorders>
            <w:vAlign w:val="center"/>
          </w:tcPr>
          <w:p w14:paraId="5A021A51" w14:textId="57032DBE" w:rsidR="00E85546" w:rsidRPr="00074478" w:rsidRDefault="00E85546" w:rsidP="003C722C">
            <w:pPr>
              <w:pStyle w:val="Tabletext"/>
              <w:jc w:val="center"/>
            </w:pPr>
            <w:r w:rsidRPr="00074478">
              <w:t>9.1</w:t>
            </w:r>
          </w:p>
        </w:tc>
      </w:tr>
      <w:tr w:rsidR="00E85546" w:rsidRPr="00074478" w14:paraId="07B628D7" w14:textId="77777777" w:rsidTr="003A335C">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14:paraId="4A5FF50B" w14:textId="77777777" w:rsidR="00E85546" w:rsidRPr="00074478" w:rsidRDefault="00E85546" w:rsidP="003C722C">
            <w:pPr>
              <w:pStyle w:val="Tabletext"/>
              <w:jc w:val="center"/>
            </w:pPr>
            <w:r w:rsidRPr="00074478">
              <w:t>16</w:t>
            </w:r>
            <w:r w:rsidRPr="00074478">
              <w:noBreakHyphen/>
              <w:t>QAM</w:t>
            </w:r>
          </w:p>
        </w:tc>
        <w:tc>
          <w:tcPr>
            <w:tcW w:w="1239" w:type="dxa"/>
            <w:tcBorders>
              <w:top w:val="single" w:sz="4" w:space="0" w:color="auto"/>
              <w:left w:val="single" w:sz="4" w:space="0" w:color="auto"/>
              <w:bottom w:val="single" w:sz="4" w:space="0" w:color="auto"/>
              <w:right w:val="single" w:sz="4" w:space="0" w:color="auto"/>
            </w:tcBorders>
            <w:vAlign w:val="center"/>
          </w:tcPr>
          <w:p w14:paraId="5E4885EE" w14:textId="2FFEB528" w:rsidR="00E85546" w:rsidRPr="00074478" w:rsidRDefault="00E85546" w:rsidP="003C722C">
            <w:pPr>
              <w:pStyle w:val="Tabletext"/>
              <w:jc w:val="center"/>
            </w:pPr>
            <w:r w:rsidRPr="00074478">
              <w:t>11.5</w:t>
            </w:r>
          </w:p>
        </w:tc>
        <w:tc>
          <w:tcPr>
            <w:tcW w:w="1246" w:type="dxa"/>
            <w:tcBorders>
              <w:top w:val="single" w:sz="4" w:space="0" w:color="auto"/>
              <w:left w:val="single" w:sz="4" w:space="0" w:color="auto"/>
              <w:bottom w:val="single" w:sz="4" w:space="0" w:color="auto"/>
              <w:right w:val="single" w:sz="4" w:space="0" w:color="auto"/>
            </w:tcBorders>
            <w:vAlign w:val="center"/>
          </w:tcPr>
          <w:p w14:paraId="1F46DA9F" w14:textId="59787EEB" w:rsidR="00E85546" w:rsidRPr="00074478" w:rsidRDefault="00E85546" w:rsidP="003C722C">
            <w:pPr>
              <w:pStyle w:val="Tabletext"/>
              <w:jc w:val="center"/>
            </w:pPr>
            <w:r w:rsidRPr="00074478">
              <w:t>13.5</w:t>
            </w:r>
          </w:p>
        </w:tc>
        <w:tc>
          <w:tcPr>
            <w:tcW w:w="1236" w:type="dxa"/>
            <w:tcBorders>
              <w:top w:val="single" w:sz="4" w:space="0" w:color="auto"/>
              <w:left w:val="single" w:sz="4" w:space="0" w:color="auto"/>
              <w:bottom w:val="single" w:sz="4" w:space="0" w:color="auto"/>
              <w:right w:val="single" w:sz="4" w:space="0" w:color="auto"/>
            </w:tcBorders>
            <w:vAlign w:val="center"/>
          </w:tcPr>
          <w:p w14:paraId="7C3DD376" w14:textId="7EA9F0D5" w:rsidR="00E85546" w:rsidRPr="00074478" w:rsidRDefault="00E85546" w:rsidP="003C722C">
            <w:pPr>
              <w:pStyle w:val="Tabletext"/>
              <w:jc w:val="center"/>
            </w:pPr>
            <w:r w:rsidRPr="00074478">
              <w:t>14.6</w:t>
            </w:r>
          </w:p>
        </w:tc>
        <w:tc>
          <w:tcPr>
            <w:tcW w:w="1236" w:type="dxa"/>
            <w:tcBorders>
              <w:top w:val="single" w:sz="4" w:space="0" w:color="auto"/>
              <w:left w:val="single" w:sz="4" w:space="0" w:color="auto"/>
              <w:bottom w:val="single" w:sz="4" w:space="0" w:color="auto"/>
              <w:right w:val="single" w:sz="4" w:space="0" w:color="auto"/>
            </w:tcBorders>
            <w:vAlign w:val="center"/>
          </w:tcPr>
          <w:p w14:paraId="6AE63D91" w14:textId="5889180F" w:rsidR="00E85546" w:rsidRPr="00074478" w:rsidRDefault="00E85546" w:rsidP="003C722C">
            <w:pPr>
              <w:pStyle w:val="Tabletext"/>
              <w:jc w:val="center"/>
            </w:pPr>
            <w:r w:rsidRPr="00074478">
              <w:t>15.6</w:t>
            </w:r>
          </w:p>
        </w:tc>
        <w:tc>
          <w:tcPr>
            <w:tcW w:w="1236" w:type="dxa"/>
            <w:tcBorders>
              <w:top w:val="single" w:sz="4" w:space="0" w:color="auto"/>
              <w:left w:val="single" w:sz="4" w:space="0" w:color="auto"/>
              <w:bottom w:val="single" w:sz="4" w:space="0" w:color="auto"/>
              <w:right w:val="single" w:sz="4" w:space="0" w:color="auto"/>
            </w:tcBorders>
            <w:vAlign w:val="center"/>
          </w:tcPr>
          <w:p w14:paraId="1DD4CC81" w14:textId="1E6CDAE2" w:rsidR="00E85546" w:rsidRPr="00074478" w:rsidRDefault="00E85546" w:rsidP="003C722C">
            <w:pPr>
              <w:pStyle w:val="Tabletext"/>
              <w:jc w:val="center"/>
            </w:pPr>
            <w:r w:rsidRPr="00074478">
              <w:t>16.2</w:t>
            </w:r>
          </w:p>
        </w:tc>
      </w:tr>
      <w:tr w:rsidR="00E85546" w:rsidRPr="00074478" w14:paraId="69E56072" w14:textId="77777777" w:rsidTr="003A335C">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14:paraId="72496784" w14:textId="77777777" w:rsidR="00E85546" w:rsidRPr="00074478" w:rsidRDefault="00E85546" w:rsidP="003C722C">
            <w:pPr>
              <w:pStyle w:val="Tabletext"/>
              <w:jc w:val="center"/>
            </w:pPr>
            <w:r w:rsidRPr="00074478">
              <w:t>64</w:t>
            </w:r>
            <w:r w:rsidRPr="00074478">
              <w:noBreakHyphen/>
              <w:t>QAM</w:t>
            </w:r>
          </w:p>
        </w:tc>
        <w:tc>
          <w:tcPr>
            <w:tcW w:w="1239" w:type="dxa"/>
            <w:tcBorders>
              <w:top w:val="single" w:sz="4" w:space="0" w:color="auto"/>
              <w:left w:val="single" w:sz="4" w:space="0" w:color="auto"/>
              <w:bottom w:val="single" w:sz="4" w:space="0" w:color="auto"/>
              <w:right w:val="single" w:sz="4" w:space="0" w:color="auto"/>
            </w:tcBorders>
            <w:vAlign w:val="center"/>
          </w:tcPr>
          <w:p w14:paraId="051521A0" w14:textId="5115C500" w:rsidR="00E85546" w:rsidRPr="00074478" w:rsidRDefault="00E85546" w:rsidP="003C722C">
            <w:pPr>
              <w:pStyle w:val="Tabletext"/>
              <w:jc w:val="center"/>
            </w:pPr>
            <w:r w:rsidRPr="00074478">
              <w:t>16.5</w:t>
            </w:r>
          </w:p>
        </w:tc>
        <w:tc>
          <w:tcPr>
            <w:tcW w:w="1246" w:type="dxa"/>
            <w:tcBorders>
              <w:top w:val="single" w:sz="4" w:space="0" w:color="auto"/>
              <w:left w:val="single" w:sz="4" w:space="0" w:color="auto"/>
              <w:bottom w:val="single" w:sz="4" w:space="0" w:color="auto"/>
              <w:right w:val="single" w:sz="4" w:space="0" w:color="auto"/>
            </w:tcBorders>
            <w:vAlign w:val="center"/>
          </w:tcPr>
          <w:p w14:paraId="16B7B58B" w14:textId="4B3373FB" w:rsidR="00E85546" w:rsidRPr="00074478" w:rsidRDefault="00E85546" w:rsidP="003C722C">
            <w:pPr>
              <w:pStyle w:val="Tabletext"/>
              <w:jc w:val="center"/>
            </w:pPr>
            <w:r w:rsidRPr="00074478">
              <w:t>18.7</w:t>
            </w:r>
          </w:p>
        </w:tc>
        <w:tc>
          <w:tcPr>
            <w:tcW w:w="1236" w:type="dxa"/>
            <w:tcBorders>
              <w:top w:val="single" w:sz="4" w:space="0" w:color="auto"/>
              <w:left w:val="single" w:sz="4" w:space="0" w:color="auto"/>
              <w:bottom w:val="single" w:sz="4" w:space="0" w:color="auto"/>
              <w:right w:val="single" w:sz="4" w:space="0" w:color="auto"/>
            </w:tcBorders>
            <w:vAlign w:val="center"/>
          </w:tcPr>
          <w:p w14:paraId="20BC54BD" w14:textId="0FF53C01" w:rsidR="00E85546" w:rsidRPr="00074478" w:rsidRDefault="00E85546" w:rsidP="003C722C">
            <w:pPr>
              <w:pStyle w:val="Tabletext"/>
              <w:jc w:val="center"/>
            </w:pPr>
            <w:r w:rsidRPr="00074478">
              <w:t>20.1</w:t>
            </w:r>
          </w:p>
        </w:tc>
        <w:tc>
          <w:tcPr>
            <w:tcW w:w="1236" w:type="dxa"/>
            <w:tcBorders>
              <w:top w:val="single" w:sz="4" w:space="0" w:color="auto"/>
              <w:left w:val="single" w:sz="4" w:space="0" w:color="auto"/>
              <w:bottom w:val="single" w:sz="4" w:space="0" w:color="auto"/>
              <w:right w:val="single" w:sz="4" w:space="0" w:color="auto"/>
            </w:tcBorders>
            <w:vAlign w:val="center"/>
          </w:tcPr>
          <w:p w14:paraId="740B95D2" w14:textId="4E0BA158" w:rsidR="00E85546" w:rsidRPr="00074478" w:rsidRDefault="00E85546" w:rsidP="003C722C">
            <w:pPr>
              <w:pStyle w:val="Tabletext"/>
              <w:jc w:val="center"/>
            </w:pPr>
            <w:r w:rsidRPr="00074478">
              <w:t>21.3</w:t>
            </w:r>
          </w:p>
        </w:tc>
        <w:tc>
          <w:tcPr>
            <w:tcW w:w="1236" w:type="dxa"/>
            <w:tcBorders>
              <w:top w:val="single" w:sz="4" w:space="0" w:color="auto"/>
              <w:left w:val="single" w:sz="4" w:space="0" w:color="auto"/>
              <w:bottom w:val="single" w:sz="4" w:space="0" w:color="auto"/>
              <w:right w:val="single" w:sz="4" w:space="0" w:color="auto"/>
            </w:tcBorders>
            <w:vAlign w:val="center"/>
          </w:tcPr>
          <w:p w14:paraId="7B7F9E35" w14:textId="2F39828A" w:rsidR="00E85546" w:rsidRPr="00074478" w:rsidRDefault="00E85546" w:rsidP="003C722C">
            <w:pPr>
              <w:pStyle w:val="Tabletext"/>
              <w:jc w:val="center"/>
            </w:pPr>
            <w:r w:rsidRPr="00074478">
              <w:t>22.0</w:t>
            </w:r>
          </w:p>
        </w:tc>
      </w:tr>
    </w:tbl>
    <w:p w14:paraId="1FB1E5BC" w14:textId="77777777" w:rsidR="00E85546" w:rsidRPr="00074478" w:rsidRDefault="00E85546" w:rsidP="00E85546">
      <w:pPr>
        <w:pStyle w:val="Tablefin"/>
        <w:rPr>
          <w:lang w:eastAsia="ja-JP"/>
        </w:rPr>
      </w:pPr>
    </w:p>
    <w:p w14:paraId="11711A0B" w14:textId="77777777" w:rsidR="00B07E3D" w:rsidRDefault="00472E41" w:rsidP="00AE532D">
      <w:pPr>
        <w:pStyle w:val="Headingb"/>
        <w:rPr>
          <w:rFonts w:eastAsia="SimSun"/>
          <w:b w:val="0"/>
          <w:bCs/>
          <w:lang w:eastAsia="zh-CN"/>
        </w:rPr>
      </w:pPr>
      <w:r>
        <w:rPr>
          <w:rFonts w:eastAsia="SimSun" w:hint="eastAsia"/>
          <w:bCs/>
          <w:lang w:eastAsia="zh-CN"/>
        </w:rPr>
        <w:t>2)</w:t>
      </w:r>
      <w:r>
        <w:rPr>
          <w:rFonts w:eastAsia="SimSun" w:hint="eastAsia"/>
          <w:bCs/>
          <w:lang w:eastAsia="zh-CN"/>
        </w:rPr>
        <w:tab/>
      </w:r>
      <w:r>
        <w:rPr>
          <w:rFonts w:eastAsia="SimSun" w:hint="eastAsia"/>
          <w:bCs/>
          <w:lang w:eastAsia="zh-CN"/>
        </w:rPr>
        <w:t>设备实施导致的性能下降</w:t>
      </w:r>
    </w:p>
    <w:p w14:paraId="3B00C122" w14:textId="77777777" w:rsidR="00B07E3D" w:rsidRDefault="00472E41">
      <w:pPr>
        <w:tabs>
          <w:tab w:val="clear" w:pos="794"/>
          <w:tab w:val="left" w:pos="540"/>
        </w:tabs>
        <w:ind w:firstLineChars="200" w:firstLine="480"/>
        <w:rPr>
          <w:rFonts w:eastAsia="SimSun"/>
          <w:lang w:eastAsia="zh-CN"/>
        </w:rPr>
      </w:pPr>
      <w:r>
        <w:rPr>
          <w:rFonts w:eastAsia="SimSun" w:hint="eastAsia"/>
          <w:lang w:eastAsia="zh-CN"/>
        </w:rPr>
        <w:t>预期在设备实施过程中出现的</w:t>
      </w:r>
      <w:r>
        <w:rPr>
          <w:rFonts w:eastAsia="SimSun"/>
          <w:lang w:eastAsia="zh-CN"/>
        </w:rPr>
        <w:t>等效</w:t>
      </w:r>
      <w:r>
        <w:rPr>
          <w:rFonts w:eastAsia="SimSun" w:hint="eastAsia"/>
          <w:i/>
          <w:iCs/>
          <w:lang w:eastAsia="zh-CN"/>
        </w:rPr>
        <w:t>C</w:t>
      </w:r>
      <w:r>
        <w:rPr>
          <w:rFonts w:eastAsia="SimSun"/>
          <w:i/>
          <w:iCs/>
          <w:lang w:eastAsia="zh-CN"/>
        </w:rPr>
        <w:t>/</w:t>
      </w:r>
      <w:r>
        <w:rPr>
          <w:rFonts w:eastAsia="SimSun" w:hint="eastAsia"/>
          <w:i/>
          <w:iCs/>
          <w:lang w:eastAsia="zh-CN"/>
        </w:rPr>
        <w:t>N</w:t>
      </w:r>
      <w:r>
        <w:rPr>
          <w:rFonts w:eastAsia="SimSun" w:hint="eastAsia"/>
          <w:lang w:eastAsia="zh-CN"/>
        </w:rPr>
        <w:t>下降量。</w:t>
      </w:r>
    </w:p>
    <w:p w14:paraId="26FE047A" w14:textId="77777777" w:rsidR="00B07E3D" w:rsidRDefault="00472E41" w:rsidP="00AE532D">
      <w:pPr>
        <w:pStyle w:val="Headingb"/>
        <w:rPr>
          <w:rFonts w:eastAsia="SimSun"/>
          <w:b w:val="0"/>
          <w:bCs/>
          <w:lang w:eastAsia="zh-CN"/>
        </w:rPr>
      </w:pPr>
      <w:r>
        <w:rPr>
          <w:rFonts w:eastAsia="SimSun" w:hint="eastAsia"/>
          <w:bCs/>
          <w:lang w:eastAsia="zh-CN"/>
        </w:rPr>
        <w:t>3)</w:t>
      </w:r>
      <w:r>
        <w:rPr>
          <w:rFonts w:eastAsia="SimSun" w:hint="eastAsia"/>
          <w:bCs/>
          <w:lang w:eastAsia="zh-CN"/>
        </w:rPr>
        <w:tab/>
      </w:r>
      <w:r>
        <w:rPr>
          <w:rFonts w:eastAsia="SimSun" w:hint="eastAsia"/>
          <w:bCs/>
          <w:lang w:eastAsia="zh-CN"/>
        </w:rPr>
        <w:t>干扰余量</w:t>
      </w:r>
    </w:p>
    <w:p w14:paraId="79FE8EF7" w14:textId="77777777" w:rsidR="00B07E3D" w:rsidRDefault="00472E41">
      <w:pPr>
        <w:tabs>
          <w:tab w:val="clear" w:pos="794"/>
          <w:tab w:val="left" w:pos="540"/>
        </w:tabs>
        <w:ind w:firstLineChars="200" w:firstLine="480"/>
        <w:rPr>
          <w:rFonts w:eastAsia="SimSun"/>
          <w:lang w:eastAsia="zh-CN"/>
        </w:rPr>
      </w:pPr>
      <w:r>
        <w:rPr>
          <w:rFonts w:eastAsia="SimSun" w:hint="eastAsia"/>
          <w:lang w:eastAsia="zh-CN"/>
        </w:rPr>
        <w:t>为来自</w:t>
      </w:r>
      <w:r>
        <w:rPr>
          <w:rFonts w:eastAsia="SimSun"/>
          <w:lang w:eastAsia="zh-CN"/>
        </w:rPr>
        <w:t>模拟</w:t>
      </w:r>
      <w:r>
        <w:rPr>
          <w:rFonts w:eastAsia="SimSun" w:hint="eastAsia"/>
          <w:lang w:eastAsia="zh-CN"/>
        </w:rPr>
        <w:t>广播等的干扰所导致的等效</w:t>
      </w:r>
      <w:r>
        <w:rPr>
          <w:rFonts w:eastAsia="SimSun" w:hint="eastAsia"/>
          <w:i/>
          <w:iCs/>
          <w:lang w:eastAsia="zh-CN"/>
        </w:rPr>
        <w:t>C</w:t>
      </w:r>
      <w:r>
        <w:rPr>
          <w:rFonts w:eastAsia="SimSun"/>
          <w:i/>
          <w:iCs/>
          <w:lang w:eastAsia="zh-CN"/>
        </w:rPr>
        <w:t>/</w:t>
      </w:r>
      <w:r>
        <w:rPr>
          <w:rFonts w:eastAsia="SimSun" w:hint="eastAsia"/>
          <w:i/>
          <w:iCs/>
          <w:lang w:eastAsia="zh-CN"/>
        </w:rPr>
        <w:t>N</w:t>
      </w:r>
      <w:r>
        <w:rPr>
          <w:rFonts w:eastAsia="SimSun" w:hint="eastAsia"/>
          <w:lang w:eastAsia="zh-CN"/>
        </w:rPr>
        <w:t>下降留出的余量。</w:t>
      </w:r>
    </w:p>
    <w:p w14:paraId="35BF80FC" w14:textId="77777777" w:rsidR="00B07E3D" w:rsidRDefault="00472E41" w:rsidP="0023461E">
      <w:pPr>
        <w:pStyle w:val="Note"/>
        <w:rPr>
          <w:lang w:eastAsia="zh-CN"/>
        </w:rPr>
      </w:pPr>
      <w:r w:rsidRPr="00F4403C">
        <w:rPr>
          <w:rFonts w:hint="eastAsia"/>
          <w:lang w:val="en-GB" w:eastAsia="zh-CN"/>
        </w:rPr>
        <w:t>注</w:t>
      </w:r>
      <w:r w:rsidR="00F4403C">
        <w:rPr>
          <w:rFonts w:hint="eastAsia"/>
          <w:lang w:val="en-GB" w:eastAsia="zh-CN"/>
        </w:rPr>
        <w:t xml:space="preserve"> </w:t>
      </w:r>
      <w:r w:rsidRPr="00F4403C">
        <w:rPr>
          <w:lang w:val="en-GB" w:eastAsia="ja-JP"/>
        </w:rPr>
        <w:t>–</w:t>
      </w:r>
      <w:r w:rsidRPr="00F4403C">
        <w:rPr>
          <w:rFonts w:hint="eastAsia"/>
          <w:lang w:val="en-GB" w:eastAsia="zh-CN"/>
        </w:rPr>
        <w:t xml:space="preserve"> 在水上路径或</w:t>
      </w:r>
      <w:r w:rsidR="00F4403C">
        <w:rPr>
          <w:rFonts w:hint="eastAsia"/>
          <w:lang w:val="en-GB" w:eastAsia="zh-CN"/>
        </w:rPr>
        <w:t>其他</w:t>
      </w:r>
      <w:r w:rsidRPr="00F4403C">
        <w:rPr>
          <w:rFonts w:hint="eastAsia"/>
          <w:lang w:val="en-GB" w:eastAsia="zh-CN"/>
        </w:rPr>
        <w:t>环境内进行的长距离传播可能会在某些情况下造成干扰。尽管在计算链路预算时纳入此类特殊情况并不可行，但应注意这类干扰。</w:t>
      </w:r>
    </w:p>
    <w:p w14:paraId="0EC402B7" w14:textId="77777777" w:rsidR="00B07E3D" w:rsidRPr="00DD5556" w:rsidRDefault="00472E41" w:rsidP="00AE532D">
      <w:pPr>
        <w:pStyle w:val="Headingb"/>
        <w:rPr>
          <w:rFonts w:eastAsia="SimSun"/>
          <w:b w:val="0"/>
          <w:bCs/>
          <w:lang w:eastAsia="zh-CN"/>
        </w:rPr>
      </w:pPr>
      <w:r w:rsidRPr="00DD5556">
        <w:rPr>
          <w:rFonts w:eastAsia="SimSun" w:hint="eastAsia"/>
          <w:bCs/>
          <w:lang w:eastAsia="zh-CN"/>
        </w:rPr>
        <w:t>4)</w:t>
      </w:r>
      <w:r w:rsidRPr="00DD5556">
        <w:rPr>
          <w:rFonts w:eastAsia="SimSun"/>
          <w:bCs/>
          <w:lang w:eastAsia="zh-CN"/>
        </w:rPr>
        <w:tab/>
      </w:r>
      <w:r w:rsidRPr="00DD5556">
        <w:rPr>
          <w:rFonts w:eastAsia="SimSun" w:hint="eastAsia"/>
          <w:bCs/>
          <w:lang w:eastAsia="zh-CN"/>
        </w:rPr>
        <w:t>为便携</w:t>
      </w:r>
      <w:r w:rsidR="00450350" w:rsidRPr="00DD5556">
        <w:rPr>
          <w:rFonts w:eastAsia="SimSun" w:hint="eastAsia"/>
          <w:bCs/>
          <w:lang w:eastAsia="zh-CN"/>
        </w:rPr>
        <w:t>式</w:t>
      </w:r>
      <w:r w:rsidRPr="00DD5556">
        <w:rPr>
          <w:rFonts w:eastAsia="SimSun" w:hint="eastAsia"/>
          <w:bCs/>
          <w:lang w:eastAsia="zh-CN"/>
        </w:rPr>
        <w:t>接收或固定接收留出的多径传播余量</w:t>
      </w:r>
    </w:p>
    <w:p w14:paraId="10A8DEAE" w14:textId="77777777" w:rsidR="00B07E3D" w:rsidRDefault="00472E41">
      <w:pPr>
        <w:tabs>
          <w:tab w:val="clear" w:pos="794"/>
          <w:tab w:val="left" w:pos="540"/>
        </w:tabs>
        <w:ind w:firstLineChars="200" w:firstLine="480"/>
        <w:rPr>
          <w:rFonts w:eastAsia="SimSun"/>
          <w:lang w:eastAsia="zh-CN"/>
        </w:rPr>
      </w:pPr>
      <w:r>
        <w:rPr>
          <w:rFonts w:eastAsia="SimSun" w:hint="eastAsia"/>
          <w:lang w:eastAsia="zh-CN"/>
        </w:rPr>
        <w:t>为多径传播干扰所导致的等效</w:t>
      </w:r>
      <w:r>
        <w:rPr>
          <w:rFonts w:eastAsia="SimSun" w:hint="eastAsia"/>
          <w:i/>
          <w:iCs/>
          <w:lang w:eastAsia="zh-CN"/>
        </w:rPr>
        <w:t>C</w:t>
      </w:r>
      <w:r>
        <w:rPr>
          <w:rFonts w:eastAsia="SimSun"/>
          <w:i/>
          <w:iCs/>
          <w:lang w:eastAsia="zh-CN"/>
        </w:rPr>
        <w:t>/</w:t>
      </w:r>
      <w:r>
        <w:rPr>
          <w:rFonts w:eastAsia="SimSun" w:hint="eastAsia"/>
          <w:i/>
          <w:iCs/>
          <w:lang w:eastAsia="zh-CN"/>
        </w:rPr>
        <w:t>N</w:t>
      </w:r>
      <w:r>
        <w:rPr>
          <w:rFonts w:eastAsia="SimSun" w:hint="eastAsia"/>
          <w:lang w:eastAsia="zh-CN"/>
        </w:rPr>
        <w:t>下降留出的余量。</w:t>
      </w:r>
    </w:p>
    <w:p w14:paraId="39737587" w14:textId="77777777" w:rsidR="00B07E3D" w:rsidRPr="00DD5556" w:rsidRDefault="00472E41" w:rsidP="00AE532D">
      <w:pPr>
        <w:pStyle w:val="Headingb"/>
        <w:rPr>
          <w:rFonts w:eastAsia="SimSun"/>
          <w:b w:val="0"/>
          <w:bCs/>
          <w:lang w:eastAsia="zh-CN"/>
        </w:rPr>
      </w:pPr>
      <w:r w:rsidRPr="00DD5556">
        <w:rPr>
          <w:rFonts w:eastAsia="SimSun" w:hint="eastAsia"/>
          <w:bCs/>
          <w:lang w:eastAsia="zh-CN"/>
        </w:rPr>
        <w:t>5)</w:t>
      </w:r>
      <w:r w:rsidRPr="00DD5556">
        <w:rPr>
          <w:rFonts w:eastAsia="SimSun"/>
          <w:bCs/>
          <w:lang w:eastAsia="zh-CN"/>
        </w:rPr>
        <w:tab/>
      </w:r>
      <w:r w:rsidRPr="00DD5556">
        <w:rPr>
          <w:rFonts w:eastAsia="SimSun" w:hint="eastAsia"/>
          <w:bCs/>
          <w:lang w:eastAsia="zh-CN"/>
        </w:rPr>
        <w:t>为移动接收留出的</w:t>
      </w:r>
      <w:r w:rsidR="00FC4E6A" w:rsidRPr="00DD5556">
        <w:rPr>
          <w:rFonts w:eastAsia="SimSun" w:hint="eastAsia"/>
          <w:bCs/>
          <w:lang w:eastAsia="zh-CN"/>
        </w:rPr>
        <w:t>衰落</w:t>
      </w:r>
      <w:r w:rsidRPr="00DD5556">
        <w:rPr>
          <w:rFonts w:eastAsia="SimSun" w:hint="eastAsia"/>
          <w:bCs/>
          <w:lang w:eastAsia="zh-CN"/>
        </w:rPr>
        <w:t>余量</w:t>
      </w:r>
    </w:p>
    <w:p w14:paraId="1D709E5A" w14:textId="77777777" w:rsidR="00B07E3D" w:rsidRDefault="00472E41">
      <w:pPr>
        <w:tabs>
          <w:tab w:val="clear" w:pos="794"/>
          <w:tab w:val="left" w:pos="540"/>
        </w:tabs>
        <w:spacing w:before="60"/>
        <w:ind w:firstLineChars="200" w:firstLine="480"/>
        <w:rPr>
          <w:rFonts w:eastAsia="SimSun"/>
          <w:lang w:eastAsia="zh-CN"/>
        </w:rPr>
      </w:pPr>
      <w:r>
        <w:rPr>
          <w:rFonts w:eastAsia="SimSun" w:hint="eastAsia"/>
          <w:lang w:eastAsia="zh-CN"/>
        </w:rPr>
        <w:t>为场强短暂波动所导致的等效</w:t>
      </w:r>
      <w:r>
        <w:rPr>
          <w:rFonts w:eastAsia="SimSun" w:hint="eastAsia"/>
          <w:i/>
          <w:iCs/>
          <w:lang w:eastAsia="zh-CN"/>
        </w:rPr>
        <w:t>C</w:t>
      </w:r>
      <w:r>
        <w:rPr>
          <w:rFonts w:eastAsia="SimSun"/>
          <w:i/>
          <w:iCs/>
          <w:lang w:eastAsia="zh-CN"/>
        </w:rPr>
        <w:t>/</w:t>
      </w:r>
      <w:r>
        <w:rPr>
          <w:rFonts w:eastAsia="SimSun" w:hint="eastAsia"/>
          <w:i/>
          <w:iCs/>
          <w:lang w:eastAsia="zh-CN"/>
        </w:rPr>
        <w:t>N</w:t>
      </w:r>
      <w:r>
        <w:rPr>
          <w:rFonts w:eastAsia="SimSun" w:hint="eastAsia"/>
          <w:lang w:eastAsia="zh-CN"/>
        </w:rPr>
        <w:t>下降留出的余量。</w:t>
      </w:r>
    </w:p>
    <w:p w14:paraId="0477A22A" w14:textId="77777777" w:rsidR="00B07E3D" w:rsidRDefault="00472E41">
      <w:pPr>
        <w:tabs>
          <w:tab w:val="clear" w:pos="794"/>
          <w:tab w:val="left" w:pos="540"/>
        </w:tabs>
        <w:spacing w:before="60"/>
        <w:ind w:firstLineChars="200" w:firstLine="480"/>
        <w:rPr>
          <w:rFonts w:eastAsia="SimSun"/>
          <w:lang w:eastAsia="zh-CN"/>
        </w:rPr>
      </w:pPr>
      <w:r>
        <w:rPr>
          <w:rFonts w:eastAsia="SimSun" w:hint="eastAsia"/>
          <w:lang w:eastAsia="zh-CN"/>
        </w:rPr>
        <w:t>表</w:t>
      </w:r>
      <w:r>
        <w:rPr>
          <w:rFonts w:eastAsia="SimSun" w:hint="eastAsia"/>
          <w:lang w:eastAsia="zh-CN"/>
        </w:rPr>
        <w:t>14</w:t>
      </w:r>
      <w:r>
        <w:rPr>
          <w:rFonts w:eastAsia="SimSun" w:hint="eastAsia"/>
          <w:lang w:eastAsia="zh-CN"/>
        </w:rPr>
        <w:t>中显示遭遇</w:t>
      </w:r>
      <w:r w:rsidR="00FC4E6A">
        <w:rPr>
          <w:rFonts w:eastAsia="SimSun" w:hint="eastAsia"/>
          <w:lang w:eastAsia="zh-CN"/>
        </w:rPr>
        <w:t>衰落的信道</w:t>
      </w:r>
      <w:r>
        <w:rPr>
          <w:rFonts w:eastAsia="SimSun"/>
          <w:lang w:eastAsia="zh-CN"/>
        </w:rPr>
        <w:t>所要求的</w:t>
      </w:r>
      <w:r>
        <w:rPr>
          <w:rFonts w:eastAsia="SimSun" w:hint="eastAsia"/>
          <w:i/>
          <w:iCs/>
          <w:lang w:eastAsia="zh-CN"/>
        </w:rPr>
        <w:t>C</w:t>
      </w:r>
      <w:r>
        <w:rPr>
          <w:rFonts w:eastAsia="SimSun"/>
          <w:i/>
          <w:iCs/>
          <w:lang w:eastAsia="zh-CN"/>
        </w:rPr>
        <w:t>/</w:t>
      </w:r>
      <w:r>
        <w:rPr>
          <w:rFonts w:eastAsia="SimSun" w:hint="eastAsia"/>
          <w:i/>
          <w:iCs/>
          <w:lang w:eastAsia="zh-CN"/>
        </w:rPr>
        <w:t>N</w:t>
      </w:r>
      <w:r>
        <w:rPr>
          <w:rFonts w:eastAsia="SimSun" w:hint="eastAsia"/>
          <w:lang w:eastAsia="zh-CN"/>
        </w:rPr>
        <w:t>值。表</w:t>
      </w:r>
      <w:r>
        <w:rPr>
          <w:rFonts w:eastAsia="SimSun" w:hint="eastAsia"/>
          <w:lang w:eastAsia="zh-CN"/>
        </w:rPr>
        <w:t>15</w:t>
      </w:r>
      <w:r>
        <w:rPr>
          <w:rFonts w:eastAsia="SimSun" w:hint="eastAsia"/>
          <w:lang w:eastAsia="zh-CN"/>
        </w:rPr>
        <w:t>中列出所要求的</w:t>
      </w:r>
      <w:r w:rsidR="00FC4E6A">
        <w:rPr>
          <w:rFonts w:eastAsia="SimSun" w:hint="eastAsia"/>
          <w:lang w:eastAsia="zh-CN"/>
        </w:rPr>
        <w:t>衰落</w:t>
      </w:r>
      <w:r>
        <w:rPr>
          <w:rFonts w:eastAsia="SimSun" w:hint="eastAsia"/>
          <w:lang w:eastAsia="zh-CN"/>
        </w:rPr>
        <w:t>余量。</w:t>
      </w:r>
    </w:p>
    <w:p w14:paraId="746E1FED" w14:textId="77777777" w:rsidR="00B07E3D" w:rsidRDefault="00472E41">
      <w:pPr>
        <w:pStyle w:val="TableNo"/>
        <w:rPr>
          <w:lang w:eastAsia="zh-CN"/>
        </w:rPr>
      </w:pPr>
      <w:r>
        <w:rPr>
          <w:rFonts w:hint="eastAsia"/>
          <w:lang w:eastAsia="zh-CN"/>
        </w:rPr>
        <w:lastRenderedPageBreak/>
        <w:t>表14</w:t>
      </w:r>
    </w:p>
    <w:p w14:paraId="3FCBAAFA" w14:textId="77777777" w:rsidR="00B07E3D" w:rsidRDefault="00472E41">
      <w:pPr>
        <w:pStyle w:val="Tabletitle"/>
        <w:rPr>
          <w:lang w:eastAsia="zh-CN"/>
        </w:rPr>
      </w:pPr>
      <w:r>
        <w:rPr>
          <w:rFonts w:hint="eastAsia"/>
          <w:lang w:eastAsia="zh-CN"/>
        </w:rPr>
        <w:t>所要求的</w:t>
      </w:r>
      <w:r>
        <w:rPr>
          <w:rFonts w:hint="eastAsia"/>
          <w:bCs/>
          <w:i/>
          <w:iCs/>
          <w:lang w:eastAsia="zh-CN"/>
        </w:rPr>
        <w:t>C</w:t>
      </w:r>
      <w:r>
        <w:rPr>
          <w:rFonts w:hint="eastAsia"/>
          <w:i/>
          <w:iCs/>
          <w:lang w:eastAsia="zh-CN"/>
        </w:rPr>
        <w:t>/</w:t>
      </w:r>
      <w:r>
        <w:rPr>
          <w:rFonts w:hint="eastAsia"/>
          <w:bCs/>
          <w:i/>
          <w:iCs/>
          <w:lang w:eastAsia="zh-CN"/>
        </w:rPr>
        <w:t>N</w:t>
      </w:r>
      <w:r>
        <w:rPr>
          <w:lang w:eastAsia="zh-CN"/>
        </w:rPr>
        <w:br/>
      </w:r>
      <w:r>
        <w:rPr>
          <w:rFonts w:hint="eastAsia"/>
          <w:bCs/>
          <w:lang w:eastAsia="zh-CN"/>
        </w:rPr>
        <w:t>（</w:t>
      </w:r>
      <w:r>
        <w:rPr>
          <w:rFonts w:hint="eastAsia"/>
          <w:lang w:eastAsia="zh-CN"/>
        </w:rPr>
        <w:t>模式</w:t>
      </w:r>
      <w:r>
        <w:rPr>
          <w:rFonts w:hint="eastAsia"/>
          <w:bCs/>
          <w:lang w:eastAsia="zh-CN"/>
        </w:rPr>
        <w:t>3</w:t>
      </w:r>
      <w:r>
        <w:rPr>
          <w:rFonts w:hint="eastAsia"/>
          <w:lang w:eastAsia="zh-CN"/>
        </w:rPr>
        <w:t>、防护</w:t>
      </w:r>
      <w:r>
        <w:rPr>
          <w:rFonts w:hint="eastAsia"/>
          <w:bCs/>
          <w:lang w:eastAsia="zh-CN"/>
        </w:rPr>
        <w:t>1</w:t>
      </w:r>
      <w:r>
        <w:rPr>
          <w:rFonts w:hint="eastAsia"/>
          <w:lang w:eastAsia="zh-CN"/>
        </w:rPr>
        <w:t>/</w:t>
      </w:r>
      <w:r>
        <w:rPr>
          <w:rFonts w:hint="eastAsia"/>
          <w:bCs/>
          <w:lang w:eastAsia="zh-CN"/>
        </w:rPr>
        <w:t>16</w:t>
      </w:r>
      <w:r>
        <w:rPr>
          <w:rFonts w:hint="eastAsia"/>
          <w:lang w:eastAsia="zh-CN"/>
        </w:rPr>
        <w:t>以及</w:t>
      </w:r>
      <w:r>
        <w:rPr>
          <w:rFonts w:hint="eastAsia"/>
          <w:bCs/>
          <w:lang w:eastAsia="zh-CN"/>
        </w:rPr>
        <w:t>GSM</w:t>
      </w:r>
      <w:r>
        <w:rPr>
          <w:rFonts w:hint="eastAsia"/>
          <w:lang w:eastAsia="zh-CN"/>
        </w:rPr>
        <w:t>典型的城市</w:t>
      </w:r>
      <w:r w:rsidR="00FC4E6A">
        <w:rPr>
          <w:rFonts w:eastAsia="SimSun" w:hint="eastAsia"/>
          <w:lang w:eastAsia="zh-CN"/>
        </w:rPr>
        <w:t>衰落</w:t>
      </w:r>
      <w:r>
        <w:rPr>
          <w:lang w:eastAsia="zh-CN"/>
        </w:rPr>
        <w:t>模型</w:t>
      </w:r>
      <w:r>
        <w:rPr>
          <w:rFonts w:hint="eastAsia"/>
          <w:bCs/>
          <w:lang w:eastAsia="zh-CN"/>
        </w:rPr>
        <w:t>）</w:t>
      </w:r>
    </w:p>
    <w:tbl>
      <w:tblPr>
        <w:tblW w:w="9701" w:type="dxa"/>
        <w:tblInd w:w="30" w:type="dxa"/>
        <w:tblLayout w:type="fixed"/>
        <w:tblCellMar>
          <w:left w:w="30" w:type="dxa"/>
          <w:right w:w="30" w:type="dxa"/>
        </w:tblCellMar>
        <w:tblLook w:val="04A0" w:firstRow="1" w:lastRow="0" w:firstColumn="1" w:lastColumn="0" w:noHBand="0" w:noVBand="1"/>
      </w:tblPr>
      <w:tblGrid>
        <w:gridCol w:w="1841"/>
        <w:gridCol w:w="1871"/>
        <w:gridCol w:w="1871"/>
        <w:gridCol w:w="1197"/>
        <w:gridCol w:w="1198"/>
        <w:gridCol w:w="1723"/>
      </w:tblGrid>
      <w:tr w:rsidR="00B07E3D" w14:paraId="36581006" w14:textId="77777777">
        <w:trPr>
          <w:trHeight w:val="250"/>
        </w:trPr>
        <w:tc>
          <w:tcPr>
            <w:tcW w:w="1841" w:type="dxa"/>
            <w:tcBorders>
              <w:top w:val="single" w:sz="4" w:space="0" w:color="auto"/>
              <w:left w:val="single" w:sz="4" w:space="0" w:color="auto"/>
              <w:bottom w:val="single" w:sz="4" w:space="0" w:color="auto"/>
              <w:right w:val="single" w:sz="4" w:space="0" w:color="auto"/>
            </w:tcBorders>
            <w:vAlign w:val="center"/>
          </w:tcPr>
          <w:p w14:paraId="036B179C" w14:textId="77777777" w:rsidR="00B07E3D" w:rsidRDefault="00B07E3D">
            <w:pPr>
              <w:pStyle w:val="Tablehead"/>
              <w:rPr>
                <w:lang w:val="en-US" w:eastAsia="zh-CN"/>
              </w:rPr>
            </w:pPr>
          </w:p>
        </w:tc>
        <w:tc>
          <w:tcPr>
            <w:tcW w:w="1871" w:type="dxa"/>
            <w:tcBorders>
              <w:top w:val="single" w:sz="4" w:space="0" w:color="auto"/>
              <w:left w:val="single" w:sz="4" w:space="0" w:color="auto"/>
              <w:bottom w:val="single" w:sz="4" w:space="0" w:color="auto"/>
              <w:right w:val="single" w:sz="4" w:space="0" w:color="auto"/>
            </w:tcBorders>
          </w:tcPr>
          <w:p w14:paraId="3E756688" w14:textId="77777777" w:rsidR="00B07E3D" w:rsidRDefault="00B07E3D">
            <w:pPr>
              <w:pStyle w:val="Tablehead"/>
              <w:rPr>
                <w:lang w:val="en-US" w:eastAsia="zh-CN"/>
              </w:rPr>
            </w:pPr>
          </w:p>
        </w:tc>
        <w:tc>
          <w:tcPr>
            <w:tcW w:w="1871" w:type="dxa"/>
            <w:tcBorders>
              <w:top w:val="single" w:sz="4" w:space="0" w:color="auto"/>
              <w:left w:val="single" w:sz="4" w:space="0" w:color="auto"/>
              <w:bottom w:val="single" w:sz="4" w:space="0" w:color="auto"/>
              <w:right w:val="single" w:sz="4" w:space="0" w:color="auto"/>
            </w:tcBorders>
            <w:vAlign w:val="center"/>
          </w:tcPr>
          <w:p w14:paraId="38EB455A" w14:textId="77777777" w:rsidR="00B07E3D" w:rsidRDefault="00B07E3D">
            <w:pPr>
              <w:pStyle w:val="Tablehead"/>
              <w:rPr>
                <w:lang w:val="en-US" w:eastAsia="zh-CN"/>
              </w:rPr>
            </w:pPr>
          </w:p>
        </w:tc>
        <w:tc>
          <w:tcPr>
            <w:tcW w:w="4118" w:type="dxa"/>
            <w:gridSpan w:val="3"/>
            <w:tcBorders>
              <w:top w:val="single" w:sz="4" w:space="0" w:color="auto"/>
              <w:left w:val="single" w:sz="4" w:space="0" w:color="auto"/>
              <w:bottom w:val="single" w:sz="4" w:space="0" w:color="auto"/>
              <w:right w:val="single" w:sz="4" w:space="0" w:color="auto"/>
            </w:tcBorders>
            <w:vAlign w:val="center"/>
          </w:tcPr>
          <w:p w14:paraId="34D04E49" w14:textId="77777777" w:rsidR="00B07E3D" w:rsidRDefault="00472E41">
            <w:pPr>
              <w:pStyle w:val="Tablehead"/>
              <w:rPr>
                <w:lang w:eastAsia="zh-CN"/>
              </w:rPr>
            </w:pPr>
            <w:r>
              <w:rPr>
                <w:rFonts w:hint="eastAsia"/>
                <w:lang w:eastAsia="zh-CN"/>
              </w:rPr>
              <w:t>最高多普勒频率（</w:t>
            </w:r>
            <w:r>
              <w:rPr>
                <w:rFonts w:hint="eastAsia"/>
                <w:i/>
                <w:iCs/>
                <w:lang w:eastAsia="zh-CN"/>
              </w:rPr>
              <w:t>f</w:t>
            </w:r>
            <w:r>
              <w:rPr>
                <w:rFonts w:hint="eastAsia"/>
                <w:i/>
                <w:iCs/>
                <w:vertAlign w:val="subscript"/>
                <w:lang w:eastAsia="zh-CN"/>
              </w:rPr>
              <w:t>D</w:t>
            </w:r>
            <w:r>
              <w:rPr>
                <w:rFonts w:hint="eastAsia"/>
                <w:lang w:eastAsia="zh-CN"/>
              </w:rPr>
              <w:t>）</w:t>
            </w:r>
            <w:r>
              <w:rPr>
                <w:rFonts w:hint="eastAsia"/>
                <w:vertAlign w:val="superscript"/>
                <w:lang w:eastAsia="zh-CN"/>
              </w:rPr>
              <w:t>(</w:t>
            </w:r>
            <w:r>
              <w:rPr>
                <w:vertAlign w:val="superscript"/>
                <w:lang w:eastAsia="zh-CN"/>
              </w:rPr>
              <w:t>1</w:t>
            </w:r>
            <w:r>
              <w:rPr>
                <w:rFonts w:hint="eastAsia"/>
                <w:vertAlign w:val="superscript"/>
                <w:lang w:eastAsia="zh-CN"/>
              </w:rPr>
              <w:t>)</w:t>
            </w:r>
          </w:p>
        </w:tc>
      </w:tr>
      <w:tr w:rsidR="004514F4" w14:paraId="62FBA2DD" w14:textId="77777777">
        <w:trPr>
          <w:trHeight w:val="250"/>
        </w:trPr>
        <w:tc>
          <w:tcPr>
            <w:tcW w:w="1841" w:type="dxa"/>
            <w:tcBorders>
              <w:top w:val="single" w:sz="4" w:space="0" w:color="auto"/>
              <w:left w:val="single" w:sz="4" w:space="0" w:color="auto"/>
              <w:bottom w:val="single" w:sz="4" w:space="0" w:color="auto"/>
              <w:right w:val="single" w:sz="4" w:space="0" w:color="auto"/>
            </w:tcBorders>
            <w:vAlign w:val="center"/>
          </w:tcPr>
          <w:p w14:paraId="6B6B9749" w14:textId="77777777" w:rsidR="004514F4" w:rsidRDefault="004514F4">
            <w:pPr>
              <w:pStyle w:val="Tablehead"/>
            </w:pPr>
            <w:r>
              <w:rPr>
                <w:rFonts w:hint="eastAsia"/>
              </w:rPr>
              <w:t>调制方式</w:t>
            </w:r>
          </w:p>
        </w:tc>
        <w:tc>
          <w:tcPr>
            <w:tcW w:w="1871" w:type="dxa"/>
            <w:tcBorders>
              <w:top w:val="single" w:sz="4" w:space="0" w:color="auto"/>
              <w:left w:val="single" w:sz="4" w:space="0" w:color="auto"/>
              <w:bottom w:val="single" w:sz="4" w:space="0" w:color="auto"/>
              <w:right w:val="single" w:sz="4" w:space="0" w:color="auto"/>
            </w:tcBorders>
            <w:vAlign w:val="center"/>
          </w:tcPr>
          <w:p w14:paraId="1997B4F2" w14:textId="77777777" w:rsidR="004514F4" w:rsidRDefault="004514F4">
            <w:pPr>
              <w:pStyle w:val="Tablehead"/>
            </w:pPr>
            <w:r>
              <w:rPr>
                <w:rFonts w:hint="eastAsia"/>
              </w:rPr>
              <w:t>码率</w:t>
            </w:r>
          </w:p>
        </w:tc>
        <w:tc>
          <w:tcPr>
            <w:tcW w:w="1871" w:type="dxa"/>
            <w:tcBorders>
              <w:top w:val="single" w:sz="4" w:space="0" w:color="auto"/>
              <w:left w:val="single" w:sz="4" w:space="0" w:color="auto"/>
              <w:bottom w:val="single" w:sz="4" w:space="0" w:color="auto"/>
              <w:right w:val="single" w:sz="4" w:space="0" w:color="auto"/>
            </w:tcBorders>
            <w:vAlign w:val="center"/>
          </w:tcPr>
          <w:p w14:paraId="6C057144" w14:textId="77777777" w:rsidR="004514F4" w:rsidRDefault="004514F4">
            <w:pPr>
              <w:pStyle w:val="Tablehead"/>
            </w:pPr>
            <w:r>
              <w:rPr>
                <w:rFonts w:hint="eastAsia"/>
              </w:rPr>
              <w:t>高斯型噪声</w:t>
            </w:r>
            <w:r>
              <w:br/>
            </w:r>
            <w:r>
              <w:rPr>
                <w:rFonts w:hint="eastAsia"/>
                <w:bCs/>
                <w:lang w:val="en-GB"/>
              </w:rPr>
              <w:t>（</w:t>
            </w:r>
            <w:r>
              <w:rPr>
                <w:bCs/>
                <w:lang w:val="en-GB"/>
              </w:rPr>
              <w:t>dB）</w:t>
            </w:r>
          </w:p>
        </w:tc>
        <w:tc>
          <w:tcPr>
            <w:tcW w:w="1197" w:type="dxa"/>
            <w:tcBorders>
              <w:top w:val="single" w:sz="4" w:space="0" w:color="auto"/>
              <w:left w:val="single" w:sz="4" w:space="0" w:color="auto"/>
              <w:bottom w:val="single" w:sz="4" w:space="0" w:color="auto"/>
              <w:right w:val="single" w:sz="4" w:space="0" w:color="auto"/>
            </w:tcBorders>
            <w:vAlign w:val="center"/>
          </w:tcPr>
          <w:p w14:paraId="27D7373D" w14:textId="77777777" w:rsidR="004514F4" w:rsidRPr="00074478" w:rsidRDefault="004514F4" w:rsidP="000F445B">
            <w:pPr>
              <w:pStyle w:val="Tabletext"/>
              <w:jc w:val="center"/>
            </w:pPr>
            <w:r w:rsidRPr="00074478">
              <w:t>2 Hz</w:t>
            </w:r>
          </w:p>
        </w:tc>
        <w:tc>
          <w:tcPr>
            <w:tcW w:w="1198" w:type="dxa"/>
            <w:tcBorders>
              <w:top w:val="single" w:sz="4" w:space="0" w:color="auto"/>
              <w:left w:val="single" w:sz="4" w:space="0" w:color="auto"/>
              <w:bottom w:val="single" w:sz="4" w:space="0" w:color="auto"/>
              <w:right w:val="single" w:sz="4" w:space="0" w:color="auto"/>
            </w:tcBorders>
            <w:vAlign w:val="center"/>
          </w:tcPr>
          <w:p w14:paraId="066EEA9E" w14:textId="77777777" w:rsidR="004514F4" w:rsidRPr="00074478" w:rsidRDefault="004514F4" w:rsidP="000F445B">
            <w:pPr>
              <w:pStyle w:val="Tabletext"/>
              <w:jc w:val="center"/>
            </w:pPr>
            <w:r w:rsidRPr="00074478">
              <w:t>7 Hz</w:t>
            </w:r>
          </w:p>
        </w:tc>
        <w:tc>
          <w:tcPr>
            <w:tcW w:w="1723" w:type="dxa"/>
            <w:tcBorders>
              <w:top w:val="single" w:sz="4" w:space="0" w:color="auto"/>
              <w:left w:val="single" w:sz="4" w:space="0" w:color="auto"/>
              <w:bottom w:val="single" w:sz="4" w:space="0" w:color="auto"/>
              <w:right w:val="single" w:sz="4" w:space="0" w:color="auto"/>
            </w:tcBorders>
            <w:vAlign w:val="center"/>
          </w:tcPr>
          <w:p w14:paraId="682B5F80" w14:textId="77777777" w:rsidR="004514F4" w:rsidRPr="00074478" w:rsidRDefault="004514F4" w:rsidP="000F445B">
            <w:pPr>
              <w:pStyle w:val="Tabletext"/>
              <w:jc w:val="center"/>
            </w:pPr>
            <w:r w:rsidRPr="00074478">
              <w:t>20 Hz</w:t>
            </w:r>
          </w:p>
        </w:tc>
      </w:tr>
      <w:tr w:rsidR="004514F4" w14:paraId="444C8E66" w14:textId="77777777">
        <w:trPr>
          <w:trHeight w:val="250"/>
        </w:trPr>
        <w:tc>
          <w:tcPr>
            <w:tcW w:w="1841" w:type="dxa"/>
            <w:tcBorders>
              <w:top w:val="single" w:sz="4" w:space="0" w:color="auto"/>
              <w:left w:val="single" w:sz="4" w:space="0" w:color="auto"/>
              <w:bottom w:val="single" w:sz="4" w:space="0" w:color="auto"/>
              <w:right w:val="single" w:sz="4" w:space="0" w:color="auto"/>
            </w:tcBorders>
            <w:vAlign w:val="center"/>
          </w:tcPr>
          <w:p w14:paraId="6AA3F1AB" w14:textId="77777777" w:rsidR="004514F4" w:rsidRPr="00074478" w:rsidRDefault="004514F4" w:rsidP="000F445B">
            <w:pPr>
              <w:pStyle w:val="Tabletext"/>
              <w:jc w:val="center"/>
              <w:rPr>
                <w:lang w:eastAsia="ja-JP"/>
              </w:rPr>
            </w:pPr>
            <w:r w:rsidRPr="00074478">
              <w:t>DQPSK</w:t>
            </w:r>
          </w:p>
        </w:tc>
        <w:tc>
          <w:tcPr>
            <w:tcW w:w="1871" w:type="dxa"/>
            <w:tcBorders>
              <w:top w:val="single" w:sz="4" w:space="0" w:color="auto"/>
              <w:left w:val="single" w:sz="4" w:space="0" w:color="auto"/>
              <w:bottom w:val="single" w:sz="4" w:space="0" w:color="auto"/>
              <w:right w:val="single" w:sz="4" w:space="0" w:color="auto"/>
            </w:tcBorders>
          </w:tcPr>
          <w:p w14:paraId="2E7B10DA" w14:textId="77777777" w:rsidR="004514F4" w:rsidRPr="00074478" w:rsidRDefault="004514F4" w:rsidP="000F445B">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42424BF8" w14:textId="77777777" w:rsidR="004514F4" w:rsidRPr="00074478" w:rsidRDefault="004514F4" w:rsidP="000F445B">
            <w:pPr>
              <w:pStyle w:val="Tabletext"/>
              <w:jc w:val="center"/>
            </w:pPr>
            <w:r w:rsidRPr="00074478">
              <w:t>6.2</w:t>
            </w:r>
          </w:p>
        </w:tc>
        <w:tc>
          <w:tcPr>
            <w:tcW w:w="1197" w:type="dxa"/>
            <w:tcBorders>
              <w:top w:val="single" w:sz="4" w:space="0" w:color="auto"/>
              <w:left w:val="single" w:sz="4" w:space="0" w:color="auto"/>
              <w:bottom w:val="single" w:sz="4" w:space="0" w:color="auto"/>
              <w:right w:val="single" w:sz="4" w:space="0" w:color="auto"/>
            </w:tcBorders>
            <w:vAlign w:val="center"/>
          </w:tcPr>
          <w:p w14:paraId="04693B98" w14:textId="77777777" w:rsidR="004514F4" w:rsidRPr="00074478" w:rsidRDefault="004514F4" w:rsidP="000F445B">
            <w:pPr>
              <w:pStyle w:val="Tabletext"/>
              <w:jc w:val="center"/>
            </w:pPr>
            <w:r w:rsidRPr="00074478">
              <w:t>15.7 dB</w:t>
            </w:r>
          </w:p>
        </w:tc>
        <w:tc>
          <w:tcPr>
            <w:tcW w:w="1198" w:type="dxa"/>
            <w:tcBorders>
              <w:top w:val="single" w:sz="4" w:space="0" w:color="auto"/>
              <w:left w:val="single" w:sz="4" w:space="0" w:color="auto"/>
              <w:bottom w:val="single" w:sz="4" w:space="0" w:color="auto"/>
              <w:right w:val="single" w:sz="4" w:space="0" w:color="auto"/>
            </w:tcBorders>
            <w:vAlign w:val="center"/>
          </w:tcPr>
          <w:p w14:paraId="541FE92B" w14:textId="77777777" w:rsidR="004514F4" w:rsidRPr="00074478" w:rsidRDefault="004514F4" w:rsidP="000F445B">
            <w:pPr>
              <w:pStyle w:val="Tabletext"/>
              <w:jc w:val="center"/>
            </w:pPr>
            <w:r w:rsidRPr="00074478">
              <w:t>11.4 dB</w:t>
            </w:r>
          </w:p>
        </w:tc>
        <w:tc>
          <w:tcPr>
            <w:tcW w:w="1723" w:type="dxa"/>
            <w:tcBorders>
              <w:top w:val="single" w:sz="4" w:space="0" w:color="auto"/>
              <w:left w:val="single" w:sz="4" w:space="0" w:color="auto"/>
              <w:bottom w:val="single" w:sz="4" w:space="0" w:color="auto"/>
              <w:right w:val="single" w:sz="4" w:space="0" w:color="auto"/>
            </w:tcBorders>
            <w:vAlign w:val="center"/>
          </w:tcPr>
          <w:p w14:paraId="6741043D" w14:textId="77777777" w:rsidR="004514F4" w:rsidRPr="00074478" w:rsidRDefault="004514F4" w:rsidP="000F445B">
            <w:pPr>
              <w:pStyle w:val="Tabletext"/>
              <w:jc w:val="center"/>
            </w:pPr>
            <w:r w:rsidRPr="00074478">
              <w:t>9.9 dB</w:t>
            </w:r>
          </w:p>
        </w:tc>
      </w:tr>
      <w:tr w:rsidR="004514F4" w14:paraId="2B988943" w14:textId="77777777">
        <w:trPr>
          <w:trHeight w:val="250"/>
        </w:trPr>
        <w:tc>
          <w:tcPr>
            <w:tcW w:w="1841" w:type="dxa"/>
            <w:tcBorders>
              <w:top w:val="single" w:sz="4" w:space="0" w:color="auto"/>
              <w:left w:val="single" w:sz="4" w:space="0" w:color="auto"/>
              <w:bottom w:val="single" w:sz="4" w:space="0" w:color="auto"/>
              <w:right w:val="single" w:sz="4" w:space="0" w:color="auto"/>
            </w:tcBorders>
            <w:vAlign w:val="center"/>
          </w:tcPr>
          <w:p w14:paraId="47FFAAA8" w14:textId="77777777" w:rsidR="004514F4" w:rsidRPr="00074478" w:rsidRDefault="004514F4" w:rsidP="000F445B">
            <w:pPr>
              <w:pStyle w:val="Tabletext"/>
              <w:jc w:val="center"/>
              <w:rPr>
                <w:lang w:eastAsia="ja-JP"/>
              </w:rPr>
            </w:pPr>
            <w:r w:rsidRPr="00074478">
              <w:t>QPSK</w:t>
            </w:r>
          </w:p>
        </w:tc>
        <w:tc>
          <w:tcPr>
            <w:tcW w:w="1871" w:type="dxa"/>
            <w:tcBorders>
              <w:top w:val="single" w:sz="4" w:space="0" w:color="auto"/>
              <w:left w:val="single" w:sz="4" w:space="0" w:color="auto"/>
              <w:bottom w:val="single" w:sz="4" w:space="0" w:color="auto"/>
              <w:right w:val="single" w:sz="4" w:space="0" w:color="auto"/>
            </w:tcBorders>
          </w:tcPr>
          <w:p w14:paraId="3642D370" w14:textId="77777777" w:rsidR="004514F4" w:rsidRPr="00074478" w:rsidRDefault="004514F4" w:rsidP="000F445B">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3CB63273" w14:textId="77777777" w:rsidR="004514F4" w:rsidRPr="00074478" w:rsidRDefault="004514F4" w:rsidP="000F445B">
            <w:pPr>
              <w:pStyle w:val="Tabletext"/>
              <w:jc w:val="center"/>
            </w:pPr>
            <w:r w:rsidRPr="00074478">
              <w:t>4.9</w:t>
            </w:r>
          </w:p>
        </w:tc>
        <w:tc>
          <w:tcPr>
            <w:tcW w:w="1197" w:type="dxa"/>
            <w:tcBorders>
              <w:top w:val="single" w:sz="4" w:space="0" w:color="auto"/>
              <w:left w:val="single" w:sz="4" w:space="0" w:color="auto"/>
              <w:bottom w:val="single" w:sz="4" w:space="0" w:color="auto"/>
              <w:right w:val="single" w:sz="4" w:space="0" w:color="auto"/>
            </w:tcBorders>
            <w:vAlign w:val="center"/>
          </w:tcPr>
          <w:p w14:paraId="34BA398C" w14:textId="77777777" w:rsidR="004514F4" w:rsidRPr="00074478" w:rsidRDefault="004514F4" w:rsidP="000F445B">
            <w:pPr>
              <w:pStyle w:val="Tabletext"/>
              <w:jc w:val="center"/>
            </w:pPr>
            <w:r w:rsidRPr="00074478">
              <w:t>14.3 dB</w:t>
            </w:r>
          </w:p>
        </w:tc>
        <w:tc>
          <w:tcPr>
            <w:tcW w:w="1198" w:type="dxa"/>
            <w:tcBorders>
              <w:top w:val="single" w:sz="4" w:space="0" w:color="auto"/>
              <w:left w:val="single" w:sz="4" w:space="0" w:color="auto"/>
              <w:bottom w:val="single" w:sz="4" w:space="0" w:color="auto"/>
              <w:right w:val="single" w:sz="4" w:space="0" w:color="auto"/>
            </w:tcBorders>
            <w:vAlign w:val="center"/>
          </w:tcPr>
          <w:p w14:paraId="673E8C8B" w14:textId="77777777" w:rsidR="004514F4" w:rsidRPr="00074478" w:rsidRDefault="004514F4" w:rsidP="000F445B">
            <w:pPr>
              <w:pStyle w:val="Tabletext"/>
              <w:jc w:val="center"/>
            </w:pPr>
            <w:r w:rsidRPr="00074478">
              <w:t>10.8 dB</w:t>
            </w:r>
          </w:p>
        </w:tc>
        <w:tc>
          <w:tcPr>
            <w:tcW w:w="1723" w:type="dxa"/>
            <w:tcBorders>
              <w:top w:val="single" w:sz="4" w:space="0" w:color="auto"/>
              <w:left w:val="single" w:sz="4" w:space="0" w:color="auto"/>
              <w:bottom w:val="single" w:sz="4" w:space="0" w:color="auto"/>
              <w:right w:val="single" w:sz="4" w:space="0" w:color="auto"/>
            </w:tcBorders>
            <w:vAlign w:val="center"/>
          </w:tcPr>
          <w:p w14:paraId="65A2A4C8" w14:textId="77777777" w:rsidR="004514F4" w:rsidRPr="00074478" w:rsidRDefault="004514F4" w:rsidP="000F445B">
            <w:pPr>
              <w:pStyle w:val="Tabletext"/>
              <w:jc w:val="center"/>
            </w:pPr>
            <w:r w:rsidRPr="00074478">
              <w:t>10.4 dB</w:t>
            </w:r>
          </w:p>
        </w:tc>
      </w:tr>
      <w:tr w:rsidR="004514F4" w14:paraId="17FB3326" w14:textId="77777777">
        <w:trPr>
          <w:trHeight w:val="250"/>
        </w:trPr>
        <w:tc>
          <w:tcPr>
            <w:tcW w:w="1841" w:type="dxa"/>
            <w:tcBorders>
              <w:top w:val="single" w:sz="4" w:space="0" w:color="auto"/>
              <w:left w:val="single" w:sz="4" w:space="0" w:color="auto"/>
              <w:bottom w:val="single" w:sz="4" w:space="0" w:color="auto"/>
              <w:right w:val="single" w:sz="4" w:space="0" w:color="auto"/>
            </w:tcBorders>
            <w:vAlign w:val="center"/>
          </w:tcPr>
          <w:p w14:paraId="15D6ABCE" w14:textId="77777777" w:rsidR="004514F4" w:rsidRPr="00074478" w:rsidRDefault="004514F4" w:rsidP="000F445B">
            <w:pPr>
              <w:pStyle w:val="Tabletext"/>
              <w:jc w:val="center"/>
              <w:rPr>
                <w:lang w:eastAsia="ja-JP"/>
              </w:rPr>
            </w:pPr>
            <w:r w:rsidRPr="00074478">
              <w:t>16-QAM</w:t>
            </w:r>
          </w:p>
        </w:tc>
        <w:tc>
          <w:tcPr>
            <w:tcW w:w="1871" w:type="dxa"/>
            <w:tcBorders>
              <w:top w:val="single" w:sz="4" w:space="0" w:color="auto"/>
              <w:left w:val="single" w:sz="4" w:space="0" w:color="auto"/>
              <w:bottom w:val="single" w:sz="4" w:space="0" w:color="auto"/>
              <w:right w:val="single" w:sz="4" w:space="0" w:color="auto"/>
            </w:tcBorders>
          </w:tcPr>
          <w:p w14:paraId="6789B6DB" w14:textId="77777777" w:rsidR="004514F4" w:rsidRPr="00074478" w:rsidRDefault="004514F4" w:rsidP="000F445B">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2938D22A" w14:textId="77777777" w:rsidR="004514F4" w:rsidRPr="00074478" w:rsidRDefault="004514F4" w:rsidP="000F445B">
            <w:pPr>
              <w:pStyle w:val="Tabletext"/>
              <w:jc w:val="center"/>
            </w:pPr>
            <w:r w:rsidRPr="00074478">
              <w:t>11.5</w:t>
            </w:r>
          </w:p>
        </w:tc>
        <w:tc>
          <w:tcPr>
            <w:tcW w:w="1197" w:type="dxa"/>
            <w:tcBorders>
              <w:top w:val="single" w:sz="4" w:space="0" w:color="auto"/>
              <w:left w:val="single" w:sz="4" w:space="0" w:color="auto"/>
              <w:bottom w:val="single" w:sz="4" w:space="0" w:color="auto"/>
              <w:right w:val="single" w:sz="4" w:space="0" w:color="auto"/>
            </w:tcBorders>
            <w:vAlign w:val="center"/>
          </w:tcPr>
          <w:p w14:paraId="03E37099" w14:textId="77777777" w:rsidR="004514F4" w:rsidRPr="00074478" w:rsidRDefault="004514F4" w:rsidP="000F445B">
            <w:pPr>
              <w:pStyle w:val="Tabletext"/>
              <w:jc w:val="center"/>
            </w:pPr>
            <w:r w:rsidRPr="00074478">
              <w:t>19.6 dB</w:t>
            </w:r>
          </w:p>
        </w:tc>
        <w:tc>
          <w:tcPr>
            <w:tcW w:w="1198" w:type="dxa"/>
            <w:tcBorders>
              <w:top w:val="single" w:sz="4" w:space="0" w:color="auto"/>
              <w:left w:val="single" w:sz="4" w:space="0" w:color="auto"/>
              <w:bottom w:val="single" w:sz="4" w:space="0" w:color="auto"/>
              <w:right w:val="single" w:sz="4" w:space="0" w:color="auto"/>
            </w:tcBorders>
            <w:vAlign w:val="center"/>
          </w:tcPr>
          <w:p w14:paraId="4763612B" w14:textId="77777777" w:rsidR="004514F4" w:rsidRPr="00074478" w:rsidRDefault="004514F4" w:rsidP="000F445B">
            <w:pPr>
              <w:pStyle w:val="Tabletext"/>
              <w:jc w:val="center"/>
            </w:pPr>
            <w:r w:rsidRPr="00074478">
              <w:t>17.4 dB</w:t>
            </w:r>
          </w:p>
        </w:tc>
        <w:tc>
          <w:tcPr>
            <w:tcW w:w="1723" w:type="dxa"/>
            <w:tcBorders>
              <w:top w:val="single" w:sz="4" w:space="0" w:color="auto"/>
              <w:left w:val="single" w:sz="4" w:space="0" w:color="auto"/>
              <w:bottom w:val="single" w:sz="4" w:space="0" w:color="auto"/>
              <w:right w:val="single" w:sz="4" w:space="0" w:color="auto"/>
            </w:tcBorders>
            <w:vAlign w:val="center"/>
          </w:tcPr>
          <w:p w14:paraId="4A938251" w14:textId="77777777" w:rsidR="004514F4" w:rsidRPr="00074478" w:rsidRDefault="004514F4" w:rsidP="000F445B">
            <w:pPr>
              <w:pStyle w:val="Tabletext"/>
              <w:jc w:val="center"/>
            </w:pPr>
            <w:r w:rsidRPr="00074478">
              <w:t>19.1 dB</w:t>
            </w:r>
          </w:p>
        </w:tc>
      </w:tr>
      <w:tr w:rsidR="004514F4" w14:paraId="5C75795D" w14:textId="77777777">
        <w:trPr>
          <w:trHeight w:val="250"/>
        </w:trPr>
        <w:tc>
          <w:tcPr>
            <w:tcW w:w="1841" w:type="dxa"/>
            <w:tcBorders>
              <w:top w:val="single" w:sz="4" w:space="0" w:color="auto"/>
              <w:left w:val="single" w:sz="4" w:space="0" w:color="auto"/>
              <w:bottom w:val="single" w:sz="4" w:space="0" w:color="auto"/>
              <w:right w:val="single" w:sz="4" w:space="0" w:color="auto"/>
            </w:tcBorders>
            <w:vAlign w:val="center"/>
          </w:tcPr>
          <w:p w14:paraId="1AE5E47E" w14:textId="77777777" w:rsidR="004514F4" w:rsidRPr="00074478" w:rsidRDefault="004514F4" w:rsidP="000F445B">
            <w:pPr>
              <w:pStyle w:val="Tabletext"/>
              <w:jc w:val="center"/>
              <w:rPr>
                <w:lang w:eastAsia="ja-JP"/>
              </w:rPr>
            </w:pPr>
            <w:r w:rsidRPr="00074478">
              <w:t>64-QAM</w:t>
            </w:r>
          </w:p>
        </w:tc>
        <w:tc>
          <w:tcPr>
            <w:tcW w:w="1871" w:type="dxa"/>
            <w:tcBorders>
              <w:top w:val="single" w:sz="4" w:space="0" w:color="auto"/>
              <w:left w:val="single" w:sz="4" w:space="0" w:color="auto"/>
              <w:bottom w:val="single" w:sz="4" w:space="0" w:color="auto"/>
              <w:right w:val="single" w:sz="4" w:space="0" w:color="auto"/>
            </w:tcBorders>
          </w:tcPr>
          <w:p w14:paraId="007B6548" w14:textId="77777777" w:rsidR="004514F4" w:rsidRPr="00074478" w:rsidRDefault="004514F4" w:rsidP="000F445B">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18E934C7" w14:textId="77777777" w:rsidR="004514F4" w:rsidRPr="00074478" w:rsidRDefault="004514F4" w:rsidP="000F445B">
            <w:pPr>
              <w:pStyle w:val="Tabletext"/>
              <w:jc w:val="center"/>
            </w:pPr>
            <w:r w:rsidRPr="00074478">
              <w:t>16.5</w:t>
            </w:r>
          </w:p>
        </w:tc>
        <w:tc>
          <w:tcPr>
            <w:tcW w:w="1197" w:type="dxa"/>
            <w:tcBorders>
              <w:top w:val="single" w:sz="4" w:space="0" w:color="auto"/>
              <w:left w:val="single" w:sz="4" w:space="0" w:color="auto"/>
              <w:bottom w:val="single" w:sz="4" w:space="0" w:color="auto"/>
              <w:right w:val="single" w:sz="4" w:space="0" w:color="auto"/>
            </w:tcBorders>
            <w:vAlign w:val="center"/>
          </w:tcPr>
          <w:p w14:paraId="459A83EB" w14:textId="77777777" w:rsidR="004514F4" w:rsidRPr="00074478" w:rsidRDefault="004514F4" w:rsidP="000F445B">
            <w:pPr>
              <w:pStyle w:val="Tabletext"/>
              <w:jc w:val="center"/>
            </w:pPr>
            <w:r w:rsidRPr="00074478">
              <w:t>24.9 dB</w:t>
            </w:r>
          </w:p>
        </w:tc>
        <w:tc>
          <w:tcPr>
            <w:tcW w:w="1198" w:type="dxa"/>
            <w:tcBorders>
              <w:top w:val="single" w:sz="4" w:space="0" w:color="auto"/>
              <w:left w:val="single" w:sz="4" w:space="0" w:color="auto"/>
              <w:bottom w:val="single" w:sz="4" w:space="0" w:color="auto"/>
              <w:right w:val="single" w:sz="4" w:space="0" w:color="auto"/>
            </w:tcBorders>
            <w:vAlign w:val="center"/>
          </w:tcPr>
          <w:p w14:paraId="53C3BA9B" w14:textId="77777777" w:rsidR="004514F4" w:rsidRPr="00074478" w:rsidRDefault="004514F4" w:rsidP="000F445B">
            <w:pPr>
              <w:pStyle w:val="Tabletext"/>
              <w:jc w:val="center"/>
            </w:pPr>
            <w:r w:rsidRPr="00074478">
              <w:t>22.9 dB</w:t>
            </w:r>
          </w:p>
        </w:tc>
        <w:tc>
          <w:tcPr>
            <w:tcW w:w="1723" w:type="dxa"/>
            <w:tcBorders>
              <w:top w:val="single" w:sz="4" w:space="0" w:color="auto"/>
              <w:left w:val="single" w:sz="4" w:space="0" w:color="auto"/>
              <w:bottom w:val="single" w:sz="4" w:space="0" w:color="auto"/>
              <w:right w:val="single" w:sz="4" w:space="0" w:color="auto"/>
            </w:tcBorders>
            <w:vAlign w:val="center"/>
          </w:tcPr>
          <w:p w14:paraId="16DAA194" w14:textId="77777777" w:rsidR="004514F4" w:rsidRPr="00074478" w:rsidRDefault="004514F4" w:rsidP="000F445B">
            <w:pPr>
              <w:pStyle w:val="Tabletext"/>
              <w:jc w:val="center"/>
            </w:pPr>
            <w:r w:rsidRPr="00074478">
              <w:t>&gt;35 dB</w:t>
            </w:r>
          </w:p>
        </w:tc>
      </w:tr>
      <w:tr w:rsidR="00B07E3D" w14:paraId="0A630DFA" w14:textId="77777777">
        <w:trPr>
          <w:trHeight w:val="250"/>
        </w:trPr>
        <w:tc>
          <w:tcPr>
            <w:tcW w:w="9701" w:type="dxa"/>
            <w:gridSpan w:val="6"/>
            <w:tcBorders>
              <w:top w:val="single" w:sz="4" w:space="0" w:color="auto"/>
            </w:tcBorders>
            <w:vAlign w:val="center"/>
          </w:tcPr>
          <w:p w14:paraId="21BDD362" w14:textId="4861EE79" w:rsidR="00B07E3D" w:rsidRDefault="00472E41" w:rsidP="00F16B32">
            <w:pPr>
              <w:pStyle w:val="Tablelegend"/>
              <w:ind w:hanging="300"/>
              <w:rPr>
                <w:lang w:eastAsia="zh-CN"/>
              </w:rPr>
            </w:pPr>
            <w:r>
              <w:rPr>
                <w:rFonts w:hint="eastAsia"/>
                <w:vertAlign w:val="superscript"/>
                <w:lang w:eastAsia="zh-CN"/>
              </w:rPr>
              <w:t>(</w:t>
            </w:r>
            <w:r>
              <w:rPr>
                <w:vertAlign w:val="superscript"/>
                <w:lang w:eastAsia="zh-CN"/>
              </w:rPr>
              <w:t>1</w:t>
            </w:r>
            <w:r>
              <w:rPr>
                <w:rFonts w:hint="eastAsia"/>
                <w:vertAlign w:val="superscript"/>
                <w:lang w:eastAsia="zh-CN"/>
              </w:rPr>
              <w:t>)</w:t>
            </w:r>
            <w:r>
              <w:rPr>
                <w:rFonts w:hint="eastAsia"/>
                <w:lang w:eastAsia="zh-CN"/>
              </w:rPr>
              <w:tab/>
              <w:t>当车速是</w:t>
            </w:r>
            <w:r w:rsidR="004514F4" w:rsidRPr="00E605C5">
              <w:rPr>
                <w:lang w:val="en-GB" w:eastAsia="zh-CN"/>
              </w:rPr>
              <w:t>100</w:t>
            </w:r>
            <w:r w:rsidR="004D189B">
              <w:rPr>
                <w:lang w:val="en-GB" w:eastAsia="zh-CN"/>
              </w:rPr>
              <w:t>公里/小时</w:t>
            </w:r>
            <w:r w:rsidR="00F16B32">
              <w:rPr>
                <w:rFonts w:hint="eastAsia"/>
                <w:lang w:eastAsia="zh-CN"/>
              </w:rPr>
              <w:t>时，在甚高频高</w:t>
            </w:r>
            <w:r>
              <w:rPr>
                <w:rFonts w:hint="eastAsia"/>
                <w:lang w:eastAsia="zh-CN"/>
              </w:rPr>
              <w:t>频道（</w:t>
            </w:r>
            <w:r w:rsidR="00F16B32" w:rsidRPr="00E605C5">
              <w:rPr>
                <w:lang w:val="en-GB" w:eastAsia="zh-CN"/>
              </w:rPr>
              <w:t>170-220 MHz</w:t>
            </w:r>
            <w:r>
              <w:rPr>
                <w:rFonts w:hint="eastAsia"/>
                <w:lang w:eastAsia="zh-CN"/>
              </w:rPr>
              <w:t>）内，最</w:t>
            </w:r>
            <w:r w:rsidR="00F16B32">
              <w:rPr>
                <w:rFonts w:hint="eastAsia"/>
                <w:lang w:eastAsia="zh-CN"/>
              </w:rPr>
              <w:t>大</w:t>
            </w:r>
            <w:r>
              <w:rPr>
                <w:rFonts w:hint="eastAsia"/>
                <w:color w:val="000000"/>
                <w:lang w:eastAsia="zh-CN"/>
              </w:rPr>
              <w:t>多普勒频率达到</w:t>
            </w:r>
            <w:r>
              <w:rPr>
                <w:rFonts w:hint="eastAsia"/>
                <w:lang w:eastAsia="zh-CN"/>
              </w:rPr>
              <w:t>20</w:t>
            </w:r>
            <w:r w:rsidR="00F16B32">
              <w:rPr>
                <w:rFonts w:hint="eastAsia"/>
                <w:lang w:eastAsia="zh-CN"/>
              </w:rPr>
              <w:t xml:space="preserve"> </w:t>
            </w:r>
            <w:r>
              <w:rPr>
                <w:rFonts w:hint="eastAsia"/>
                <w:lang w:eastAsia="zh-CN"/>
              </w:rPr>
              <w:t>Hz。</w:t>
            </w:r>
          </w:p>
        </w:tc>
      </w:tr>
    </w:tbl>
    <w:p w14:paraId="151BEC37" w14:textId="77777777" w:rsidR="00B07E3D" w:rsidRDefault="00472E41">
      <w:pPr>
        <w:pStyle w:val="TableNo"/>
        <w:rPr>
          <w:lang w:eastAsia="zh-CN"/>
        </w:rPr>
      </w:pPr>
      <w:r>
        <w:rPr>
          <w:rFonts w:hint="eastAsia"/>
          <w:lang w:eastAsia="zh-CN"/>
        </w:rPr>
        <w:t>表15</w:t>
      </w:r>
    </w:p>
    <w:p w14:paraId="6B41BCE4" w14:textId="77777777" w:rsidR="00B07E3D" w:rsidRDefault="00FC4E6A">
      <w:pPr>
        <w:pStyle w:val="Tabletitle"/>
        <w:rPr>
          <w:lang w:eastAsia="zh-CN"/>
        </w:rPr>
      </w:pPr>
      <w:r>
        <w:rPr>
          <w:rFonts w:eastAsia="SimSun" w:hint="eastAsia"/>
          <w:lang w:eastAsia="zh-CN"/>
        </w:rPr>
        <w:t>衰落</w:t>
      </w:r>
      <w:r w:rsidR="00472E41">
        <w:rPr>
          <w:rFonts w:hint="eastAsia"/>
          <w:lang w:eastAsia="zh-CN"/>
        </w:rPr>
        <w:t>余量</w:t>
      </w:r>
      <w:r w:rsidR="00472E41">
        <w:rPr>
          <w:lang w:eastAsia="zh-CN"/>
        </w:rPr>
        <w:br/>
      </w:r>
      <w:r w:rsidR="00472E41">
        <w:rPr>
          <w:rFonts w:hint="eastAsia"/>
          <w:bCs/>
          <w:lang w:eastAsia="zh-CN"/>
        </w:rPr>
        <w:t>（</w:t>
      </w:r>
      <w:r w:rsidR="00472E41">
        <w:rPr>
          <w:rFonts w:hint="eastAsia"/>
          <w:lang w:eastAsia="zh-CN"/>
        </w:rPr>
        <w:t>场强短暂波动的余量</w:t>
      </w:r>
      <w:r w:rsidR="00472E41">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75"/>
        <w:gridCol w:w="1726"/>
        <w:gridCol w:w="2526"/>
      </w:tblGrid>
      <w:tr w:rsidR="00B07E3D" w14:paraId="544A4C61" w14:textId="77777777">
        <w:trPr>
          <w:jc w:val="center"/>
        </w:trPr>
        <w:tc>
          <w:tcPr>
            <w:tcW w:w="1475" w:type="dxa"/>
            <w:vAlign w:val="center"/>
          </w:tcPr>
          <w:p w14:paraId="53F85889" w14:textId="77777777" w:rsidR="00B07E3D" w:rsidRDefault="00472E41">
            <w:pPr>
              <w:pStyle w:val="Tablehead"/>
            </w:pPr>
            <w:r>
              <w:rPr>
                <w:rFonts w:hint="eastAsia"/>
              </w:rPr>
              <w:t>调制方式</w:t>
            </w:r>
          </w:p>
        </w:tc>
        <w:tc>
          <w:tcPr>
            <w:tcW w:w="1726" w:type="dxa"/>
            <w:vAlign w:val="center"/>
          </w:tcPr>
          <w:p w14:paraId="79695436" w14:textId="77777777" w:rsidR="00B07E3D" w:rsidRDefault="00472E41">
            <w:pPr>
              <w:pStyle w:val="Tablehead"/>
            </w:pPr>
            <w:r>
              <w:rPr>
                <w:rFonts w:hint="eastAsia"/>
              </w:rPr>
              <w:t>码率</w:t>
            </w:r>
          </w:p>
        </w:tc>
        <w:tc>
          <w:tcPr>
            <w:tcW w:w="2526" w:type="dxa"/>
            <w:vAlign w:val="center"/>
          </w:tcPr>
          <w:p w14:paraId="58D090A7" w14:textId="77777777" w:rsidR="00B07E3D" w:rsidRDefault="00472E41">
            <w:pPr>
              <w:pStyle w:val="Tablehead"/>
              <w:rPr>
                <w:lang w:eastAsia="zh-CN"/>
              </w:rPr>
            </w:pPr>
            <w:r>
              <w:rPr>
                <w:rFonts w:hint="eastAsia"/>
                <w:lang w:eastAsia="zh-CN"/>
              </w:rPr>
              <w:t>甚高频</w:t>
            </w:r>
            <w:r>
              <w:rPr>
                <w:lang w:eastAsia="zh-CN"/>
              </w:rPr>
              <w:br/>
            </w:r>
            <w:r>
              <w:rPr>
                <w:rFonts w:hint="eastAsia"/>
                <w:lang w:eastAsia="zh-CN"/>
              </w:rPr>
              <w:t>（可达到</w:t>
            </w:r>
            <w:r w:rsidR="00333327" w:rsidRPr="00E605C5">
              <w:rPr>
                <w:i/>
                <w:iCs/>
                <w:lang w:val="en-GB" w:eastAsia="zh-CN"/>
              </w:rPr>
              <w:t>f</w:t>
            </w:r>
            <w:r w:rsidR="00333327" w:rsidRPr="00E605C5">
              <w:rPr>
                <w:i/>
                <w:iCs/>
                <w:vertAlign w:val="subscript"/>
                <w:lang w:val="en-GB" w:eastAsia="zh-CN"/>
              </w:rPr>
              <w:t>D</w:t>
            </w:r>
            <w:r w:rsidR="00333327" w:rsidRPr="00E605C5">
              <w:rPr>
                <w:lang w:val="en-GB" w:eastAsia="zh-CN"/>
              </w:rPr>
              <w:t xml:space="preserve"> = 20 Hz</w:t>
            </w:r>
            <w:r>
              <w:rPr>
                <w:rFonts w:hint="eastAsia"/>
                <w:lang w:eastAsia="zh-CN"/>
              </w:rPr>
              <w:t>）</w:t>
            </w:r>
            <w:r>
              <w:rPr>
                <w:lang w:eastAsia="zh-CN"/>
              </w:rPr>
              <w:br/>
              <w:t>（dB）</w:t>
            </w:r>
          </w:p>
        </w:tc>
      </w:tr>
      <w:tr w:rsidR="00333327" w14:paraId="6D632C18" w14:textId="77777777">
        <w:trPr>
          <w:jc w:val="center"/>
        </w:trPr>
        <w:tc>
          <w:tcPr>
            <w:tcW w:w="1475" w:type="dxa"/>
            <w:vAlign w:val="center"/>
          </w:tcPr>
          <w:p w14:paraId="41610CCA" w14:textId="77777777" w:rsidR="00333327" w:rsidRPr="00074478" w:rsidRDefault="00333327" w:rsidP="000F445B">
            <w:pPr>
              <w:pStyle w:val="Tabletext"/>
              <w:jc w:val="center"/>
              <w:rPr>
                <w:lang w:eastAsia="ja-JP"/>
              </w:rPr>
            </w:pPr>
            <w:r w:rsidRPr="00074478">
              <w:t>DQPSK</w:t>
            </w:r>
          </w:p>
        </w:tc>
        <w:tc>
          <w:tcPr>
            <w:tcW w:w="1726" w:type="dxa"/>
          </w:tcPr>
          <w:p w14:paraId="43347C45" w14:textId="77777777" w:rsidR="00333327" w:rsidRPr="00074478" w:rsidRDefault="00333327" w:rsidP="000F445B">
            <w:pPr>
              <w:pStyle w:val="Tabletext"/>
              <w:jc w:val="center"/>
              <w:rPr>
                <w:lang w:eastAsia="ja-JP"/>
              </w:rPr>
            </w:pPr>
            <w:r w:rsidRPr="00074478">
              <w:rPr>
                <w:lang w:eastAsia="ja-JP"/>
              </w:rPr>
              <w:t>1/2</w:t>
            </w:r>
          </w:p>
        </w:tc>
        <w:tc>
          <w:tcPr>
            <w:tcW w:w="2526" w:type="dxa"/>
            <w:vAlign w:val="center"/>
          </w:tcPr>
          <w:p w14:paraId="4F904991" w14:textId="77777777" w:rsidR="00333327" w:rsidRPr="00074478" w:rsidRDefault="00333327" w:rsidP="000F445B">
            <w:pPr>
              <w:pStyle w:val="Tabletext"/>
              <w:jc w:val="center"/>
            </w:pPr>
            <w:r w:rsidRPr="00074478">
              <w:t>9.5</w:t>
            </w:r>
          </w:p>
        </w:tc>
      </w:tr>
      <w:tr w:rsidR="00333327" w14:paraId="685DB6C1" w14:textId="77777777">
        <w:trPr>
          <w:jc w:val="center"/>
        </w:trPr>
        <w:tc>
          <w:tcPr>
            <w:tcW w:w="1475" w:type="dxa"/>
            <w:vAlign w:val="center"/>
          </w:tcPr>
          <w:p w14:paraId="109F8E8E" w14:textId="77777777" w:rsidR="00333327" w:rsidRPr="00074478" w:rsidRDefault="00333327" w:rsidP="000F445B">
            <w:pPr>
              <w:pStyle w:val="Tabletext"/>
              <w:jc w:val="center"/>
              <w:rPr>
                <w:lang w:eastAsia="ja-JP"/>
              </w:rPr>
            </w:pPr>
            <w:r w:rsidRPr="00074478">
              <w:t>QPSK</w:t>
            </w:r>
          </w:p>
        </w:tc>
        <w:tc>
          <w:tcPr>
            <w:tcW w:w="1726" w:type="dxa"/>
          </w:tcPr>
          <w:p w14:paraId="542C9E8C" w14:textId="77777777" w:rsidR="00333327" w:rsidRPr="00074478" w:rsidRDefault="00333327" w:rsidP="000F445B">
            <w:pPr>
              <w:pStyle w:val="Tabletext"/>
              <w:jc w:val="center"/>
              <w:rPr>
                <w:lang w:eastAsia="ja-JP"/>
              </w:rPr>
            </w:pPr>
            <w:r w:rsidRPr="00074478">
              <w:rPr>
                <w:lang w:eastAsia="ja-JP"/>
              </w:rPr>
              <w:t>1/2</w:t>
            </w:r>
          </w:p>
        </w:tc>
        <w:tc>
          <w:tcPr>
            <w:tcW w:w="2526" w:type="dxa"/>
            <w:vAlign w:val="center"/>
          </w:tcPr>
          <w:p w14:paraId="4ECB4D35" w14:textId="77777777" w:rsidR="00333327" w:rsidRPr="00074478" w:rsidRDefault="00333327" w:rsidP="000F445B">
            <w:pPr>
              <w:pStyle w:val="Tabletext"/>
              <w:jc w:val="center"/>
            </w:pPr>
            <w:r w:rsidRPr="00074478">
              <w:t>9.4</w:t>
            </w:r>
          </w:p>
        </w:tc>
      </w:tr>
      <w:tr w:rsidR="00333327" w14:paraId="41F42E7B" w14:textId="77777777">
        <w:trPr>
          <w:jc w:val="center"/>
        </w:trPr>
        <w:tc>
          <w:tcPr>
            <w:tcW w:w="1475" w:type="dxa"/>
            <w:vAlign w:val="center"/>
          </w:tcPr>
          <w:p w14:paraId="6E38F568" w14:textId="77777777" w:rsidR="00333327" w:rsidRPr="00074478" w:rsidRDefault="00333327" w:rsidP="000F445B">
            <w:pPr>
              <w:pStyle w:val="Tabletext"/>
              <w:jc w:val="center"/>
              <w:rPr>
                <w:lang w:eastAsia="ja-JP"/>
              </w:rPr>
            </w:pPr>
            <w:r w:rsidRPr="00074478">
              <w:t>16</w:t>
            </w:r>
            <w:r w:rsidRPr="00074478">
              <w:noBreakHyphen/>
              <w:t>QAM</w:t>
            </w:r>
          </w:p>
        </w:tc>
        <w:tc>
          <w:tcPr>
            <w:tcW w:w="1726" w:type="dxa"/>
          </w:tcPr>
          <w:p w14:paraId="1A2B9B2F" w14:textId="77777777" w:rsidR="00333327" w:rsidRPr="00074478" w:rsidRDefault="00333327" w:rsidP="000F445B">
            <w:pPr>
              <w:pStyle w:val="Tabletext"/>
              <w:jc w:val="center"/>
              <w:rPr>
                <w:lang w:eastAsia="ja-JP"/>
              </w:rPr>
            </w:pPr>
            <w:r w:rsidRPr="00074478">
              <w:rPr>
                <w:lang w:eastAsia="ja-JP"/>
              </w:rPr>
              <w:t>1/2</w:t>
            </w:r>
          </w:p>
        </w:tc>
        <w:tc>
          <w:tcPr>
            <w:tcW w:w="2526" w:type="dxa"/>
            <w:vAlign w:val="center"/>
          </w:tcPr>
          <w:p w14:paraId="15ED0C0E" w14:textId="77777777" w:rsidR="00333327" w:rsidRPr="00074478" w:rsidRDefault="00333327" w:rsidP="000F445B">
            <w:pPr>
              <w:pStyle w:val="Tabletext"/>
              <w:jc w:val="center"/>
            </w:pPr>
            <w:r w:rsidRPr="00074478">
              <w:t>8.1</w:t>
            </w:r>
          </w:p>
        </w:tc>
      </w:tr>
      <w:tr w:rsidR="00333327" w14:paraId="1A9DD27D" w14:textId="77777777">
        <w:trPr>
          <w:jc w:val="center"/>
        </w:trPr>
        <w:tc>
          <w:tcPr>
            <w:tcW w:w="1475" w:type="dxa"/>
            <w:vAlign w:val="center"/>
          </w:tcPr>
          <w:p w14:paraId="4FA803C4" w14:textId="77777777" w:rsidR="00333327" w:rsidRPr="00074478" w:rsidRDefault="00333327" w:rsidP="000F445B">
            <w:pPr>
              <w:pStyle w:val="Tabletext"/>
              <w:jc w:val="center"/>
              <w:rPr>
                <w:lang w:eastAsia="ja-JP"/>
              </w:rPr>
            </w:pPr>
            <w:r w:rsidRPr="00074478">
              <w:t>64</w:t>
            </w:r>
            <w:r w:rsidRPr="00074478">
              <w:noBreakHyphen/>
              <w:t>QAM</w:t>
            </w:r>
          </w:p>
        </w:tc>
        <w:tc>
          <w:tcPr>
            <w:tcW w:w="1726" w:type="dxa"/>
          </w:tcPr>
          <w:p w14:paraId="7BA5634C" w14:textId="77777777" w:rsidR="00333327" w:rsidRPr="00074478" w:rsidRDefault="00333327" w:rsidP="000F445B">
            <w:pPr>
              <w:pStyle w:val="Tabletext"/>
              <w:jc w:val="center"/>
              <w:rPr>
                <w:lang w:eastAsia="ja-JP"/>
              </w:rPr>
            </w:pPr>
            <w:r w:rsidRPr="00074478">
              <w:rPr>
                <w:lang w:eastAsia="ja-JP"/>
              </w:rPr>
              <w:t>1/2</w:t>
            </w:r>
          </w:p>
        </w:tc>
        <w:tc>
          <w:tcPr>
            <w:tcW w:w="2526" w:type="dxa"/>
            <w:vAlign w:val="center"/>
          </w:tcPr>
          <w:p w14:paraId="12DF466F" w14:textId="77777777" w:rsidR="00333327" w:rsidRPr="00074478" w:rsidRDefault="00333327" w:rsidP="000F445B">
            <w:pPr>
              <w:pStyle w:val="Tabletext"/>
              <w:jc w:val="center"/>
            </w:pPr>
            <w:r w:rsidRPr="00074478">
              <w:t>–</w:t>
            </w:r>
          </w:p>
        </w:tc>
      </w:tr>
    </w:tbl>
    <w:p w14:paraId="3A1DB467" w14:textId="77777777" w:rsidR="00B07E3D" w:rsidRDefault="00472E41" w:rsidP="00AE532D">
      <w:pPr>
        <w:pStyle w:val="Headingb"/>
        <w:spacing w:before="240"/>
        <w:rPr>
          <w:rFonts w:eastAsia="SimSun"/>
          <w:b w:val="0"/>
          <w:bCs/>
        </w:rPr>
      </w:pPr>
      <w:r>
        <w:rPr>
          <w:rFonts w:eastAsia="SimSun"/>
          <w:bCs/>
          <w:lang w:eastAsia="zh-CN"/>
        </w:rPr>
        <w:t>6</w:t>
      </w:r>
      <w:r>
        <w:rPr>
          <w:rFonts w:eastAsia="SimSun" w:hint="eastAsia"/>
          <w:bCs/>
          <w:lang w:eastAsia="zh-CN"/>
        </w:rPr>
        <w:t>)</w:t>
      </w:r>
      <w:r>
        <w:rPr>
          <w:rFonts w:eastAsia="SimSun"/>
          <w:bCs/>
          <w:lang w:eastAsia="zh-CN"/>
        </w:rPr>
        <w:tab/>
      </w:r>
      <w:r>
        <w:rPr>
          <w:rFonts w:eastAsia="SimSun"/>
          <w:bCs/>
          <w:lang w:eastAsia="zh-CN"/>
        </w:rPr>
        <w:t>接收机要求的</w:t>
      </w:r>
      <w:r>
        <w:rPr>
          <w:rFonts w:eastAsia="SimSun"/>
          <w:bCs/>
          <w:i/>
          <w:iCs/>
        </w:rPr>
        <w:t>C/N</w:t>
      </w:r>
    </w:p>
    <w:p w14:paraId="209E9E59" w14:textId="77777777" w:rsidR="00B07E3D" w:rsidRDefault="00333327" w:rsidP="00333327">
      <w:pPr>
        <w:ind w:firstLineChars="200" w:firstLine="480"/>
        <w:jc w:val="left"/>
        <w:rPr>
          <w:rFonts w:eastAsia="SimSun"/>
          <w:lang w:eastAsia="zh-CN"/>
        </w:rPr>
      </w:pPr>
      <w:r w:rsidRPr="00E605C5">
        <w:rPr>
          <w:lang w:val="en-GB" w:eastAsia="zh-CN"/>
        </w:rPr>
        <w:t>=</w:t>
      </w:r>
      <w:r w:rsidRPr="00E605C5">
        <w:rPr>
          <w:lang w:val="en-GB" w:eastAsia="zh-CN"/>
        </w:rPr>
        <w:tab/>
      </w:r>
      <w:r w:rsidR="00472E41">
        <w:rPr>
          <w:rFonts w:eastAsia="SimSun" w:hint="eastAsia"/>
          <w:lang w:eastAsia="zh-CN"/>
        </w:rPr>
        <w:t>（</w:t>
      </w:r>
      <w:r w:rsidR="00472E41">
        <w:rPr>
          <w:rFonts w:eastAsia="SimSun" w:hint="eastAsia"/>
          <w:lang w:eastAsia="zh-CN"/>
        </w:rPr>
        <w:t>1</w:t>
      </w:r>
      <w:r w:rsidR="00472E41">
        <w:rPr>
          <w:rFonts w:eastAsia="SimSun" w:hint="eastAsia"/>
          <w:lang w:eastAsia="zh-CN"/>
        </w:rPr>
        <w:t>：</w:t>
      </w:r>
      <w:r w:rsidR="00472E41">
        <w:rPr>
          <w:rFonts w:eastAsia="SimSun" w:hint="eastAsia"/>
          <w:spacing w:val="2"/>
          <w:lang w:eastAsia="zh-CN"/>
        </w:rPr>
        <w:t>要求的</w:t>
      </w:r>
      <w:r w:rsidR="00472E41">
        <w:rPr>
          <w:rFonts w:eastAsia="SimSun" w:hint="eastAsia"/>
          <w:i/>
          <w:iCs/>
          <w:spacing w:val="2"/>
          <w:lang w:eastAsia="zh-CN"/>
        </w:rPr>
        <w:t>C/N</w:t>
      </w:r>
      <w:r w:rsidR="00472E41">
        <w:rPr>
          <w:rFonts w:eastAsia="SimSun" w:hint="eastAsia"/>
          <w:spacing w:val="2"/>
          <w:lang w:eastAsia="zh-CN"/>
        </w:rPr>
        <w:t>）</w:t>
      </w:r>
      <w:r w:rsidR="00472E41">
        <w:rPr>
          <w:rFonts w:eastAsia="SimSun" w:hint="eastAsia"/>
          <w:spacing w:val="2"/>
          <w:lang w:eastAsia="zh-CN"/>
        </w:rPr>
        <w:t>+</w:t>
      </w:r>
      <w:r w:rsidR="00472E41">
        <w:rPr>
          <w:rFonts w:eastAsia="SimSun" w:hint="eastAsia"/>
          <w:spacing w:val="2"/>
          <w:lang w:eastAsia="zh-CN"/>
        </w:rPr>
        <w:t>（</w:t>
      </w:r>
      <w:r w:rsidR="00472E41">
        <w:rPr>
          <w:rFonts w:eastAsia="SimSun" w:hint="eastAsia"/>
          <w:spacing w:val="2"/>
          <w:lang w:eastAsia="zh-CN"/>
        </w:rPr>
        <w:t>2</w:t>
      </w:r>
      <w:r w:rsidR="00472E41">
        <w:rPr>
          <w:rFonts w:eastAsia="SimSun" w:hint="eastAsia"/>
          <w:spacing w:val="2"/>
          <w:lang w:eastAsia="zh-CN"/>
        </w:rPr>
        <w:t>：设备实施导致的下降）</w:t>
      </w:r>
      <w:r w:rsidR="00472E41">
        <w:rPr>
          <w:rFonts w:eastAsia="SimSun" w:hint="eastAsia"/>
          <w:spacing w:val="2"/>
          <w:lang w:eastAsia="zh-CN"/>
        </w:rPr>
        <w:t>+</w:t>
      </w:r>
      <w:r w:rsidR="00472E41">
        <w:rPr>
          <w:rFonts w:eastAsia="SimSun" w:hint="eastAsia"/>
          <w:spacing w:val="2"/>
          <w:lang w:eastAsia="zh-CN"/>
        </w:rPr>
        <w:t>（</w:t>
      </w:r>
      <w:r w:rsidR="00472E41">
        <w:rPr>
          <w:rFonts w:eastAsia="SimSun" w:hint="eastAsia"/>
          <w:spacing w:val="2"/>
          <w:lang w:eastAsia="zh-CN"/>
        </w:rPr>
        <w:t>3</w:t>
      </w:r>
      <w:r w:rsidR="00472E41">
        <w:rPr>
          <w:rFonts w:eastAsia="SimSun" w:hint="eastAsia"/>
          <w:spacing w:val="2"/>
          <w:lang w:eastAsia="zh-CN"/>
        </w:rPr>
        <w:t>：干扰余量）</w:t>
      </w:r>
      <w:r w:rsidR="00472E41">
        <w:rPr>
          <w:rFonts w:eastAsia="SimSun" w:hint="eastAsia"/>
          <w:spacing w:val="2"/>
          <w:lang w:eastAsia="zh-CN"/>
        </w:rPr>
        <w:t>+</w:t>
      </w:r>
      <w:r w:rsidR="00472E41">
        <w:rPr>
          <w:rFonts w:eastAsia="SimSun" w:hint="eastAsia"/>
          <w:spacing w:val="2"/>
          <w:lang w:eastAsia="zh-CN"/>
        </w:rPr>
        <w:t>（</w:t>
      </w:r>
      <w:r w:rsidR="00472E41">
        <w:rPr>
          <w:rFonts w:eastAsia="SimSun" w:hint="eastAsia"/>
          <w:spacing w:val="2"/>
          <w:lang w:eastAsia="zh-CN"/>
        </w:rPr>
        <w:t>4</w:t>
      </w:r>
      <w:r w:rsidR="00472E41">
        <w:rPr>
          <w:rFonts w:eastAsia="SimSun" w:hint="eastAsia"/>
          <w:spacing w:val="2"/>
          <w:lang w:eastAsia="zh-CN"/>
        </w:rPr>
        <w:t>：多径传播余量）</w:t>
      </w:r>
      <w:r w:rsidR="00472E41">
        <w:rPr>
          <w:rFonts w:eastAsia="SimSun" w:hint="eastAsia"/>
          <w:spacing w:val="2"/>
          <w:lang w:eastAsia="zh-CN"/>
        </w:rPr>
        <w:t>+</w:t>
      </w:r>
      <w:r w:rsidR="00472E41">
        <w:rPr>
          <w:rFonts w:eastAsia="SimSun" w:hint="eastAsia"/>
          <w:spacing w:val="2"/>
          <w:lang w:eastAsia="zh-CN"/>
        </w:rPr>
        <w:t>（</w:t>
      </w:r>
      <w:r w:rsidR="00472E41">
        <w:rPr>
          <w:rFonts w:eastAsia="SimSun" w:hint="eastAsia"/>
          <w:spacing w:val="2"/>
          <w:lang w:eastAsia="zh-CN"/>
        </w:rPr>
        <w:t>5</w:t>
      </w:r>
      <w:r w:rsidR="00472E41">
        <w:rPr>
          <w:rFonts w:eastAsia="SimSun" w:hint="eastAsia"/>
          <w:spacing w:val="2"/>
          <w:lang w:eastAsia="zh-CN"/>
        </w:rPr>
        <w:t>：</w:t>
      </w:r>
      <w:r w:rsidR="00FC4E6A">
        <w:rPr>
          <w:rFonts w:eastAsia="SimSun" w:hint="eastAsia"/>
          <w:lang w:eastAsia="zh-CN"/>
        </w:rPr>
        <w:t>衰落</w:t>
      </w:r>
      <w:r w:rsidR="00472E41">
        <w:rPr>
          <w:rFonts w:eastAsia="SimSun" w:hint="eastAsia"/>
          <w:spacing w:val="2"/>
          <w:lang w:eastAsia="zh-CN"/>
        </w:rPr>
        <w:t>余量）。</w:t>
      </w:r>
    </w:p>
    <w:p w14:paraId="002D8863" w14:textId="77777777" w:rsidR="00B07E3D" w:rsidRDefault="00472E41" w:rsidP="00AE532D">
      <w:pPr>
        <w:pStyle w:val="Headingb"/>
        <w:rPr>
          <w:rFonts w:eastAsia="SimSun"/>
          <w:b w:val="0"/>
          <w:bCs/>
          <w:lang w:eastAsia="zh-CN"/>
        </w:rPr>
      </w:pPr>
      <w:r>
        <w:rPr>
          <w:rFonts w:eastAsia="SimSun" w:hint="eastAsia"/>
          <w:bCs/>
          <w:lang w:eastAsia="zh-CN"/>
        </w:rPr>
        <w:t>7)</w:t>
      </w:r>
      <w:r>
        <w:rPr>
          <w:rFonts w:eastAsia="SimSun"/>
          <w:bCs/>
          <w:lang w:eastAsia="zh-CN"/>
        </w:rPr>
        <w:tab/>
      </w:r>
      <w:r>
        <w:rPr>
          <w:rFonts w:eastAsia="SimSun" w:hint="eastAsia"/>
          <w:bCs/>
          <w:lang w:eastAsia="zh-CN"/>
        </w:rPr>
        <w:t>接收机噪声系数，</w:t>
      </w:r>
      <w:r w:rsidR="00333327" w:rsidRPr="00333327">
        <w:rPr>
          <w:i/>
          <w:iCs/>
          <w:lang w:val="en-GB" w:eastAsia="zh-CN"/>
        </w:rPr>
        <w:t>NF</w:t>
      </w:r>
    </w:p>
    <w:p w14:paraId="6DD5FF73" w14:textId="77777777" w:rsidR="00B07E3D" w:rsidRDefault="00333327" w:rsidP="00333327">
      <w:pPr>
        <w:ind w:firstLineChars="200" w:firstLine="480"/>
        <w:jc w:val="left"/>
        <w:rPr>
          <w:rFonts w:eastAsia="SimSun"/>
          <w:lang w:eastAsia="zh-CN"/>
        </w:rPr>
      </w:pPr>
      <w:r w:rsidRPr="0056392A">
        <w:rPr>
          <w:lang w:val="en-GB" w:eastAsia="zh-CN"/>
        </w:rPr>
        <w:t>= 5 dB</w:t>
      </w:r>
      <w:r w:rsidR="00472E41">
        <w:rPr>
          <w:rFonts w:eastAsia="SimSun" w:hint="eastAsia"/>
          <w:lang w:eastAsia="zh-CN"/>
        </w:rPr>
        <w:t>。</w:t>
      </w:r>
    </w:p>
    <w:p w14:paraId="45B5D58A" w14:textId="77777777" w:rsidR="00B07E3D" w:rsidRDefault="00472E41" w:rsidP="00AE532D">
      <w:pPr>
        <w:pStyle w:val="Headingb"/>
        <w:rPr>
          <w:rFonts w:eastAsia="SimSun"/>
          <w:b w:val="0"/>
          <w:bCs/>
          <w:lang w:eastAsia="zh-CN"/>
        </w:rPr>
      </w:pPr>
      <w:r>
        <w:rPr>
          <w:rFonts w:eastAsia="SimSun" w:hint="eastAsia"/>
          <w:bCs/>
          <w:lang w:eastAsia="zh-CN"/>
        </w:rPr>
        <w:t>8)</w:t>
      </w:r>
      <w:r>
        <w:rPr>
          <w:rFonts w:eastAsia="SimSun"/>
          <w:bCs/>
          <w:lang w:eastAsia="zh-CN"/>
        </w:rPr>
        <w:tab/>
      </w:r>
      <w:r>
        <w:rPr>
          <w:rFonts w:eastAsia="SimSun" w:hint="eastAsia"/>
          <w:bCs/>
          <w:lang w:eastAsia="zh-CN"/>
        </w:rPr>
        <w:t>噪声带宽，</w:t>
      </w:r>
      <w:r>
        <w:rPr>
          <w:rFonts w:eastAsia="SimSun" w:hint="eastAsia"/>
          <w:bCs/>
          <w:i/>
          <w:iCs/>
          <w:lang w:eastAsia="zh-CN"/>
        </w:rPr>
        <w:t>B</w:t>
      </w:r>
    </w:p>
    <w:p w14:paraId="6BCDF39C" w14:textId="77777777" w:rsidR="00B07E3D" w:rsidRDefault="0023461E" w:rsidP="0023461E">
      <w:pPr>
        <w:ind w:firstLineChars="200" w:firstLine="480"/>
        <w:jc w:val="left"/>
        <w:rPr>
          <w:rFonts w:eastAsia="SimSun"/>
          <w:lang w:eastAsia="zh-CN"/>
        </w:rPr>
      </w:pPr>
      <w:r w:rsidRPr="0056392A">
        <w:rPr>
          <w:lang w:val="en-GB" w:eastAsia="zh-CN"/>
        </w:rPr>
        <w:t>=</w:t>
      </w:r>
      <w:r w:rsidR="002D51E9">
        <w:rPr>
          <w:rFonts w:eastAsia="SimSun" w:hint="eastAsia"/>
          <w:sz w:val="18"/>
          <w:lang w:eastAsia="zh-CN"/>
        </w:rPr>
        <w:t xml:space="preserve"> </w:t>
      </w:r>
      <w:r w:rsidR="00472E41">
        <w:rPr>
          <w:rFonts w:eastAsia="SimSun"/>
          <w:lang w:eastAsia="zh-CN"/>
        </w:rPr>
        <w:t>单分段</w:t>
      </w:r>
      <w:r w:rsidR="00472E41">
        <w:rPr>
          <w:rFonts w:eastAsia="SimSun" w:hint="eastAsia"/>
          <w:lang w:eastAsia="zh-CN"/>
        </w:rPr>
        <w:t>信号</w:t>
      </w:r>
      <w:r w:rsidR="00333327">
        <w:rPr>
          <w:rFonts w:eastAsia="SimSun" w:hint="eastAsia"/>
          <w:lang w:eastAsia="zh-CN"/>
        </w:rPr>
        <w:t>传输</w:t>
      </w:r>
      <w:r w:rsidR="00472E41">
        <w:rPr>
          <w:rFonts w:eastAsia="SimSun"/>
          <w:lang w:eastAsia="zh-CN"/>
        </w:rPr>
        <w:t>带宽</w:t>
      </w:r>
      <w:r w:rsidR="00472E41">
        <w:rPr>
          <w:rFonts w:eastAsia="SimSun" w:hint="eastAsia"/>
          <w:lang w:eastAsia="zh-CN"/>
        </w:rPr>
        <w:t>。</w:t>
      </w:r>
    </w:p>
    <w:p w14:paraId="570797C3" w14:textId="77777777" w:rsidR="00B07E3D" w:rsidRDefault="00472E41" w:rsidP="00AE532D">
      <w:pPr>
        <w:pStyle w:val="Headingb"/>
        <w:rPr>
          <w:rFonts w:eastAsia="SimSun"/>
          <w:b w:val="0"/>
          <w:bCs/>
          <w:lang w:eastAsia="zh-CN"/>
        </w:rPr>
      </w:pPr>
      <w:r>
        <w:rPr>
          <w:rFonts w:eastAsia="SimSun" w:hint="eastAsia"/>
          <w:bCs/>
          <w:lang w:eastAsia="zh-CN"/>
        </w:rPr>
        <w:t>9)</w:t>
      </w:r>
      <w:r>
        <w:rPr>
          <w:rFonts w:eastAsia="SimSun"/>
          <w:bCs/>
          <w:lang w:eastAsia="zh-CN"/>
        </w:rPr>
        <w:tab/>
      </w:r>
      <w:r>
        <w:rPr>
          <w:rFonts w:eastAsia="SimSun" w:hint="eastAsia"/>
          <w:bCs/>
          <w:lang w:eastAsia="zh-CN"/>
        </w:rPr>
        <w:t>接收机热噪声功率，</w:t>
      </w:r>
      <w:r w:rsidR="00333327" w:rsidRPr="00074478">
        <w:rPr>
          <w:i/>
          <w:iCs/>
          <w:lang w:val="en-GB" w:eastAsia="zh-CN"/>
        </w:rPr>
        <w:t>N</w:t>
      </w:r>
      <w:r w:rsidR="00333327" w:rsidRPr="00074478">
        <w:rPr>
          <w:i/>
          <w:iCs/>
          <w:vertAlign w:val="subscript"/>
          <w:lang w:val="en-GB" w:eastAsia="zh-CN"/>
        </w:rPr>
        <w:t>r</w:t>
      </w:r>
    </w:p>
    <w:p w14:paraId="595609DA" w14:textId="77777777" w:rsidR="00B07E3D" w:rsidRPr="00333327" w:rsidRDefault="00333327" w:rsidP="00333327">
      <w:pPr>
        <w:ind w:firstLineChars="200" w:firstLine="480"/>
        <w:rPr>
          <w:lang w:val="en-GB" w:eastAsia="zh-CN"/>
        </w:rPr>
      </w:pPr>
      <w:r w:rsidRPr="0056392A">
        <w:rPr>
          <w:lang w:val="en-GB" w:eastAsia="zh-CN"/>
        </w:rPr>
        <w:t xml:space="preserve">= 10 </w:t>
      </w:r>
      <w:r w:rsidRPr="00074478">
        <w:sym w:font="Symbol" w:char="F0B4"/>
      </w:r>
      <w:r w:rsidRPr="0056392A">
        <w:rPr>
          <w:lang w:val="en-GB" w:eastAsia="zh-CN"/>
        </w:rPr>
        <w:t xml:space="preserve"> log (</w:t>
      </w:r>
      <w:r w:rsidRPr="0056392A">
        <w:rPr>
          <w:i/>
          <w:iCs/>
          <w:lang w:val="en-GB" w:eastAsia="zh-CN"/>
        </w:rPr>
        <w:t>k T B</w:t>
      </w:r>
      <w:r w:rsidRPr="0056392A">
        <w:rPr>
          <w:lang w:val="en-GB" w:eastAsia="zh-CN"/>
        </w:rPr>
        <w:t xml:space="preserve">) + </w:t>
      </w:r>
      <w:r w:rsidRPr="0056392A">
        <w:rPr>
          <w:i/>
          <w:iCs/>
          <w:lang w:val="en-GB" w:eastAsia="zh-CN"/>
        </w:rPr>
        <w:t>NF</w:t>
      </w:r>
    </w:p>
    <w:p w14:paraId="54C4CD41" w14:textId="77777777" w:rsidR="00B07E3D" w:rsidRDefault="00333327" w:rsidP="001B12D1">
      <w:pPr>
        <w:ind w:firstLineChars="200" w:firstLine="480"/>
        <w:jc w:val="left"/>
        <w:rPr>
          <w:rFonts w:eastAsia="SimSun"/>
          <w:lang w:eastAsia="zh-CN"/>
        </w:rPr>
      </w:pPr>
      <w:r w:rsidRPr="0056392A">
        <w:rPr>
          <w:i/>
          <w:iCs/>
          <w:lang w:val="en-GB" w:eastAsia="zh-CN"/>
        </w:rPr>
        <w:t>k</w:t>
      </w:r>
      <w:r w:rsidRPr="0056392A">
        <w:rPr>
          <w:lang w:val="en-GB" w:eastAsia="ja-JP"/>
        </w:rPr>
        <w:t> </w:t>
      </w:r>
      <w:r w:rsidRPr="0056392A">
        <w:rPr>
          <w:lang w:val="en-GB" w:eastAsia="zh-CN"/>
        </w:rPr>
        <w:t>=</w:t>
      </w:r>
      <w:r w:rsidRPr="0056392A">
        <w:rPr>
          <w:lang w:val="en-GB" w:eastAsia="ja-JP"/>
        </w:rPr>
        <w:t> </w:t>
      </w:r>
      <w:r w:rsidRPr="0056392A">
        <w:rPr>
          <w:lang w:val="en-GB" w:eastAsia="zh-CN"/>
        </w:rPr>
        <w:t xml:space="preserve">1.38 </w:t>
      </w:r>
      <w:r w:rsidRPr="00074478">
        <w:sym w:font="Symbol" w:char="F0B4"/>
      </w:r>
      <w:r w:rsidRPr="0056392A">
        <w:rPr>
          <w:lang w:val="en-GB" w:eastAsia="zh-CN"/>
        </w:rPr>
        <w:t xml:space="preserve"> 10</w:t>
      </w:r>
      <w:r w:rsidRPr="0056392A">
        <w:rPr>
          <w:vertAlign w:val="superscript"/>
          <w:lang w:val="en-GB" w:eastAsia="zh-CN"/>
        </w:rPr>
        <w:t>–23</w:t>
      </w:r>
      <w:r w:rsidR="00472E41">
        <w:rPr>
          <w:rFonts w:eastAsia="SimSun" w:hint="eastAsia"/>
          <w:lang w:eastAsia="zh-CN"/>
        </w:rPr>
        <w:t>（</w:t>
      </w:r>
      <w:r w:rsidR="00472E41">
        <w:rPr>
          <w:rFonts w:eastAsia="SimSun" w:hint="eastAsia"/>
          <w:lang w:val="fr-CH" w:eastAsia="zh-CN"/>
        </w:rPr>
        <w:t>玻耳兹曼常数</w:t>
      </w:r>
      <w:r w:rsidR="00472E41">
        <w:rPr>
          <w:rFonts w:eastAsia="SimSun" w:hint="eastAsia"/>
          <w:lang w:eastAsia="zh-CN"/>
        </w:rPr>
        <w:t>），</w:t>
      </w:r>
      <w:r w:rsidRPr="0056392A">
        <w:rPr>
          <w:i/>
          <w:iCs/>
          <w:lang w:val="en-GB" w:eastAsia="zh-CN"/>
        </w:rPr>
        <w:t>T</w:t>
      </w:r>
      <w:r w:rsidRPr="0056392A">
        <w:rPr>
          <w:lang w:val="en-GB" w:eastAsia="zh-CN"/>
        </w:rPr>
        <w:t xml:space="preserve"> = 290 K</w:t>
      </w:r>
      <w:r>
        <w:rPr>
          <w:rFonts w:eastAsia="SimSun" w:hint="eastAsia"/>
          <w:lang w:eastAsia="zh-CN"/>
        </w:rPr>
        <w:t>。</w:t>
      </w:r>
    </w:p>
    <w:p w14:paraId="1D032762" w14:textId="77777777" w:rsidR="00B07E3D" w:rsidRDefault="00472E41" w:rsidP="00AE532D">
      <w:pPr>
        <w:pStyle w:val="Headingb"/>
        <w:rPr>
          <w:rFonts w:eastAsia="SimSun"/>
          <w:b w:val="0"/>
          <w:bCs/>
          <w:lang w:eastAsia="zh-CN"/>
        </w:rPr>
      </w:pPr>
      <w:r>
        <w:rPr>
          <w:rFonts w:eastAsia="SimSun" w:hint="eastAsia"/>
          <w:bCs/>
          <w:lang w:eastAsia="zh-CN"/>
        </w:rPr>
        <w:t>10)</w:t>
      </w:r>
      <w:r>
        <w:rPr>
          <w:rFonts w:eastAsia="SimSun"/>
          <w:bCs/>
          <w:lang w:eastAsia="zh-CN"/>
        </w:rPr>
        <w:tab/>
      </w:r>
      <w:r>
        <w:rPr>
          <w:rFonts w:eastAsia="SimSun" w:hint="eastAsia"/>
          <w:bCs/>
          <w:lang w:eastAsia="zh-CN"/>
        </w:rPr>
        <w:t>外部噪声功率，</w:t>
      </w:r>
      <w:r>
        <w:rPr>
          <w:rFonts w:eastAsia="SimSun" w:hint="eastAsia"/>
          <w:bCs/>
          <w:i/>
          <w:iCs/>
          <w:lang w:eastAsia="zh-CN"/>
        </w:rPr>
        <w:t>N</w:t>
      </w:r>
      <w:r>
        <w:rPr>
          <w:rFonts w:eastAsia="SimSun"/>
          <w:bCs/>
          <w:vertAlign w:val="subscript"/>
          <w:lang w:eastAsia="zh-CN"/>
        </w:rPr>
        <w:t>0</w:t>
      </w:r>
    </w:p>
    <w:p w14:paraId="1D0A9C3E" w14:textId="4B1BB364" w:rsidR="00B07E3D" w:rsidRDefault="00472E41">
      <w:pPr>
        <w:tabs>
          <w:tab w:val="clear" w:pos="794"/>
          <w:tab w:val="left" w:pos="540"/>
        </w:tabs>
        <w:ind w:firstLineChars="200" w:firstLine="480"/>
        <w:rPr>
          <w:rFonts w:eastAsia="SimSun"/>
          <w:lang w:eastAsia="zh-CN"/>
        </w:rPr>
      </w:pPr>
      <w:r>
        <w:rPr>
          <w:rFonts w:eastAsia="SimSun" w:hint="eastAsia"/>
          <w:lang w:eastAsia="zh-CN"/>
        </w:rPr>
        <w:t>根据</w:t>
      </w:r>
      <w:r w:rsidR="00333327" w:rsidRPr="00E605C5">
        <w:rPr>
          <w:lang w:val="en-GB" w:eastAsia="zh-CN"/>
        </w:rPr>
        <w:t>ITU</w:t>
      </w:r>
      <w:r w:rsidR="00333327" w:rsidRPr="00E605C5">
        <w:rPr>
          <w:lang w:val="en-GB" w:eastAsia="zh-CN"/>
        </w:rPr>
        <w:noBreakHyphen/>
        <w:t>R P.372</w:t>
      </w:r>
      <w:r>
        <w:rPr>
          <w:rFonts w:eastAsia="SimSun" w:hint="eastAsia"/>
          <w:lang w:eastAsia="zh-CN"/>
        </w:rPr>
        <w:t>建议书中的企业类人为噪声功率</w:t>
      </w:r>
      <w:r>
        <w:rPr>
          <w:rFonts w:eastAsia="SimSun" w:hint="eastAsia"/>
          <w:lang w:eastAsia="ja-JP"/>
        </w:rPr>
        <w:t>中值</w:t>
      </w:r>
      <w:r>
        <w:rPr>
          <w:rFonts w:eastAsia="SimSun" w:hint="eastAsia"/>
          <w:lang w:eastAsia="zh-CN"/>
        </w:rPr>
        <w:t>（曲线</w:t>
      </w:r>
      <w:r>
        <w:rPr>
          <w:rFonts w:eastAsia="SimSun" w:hint="eastAsia"/>
          <w:lang w:eastAsia="zh-CN"/>
        </w:rPr>
        <w:t>A</w:t>
      </w:r>
      <w:r>
        <w:rPr>
          <w:rFonts w:eastAsia="SimSun" w:hint="eastAsia"/>
          <w:lang w:eastAsia="zh-CN"/>
        </w:rPr>
        <w:t>），单分段</w:t>
      </w:r>
      <w:r>
        <w:rPr>
          <w:rFonts w:eastAsia="SimSun"/>
          <w:lang w:eastAsia="zh-CN"/>
        </w:rPr>
        <w:t>带宽</w:t>
      </w:r>
      <w:r>
        <w:rPr>
          <w:rFonts w:eastAsia="SimSun" w:hint="eastAsia"/>
          <w:lang w:eastAsia="zh-CN"/>
        </w:rPr>
        <w:t>内的外部噪声功率（无损耗天线）在</w:t>
      </w:r>
      <w:r w:rsidR="004D189B">
        <w:rPr>
          <w:lang w:val="en-GB" w:eastAsia="ja-JP"/>
        </w:rPr>
        <w:t>100米</w:t>
      </w:r>
      <w:r w:rsidR="00333327" w:rsidRPr="00E605C5">
        <w:rPr>
          <w:lang w:val="en-GB" w:eastAsia="ja-JP"/>
        </w:rPr>
        <w:t>Hz</w:t>
      </w:r>
      <w:r>
        <w:rPr>
          <w:rFonts w:eastAsia="SimSun" w:hint="eastAsia"/>
          <w:lang w:val="en-GB" w:eastAsia="zh-CN"/>
        </w:rPr>
        <w:t>和</w:t>
      </w:r>
      <w:r w:rsidR="00333327" w:rsidRPr="00E605C5">
        <w:rPr>
          <w:lang w:val="en-GB" w:eastAsia="ja-JP"/>
        </w:rPr>
        <w:t>200 MHz</w:t>
      </w:r>
      <w:r>
        <w:rPr>
          <w:rFonts w:eastAsia="SimSun" w:hint="eastAsia"/>
          <w:lang w:val="en-GB" w:eastAsia="zh-CN"/>
        </w:rPr>
        <w:t>频率上分别为：</w:t>
      </w:r>
    </w:p>
    <w:p w14:paraId="3B18AE7F" w14:textId="0E5C11FD" w:rsidR="00B07E3D" w:rsidRDefault="00472E41">
      <w:pPr>
        <w:rPr>
          <w:rFonts w:eastAsia="SimSun"/>
          <w:lang w:val="en-GB" w:eastAsia="ja-JP"/>
        </w:rPr>
      </w:pPr>
      <w:r>
        <w:rPr>
          <w:rFonts w:eastAsia="SimSun"/>
          <w:i/>
          <w:iCs/>
          <w:lang w:val="en-GB" w:eastAsia="zh-CN"/>
        </w:rPr>
        <w:tab/>
      </w:r>
      <w:r w:rsidR="004D189B">
        <w:rPr>
          <w:lang w:val="en-GB" w:eastAsia="ja-JP"/>
        </w:rPr>
        <w:t>100米</w:t>
      </w:r>
      <w:r w:rsidR="00333327" w:rsidRPr="00E605C5">
        <w:rPr>
          <w:lang w:val="en-GB" w:eastAsia="ja-JP"/>
        </w:rPr>
        <w:t>Hz</w:t>
      </w:r>
      <w:r>
        <w:rPr>
          <w:rFonts w:eastAsia="SimSun" w:hint="eastAsia"/>
          <w:lang w:val="en-GB" w:eastAsia="zh-CN"/>
        </w:rPr>
        <w:t>：</w:t>
      </w:r>
      <w:r w:rsidR="00333327" w:rsidRPr="00E605C5">
        <w:rPr>
          <w:i/>
          <w:iCs/>
          <w:lang w:val="en-GB" w:eastAsia="zh-CN"/>
        </w:rPr>
        <w:t>N</w:t>
      </w:r>
      <w:r w:rsidR="00333327" w:rsidRPr="00E605C5">
        <w:rPr>
          <w:vertAlign w:val="subscript"/>
          <w:lang w:val="en-GB" w:eastAsia="zh-CN"/>
        </w:rPr>
        <w:t>0</w:t>
      </w:r>
      <w:r w:rsidR="00333327" w:rsidRPr="00E605C5">
        <w:rPr>
          <w:lang w:val="en-GB" w:eastAsia="zh-CN"/>
        </w:rPr>
        <w:t xml:space="preserve"> =–</w:t>
      </w:r>
      <w:r w:rsidR="00333327" w:rsidRPr="00E605C5">
        <w:rPr>
          <w:lang w:val="en-GB" w:eastAsia="ja-JP"/>
        </w:rPr>
        <w:t>96.3 dBm</w:t>
      </w:r>
      <w:r w:rsidR="00333327" w:rsidRPr="00E605C5">
        <w:rPr>
          <w:lang w:val="en-GB" w:eastAsia="zh-CN"/>
        </w:rPr>
        <w:t xml:space="preserve"> –</w:t>
      </w:r>
      <w:r w:rsidR="00333327">
        <w:rPr>
          <w:rFonts w:hint="eastAsia"/>
          <w:lang w:val="en-GB" w:eastAsia="zh-CN"/>
        </w:rPr>
        <w:t xml:space="preserve"> </w:t>
      </w:r>
      <w:r>
        <w:rPr>
          <w:rFonts w:eastAsia="SimSun" w:hint="eastAsia"/>
          <w:lang w:val="en-GB" w:eastAsia="zh-CN"/>
        </w:rPr>
        <w:t>（</w:t>
      </w:r>
      <w:r>
        <w:rPr>
          <w:rFonts w:eastAsia="SimSun"/>
          <w:lang w:val="en-GB" w:eastAsia="ja-JP"/>
        </w:rPr>
        <w:t>12</w:t>
      </w:r>
      <w:r>
        <w:rPr>
          <w:rFonts w:eastAsia="SimSun" w:hint="eastAsia"/>
          <w:lang w:val="en-GB" w:eastAsia="zh-CN"/>
        </w:rPr>
        <w:t>：馈线损耗）</w:t>
      </w:r>
      <w:r w:rsidR="00333327" w:rsidRPr="00E605C5">
        <w:rPr>
          <w:lang w:val="en-GB" w:eastAsia="ja-JP"/>
        </w:rPr>
        <w:t xml:space="preserve">+ </w:t>
      </w:r>
      <w:r w:rsidR="00333327" w:rsidRPr="00E605C5">
        <w:rPr>
          <w:i/>
          <w:iCs/>
          <w:lang w:val="en-GB" w:eastAsia="ja-JP"/>
        </w:rPr>
        <w:t>G</w:t>
      </w:r>
      <w:r w:rsidR="00333327" w:rsidRPr="00E605C5">
        <w:rPr>
          <w:i/>
          <w:iCs/>
          <w:vertAlign w:val="subscript"/>
          <w:lang w:val="en-GB" w:eastAsia="ja-JP"/>
        </w:rPr>
        <w:t>cor</w:t>
      </w:r>
      <w:r>
        <w:rPr>
          <w:rFonts w:eastAsia="SimSun" w:hint="eastAsia"/>
          <w:lang w:val="en-GB" w:eastAsia="zh-CN"/>
        </w:rPr>
        <w:t>，</w:t>
      </w:r>
    </w:p>
    <w:p w14:paraId="3CEB0BEA" w14:textId="77777777" w:rsidR="00B07E3D" w:rsidRDefault="00472E41">
      <w:pPr>
        <w:rPr>
          <w:rFonts w:eastAsia="SimSun"/>
          <w:lang w:val="en-GB" w:eastAsia="ja-JP"/>
        </w:rPr>
      </w:pPr>
      <w:r>
        <w:rPr>
          <w:rFonts w:eastAsia="SimSun"/>
          <w:i/>
          <w:iCs/>
          <w:lang w:val="en-GB" w:eastAsia="zh-CN"/>
        </w:rPr>
        <w:lastRenderedPageBreak/>
        <w:tab/>
      </w:r>
      <w:r w:rsidR="00333327" w:rsidRPr="00E605C5">
        <w:rPr>
          <w:lang w:val="en-GB" w:eastAsia="ja-JP"/>
        </w:rPr>
        <w:t>200 MHz</w:t>
      </w:r>
      <w:r>
        <w:rPr>
          <w:rFonts w:eastAsia="SimSun" w:hint="eastAsia"/>
          <w:lang w:val="en-GB" w:eastAsia="zh-CN"/>
        </w:rPr>
        <w:t>：</w:t>
      </w:r>
      <w:r w:rsidR="00333327" w:rsidRPr="00E605C5">
        <w:rPr>
          <w:i/>
          <w:iCs/>
          <w:lang w:val="en-GB" w:eastAsia="zh-CN"/>
        </w:rPr>
        <w:t>N</w:t>
      </w:r>
      <w:r w:rsidR="00333327" w:rsidRPr="00E605C5">
        <w:rPr>
          <w:vertAlign w:val="subscript"/>
          <w:lang w:val="en-GB" w:eastAsia="zh-CN"/>
        </w:rPr>
        <w:t>0</w:t>
      </w:r>
      <w:r w:rsidR="00333327" w:rsidRPr="00E605C5">
        <w:rPr>
          <w:lang w:val="en-GB" w:eastAsia="zh-CN"/>
        </w:rPr>
        <w:t xml:space="preserve"> =–</w:t>
      </w:r>
      <w:r w:rsidR="00333327" w:rsidRPr="00E605C5">
        <w:rPr>
          <w:lang w:val="en-GB" w:eastAsia="ja-JP"/>
        </w:rPr>
        <w:t>104.6 dBm</w:t>
      </w:r>
      <w:r w:rsidR="00333327" w:rsidRPr="00E605C5">
        <w:rPr>
          <w:lang w:val="en-GB" w:eastAsia="zh-CN"/>
        </w:rPr>
        <w:t xml:space="preserve"> –</w:t>
      </w:r>
      <w:r w:rsidR="00333327">
        <w:rPr>
          <w:rFonts w:hint="eastAsia"/>
          <w:lang w:val="en-GB" w:eastAsia="zh-CN"/>
        </w:rPr>
        <w:t xml:space="preserve"> </w:t>
      </w:r>
      <w:r>
        <w:rPr>
          <w:rFonts w:eastAsia="SimSun" w:hint="eastAsia"/>
          <w:lang w:val="en-GB" w:eastAsia="zh-CN"/>
        </w:rPr>
        <w:t>（</w:t>
      </w:r>
      <w:r>
        <w:rPr>
          <w:rFonts w:eastAsia="SimSun"/>
          <w:lang w:val="en-GB" w:eastAsia="ja-JP"/>
        </w:rPr>
        <w:t>12</w:t>
      </w:r>
      <w:r>
        <w:rPr>
          <w:rFonts w:eastAsia="SimSun" w:hint="eastAsia"/>
          <w:lang w:val="en-GB" w:eastAsia="zh-CN"/>
        </w:rPr>
        <w:t>：馈线损耗）</w:t>
      </w:r>
      <w:r w:rsidR="00333327" w:rsidRPr="00E605C5">
        <w:rPr>
          <w:lang w:val="en-GB" w:eastAsia="ja-JP"/>
        </w:rPr>
        <w:t xml:space="preserve">+ </w:t>
      </w:r>
      <w:r w:rsidR="00333327" w:rsidRPr="00E605C5">
        <w:rPr>
          <w:i/>
          <w:iCs/>
          <w:lang w:val="en-GB" w:eastAsia="ja-JP"/>
        </w:rPr>
        <w:t>G</w:t>
      </w:r>
      <w:r w:rsidR="00333327" w:rsidRPr="00E605C5">
        <w:rPr>
          <w:i/>
          <w:iCs/>
          <w:vertAlign w:val="subscript"/>
          <w:lang w:val="en-GB" w:eastAsia="ja-JP"/>
        </w:rPr>
        <w:t>cor</w:t>
      </w:r>
      <w:r>
        <w:rPr>
          <w:rFonts w:eastAsia="SimSun" w:hint="eastAsia"/>
          <w:lang w:val="en-GB" w:eastAsia="zh-CN"/>
        </w:rPr>
        <w:t>，</w:t>
      </w:r>
    </w:p>
    <w:p w14:paraId="2034D851" w14:textId="77777777" w:rsidR="00B07E3D" w:rsidRDefault="00333327">
      <w:pPr>
        <w:rPr>
          <w:rFonts w:eastAsia="SimSun"/>
          <w:lang w:val="en-GB" w:eastAsia="zh-CN"/>
        </w:rPr>
      </w:pPr>
      <w:r w:rsidRPr="00E605C5">
        <w:rPr>
          <w:i/>
          <w:iCs/>
          <w:lang w:val="en-GB" w:eastAsia="ja-JP"/>
        </w:rPr>
        <w:tab/>
        <w:t>G</w:t>
      </w:r>
      <w:r w:rsidRPr="00E605C5">
        <w:rPr>
          <w:i/>
          <w:iCs/>
          <w:vertAlign w:val="subscript"/>
          <w:lang w:val="en-GB" w:eastAsia="ja-JP"/>
        </w:rPr>
        <w:t>cor</w:t>
      </w:r>
      <w:r w:rsidRPr="00E605C5">
        <w:rPr>
          <w:lang w:val="en-GB" w:eastAsia="zh-CN"/>
        </w:rPr>
        <w:t>=</w:t>
      </w:r>
      <w:r w:rsidRPr="00E605C5">
        <w:rPr>
          <w:i/>
          <w:iCs/>
          <w:lang w:val="en-GB" w:eastAsia="ja-JP"/>
        </w:rPr>
        <w:t>G</w:t>
      </w:r>
      <w:r w:rsidRPr="00E605C5">
        <w:rPr>
          <w:i/>
          <w:iCs/>
          <w:vertAlign w:val="subscript"/>
          <w:lang w:val="en-GB" w:eastAsia="ja-JP"/>
        </w:rPr>
        <w:t xml:space="preserve">r </w:t>
      </w:r>
      <w:r w:rsidRPr="005B50E3">
        <w:rPr>
          <w:iCs/>
          <w:lang w:val="en-GB" w:eastAsia="ja-JP"/>
        </w:rPr>
        <w:t>(</w:t>
      </w:r>
      <w:r w:rsidRPr="00E605C5">
        <w:rPr>
          <w:i/>
          <w:iCs/>
          <w:lang w:val="en-GB" w:eastAsia="ja-JP"/>
        </w:rPr>
        <w:t>G</w:t>
      </w:r>
      <w:r w:rsidRPr="00E605C5">
        <w:rPr>
          <w:i/>
          <w:iCs/>
          <w:vertAlign w:val="subscript"/>
          <w:lang w:val="en-GB" w:eastAsia="ja-JP"/>
        </w:rPr>
        <w:t>r</w:t>
      </w:r>
      <w:r w:rsidRPr="00E605C5">
        <w:rPr>
          <w:i/>
          <w:iCs/>
          <w:lang w:val="en-GB" w:eastAsia="ja-JP"/>
        </w:rPr>
        <w:t>&lt;</w:t>
      </w:r>
      <w:r w:rsidRPr="005B50E3">
        <w:rPr>
          <w:iCs/>
          <w:lang w:val="en-GB" w:eastAsia="ja-JP"/>
        </w:rPr>
        <w:t>0),0(</w:t>
      </w:r>
      <w:r w:rsidRPr="00E605C5">
        <w:rPr>
          <w:i/>
          <w:iCs/>
          <w:lang w:val="en-GB" w:eastAsia="ja-JP"/>
        </w:rPr>
        <w:t>G</w:t>
      </w:r>
      <w:r w:rsidRPr="00E605C5">
        <w:rPr>
          <w:i/>
          <w:iCs/>
          <w:vertAlign w:val="subscript"/>
          <w:lang w:val="en-GB" w:eastAsia="ja-JP"/>
        </w:rPr>
        <w:t>r</w:t>
      </w:r>
      <w:r w:rsidRPr="00E605C5">
        <w:rPr>
          <w:i/>
          <w:iCs/>
          <w:lang w:val="en-GB" w:eastAsia="ja-JP"/>
        </w:rPr>
        <w:t>&gt;</w:t>
      </w:r>
      <w:r w:rsidRPr="005B50E3">
        <w:rPr>
          <w:iCs/>
          <w:lang w:val="en-GB" w:eastAsia="ja-JP"/>
        </w:rPr>
        <w:t>0)</w:t>
      </w:r>
      <w:r w:rsidR="00472E41">
        <w:rPr>
          <w:rFonts w:eastAsia="SimSun" w:hint="eastAsia"/>
          <w:lang w:val="en-GB" w:eastAsia="zh-CN"/>
        </w:rPr>
        <w:t>。</w:t>
      </w:r>
    </w:p>
    <w:p w14:paraId="265B59C5" w14:textId="77777777" w:rsidR="00B07E3D" w:rsidRPr="00AE532D" w:rsidRDefault="00472E41" w:rsidP="00AE532D">
      <w:pPr>
        <w:pStyle w:val="Note"/>
        <w:rPr>
          <w:lang w:eastAsia="zh-CN"/>
        </w:rPr>
      </w:pPr>
      <w:r w:rsidRPr="00333327">
        <w:rPr>
          <w:rFonts w:eastAsia="SimSun" w:hint="eastAsia"/>
          <w:lang w:val="en-GB" w:eastAsia="zh-CN"/>
        </w:rPr>
        <w:t>注</w:t>
      </w:r>
      <w:r w:rsidRPr="00333327">
        <w:rPr>
          <w:rFonts w:hint="eastAsia"/>
          <w:lang w:val="en-GB" w:eastAsia="zh-CN"/>
        </w:rPr>
        <w:t xml:space="preserve"> </w:t>
      </w:r>
      <w:r w:rsidRPr="00333327">
        <w:rPr>
          <w:lang w:val="en-GB" w:eastAsia="ja-JP"/>
        </w:rPr>
        <w:t>–</w:t>
      </w:r>
      <w:r w:rsidR="00333327">
        <w:rPr>
          <w:rFonts w:hint="eastAsia"/>
          <w:lang w:val="en-GB" w:eastAsia="zh-CN"/>
        </w:rPr>
        <w:t xml:space="preserve"> </w:t>
      </w:r>
      <w:r w:rsidR="00333327" w:rsidRPr="00333327">
        <w:rPr>
          <w:i/>
          <w:lang w:val="en-GB" w:eastAsia="ja-JP"/>
        </w:rPr>
        <w:t>G</w:t>
      </w:r>
      <w:r w:rsidR="00333327" w:rsidRPr="00333327">
        <w:rPr>
          <w:i/>
          <w:vertAlign w:val="subscript"/>
          <w:lang w:val="en-GB" w:eastAsia="ja-JP"/>
        </w:rPr>
        <w:t>cor</w:t>
      </w:r>
      <w:r w:rsidRPr="00333327">
        <w:rPr>
          <w:rFonts w:eastAsia="SimSun" w:hint="eastAsia"/>
          <w:lang w:val="en-GB" w:eastAsia="zh-CN"/>
        </w:rPr>
        <w:t>是接收天线已接收的外部噪声功率的</w:t>
      </w:r>
      <w:r w:rsidR="00997B81" w:rsidRPr="00333327">
        <w:rPr>
          <w:rFonts w:eastAsia="SimSun" w:hint="eastAsia"/>
          <w:lang w:val="en-GB" w:eastAsia="zh-CN"/>
        </w:rPr>
        <w:t>修正系数</w:t>
      </w:r>
      <w:r w:rsidRPr="00333327">
        <w:rPr>
          <w:rFonts w:eastAsia="SimSun" w:hint="eastAsia"/>
          <w:lang w:val="en-GB" w:eastAsia="zh-CN"/>
        </w:rPr>
        <w:t>。增益为负值的接收天线（</w:t>
      </w:r>
      <w:r w:rsidRPr="00333327">
        <w:rPr>
          <w:i/>
          <w:lang w:val="en-GB" w:eastAsia="ja-JP"/>
        </w:rPr>
        <w:t>G</w:t>
      </w:r>
      <w:r w:rsidRPr="00333327">
        <w:rPr>
          <w:i/>
          <w:vertAlign w:val="subscript"/>
          <w:lang w:val="en-GB" w:eastAsia="ja-JP"/>
        </w:rPr>
        <w:t>r</w:t>
      </w:r>
      <w:r w:rsidRPr="00333327">
        <w:rPr>
          <w:lang w:val="en-GB" w:eastAsia="ja-JP"/>
        </w:rPr>
        <w:t>&lt; 0</w:t>
      </w:r>
      <w:r w:rsidRPr="00333327">
        <w:rPr>
          <w:rFonts w:eastAsia="SimSun" w:hint="eastAsia"/>
          <w:lang w:val="en-GB" w:eastAsia="zh-CN"/>
        </w:rPr>
        <w:t>）同时接收所需信号和增益为负值的外部噪声（</w:t>
      </w:r>
      <w:r w:rsidR="00EA1948" w:rsidRPr="00EA1948">
        <w:rPr>
          <w:i/>
          <w:lang w:val="en-GB" w:eastAsia="ja-JP"/>
        </w:rPr>
        <w:t>G</w:t>
      </w:r>
      <w:r w:rsidR="00EA1948" w:rsidRPr="00EA1948">
        <w:rPr>
          <w:i/>
          <w:vertAlign w:val="subscript"/>
          <w:lang w:val="en-GB" w:eastAsia="ja-JP"/>
        </w:rPr>
        <w:t>cor</w:t>
      </w:r>
      <w:r w:rsidR="00EA1948" w:rsidRPr="00EA1948">
        <w:rPr>
          <w:lang w:val="en-GB" w:eastAsia="ja-JP"/>
        </w:rPr>
        <w:t> = </w:t>
      </w:r>
      <w:r w:rsidR="00EA1948" w:rsidRPr="00EA1948">
        <w:rPr>
          <w:i/>
          <w:lang w:val="en-GB" w:eastAsia="ja-JP"/>
        </w:rPr>
        <w:t>G</w:t>
      </w:r>
      <w:r w:rsidR="00EA1948" w:rsidRPr="00EA1948">
        <w:rPr>
          <w:i/>
          <w:vertAlign w:val="subscript"/>
          <w:lang w:val="en-GB" w:eastAsia="ja-JP"/>
        </w:rPr>
        <w:t>r</w:t>
      </w:r>
      <w:r w:rsidRPr="00333327">
        <w:rPr>
          <w:rFonts w:eastAsia="SimSun" w:hint="eastAsia"/>
          <w:lang w:val="en-GB" w:eastAsia="zh-CN"/>
        </w:rPr>
        <w:t>）。而增益为正值（</w:t>
      </w:r>
      <w:r w:rsidR="00513CA1" w:rsidRPr="00513CA1">
        <w:rPr>
          <w:i/>
          <w:lang w:val="en-GB" w:eastAsia="ja-JP"/>
        </w:rPr>
        <w:t>G</w:t>
      </w:r>
      <w:r w:rsidR="00513CA1" w:rsidRPr="00513CA1">
        <w:rPr>
          <w:i/>
          <w:vertAlign w:val="subscript"/>
          <w:lang w:val="en-GB" w:eastAsia="ja-JP"/>
        </w:rPr>
        <w:t>r</w:t>
      </w:r>
      <w:r w:rsidR="00513CA1" w:rsidRPr="00513CA1">
        <w:rPr>
          <w:lang w:val="en-GB" w:eastAsia="ja-JP"/>
        </w:rPr>
        <w:t>&gt; 0</w:t>
      </w:r>
      <w:r w:rsidRPr="00333327">
        <w:rPr>
          <w:rFonts w:eastAsia="SimSun" w:hint="eastAsia"/>
          <w:lang w:val="en-GB" w:eastAsia="zh-CN"/>
        </w:rPr>
        <w:t>）的接收天线接收增益为正值的主波束方向的所需信号，但不全向接收无增益的外部噪声（</w:t>
      </w:r>
      <w:r w:rsidRPr="00333327">
        <w:rPr>
          <w:i/>
          <w:lang w:val="en-GB" w:eastAsia="ja-JP"/>
        </w:rPr>
        <w:t>G</w:t>
      </w:r>
      <w:r w:rsidRPr="00333327">
        <w:rPr>
          <w:i/>
          <w:vertAlign w:val="subscript"/>
          <w:lang w:val="en-GB" w:eastAsia="ja-JP"/>
        </w:rPr>
        <w:t>cor</w:t>
      </w:r>
      <w:r w:rsidRPr="00333327">
        <w:rPr>
          <w:lang w:val="en-GB" w:eastAsia="ja-JP"/>
        </w:rPr>
        <w:t xml:space="preserve"> = 0</w:t>
      </w:r>
      <w:r w:rsidRPr="00333327">
        <w:rPr>
          <w:rFonts w:eastAsia="SimSun" w:hint="eastAsia"/>
          <w:lang w:val="en-GB" w:eastAsia="zh-CN"/>
        </w:rPr>
        <w:t>）。</w:t>
      </w:r>
    </w:p>
    <w:p w14:paraId="198F92D7" w14:textId="77777777" w:rsidR="00B07E3D" w:rsidRPr="00DD5556" w:rsidRDefault="00472E41" w:rsidP="00AE532D">
      <w:pPr>
        <w:pStyle w:val="Headingb"/>
        <w:rPr>
          <w:rFonts w:eastAsia="SimSun"/>
          <w:b w:val="0"/>
          <w:bCs/>
          <w:lang w:eastAsia="zh-CN"/>
        </w:rPr>
      </w:pPr>
      <w:r w:rsidRPr="00DD5556">
        <w:rPr>
          <w:rFonts w:eastAsia="SimSun"/>
          <w:bCs/>
          <w:lang w:eastAsia="zh-CN"/>
        </w:rPr>
        <w:t>11</w:t>
      </w:r>
      <w:r w:rsidRPr="00DD5556">
        <w:rPr>
          <w:rFonts w:eastAsia="SimSun" w:hint="eastAsia"/>
          <w:bCs/>
          <w:lang w:eastAsia="zh-CN"/>
        </w:rPr>
        <w:t>)</w:t>
      </w:r>
      <w:r w:rsidRPr="00DD5556">
        <w:rPr>
          <w:rFonts w:eastAsia="SimSun"/>
          <w:bCs/>
          <w:lang w:eastAsia="zh-CN"/>
        </w:rPr>
        <w:tab/>
      </w:r>
      <w:r w:rsidRPr="00DD5556">
        <w:rPr>
          <w:rFonts w:eastAsia="SimSun"/>
          <w:bCs/>
          <w:lang w:eastAsia="zh-CN"/>
        </w:rPr>
        <w:t>接收</w:t>
      </w:r>
      <w:r w:rsidR="00513CA1" w:rsidRPr="00DD5556">
        <w:rPr>
          <w:rFonts w:eastAsia="SimSun" w:hint="eastAsia"/>
          <w:bCs/>
          <w:lang w:eastAsia="zh-CN"/>
        </w:rPr>
        <w:t>的</w:t>
      </w:r>
      <w:r w:rsidRPr="00DD5556">
        <w:rPr>
          <w:rFonts w:eastAsia="SimSun"/>
          <w:bCs/>
          <w:lang w:eastAsia="zh-CN"/>
        </w:rPr>
        <w:t>总噪声功率，</w:t>
      </w:r>
      <w:r w:rsidR="00513CA1" w:rsidRPr="00DD5556">
        <w:rPr>
          <w:rFonts w:eastAsia="SimSun"/>
          <w:bCs/>
          <w:lang w:eastAsia="zh-CN"/>
        </w:rPr>
        <w:t>Nt</w:t>
      </w:r>
    </w:p>
    <w:p w14:paraId="34010564" w14:textId="77777777" w:rsidR="00B07E3D" w:rsidRDefault="00472E41" w:rsidP="002D51E9">
      <w:pPr>
        <w:ind w:firstLineChars="256" w:firstLine="461"/>
        <w:jc w:val="left"/>
        <w:rPr>
          <w:rFonts w:eastAsia="SimSun"/>
          <w:lang w:eastAsia="zh-CN"/>
        </w:rPr>
      </w:pPr>
      <w:r>
        <w:rPr>
          <w:rFonts w:eastAsia="SimSun" w:hint="eastAsia"/>
          <w:sz w:val="18"/>
          <w:lang w:eastAsia="zh-CN"/>
        </w:rPr>
        <w:t>＝</w:t>
      </w:r>
      <w:r>
        <w:rPr>
          <w:rFonts w:eastAsia="SimSun" w:hint="eastAsia"/>
          <w:lang w:eastAsia="zh-CN"/>
        </w:rPr>
        <w:t>（</w:t>
      </w:r>
      <w:r>
        <w:rPr>
          <w:rFonts w:eastAsia="SimSun" w:hint="eastAsia"/>
          <w:lang w:eastAsia="zh-CN"/>
        </w:rPr>
        <w:t>9</w:t>
      </w:r>
      <w:r>
        <w:rPr>
          <w:rFonts w:eastAsia="SimSun" w:hint="eastAsia"/>
          <w:lang w:eastAsia="zh-CN"/>
        </w:rPr>
        <w:t>：接收机固有噪声功率）与（</w:t>
      </w:r>
      <w:r>
        <w:rPr>
          <w:rFonts w:eastAsia="SimSun" w:hint="eastAsia"/>
          <w:lang w:eastAsia="zh-CN"/>
        </w:rPr>
        <w:t>10</w:t>
      </w:r>
      <w:r>
        <w:rPr>
          <w:rFonts w:eastAsia="SimSun" w:hint="eastAsia"/>
          <w:lang w:eastAsia="zh-CN"/>
        </w:rPr>
        <w:t>：</w:t>
      </w:r>
      <w:r>
        <w:rPr>
          <w:rFonts w:eastAsia="SimSun" w:hint="eastAsia"/>
          <w:lang w:eastAsia="ja-JP"/>
        </w:rPr>
        <w:t>接收机</w:t>
      </w:r>
      <w:r>
        <w:rPr>
          <w:rFonts w:eastAsia="SimSun" w:hint="eastAsia"/>
          <w:lang w:eastAsia="zh-CN"/>
        </w:rPr>
        <w:t>输入端上的外部噪声功率）的</w:t>
      </w:r>
      <w:r>
        <w:rPr>
          <w:rFonts w:eastAsia="SimSun"/>
          <w:lang w:eastAsia="zh-CN"/>
        </w:rPr>
        <w:t>功率和</w:t>
      </w:r>
    </w:p>
    <w:p w14:paraId="4516B38F" w14:textId="5F35688D" w:rsidR="00876B5E" w:rsidRDefault="00513CA1" w:rsidP="00513CA1">
      <w:pPr>
        <w:ind w:firstLineChars="200" w:firstLine="480"/>
        <w:jc w:val="left"/>
        <w:rPr>
          <w:rFonts w:eastAsia="SimSun"/>
          <w:lang w:val="en-GB" w:eastAsia="zh-CN"/>
        </w:rPr>
      </w:pPr>
      <w:r w:rsidRPr="00E605C5">
        <w:rPr>
          <w:lang w:val="en-GB" w:eastAsia="zh-CN"/>
        </w:rPr>
        <w:t>=</w:t>
      </w:r>
      <w:r w:rsidRPr="00E605C5">
        <w:rPr>
          <w:lang w:val="en-GB" w:eastAsia="zh-CN"/>
        </w:rPr>
        <w:tab/>
        <w:t xml:space="preserve">10 </w:t>
      </w:r>
      <w:r w:rsidRPr="00074478">
        <w:sym w:font="Symbol" w:char="F0B4"/>
      </w:r>
      <w:r w:rsidRPr="00E605C5">
        <w:rPr>
          <w:lang w:val="en-GB" w:eastAsia="zh-CN"/>
        </w:rPr>
        <w:t xml:space="preserve"> log (10</w:t>
      </w:r>
      <w:r w:rsidRPr="00E605C5">
        <w:rPr>
          <w:vertAlign w:val="superscript"/>
          <w:lang w:val="en-GB" w:eastAsia="zh-CN"/>
        </w:rPr>
        <w:t>(</w:t>
      </w:r>
      <w:r w:rsidRPr="00E605C5">
        <w:rPr>
          <w:i/>
          <w:iCs/>
          <w:vertAlign w:val="superscript"/>
          <w:lang w:val="en-GB" w:eastAsia="zh-CN"/>
        </w:rPr>
        <w:t>N</w:t>
      </w:r>
      <w:r w:rsidRPr="00E605C5">
        <w:rPr>
          <w:i/>
          <w:iCs/>
          <w:position w:val="-6"/>
          <w:vertAlign w:val="superscript"/>
          <w:lang w:val="en-GB" w:eastAsia="zh-CN"/>
        </w:rPr>
        <w:t>r</w:t>
      </w:r>
      <w:r w:rsidRPr="00E605C5">
        <w:rPr>
          <w:vertAlign w:val="superscript"/>
          <w:lang w:val="en-GB" w:eastAsia="zh-CN"/>
        </w:rPr>
        <w:t>/10)</w:t>
      </w:r>
      <w:r w:rsidRPr="00E605C5">
        <w:rPr>
          <w:lang w:val="en-GB" w:eastAsia="zh-CN"/>
        </w:rPr>
        <w:t xml:space="preserve"> + 10</w:t>
      </w:r>
      <w:r w:rsidRPr="00E605C5">
        <w:rPr>
          <w:vertAlign w:val="superscript"/>
          <w:lang w:val="en-GB" w:eastAsia="zh-CN"/>
        </w:rPr>
        <w:t>(</w:t>
      </w:r>
      <w:r w:rsidRPr="00E605C5">
        <w:rPr>
          <w:i/>
          <w:iCs/>
          <w:vertAlign w:val="superscript"/>
          <w:lang w:val="en-GB" w:eastAsia="zh-CN"/>
        </w:rPr>
        <w:t>N</w:t>
      </w:r>
      <w:r w:rsidRPr="00E605C5">
        <w:rPr>
          <w:position w:val="-6"/>
          <w:vertAlign w:val="superscript"/>
          <w:lang w:val="en-GB" w:eastAsia="zh-CN"/>
        </w:rPr>
        <w:t>0</w:t>
      </w:r>
      <w:r w:rsidRPr="00E605C5">
        <w:rPr>
          <w:vertAlign w:val="superscript"/>
          <w:lang w:val="en-GB" w:eastAsia="zh-CN"/>
        </w:rPr>
        <w:t>/10)</w:t>
      </w:r>
      <w:r w:rsidRPr="00E605C5">
        <w:rPr>
          <w:lang w:val="en-GB" w:eastAsia="zh-CN"/>
        </w:rPr>
        <w:t>)</w:t>
      </w:r>
      <w:r w:rsidR="00472E41">
        <w:rPr>
          <w:rFonts w:eastAsia="SimSun" w:hint="eastAsia"/>
          <w:lang w:val="en-GB" w:eastAsia="zh-CN"/>
        </w:rPr>
        <w:t>。</w:t>
      </w:r>
    </w:p>
    <w:p w14:paraId="6718A6CA" w14:textId="77777777" w:rsidR="00B07E3D" w:rsidRPr="00DD5556" w:rsidRDefault="00472E41" w:rsidP="00AE532D">
      <w:pPr>
        <w:pStyle w:val="Headingb"/>
        <w:rPr>
          <w:rFonts w:eastAsia="SimSun"/>
          <w:b w:val="0"/>
          <w:bCs/>
          <w:lang w:eastAsia="zh-CN"/>
        </w:rPr>
      </w:pPr>
      <w:r w:rsidRPr="00DD5556">
        <w:rPr>
          <w:rFonts w:eastAsia="SimSun"/>
          <w:bCs/>
          <w:lang w:eastAsia="zh-CN"/>
        </w:rPr>
        <w:lastRenderedPageBreak/>
        <w:t>12</w:t>
      </w:r>
      <w:r w:rsidRPr="00DD5556">
        <w:rPr>
          <w:rFonts w:eastAsia="SimSun" w:hint="eastAsia"/>
          <w:bCs/>
          <w:lang w:eastAsia="zh-CN"/>
        </w:rPr>
        <w:t>)</w:t>
      </w:r>
      <w:r w:rsidRPr="00DD5556">
        <w:rPr>
          <w:rFonts w:eastAsia="SimSun"/>
          <w:bCs/>
          <w:lang w:eastAsia="zh-CN"/>
        </w:rPr>
        <w:tab/>
      </w:r>
      <w:r w:rsidRPr="00DD5556">
        <w:rPr>
          <w:rFonts w:eastAsia="SimSun"/>
          <w:bCs/>
          <w:lang w:eastAsia="zh-CN"/>
        </w:rPr>
        <w:t>馈线损耗，</w:t>
      </w:r>
      <w:r w:rsidR="00513CA1" w:rsidRPr="00DD5556">
        <w:rPr>
          <w:rFonts w:eastAsia="SimSun"/>
          <w:bCs/>
          <w:lang w:eastAsia="zh-CN"/>
        </w:rPr>
        <w:t>L</w:t>
      </w:r>
    </w:p>
    <w:p w14:paraId="37C38A4B" w14:textId="6BFF6804" w:rsidR="00B07E3D" w:rsidRDefault="00472E41" w:rsidP="001B12D1">
      <w:pPr>
        <w:ind w:firstLineChars="200" w:firstLine="480"/>
        <w:jc w:val="left"/>
        <w:rPr>
          <w:rFonts w:eastAsia="SimSun"/>
          <w:lang w:val="en-GB" w:eastAsia="ja-JP"/>
        </w:rPr>
      </w:pPr>
      <w:r>
        <w:rPr>
          <w:rFonts w:eastAsia="SimSun" w:hint="eastAsia"/>
          <w:lang w:val="en-GB" w:eastAsia="zh-CN"/>
        </w:rPr>
        <w:t>频率为</w:t>
      </w:r>
      <w:r w:rsidR="004D189B">
        <w:rPr>
          <w:lang w:val="en-GB" w:eastAsia="ja-JP"/>
        </w:rPr>
        <w:t>100米</w:t>
      </w:r>
      <w:r w:rsidR="006A66BE" w:rsidRPr="00E605C5">
        <w:rPr>
          <w:lang w:val="en-GB" w:eastAsia="ja-JP"/>
        </w:rPr>
        <w:t>Hz</w:t>
      </w:r>
      <w:r>
        <w:rPr>
          <w:rFonts w:eastAsia="SimSun" w:hint="eastAsia"/>
          <w:lang w:val="en-GB" w:eastAsia="zh-CN"/>
        </w:rPr>
        <w:t>时，移动和便携</w:t>
      </w:r>
      <w:r w:rsidR="006A66BE">
        <w:rPr>
          <w:rFonts w:eastAsia="SimSun" w:hint="eastAsia"/>
          <w:lang w:val="en-GB" w:eastAsia="zh-CN"/>
        </w:rPr>
        <w:t>式</w:t>
      </w:r>
      <w:r>
        <w:rPr>
          <w:rFonts w:eastAsia="SimSun" w:hint="eastAsia"/>
          <w:lang w:val="en-GB" w:eastAsia="zh-CN"/>
        </w:rPr>
        <w:t>接收的</w:t>
      </w:r>
      <w:r w:rsidR="006A66BE" w:rsidRPr="00E605C5">
        <w:rPr>
          <w:i/>
          <w:lang w:val="en-GB" w:eastAsia="ja-JP"/>
        </w:rPr>
        <w:t>L</w:t>
      </w:r>
      <w:r w:rsidR="006A66BE" w:rsidRPr="00E605C5">
        <w:rPr>
          <w:lang w:val="en-GB" w:eastAsia="zh-CN"/>
        </w:rPr>
        <w:t xml:space="preserve">= </w:t>
      </w:r>
      <w:r w:rsidR="006A66BE" w:rsidRPr="00E605C5">
        <w:rPr>
          <w:lang w:val="en-GB" w:eastAsia="ja-JP"/>
        </w:rPr>
        <w:t>1 dB</w:t>
      </w:r>
      <w:r>
        <w:rPr>
          <w:rFonts w:eastAsia="SimSun" w:hint="eastAsia"/>
          <w:lang w:val="en-GB" w:eastAsia="zh-CN"/>
        </w:rPr>
        <w:t>；</w:t>
      </w:r>
    </w:p>
    <w:p w14:paraId="639D4333" w14:textId="676DB828" w:rsidR="00B07E3D" w:rsidRDefault="00472E41" w:rsidP="001B12D1">
      <w:pPr>
        <w:ind w:firstLineChars="200" w:firstLine="480"/>
        <w:jc w:val="left"/>
        <w:rPr>
          <w:rFonts w:eastAsia="SimSun"/>
          <w:lang w:val="en-GB" w:eastAsia="ja-JP"/>
        </w:rPr>
      </w:pPr>
      <w:r>
        <w:rPr>
          <w:rFonts w:eastAsia="SimSun" w:hint="eastAsia"/>
          <w:lang w:val="en-GB" w:eastAsia="zh-CN"/>
        </w:rPr>
        <w:t>频率为</w:t>
      </w:r>
      <w:r w:rsidR="004D189B">
        <w:rPr>
          <w:lang w:val="en-GB" w:eastAsia="ja-JP"/>
        </w:rPr>
        <w:t>100米</w:t>
      </w:r>
      <w:r w:rsidR="006A66BE" w:rsidRPr="00E605C5">
        <w:rPr>
          <w:lang w:val="en-GB" w:eastAsia="ja-JP"/>
        </w:rPr>
        <w:t>Hz</w:t>
      </w:r>
      <w:r>
        <w:rPr>
          <w:rFonts w:eastAsia="SimSun" w:hint="eastAsia"/>
          <w:lang w:val="en-GB" w:eastAsia="zh-CN"/>
        </w:rPr>
        <w:t>时，固定接收的</w:t>
      </w:r>
      <w:r w:rsidR="006A66BE" w:rsidRPr="00E605C5">
        <w:rPr>
          <w:i/>
          <w:lang w:val="en-GB" w:eastAsia="ja-JP"/>
        </w:rPr>
        <w:t>L</w:t>
      </w:r>
      <w:r w:rsidR="006A66BE" w:rsidRPr="00E605C5">
        <w:rPr>
          <w:lang w:val="en-GB" w:eastAsia="ja-JP"/>
        </w:rPr>
        <w:t xml:space="preserve"> = 2 dB</w:t>
      </w:r>
      <w:r>
        <w:rPr>
          <w:rFonts w:eastAsia="SimSun" w:hint="eastAsia"/>
          <w:lang w:val="en-GB" w:eastAsia="zh-CN"/>
        </w:rPr>
        <w:t>；</w:t>
      </w:r>
    </w:p>
    <w:p w14:paraId="2327E135" w14:textId="77777777" w:rsidR="00B07E3D" w:rsidRDefault="00472E41" w:rsidP="001B12D1">
      <w:pPr>
        <w:ind w:firstLineChars="200" w:firstLine="480"/>
        <w:jc w:val="left"/>
        <w:rPr>
          <w:rFonts w:eastAsia="SimSun"/>
          <w:lang w:eastAsia="zh-CN"/>
        </w:rPr>
      </w:pPr>
      <w:r>
        <w:rPr>
          <w:rFonts w:eastAsia="SimSun" w:hint="eastAsia"/>
          <w:lang w:val="en-GB" w:eastAsia="zh-CN"/>
        </w:rPr>
        <w:t>频率为</w:t>
      </w:r>
      <w:r w:rsidR="006A66BE">
        <w:rPr>
          <w:rFonts w:hint="eastAsia"/>
          <w:lang w:val="en-GB" w:eastAsia="zh-CN"/>
        </w:rPr>
        <w:t>2</w:t>
      </w:r>
      <w:r w:rsidR="006A66BE" w:rsidRPr="00E605C5">
        <w:rPr>
          <w:lang w:val="en-GB" w:eastAsia="ja-JP"/>
        </w:rPr>
        <w:t>00 MHz</w:t>
      </w:r>
      <w:r>
        <w:rPr>
          <w:rFonts w:eastAsia="SimSun" w:hint="eastAsia"/>
          <w:lang w:val="en-GB" w:eastAsia="zh-CN"/>
        </w:rPr>
        <w:t>时，移动、</w:t>
      </w:r>
      <w:r w:rsidR="006A66BE">
        <w:rPr>
          <w:rFonts w:eastAsia="SimSun" w:hint="eastAsia"/>
          <w:lang w:val="en-GB" w:eastAsia="zh-CN"/>
        </w:rPr>
        <w:t>便携式</w:t>
      </w:r>
      <w:r>
        <w:rPr>
          <w:rFonts w:eastAsia="SimSun" w:hint="eastAsia"/>
          <w:lang w:val="en-GB" w:eastAsia="zh-CN"/>
        </w:rPr>
        <w:t>及固定接收的</w:t>
      </w:r>
      <w:r w:rsidR="006A66BE" w:rsidRPr="00E605C5">
        <w:rPr>
          <w:i/>
          <w:lang w:val="en-GB" w:eastAsia="ja-JP"/>
        </w:rPr>
        <w:t>L</w:t>
      </w:r>
      <w:r w:rsidR="006A66BE" w:rsidRPr="00E605C5">
        <w:rPr>
          <w:lang w:val="en-GB" w:eastAsia="zh-CN"/>
        </w:rPr>
        <w:t>= 2</w:t>
      </w:r>
      <w:r>
        <w:rPr>
          <w:rFonts w:eastAsia="SimSun" w:hint="eastAsia"/>
          <w:lang w:val="en-GB" w:eastAsia="zh-CN"/>
        </w:rPr>
        <w:t>。</w:t>
      </w:r>
    </w:p>
    <w:p w14:paraId="4BF77463" w14:textId="77777777" w:rsidR="00B07E3D" w:rsidRPr="00DD5556" w:rsidRDefault="00472E41" w:rsidP="00AE532D">
      <w:pPr>
        <w:pStyle w:val="Headingb"/>
        <w:rPr>
          <w:rFonts w:eastAsia="SimSun"/>
          <w:b w:val="0"/>
          <w:bCs/>
          <w:lang w:eastAsia="zh-CN"/>
        </w:rPr>
      </w:pPr>
      <w:r w:rsidRPr="00DD5556">
        <w:rPr>
          <w:rFonts w:eastAsia="SimSun"/>
          <w:bCs/>
          <w:lang w:eastAsia="zh-CN"/>
        </w:rPr>
        <w:t>13</w:t>
      </w:r>
      <w:r w:rsidRPr="00DD5556">
        <w:rPr>
          <w:rFonts w:eastAsia="SimSun" w:hint="eastAsia"/>
          <w:bCs/>
          <w:lang w:eastAsia="zh-CN"/>
        </w:rPr>
        <w:t>)</w:t>
      </w:r>
      <w:r w:rsidRPr="00DD5556">
        <w:rPr>
          <w:rFonts w:eastAsia="SimSun"/>
          <w:bCs/>
          <w:lang w:eastAsia="zh-CN"/>
        </w:rPr>
        <w:tab/>
      </w:r>
      <w:r w:rsidRPr="00DD5556">
        <w:rPr>
          <w:rFonts w:eastAsia="SimSun"/>
          <w:bCs/>
          <w:lang w:eastAsia="zh-CN"/>
        </w:rPr>
        <w:t>最小可用接收机输入功率</w:t>
      </w:r>
    </w:p>
    <w:p w14:paraId="6F38D467" w14:textId="77777777" w:rsidR="00B07E3D" w:rsidRDefault="00472E41" w:rsidP="002D51E9">
      <w:pPr>
        <w:ind w:firstLineChars="256" w:firstLine="461"/>
        <w:jc w:val="left"/>
        <w:rPr>
          <w:rFonts w:eastAsia="SimSun"/>
          <w:lang w:eastAsia="zh-CN"/>
        </w:rPr>
      </w:pPr>
      <w:r>
        <w:rPr>
          <w:rFonts w:eastAsia="SimSun" w:hint="eastAsia"/>
          <w:sz w:val="18"/>
          <w:lang w:eastAsia="zh-CN"/>
        </w:rPr>
        <w:t>＝</w:t>
      </w:r>
      <w:r>
        <w:rPr>
          <w:rFonts w:eastAsia="SimSun" w:hint="eastAsia"/>
          <w:lang w:eastAsia="zh-CN"/>
        </w:rPr>
        <w:t>（</w:t>
      </w:r>
      <w:r>
        <w:rPr>
          <w:rFonts w:eastAsia="SimSun" w:hint="eastAsia"/>
          <w:lang w:eastAsia="zh-CN"/>
        </w:rPr>
        <w:t>6</w:t>
      </w:r>
      <w:r>
        <w:rPr>
          <w:rFonts w:eastAsia="SimSun" w:hint="eastAsia"/>
          <w:lang w:eastAsia="zh-CN"/>
        </w:rPr>
        <w:t>：接收机所要求的</w:t>
      </w:r>
      <w:r>
        <w:rPr>
          <w:rFonts w:eastAsia="SimSun" w:hint="eastAsia"/>
          <w:i/>
          <w:iCs/>
          <w:lang w:eastAsia="zh-CN"/>
        </w:rPr>
        <w:t>C/N</w:t>
      </w:r>
      <w:r>
        <w:rPr>
          <w:rFonts w:eastAsia="SimSun" w:hint="eastAsia"/>
          <w:lang w:eastAsia="zh-CN"/>
        </w:rPr>
        <w:t>）</w:t>
      </w:r>
      <w:r>
        <w:rPr>
          <w:rFonts w:eastAsia="SimSun" w:hint="eastAsia"/>
          <w:lang w:eastAsia="zh-CN"/>
        </w:rPr>
        <w:t>+</w:t>
      </w:r>
      <w:r>
        <w:rPr>
          <w:rFonts w:eastAsia="SimSun" w:hint="eastAsia"/>
          <w:lang w:eastAsia="zh-CN"/>
        </w:rPr>
        <w:t>（</w:t>
      </w:r>
      <w:r>
        <w:rPr>
          <w:rFonts w:eastAsia="SimSun" w:hint="eastAsia"/>
          <w:lang w:eastAsia="zh-CN"/>
        </w:rPr>
        <w:t>11</w:t>
      </w:r>
      <w:r>
        <w:rPr>
          <w:rFonts w:eastAsia="SimSun" w:hint="eastAsia"/>
          <w:lang w:eastAsia="zh-CN"/>
        </w:rPr>
        <w:t>：接收机总噪声功率）</w:t>
      </w:r>
    </w:p>
    <w:p w14:paraId="72395678" w14:textId="77777777" w:rsidR="00B07E3D" w:rsidRDefault="002D51E9" w:rsidP="002D51E9">
      <w:pPr>
        <w:ind w:firstLineChars="264" w:firstLine="475"/>
        <w:jc w:val="left"/>
        <w:rPr>
          <w:rFonts w:eastAsia="SimSun"/>
          <w:lang w:val="fr-CH" w:eastAsia="ja-JP"/>
        </w:rPr>
      </w:pPr>
      <w:r>
        <w:rPr>
          <w:rFonts w:eastAsia="SimSun" w:hint="eastAsia"/>
          <w:sz w:val="18"/>
          <w:lang w:eastAsia="zh-CN"/>
        </w:rPr>
        <w:t>＝</w:t>
      </w:r>
      <w:r>
        <w:rPr>
          <w:rFonts w:eastAsia="SimSun" w:hint="eastAsia"/>
          <w:sz w:val="18"/>
          <w:lang w:eastAsia="zh-CN"/>
        </w:rPr>
        <w:t xml:space="preserve"> </w:t>
      </w:r>
      <w:r w:rsidR="006A66BE" w:rsidRPr="00E605C5">
        <w:rPr>
          <w:i/>
          <w:iCs/>
          <w:lang w:val="en-GB" w:eastAsia="ja-JP"/>
        </w:rPr>
        <w:t>C</w:t>
      </w:r>
      <w:r w:rsidR="006A66BE" w:rsidRPr="00E605C5">
        <w:rPr>
          <w:lang w:val="en-GB" w:eastAsia="ja-JP"/>
        </w:rPr>
        <w:t>/</w:t>
      </w:r>
      <w:r w:rsidR="006A66BE" w:rsidRPr="00E605C5">
        <w:rPr>
          <w:i/>
          <w:iCs/>
          <w:lang w:val="en-GB" w:eastAsia="ja-JP"/>
        </w:rPr>
        <w:t>N</w:t>
      </w:r>
      <w:r w:rsidR="006A66BE" w:rsidRPr="00E605C5">
        <w:rPr>
          <w:lang w:val="en-GB" w:eastAsia="ja-JP"/>
        </w:rPr>
        <w:t xml:space="preserve"> + </w:t>
      </w:r>
      <w:r w:rsidR="006A66BE" w:rsidRPr="00E605C5">
        <w:rPr>
          <w:i/>
          <w:iCs/>
          <w:lang w:val="en-GB" w:eastAsia="ja-JP"/>
        </w:rPr>
        <w:t>N</w:t>
      </w:r>
      <w:r w:rsidR="006A66BE" w:rsidRPr="00E605C5">
        <w:rPr>
          <w:i/>
          <w:iCs/>
          <w:vertAlign w:val="subscript"/>
          <w:lang w:val="en-GB" w:eastAsia="ja-JP"/>
        </w:rPr>
        <w:t>t</w:t>
      </w:r>
    </w:p>
    <w:p w14:paraId="1CB73EE5" w14:textId="77777777" w:rsidR="00B07E3D" w:rsidRDefault="00472E41" w:rsidP="00AE532D">
      <w:pPr>
        <w:pStyle w:val="Headingb"/>
        <w:rPr>
          <w:rFonts w:eastAsia="SimSun"/>
          <w:b w:val="0"/>
          <w:bCs/>
          <w:lang w:eastAsia="zh-CN"/>
        </w:rPr>
      </w:pPr>
      <w:r w:rsidRPr="00DD5556">
        <w:rPr>
          <w:rFonts w:eastAsia="SimSun"/>
          <w:bCs/>
          <w:lang w:eastAsia="zh-CN"/>
        </w:rPr>
        <w:t>14</w:t>
      </w:r>
      <w:r w:rsidRPr="00DD5556">
        <w:rPr>
          <w:rFonts w:eastAsia="SimSun" w:hint="eastAsia"/>
          <w:bCs/>
          <w:lang w:eastAsia="zh-CN"/>
        </w:rPr>
        <w:t>)</w:t>
      </w:r>
      <w:r w:rsidRPr="00DD5556">
        <w:rPr>
          <w:rFonts w:eastAsia="SimSun"/>
          <w:bCs/>
          <w:lang w:eastAsia="zh-CN"/>
        </w:rPr>
        <w:tab/>
      </w:r>
      <w:r w:rsidRPr="00DD5556">
        <w:rPr>
          <w:rFonts w:eastAsia="SimSun"/>
          <w:bCs/>
          <w:lang w:eastAsia="zh-CN"/>
        </w:rPr>
        <w:t>接收</w:t>
      </w:r>
      <w:r w:rsidR="006A66BE" w:rsidRPr="00DD5556">
        <w:rPr>
          <w:rFonts w:eastAsia="SimSun" w:hint="eastAsia"/>
          <w:bCs/>
          <w:lang w:eastAsia="zh-CN"/>
        </w:rPr>
        <w:t>机</w:t>
      </w:r>
      <w:r w:rsidRPr="00DD5556">
        <w:rPr>
          <w:rFonts w:eastAsia="SimSun"/>
          <w:bCs/>
          <w:lang w:eastAsia="zh-CN"/>
        </w:rPr>
        <w:t>天线增益，</w:t>
      </w:r>
      <w:r w:rsidR="006A66BE" w:rsidRPr="00DD5556">
        <w:rPr>
          <w:rFonts w:eastAsia="SimSun"/>
          <w:bCs/>
          <w:lang w:eastAsia="zh-CN"/>
        </w:rPr>
        <w:t>Gr</w:t>
      </w:r>
    </w:p>
    <w:p w14:paraId="3CF49010" w14:textId="77777777" w:rsidR="00B07E3D" w:rsidRDefault="002D51E9" w:rsidP="002D51E9">
      <w:pPr>
        <w:ind w:firstLineChars="264" w:firstLine="475"/>
        <w:jc w:val="left"/>
        <w:rPr>
          <w:rFonts w:eastAsia="SimSun"/>
          <w:lang w:val="en-US" w:eastAsia="zh-CN"/>
        </w:rPr>
      </w:pPr>
      <w:r>
        <w:rPr>
          <w:rFonts w:eastAsia="SimSun" w:hint="eastAsia"/>
          <w:sz w:val="18"/>
          <w:lang w:eastAsia="zh-CN"/>
        </w:rPr>
        <w:t>＝</w:t>
      </w:r>
      <w:r w:rsidR="006A66BE" w:rsidRPr="00E605C5">
        <w:rPr>
          <w:lang w:val="en-GB" w:eastAsia="zh-CN"/>
        </w:rPr>
        <w:t> –</w:t>
      </w:r>
      <w:r w:rsidR="006A66BE" w:rsidRPr="00E605C5">
        <w:rPr>
          <w:lang w:val="en-GB" w:eastAsia="ja-JP"/>
        </w:rPr>
        <w:t>0.85</w:t>
      </w:r>
      <w:r w:rsidR="006A66BE" w:rsidRPr="00E605C5">
        <w:rPr>
          <w:lang w:val="en-GB" w:eastAsia="zh-CN"/>
        </w:rPr>
        <w:t xml:space="preserve"> dB</w:t>
      </w:r>
      <w:r w:rsidR="006A66BE" w:rsidRPr="00E605C5">
        <w:rPr>
          <w:lang w:val="en-GB" w:eastAsia="ja-JP"/>
        </w:rPr>
        <w:t>i</w:t>
      </w:r>
      <w:r w:rsidR="00472E41">
        <w:rPr>
          <w:rFonts w:eastAsia="SimSun" w:hint="eastAsia"/>
          <w:lang w:eastAsia="zh-CN"/>
        </w:rPr>
        <w:t>，</w:t>
      </w:r>
      <w:r w:rsidR="006A66BE">
        <w:rPr>
          <w:rFonts w:eastAsia="SimSun" w:hint="eastAsia"/>
          <w:lang w:eastAsia="zh-CN"/>
        </w:rPr>
        <w:t>假定</w:t>
      </w:r>
      <w:r w:rsidR="00472E41">
        <w:rPr>
          <w:rFonts w:eastAsia="SimSun" w:hint="eastAsia"/>
          <w:lang w:eastAsia="zh-CN"/>
        </w:rPr>
        <w:t>使用一副</w:t>
      </w:r>
      <w:r w:rsidR="006A66BE" w:rsidRPr="00074478">
        <w:sym w:font="Symbol" w:char="F06C"/>
      </w:r>
      <w:r w:rsidR="006A66BE" w:rsidRPr="00E605C5">
        <w:rPr>
          <w:lang w:val="en-GB" w:eastAsia="zh-CN"/>
        </w:rPr>
        <w:t>/</w:t>
      </w:r>
      <w:r w:rsidR="006A66BE" w:rsidRPr="00E605C5">
        <w:rPr>
          <w:lang w:val="en-GB" w:eastAsia="ja-JP"/>
        </w:rPr>
        <w:t>4</w:t>
      </w:r>
      <w:r w:rsidR="00472E41">
        <w:rPr>
          <w:rFonts w:eastAsia="SimSun" w:hint="eastAsia"/>
          <w:lang w:eastAsia="zh-CN"/>
        </w:rPr>
        <w:t>单极天线。</w:t>
      </w:r>
    </w:p>
    <w:p w14:paraId="0D478A7C" w14:textId="77777777" w:rsidR="00B07E3D" w:rsidRPr="006A66BE" w:rsidRDefault="00472E41" w:rsidP="00AE532D">
      <w:pPr>
        <w:pStyle w:val="Headingb"/>
        <w:rPr>
          <w:b w:val="0"/>
          <w:lang w:val="en-GB" w:eastAsia="ja-JP"/>
        </w:rPr>
      </w:pPr>
      <w:r w:rsidRPr="006A66BE">
        <w:rPr>
          <w:rFonts w:hint="eastAsia"/>
          <w:lang w:val="en-GB" w:eastAsia="ja-JP"/>
        </w:rPr>
        <w:t>15)</w:t>
      </w:r>
      <w:r w:rsidRPr="006A66BE">
        <w:rPr>
          <w:lang w:val="en-GB" w:eastAsia="ja-JP"/>
        </w:rPr>
        <w:tab/>
      </w:r>
      <w:r w:rsidRPr="006A66BE">
        <w:rPr>
          <w:rFonts w:hint="eastAsia"/>
          <w:lang w:val="en-GB" w:eastAsia="ja-JP"/>
        </w:rPr>
        <w:t>有效天线孔径</w:t>
      </w:r>
    </w:p>
    <w:p w14:paraId="0C987444" w14:textId="77777777" w:rsidR="00B07E3D" w:rsidRDefault="002D51E9" w:rsidP="002D51E9">
      <w:pPr>
        <w:ind w:firstLineChars="256" w:firstLine="461"/>
        <w:jc w:val="left"/>
        <w:rPr>
          <w:rFonts w:eastAsia="SimSun"/>
          <w:lang w:eastAsia="zh-CN"/>
        </w:rPr>
      </w:pPr>
      <w:r>
        <w:rPr>
          <w:rFonts w:eastAsia="SimSun" w:hint="eastAsia"/>
          <w:sz w:val="18"/>
          <w:lang w:eastAsia="zh-CN"/>
        </w:rPr>
        <w:t>＝</w:t>
      </w:r>
      <w:r>
        <w:rPr>
          <w:rFonts w:eastAsia="SimSun" w:hint="eastAsia"/>
          <w:sz w:val="18"/>
          <w:lang w:eastAsia="zh-CN"/>
        </w:rPr>
        <w:t xml:space="preserve"> </w:t>
      </w:r>
      <w:r w:rsidR="006A66BE" w:rsidRPr="00E605C5">
        <w:rPr>
          <w:lang w:val="en-GB" w:eastAsia="ja-JP"/>
        </w:rPr>
        <w:t>1</w:t>
      </w:r>
      <w:r w:rsidR="006A66BE" w:rsidRPr="00E605C5">
        <w:rPr>
          <w:lang w:val="en-GB" w:eastAsia="zh-CN"/>
        </w:rPr>
        <w:t xml:space="preserve">0 </w:t>
      </w:r>
      <w:r w:rsidR="006A66BE" w:rsidRPr="00074478">
        <w:sym w:font="Symbol" w:char="F0B4"/>
      </w:r>
      <w:r w:rsidR="006A66BE" w:rsidRPr="00E605C5">
        <w:rPr>
          <w:lang w:val="en-GB" w:eastAsia="zh-CN"/>
        </w:rPr>
        <w:t xml:space="preserve"> log (</w:t>
      </w:r>
      <w:r w:rsidR="006A66BE" w:rsidRPr="00074478">
        <w:sym w:font="Symbol" w:char="F06C"/>
      </w:r>
      <w:r w:rsidR="006A66BE" w:rsidRPr="00E605C5">
        <w:rPr>
          <w:vertAlign w:val="superscript"/>
          <w:lang w:val="en-GB" w:eastAsia="ja-JP"/>
        </w:rPr>
        <w:t>2</w:t>
      </w:r>
      <w:r w:rsidR="006A66BE" w:rsidRPr="00E605C5">
        <w:rPr>
          <w:lang w:val="en-GB" w:eastAsia="zh-CN"/>
        </w:rPr>
        <w:t>/</w:t>
      </w:r>
      <w:r w:rsidR="006A66BE" w:rsidRPr="00E605C5">
        <w:rPr>
          <w:lang w:val="en-GB" w:eastAsia="ja-JP"/>
        </w:rPr>
        <w:t>4</w:t>
      </w:r>
      <w:r w:rsidR="006A66BE" w:rsidRPr="00074478">
        <w:sym w:font="Symbol" w:char="F070"/>
      </w:r>
      <w:r w:rsidR="006A66BE" w:rsidRPr="00E605C5">
        <w:rPr>
          <w:lang w:val="en-GB" w:eastAsia="zh-CN"/>
        </w:rPr>
        <w:t>) +</w:t>
      </w:r>
      <w:r w:rsidR="00472E41">
        <w:rPr>
          <w:rFonts w:eastAsia="SimSun" w:hint="eastAsia"/>
          <w:lang w:eastAsia="zh-CN"/>
        </w:rPr>
        <w:t>（</w:t>
      </w:r>
      <w:r w:rsidR="00472E41">
        <w:rPr>
          <w:rFonts w:eastAsia="SimSun" w:hint="eastAsia"/>
          <w:lang w:eastAsia="zh-CN"/>
        </w:rPr>
        <w:t>14</w:t>
      </w:r>
      <w:r w:rsidR="00472E41">
        <w:rPr>
          <w:rFonts w:eastAsia="SimSun" w:hint="eastAsia"/>
          <w:lang w:eastAsia="zh-CN"/>
        </w:rPr>
        <w:t>：</w:t>
      </w:r>
      <w:r w:rsidR="00472E41">
        <w:rPr>
          <w:rFonts w:eastAsia="SimSun" w:hint="eastAsia"/>
          <w:lang w:eastAsia="ja-JP"/>
        </w:rPr>
        <w:t>接收天线增益</w:t>
      </w:r>
      <w:r w:rsidR="00472E41">
        <w:rPr>
          <w:rFonts w:eastAsia="SimSun" w:hint="eastAsia"/>
          <w:lang w:eastAsia="zh-CN"/>
        </w:rPr>
        <w:t>）（</w:t>
      </w:r>
      <w:r w:rsidR="00472E41">
        <w:rPr>
          <w:rFonts w:eastAsia="SimSun" w:hint="eastAsia"/>
          <w:lang w:eastAsia="zh-CN"/>
        </w:rPr>
        <w:t>dBi</w:t>
      </w:r>
      <w:r w:rsidR="00472E41">
        <w:rPr>
          <w:rFonts w:eastAsia="SimSun" w:hint="eastAsia"/>
          <w:lang w:eastAsia="zh-CN"/>
        </w:rPr>
        <w:t>）。</w:t>
      </w:r>
    </w:p>
    <w:p w14:paraId="4FB1178A" w14:textId="77777777" w:rsidR="00B07E3D" w:rsidRPr="006A66BE" w:rsidRDefault="00472E41" w:rsidP="00AE532D">
      <w:pPr>
        <w:pStyle w:val="Headingb"/>
        <w:rPr>
          <w:b w:val="0"/>
          <w:lang w:val="en-GB" w:eastAsia="ja-JP"/>
        </w:rPr>
      </w:pPr>
      <w:r w:rsidRPr="006A66BE">
        <w:rPr>
          <w:lang w:val="en-GB" w:eastAsia="ja-JP"/>
        </w:rPr>
        <w:t>16</w:t>
      </w:r>
      <w:r w:rsidRPr="006A66BE">
        <w:rPr>
          <w:rFonts w:hint="eastAsia"/>
          <w:lang w:val="en-GB" w:eastAsia="ja-JP"/>
        </w:rPr>
        <w:t>)</w:t>
      </w:r>
      <w:r w:rsidRPr="006A66BE">
        <w:rPr>
          <w:lang w:val="en-GB" w:eastAsia="ja-JP"/>
        </w:rPr>
        <w:tab/>
        <w:t>最</w:t>
      </w:r>
      <w:r w:rsidR="006A66BE" w:rsidRPr="006A66BE">
        <w:rPr>
          <w:rFonts w:hint="eastAsia"/>
          <w:lang w:val="en-GB" w:eastAsia="ja-JP"/>
        </w:rPr>
        <w:t>小</w:t>
      </w:r>
      <w:r w:rsidRPr="006A66BE">
        <w:rPr>
          <w:lang w:val="en-GB" w:eastAsia="ja-JP"/>
        </w:rPr>
        <w:t>可用场强，</w:t>
      </w:r>
      <w:r w:rsidR="006A66BE" w:rsidRPr="006A66BE">
        <w:rPr>
          <w:i/>
          <w:iCs/>
          <w:lang w:val="en-GB" w:eastAsia="zh-CN"/>
        </w:rPr>
        <w:t>E</w:t>
      </w:r>
      <w:r w:rsidR="006A66BE" w:rsidRPr="006A66BE">
        <w:rPr>
          <w:i/>
          <w:iCs/>
          <w:vertAlign w:val="subscript"/>
          <w:lang w:val="en-GB" w:eastAsia="zh-CN"/>
        </w:rPr>
        <w:t>min</w:t>
      </w:r>
    </w:p>
    <w:p w14:paraId="57E0E3DF" w14:textId="77777777" w:rsidR="00B07E3D" w:rsidRDefault="00472E41" w:rsidP="002D51E9">
      <w:pPr>
        <w:ind w:firstLineChars="256" w:firstLine="461"/>
        <w:jc w:val="left"/>
        <w:rPr>
          <w:rFonts w:eastAsia="SimSun"/>
          <w:lang w:eastAsia="zh-CN"/>
        </w:rPr>
      </w:pPr>
      <w:r>
        <w:rPr>
          <w:rFonts w:eastAsia="SimSun" w:hint="eastAsia"/>
          <w:sz w:val="18"/>
          <w:lang w:eastAsia="zh-CN"/>
        </w:rPr>
        <w:t>＝</w:t>
      </w:r>
      <w:r>
        <w:rPr>
          <w:rFonts w:eastAsia="SimSun" w:hint="eastAsia"/>
          <w:lang w:eastAsia="zh-CN"/>
        </w:rPr>
        <w:t>（</w:t>
      </w:r>
      <w:r>
        <w:rPr>
          <w:rFonts w:eastAsia="SimSun" w:hint="eastAsia"/>
          <w:lang w:eastAsia="zh-CN"/>
        </w:rPr>
        <w:t>12</w:t>
      </w:r>
      <w:r>
        <w:rPr>
          <w:rFonts w:eastAsia="SimSun" w:hint="eastAsia"/>
          <w:lang w:eastAsia="zh-CN"/>
        </w:rPr>
        <w:t>：</w:t>
      </w:r>
      <w:r>
        <w:rPr>
          <w:rFonts w:eastAsia="SimSun" w:hint="eastAsia"/>
          <w:lang w:eastAsia="ja-JP"/>
        </w:rPr>
        <w:t>馈线损耗</w:t>
      </w:r>
      <w:r>
        <w:rPr>
          <w:rFonts w:eastAsia="SimSun" w:hint="eastAsia"/>
          <w:lang w:eastAsia="zh-CN"/>
        </w:rPr>
        <w:t>）</w:t>
      </w:r>
      <w:r>
        <w:rPr>
          <w:rFonts w:eastAsia="SimSun" w:hint="eastAsia"/>
          <w:lang w:eastAsia="zh-CN"/>
        </w:rPr>
        <w:t>+</w:t>
      </w:r>
      <w:r>
        <w:rPr>
          <w:rFonts w:eastAsia="SimSun" w:hint="eastAsia"/>
          <w:lang w:eastAsia="zh-CN"/>
        </w:rPr>
        <w:t>（</w:t>
      </w:r>
      <w:r>
        <w:rPr>
          <w:rFonts w:eastAsia="SimSun" w:hint="eastAsia"/>
          <w:lang w:eastAsia="zh-CN"/>
        </w:rPr>
        <w:t>13</w:t>
      </w:r>
      <w:r>
        <w:rPr>
          <w:rFonts w:eastAsia="SimSun" w:hint="eastAsia"/>
          <w:lang w:eastAsia="zh-CN"/>
        </w:rPr>
        <w:t>：</w:t>
      </w:r>
      <w:r>
        <w:rPr>
          <w:rFonts w:eastAsia="SimSun" w:hint="eastAsia"/>
          <w:lang w:eastAsia="ja-JP"/>
        </w:rPr>
        <w:t>最小</w:t>
      </w:r>
      <w:r>
        <w:rPr>
          <w:rFonts w:eastAsia="SimSun" w:hint="eastAsia"/>
          <w:lang w:eastAsia="zh-CN"/>
        </w:rPr>
        <w:t>接收机</w:t>
      </w:r>
      <w:r>
        <w:rPr>
          <w:rFonts w:eastAsia="SimSun" w:hint="eastAsia"/>
          <w:lang w:eastAsia="ja-JP"/>
        </w:rPr>
        <w:t>输入功率</w:t>
      </w:r>
      <w:r>
        <w:rPr>
          <w:rFonts w:eastAsia="SimSun" w:hint="eastAsia"/>
          <w:lang w:eastAsia="zh-CN"/>
        </w:rPr>
        <w:t>）</w:t>
      </w:r>
      <w:r>
        <w:rPr>
          <w:rFonts w:eastAsia="SimSun"/>
          <w:lang w:eastAsia="zh-CN"/>
        </w:rPr>
        <w:t>–</w:t>
      </w:r>
      <w:r>
        <w:rPr>
          <w:rFonts w:eastAsia="SimSun" w:hint="eastAsia"/>
          <w:lang w:eastAsia="zh-CN"/>
        </w:rPr>
        <w:t>（</w:t>
      </w:r>
      <w:r>
        <w:rPr>
          <w:rFonts w:eastAsia="SimSun" w:hint="eastAsia"/>
          <w:lang w:eastAsia="zh-CN"/>
        </w:rPr>
        <w:t>15</w:t>
      </w:r>
      <w:r>
        <w:rPr>
          <w:rFonts w:eastAsia="SimSun" w:hint="eastAsia"/>
          <w:lang w:eastAsia="zh-CN"/>
        </w:rPr>
        <w:t>：</w:t>
      </w:r>
      <w:r>
        <w:rPr>
          <w:rFonts w:eastAsia="SimSun" w:hint="eastAsia"/>
          <w:lang w:eastAsia="ja-JP"/>
        </w:rPr>
        <w:t>有效天线孔径</w:t>
      </w:r>
      <w:r>
        <w:rPr>
          <w:rFonts w:eastAsia="SimSun" w:hint="eastAsia"/>
          <w:lang w:eastAsia="zh-CN"/>
        </w:rPr>
        <w:t>）</w:t>
      </w:r>
      <w:r>
        <w:rPr>
          <w:rFonts w:eastAsia="SimSun" w:hint="eastAsia"/>
          <w:lang w:eastAsia="zh-CN"/>
        </w:rPr>
        <w:t>+ 115.8</w:t>
      </w:r>
      <w:r>
        <w:rPr>
          <w:rFonts w:eastAsia="SimSun" w:hint="eastAsia"/>
          <w:lang w:eastAsia="zh-CN"/>
        </w:rPr>
        <w:t>（</w:t>
      </w:r>
      <w:r>
        <w:rPr>
          <w:rFonts w:eastAsia="SimSun" w:hint="eastAsia"/>
          <w:lang w:eastAsia="ja-JP"/>
        </w:rPr>
        <w:t>功率通量密度</w:t>
      </w:r>
      <w:r>
        <w:rPr>
          <w:rFonts w:eastAsia="SimSun" w:hint="eastAsia"/>
          <w:lang w:eastAsia="zh-CN"/>
        </w:rPr>
        <w:t>（</w:t>
      </w:r>
      <w:r w:rsidR="00A92E4B" w:rsidRPr="00E605C5">
        <w:rPr>
          <w:lang w:val="en-GB" w:eastAsia="ja-JP"/>
        </w:rPr>
        <w:t>dBm/m</w:t>
      </w:r>
      <w:r w:rsidR="00A92E4B" w:rsidRPr="00E605C5">
        <w:rPr>
          <w:vertAlign w:val="superscript"/>
          <w:lang w:val="en-GB" w:eastAsia="ja-JP"/>
        </w:rPr>
        <w:t>2</w:t>
      </w:r>
      <w:r>
        <w:rPr>
          <w:rFonts w:eastAsia="SimSun" w:hint="eastAsia"/>
          <w:lang w:eastAsia="zh-CN"/>
        </w:rPr>
        <w:t>）换算成</w:t>
      </w:r>
      <w:r>
        <w:rPr>
          <w:rFonts w:eastAsia="SimSun" w:hint="eastAsia"/>
          <w:lang w:eastAsia="ja-JP"/>
        </w:rPr>
        <w:t>场强</w:t>
      </w:r>
      <w:r>
        <w:rPr>
          <w:rFonts w:eastAsia="SimSun" w:hint="eastAsia"/>
          <w:lang w:eastAsia="zh-CN"/>
        </w:rPr>
        <w:t>（</w:t>
      </w:r>
      <w:r w:rsidR="00A92E4B" w:rsidRPr="00E605C5">
        <w:rPr>
          <w:lang w:val="en-GB" w:eastAsia="zh-CN"/>
        </w:rPr>
        <w:t>dB(</w:t>
      </w:r>
      <w:r w:rsidR="00A92E4B" w:rsidRPr="00074478">
        <w:sym w:font="Symbol" w:char="F06D"/>
      </w:r>
      <w:r w:rsidR="00A92E4B" w:rsidRPr="00E605C5">
        <w:rPr>
          <w:lang w:val="en-GB" w:eastAsia="ja-JP"/>
        </w:rPr>
        <w:t>V/m)</w:t>
      </w:r>
      <w:r>
        <w:rPr>
          <w:rFonts w:eastAsia="SimSun" w:hint="eastAsia"/>
          <w:lang w:eastAsia="zh-CN"/>
        </w:rPr>
        <w:t>）。</w:t>
      </w:r>
    </w:p>
    <w:p w14:paraId="6992BA93" w14:textId="77777777" w:rsidR="00B07E3D" w:rsidRPr="00DD5556" w:rsidRDefault="00472E41" w:rsidP="00AE532D">
      <w:pPr>
        <w:pStyle w:val="Headingb"/>
        <w:rPr>
          <w:rFonts w:eastAsia="SimSun"/>
          <w:b w:val="0"/>
          <w:bCs/>
          <w:lang w:eastAsia="zh-CN"/>
        </w:rPr>
      </w:pPr>
      <w:r w:rsidRPr="00DD5556">
        <w:rPr>
          <w:rFonts w:eastAsia="SimSun" w:hint="eastAsia"/>
          <w:bCs/>
          <w:lang w:eastAsia="zh-CN"/>
        </w:rPr>
        <w:t>17)</w:t>
      </w:r>
      <w:r w:rsidRPr="00DD5556">
        <w:rPr>
          <w:rFonts w:eastAsia="SimSun"/>
          <w:bCs/>
          <w:lang w:eastAsia="zh-CN"/>
        </w:rPr>
        <w:tab/>
      </w:r>
      <w:r w:rsidRPr="00DD5556">
        <w:rPr>
          <w:rFonts w:eastAsia="SimSun" w:hint="eastAsia"/>
          <w:bCs/>
          <w:lang w:eastAsia="zh-CN"/>
        </w:rPr>
        <w:t>时间变率校正量</w:t>
      </w:r>
    </w:p>
    <w:p w14:paraId="3D0C8E11" w14:textId="0A1795C2" w:rsidR="00B07E3D" w:rsidRDefault="00472E41">
      <w:pPr>
        <w:tabs>
          <w:tab w:val="clear" w:pos="794"/>
          <w:tab w:val="left" w:pos="540"/>
        </w:tabs>
        <w:ind w:firstLineChars="200" w:firstLine="480"/>
        <w:rPr>
          <w:rFonts w:eastAsia="SimSun"/>
          <w:lang w:eastAsia="zh-CN"/>
        </w:rPr>
      </w:pPr>
      <w:r>
        <w:rPr>
          <w:rFonts w:eastAsia="SimSun" w:hint="eastAsia"/>
          <w:lang w:eastAsia="zh-CN"/>
        </w:rPr>
        <w:t>对于</w:t>
      </w:r>
      <w:r>
        <w:rPr>
          <w:rFonts w:eastAsia="SimSun" w:hint="eastAsia"/>
          <w:lang w:eastAsia="ja-JP"/>
        </w:rPr>
        <w:t>固定接收</w:t>
      </w:r>
      <w:r>
        <w:rPr>
          <w:rFonts w:eastAsia="SimSun" w:hint="eastAsia"/>
          <w:lang w:eastAsia="zh-CN"/>
        </w:rPr>
        <w:t>，</w:t>
      </w:r>
      <w:r>
        <w:rPr>
          <w:rFonts w:eastAsia="SimSun" w:hint="eastAsia"/>
          <w:lang w:eastAsia="ja-JP"/>
        </w:rPr>
        <w:t>时间</w:t>
      </w:r>
      <w:r>
        <w:rPr>
          <w:rFonts w:eastAsia="SimSun" w:hint="eastAsia"/>
          <w:lang w:eastAsia="zh-CN"/>
        </w:rPr>
        <w:t>变率</w:t>
      </w:r>
      <w:r>
        <w:rPr>
          <w:rFonts w:eastAsia="SimSun"/>
          <w:lang w:eastAsia="ja-JP"/>
        </w:rPr>
        <w:t>校正量</w:t>
      </w:r>
      <w:r>
        <w:rPr>
          <w:rFonts w:eastAsia="SimSun" w:hint="eastAsia"/>
          <w:lang w:eastAsia="zh-CN"/>
        </w:rPr>
        <w:t>由</w:t>
      </w:r>
      <w:r w:rsidR="000F445B" w:rsidRPr="00E605C5">
        <w:rPr>
          <w:lang w:val="en-GB" w:eastAsia="zh-CN"/>
        </w:rPr>
        <w:t>ITU</w:t>
      </w:r>
      <w:r w:rsidR="000F445B" w:rsidRPr="00E605C5">
        <w:rPr>
          <w:lang w:val="en-GB" w:eastAsia="zh-CN"/>
        </w:rPr>
        <w:noBreakHyphen/>
        <w:t>R </w:t>
      </w:r>
      <w:hyperlink r:id="rId38" w:history="1">
        <w:r w:rsidR="00ED5558" w:rsidRPr="00ED5558">
          <w:rPr>
            <w:rStyle w:val="Hyperlink"/>
            <w:color w:val="auto"/>
            <w:u w:val="none"/>
            <w:lang w:val="en-US" w:eastAsia="zh-CN"/>
          </w:rPr>
          <w:t>P.1546</w:t>
        </w:r>
      </w:hyperlink>
      <w:r>
        <w:rPr>
          <w:rFonts w:eastAsia="SimSun" w:hint="eastAsia"/>
          <w:lang w:eastAsia="zh-CN"/>
        </w:rPr>
        <w:t>建议书确定。对应于将</w:t>
      </w:r>
      <w:r w:rsidR="000F445B" w:rsidRPr="00E605C5">
        <w:rPr>
          <w:lang w:val="en-GB" w:eastAsia="ja-JP"/>
        </w:rPr>
        <w:t>50%</w:t>
      </w:r>
      <w:r>
        <w:rPr>
          <w:rFonts w:eastAsia="SimSun" w:hint="eastAsia"/>
          <w:lang w:eastAsia="zh-CN"/>
        </w:rPr>
        <w:t>改成</w:t>
      </w:r>
      <w:r>
        <w:rPr>
          <w:rFonts w:eastAsia="SimSun" w:hint="eastAsia"/>
          <w:lang w:eastAsia="zh-CN"/>
        </w:rPr>
        <w:t>1%</w:t>
      </w:r>
      <w:r>
        <w:rPr>
          <w:rFonts w:eastAsia="SimSun" w:hint="eastAsia"/>
          <w:lang w:eastAsia="zh-CN"/>
        </w:rPr>
        <w:t>的时间变率，校正量在</w:t>
      </w:r>
      <w:r w:rsidR="004D189B">
        <w:rPr>
          <w:lang w:val="en-GB" w:eastAsia="ja-JP"/>
        </w:rPr>
        <w:t>100米</w:t>
      </w:r>
      <w:r w:rsidR="000F445B" w:rsidRPr="00E605C5">
        <w:rPr>
          <w:lang w:val="en-GB" w:eastAsia="ja-JP"/>
        </w:rPr>
        <w:t>Hz</w:t>
      </w:r>
      <w:r>
        <w:rPr>
          <w:rFonts w:eastAsia="SimSun" w:hint="eastAsia"/>
          <w:lang w:val="en-GB" w:eastAsia="zh-CN"/>
        </w:rPr>
        <w:t>和</w:t>
      </w:r>
      <w:r w:rsidR="000F445B" w:rsidRPr="00E605C5">
        <w:rPr>
          <w:lang w:val="en-GB" w:eastAsia="ja-JP"/>
        </w:rPr>
        <w:t>200 MHz</w:t>
      </w:r>
      <w:r>
        <w:rPr>
          <w:rFonts w:eastAsia="SimSun" w:hint="eastAsia"/>
          <w:lang w:val="en-GB" w:eastAsia="zh-CN"/>
        </w:rPr>
        <w:t>时分别为</w:t>
      </w:r>
      <w:r>
        <w:rPr>
          <w:rFonts w:eastAsia="SimSun"/>
          <w:lang w:val="en-GB" w:eastAsia="ja-JP"/>
        </w:rPr>
        <w:t>4.3 dB</w:t>
      </w:r>
      <w:r>
        <w:rPr>
          <w:rFonts w:eastAsia="SimSun" w:hint="eastAsia"/>
          <w:lang w:val="en-GB" w:eastAsia="zh-CN"/>
        </w:rPr>
        <w:t>和</w:t>
      </w:r>
      <w:r>
        <w:rPr>
          <w:rFonts w:eastAsia="SimSun" w:hint="eastAsia"/>
          <w:lang w:eastAsia="zh-CN"/>
        </w:rPr>
        <w:t>6.2 dB</w:t>
      </w:r>
      <w:r>
        <w:rPr>
          <w:rFonts w:eastAsia="SimSun" w:hint="eastAsia"/>
          <w:lang w:eastAsia="zh-CN"/>
        </w:rPr>
        <w:t>。</w:t>
      </w:r>
      <w:r>
        <w:rPr>
          <w:rFonts w:eastAsia="SimSun" w:hint="eastAsia"/>
          <w:lang w:eastAsia="ja-JP"/>
        </w:rPr>
        <w:t>传播</w:t>
      </w:r>
      <w:r>
        <w:rPr>
          <w:rFonts w:eastAsia="SimSun" w:hint="eastAsia"/>
          <w:lang w:eastAsia="zh-CN"/>
        </w:rPr>
        <w:t>条件如下：</w:t>
      </w:r>
    </w:p>
    <w:p w14:paraId="25B2F4E6" w14:textId="77777777" w:rsidR="00B07E3D" w:rsidRDefault="00472E41" w:rsidP="000F445B">
      <w:pPr>
        <w:tabs>
          <w:tab w:val="clear" w:pos="794"/>
          <w:tab w:val="clear" w:pos="1191"/>
          <w:tab w:val="clear" w:pos="1588"/>
          <w:tab w:val="clear" w:pos="1985"/>
          <w:tab w:val="left" w:pos="851"/>
          <w:tab w:val="left" w:pos="5362"/>
        </w:tabs>
        <w:rPr>
          <w:rFonts w:eastAsia="SimSun"/>
          <w:lang w:eastAsia="zh-CN"/>
        </w:rPr>
      </w:pPr>
      <w:r>
        <w:rPr>
          <w:rFonts w:eastAsia="SimSun"/>
          <w:lang w:val="en-US" w:eastAsia="zh-CN"/>
        </w:rPr>
        <w:t>–</w:t>
      </w:r>
      <w:r>
        <w:rPr>
          <w:rFonts w:eastAsia="SimSun" w:hint="eastAsia"/>
          <w:lang w:eastAsia="zh-CN"/>
        </w:rPr>
        <w:tab/>
      </w:r>
      <w:r>
        <w:rPr>
          <w:rFonts w:eastAsia="SimSun" w:hint="eastAsia"/>
          <w:lang w:eastAsia="zh-CN"/>
        </w:rPr>
        <w:t>路径：</w:t>
      </w:r>
      <w:r>
        <w:rPr>
          <w:rFonts w:eastAsia="SimSun" w:hint="eastAsia"/>
          <w:lang w:eastAsia="zh-CN"/>
        </w:rPr>
        <w:tab/>
      </w:r>
      <w:r>
        <w:rPr>
          <w:rFonts w:eastAsia="SimSun" w:hint="eastAsia"/>
          <w:lang w:eastAsia="zh-CN"/>
        </w:rPr>
        <w:t>陆地路径</w:t>
      </w:r>
    </w:p>
    <w:p w14:paraId="5D69E369" w14:textId="77777777" w:rsidR="00B07E3D" w:rsidRDefault="00472E41" w:rsidP="000F445B">
      <w:pPr>
        <w:tabs>
          <w:tab w:val="clear" w:pos="794"/>
          <w:tab w:val="clear" w:pos="1191"/>
          <w:tab w:val="clear" w:pos="1588"/>
          <w:tab w:val="clear" w:pos="1985"/>
          <w:tab w:val="left" w:pos="851"/>
          <w:tab w:val="left" w:pos="5362"/>
        </w:tabs>
        <w:rPr>
          <w:rFonts w:eastAsia="SimSun"/>
          <w:lang w:eastAsia="zh-CN"/>
        </w:rPr>
      </w:pPr>
      <w:r>
        <w:rPr>
          <w:rFonts w:eastAsia="SimSun"/>
          <w:lang w:val="en-US" w:eastAsia="zh-CN"/>
        </w:rPr>
        <w:t>–</w:t>
      </w:r>
      <w:r>
        <w:rPr>
          <w:rFonts w:eastAsia="SimSun" w:hint="eastAsia"/>
          <w:lang w:eastAsia="zh-CN"/>
        </w:rPr>
        <w:tab/>
      </w:r>
      <w:r>
        <w:rPr>
          <w:rFonts w:eastAsia="SimSun" w:hint="eastAsia"/>
          <w:lang w:eastAsia="zh-CN"/>
        </w:rPr>
        <w:t>发射</w:t>
      </w:r>
      <w:r>
        <w:rPr>
          <w:rFonts w:eastAsia="SimSun" w:hint="eastAsia"/>
          <w:lang w:eastAsia="zh-CN"/>
        </w:rPr>
        <w:t>/</w:t>
      </w:r>
      <w:r>
        <w:rPr>
          <w:rFonts w:eastAsia="SimSun" w:hint="eastAsia"/>
          <w:lang w:eastAsia="zh-CN"/>
        </w:rPr>
        <w:t>基地</w:t>
      </w:r>
      <w:r>
        <w:rPr>
          <w:rFonts w:eastAsia="SimSun"/>
          <w:lang w:eastAsia="ja-JP"/>
        </w:rPr>
        <w:t>天线高度</w:t>
      </w:r>
      <w:r>
        <w:rPr>
          <w:rFonts w:eastAsia="SimSun" w:hint="eastAsia"/>
          <w:lang w:eastAsia="zh-CN"/>
        </w:rPr>
        <w:t>：</w:t>
      </w:r>
      <w:r>
        <w:rPr>
          <w:rFonts w:eastAsia="SimSun" w:hint="eastAsia"/>
          <w:lang w:eastAsia="zh-CN"/>
        </w:rPr>
        <w:tab/>
        <w:t>250 m</w:t>
      </w:r>
    </w:p>
    <w:p w14:paraId="42461467" w14:textId="77777777" w:rsidR="00B07E3D" w:rsidRDefault="00472E41" w:rsidP="000F445B">
      <w:pPr>
        <w:tabs>
          <w:tab w:val="clear" w:pos="794"/>
          <w:tab w:val="clear" w:pos="1191"/>
          <w:tab w:val="clear" w:pos="1588"/>
          <w:tab w:val="clear" w:pos="1985"/>
          <w:tab w:val="left" w:pos="851"/>
          <w:tab w:val="left" w:pos="5362"/>
        </w:tabs>
        <w:rPr>
          <w:rFonts w:eastAsia="SimSun"/>
          <w:lang w:eastAsia="zh-CN"/>
        </w:rPr>
      </w:pPr>
      <w:r>
        <w:rPr>
          <w:rFonts w:eastAsia="SimSun"/>
          <w:lang w:val="en-US" w:eastAsia="zh-CN"/>
        </w:rPr>
        <w:t>–</w:t>
      </w:r>
      <w:r>
        <w:rPr>
          <w:rFonts w:eastAsia="SimSun" w:hint="eastAsia"/>
          <w:lang w:eastAsia="zh-CN"/>
        </w:rPr>
        <w:tab/>
      </w:r>
      <w:r>
        <w:rPr>
          <w:rFonts w:eastAsia="SimSun" w:hint="eastAsia"/>
          <w:lang w:eastAsia="ja-JP"/>
        </w:rPr>
        <w:t>距离</w:t>
      </w:r>
      <w:r>
        <w:rPr>
          <w:rFonts w:eastAsia="SimSun" w:hint="eastAsia"/>
          <w:lang w:eastAsia="zh-CN"/>
        </w:rPr>
        <w:t>：</w:t>
      </w:r>
      <w:r>
        <w:rPr>
          <w:rFonts w:eastAsia="SimSun" w:hint="eastAsia"/>
          <w:lang w:eastAsia="zh-CN"/>
        </w:rPr>
        <w:tab/>
        <w:t>70 km</w:t>
      </w:r>
      <w:r w:rsidR="000F445B">
        <w:rPr>
          <w:rFonts w:eastAsia="SimSun" w:hint="eastAsia"/>
          <w:lang w:eastAsia="zh-CN"/>
        </w:rPr>
        <w:t>。</w:t>
      </w:r>
    </w:p>
    <w:p w14:paraId="1589846B" w14:textId="77777777" w:rsidR="00B07E3D" w:rsidRPr="00DD5556" w:rsidRDefault="00472E41" w:rsidP="00AE532D">
      <w:pPr>
        <w:pStyle w:val="Headingb"/>
        <w:rPr>
          <w:rFonts w:eastAsia="SimSun"/>
          <w:b w:val="0"/>
          <w:bCs/>
          <w:lang w:eastAsia="zh-CN"/>
        </w:rPr>
      </w:pPr>
      <w:r w:rsidRPr="00DD5556">
        <w:rPr>
          <w:rFonts w:eastAsia="SimSun"/>
          <w:bCs/>
          <w:lang w:eastAsia="zh-CN"/>
        </w:rPr>
        <w:t>18</w:t>
      </w:r>
      <w:r w:rsidRPr="00DD5556">
        <w:rPr>
          <w:rFonts w:eastAsia="SimSun" w:hint="eastAsia"/>
          <w:bCs/>
          <w:lang w:eastAsia="zh-CN"/>
        </w:rPr>
        <w:t>)</w:t>
      </w:r>
      <w:r w:rsidRPr="00DD5556">
        <w:rPr>
          <w:rFonts w:eastAsia="SimSun"/>
          <w:bCs/>
          <w:lang w:eastAsia="zh-CN"/>
        </w:rPr>
        <w:tab/>
      </w:r>
      <w:r w:rsidR="00FC4E6A" w:rsidRPr="00DD5556">
        <w:rPr>
          <w:rFonts w:eastAsia="SimSun"/>
          <w:bCs/>
          <w:lang w:eastAsia="zh-CN"/>
        </w:rPr>
        <w:t>位置</w:t>
      </w:r>
      <w:r w:rsidRPr="00DD5556">
        <w:rPr>
          <w:rFonts w:eastAsia="SimSun"/>
          <w:bCs/>
          <w:lang w:eastAsia="zh-CN"/>
        </w:rPr>
        <w:t>变率校正量</w:t>
      </w:r>
    </w:p>
    <w:p w14:paraId="57A9BDE8" w14:textId="7C6ABBF3" w:rsidR="00B07E3D" w:rsidRDefault="00472E41">
      <w:pPr>
        <w:tabs>
          <w:tab w:val="clear" w:pos="794"/>
          <w:tab w:val="left" w:pos="540"/>
        </w:tabs>
        <w:ind w:left="540"/>
        <w:rPr>
          <w:rFonts w:eastAsia="SimSun"/>
          <w:lang w:eastAsia="zh-CN"/>
        </w:rPr>
      </w:pPr>
      <w:r>
        <w:rPr>
          <w:rFonts w:eastAsia="SimSun" w:hint="eastAsia"/>
          <w:lang w:eastAsia="zh-CN"/>
        </w:rPr>
        <w:t>按照</w:t>
      </w:r>
      <w:r w:rsidR="000F445B" w:rsidRPr="00E605C5">
        <w:rPr>
          <w:lang w:val="en-GB" w:eastAsia="ja-JP"/>
        </w:rPr>
        <w:t xml:space="preserve">ITU-R </w:t>
      </w:r>
      <w:hyperlink r:id="rId39" w:history="1">
        <w:r w:rsidR="00ED5558" w:rsidRPr="00ED5558">
          <w:rPr>
            <w:rStyle w:val="Hyperlink"/>
            <w:color w:val="auto"/>
            <w:u w:val="none"/>
            <w:lang w:val="en-US" w:eastAsia="zh-CN"/>
          </w:rPr>
          <w:t>P.1546</w:t>
        </w:r>
      </w:hyperlink>
      <w:r>
        <w:rPr>
          <w:rFonts w:eastAsia="SimSun" w:hint="eastAsia"/>
          <w:lang w:eastAsia="zh-CN"/>
        </w:rPr>
        <w:t>建议书，对于数字</w:t>
      </w:r>
      <w:r>
        <w:rPr>
          <w:rFonts w:eastAsia="SimSun" w:hint="eastAsia"/>
          <w:lang w:eastAsia="ja-JP"/>
        </w:rPr>
        <w:t>广播信号</w:t>
      </w:r>
      <w:r>
        <w:rPr>
          <w:rFonts w:eastAsia="SimSun" w:hint="eastAsia"/>
          <w:lang w:eastAsia="zh-CN"/>
        </w:rPr>
        <w:t>，</w:t>
      </w:r>
      <w:r w:rsidR="00FC4E6A">
        <w:rPr>
          <w:rFonts w:eastAsia="SimSun" w:hint="eastAsia"/>
          <w:lang w:eastAsia="ja-JP"/>
        </w:rPr>
        <w:t>位置</w:t>
      </w:r>
      <w:r>
        <w:rPr>
          <w:rFonts w:eastAsia="SimSun" w:hint="eastAsia"/>
          <w:lang w:eastAsia="ja-JP"/>
        </w:rPr>
        <w:t>变化</w:t>
      </w:r>
      <w:r>
        <w:rPr>
          <w:rFonts w:eastAsia="SimSun" w:hint="eastAsia"/>
          <w:lang w:eastAsia="zh-CN"/>
        </w:rPr>
        <w:t>的</w:t>
      </w:r>
      <w:r>
        <w:rPr>
          <w:rFonts w:eastAsia="SimSun" w:hint="eastAsia"/>
          <w:lang w:eastAsia="ja-JP"/>
        </w:rPr>
        <w:t>标准偏差</w:t>
      </w:r>
      <w:r w:rsidR="000F445B" w:rsidRPr="00074478">
        <w:sym w:font="Symbol" w:char="F073"/>
      </w:r>
      <w:r>
        <w:rPr>
          <w:rFonts w:eastAsia="SimSun" w:hint="eastAsia"/>
          <w:lang w:eastAsia="zh-CN"/>
        </w:rPr>
        <w:t>是</w:t>
      </w:r>
      <w:r w:rsidR="000F445B" w:rsidRPr="00E605C5">
        <w:rPr>
          <w:lang w:val="en-GB" w:eastAsia="ja-JP"/>
        </w:rPr>
        <w:t>5.5 dB</w:t>
      </w:r>
      <w:r>
        <w:rPr>
          <w:rFonts w:eastAsia="SimSun" w:hint="eastAsia"/>
          <w:lang w:eastAsia="zh-CN"/>
        </w:rPr>
        <w:t>。</w:t>
      </w:r>
    </w:p>
    <w:p w14:paraId="25E76099" w14:textId="7AB07F70" w:rsidR="00B07E3D" w:rsidRDefault="00472E41">
      <w:pPr>
        <w:tabs>
          <w:tab w:val="clear" w:pos="794"/>
          <w:tab w:val="left" w:pos="540"/>
        </w:tabs>
        <w:ind w:left="540"/>
        <w:rPr>
          <w:rFonts w:eastAsia="SimSun"/>
          <w:lang w:eastAsia="zh-CN"/>
        </w:rPr>
      </w:pPr>
      <w:r>
        <w:rPr>
          <w:rFonts w:eastAsia="SimSun" w:hint="eastAsia"/>
          <w:lang w:eastAsia="ja-JP"/>
        </w:rPr>
        <w:t>在</w:t>
      </w:r>
      <w:r>
        <w:rPr>
          <w:rFonts w:eastAsia="SimSun" w:hint="eastAsia"/>
          <w:lang w:eastAsia="zh-CN"/>
        </w:rPr>
        <w:t>移动接收</w:t>
      </w:r>
      <w:r>
        <w:rPr>
          <w:rFonts w:eastAsia="SimSun" w:hint="eastAsia"/>
          <w:lang w:eastAsia="ja-JP"/>
        </w:rPr>
        <w:t>场合</w:t>
      </w:r>
      <w:r>
        <w:rPr>
          <w:rFonts w:eastAsia="SimSun" w:hint="eastAsia"/>
          <w:lang w:eastAsia="zh-CN"/>
        </w:rPr>
        <w:t>，对应于将</w:t>
      </w:r>
      <w:r>
        <w:rPr>
          <w:rFonts w:eastAsia="SimSun" w:hint="eastAsia"/>
          <w:lang w:eastAsia="zh-CN"/>
        </w:rPr>
        <w:t>50%</w:t>
      </w:r>
      <w:r>
        <w:rPr>
          <w:rFonts w:eastAsia="SimSun" w:hint="eastAsia"/>
          <w:lang w:eastAsia="zh-CN"/>
        </w:rPr>
        <w:t>改成</w:t>
      </w:r>
      <w:r>
        <w:rPr>
          <w:rFonts w:eastAsia="SimSun" w:hint="eastAsia"/>
          <w:lang w:eastAsia="zh-CN"/>
        </w:rPr>
        <w:t>99%</w:t>
      </w:r>
      <w:r>
        <w:rPr>
          <w:rFonts w:eastAsia="SimSun"/>
          <w:position w:val="6"/>
          <w:sz w:val="18"/>
          <w:lang w:eastAsia="zh-CN"/>
        </w:rPr>
        <w:footnoteReference w:id="6"/>
      </w:r>
      <w:r>
        <w:rPr>
          <w:rFonts w:eastAsia="SimSun" w:hint="eastAsia"/>
          <w:lang w:eastAsia="zh-CN"/>
        </w:rPr>
        <w:t>的</w:t>
      </w:r>
      <w:r w:rsidR="00FC4E6A">
        <w:rPr>
          <w:rFonts w:eastAsia="SimSun" w:hint="eastAsia"/>
          <w:lang w:eastAsia="zh-CN"/>
        </w:rPr>
        <w:t>位置</w:t>
      </w:r>
      <w:r>
        <w:rPr>
          <w:rFonts w:eastAsia="SimSun" w:hint="eastAsia"/>
          <w:lang w:eastAsia="zh-CN"/>
        </w:rPr>
        <w:t>变率，</w:t>
      </w:r>
      <w:r>
        <w:rPr>
          <w:rFonts w:eastAsia="SimSun" w:hint="eastAsia"/>
          <w:lang w:eastAsia="ja-JP"/>
        </w:rPr>
        <w:t>校正量</w:t>
      </w:r>
      <w:r>
        <w:rPr>
          <w:rFonts w:eastAsia="SimSun" w:hint="eastAsia"/>
          <w:lang w:eastAsia="zh-CN"/>
        </w:rPr>
        <w:t>是</w:t>
      </w:r>
      <w:r w:rsidR="000F445B" w:rsidRPr="00E605C5">
        <w:rPr>
          <w:lang w:val="en-GB" w:eastAsia="ja-JP"/>
        </w:rPr>
        <w:t>12.9 dB</w:t>
      </w:r>
      <w:r>
        <w:rPr>
          <w:rFonts w:eastAsia="SimSun" w:hint="eastAsia"/>
          <w:lang w:eastAsia="zh-CN"/>
        </w:rPr>
        <w:t>（</w:t>
      </w:r>
      <w:r w:rsidR="000F445B" w:rsidRPr="00E605C5">
        <w:rPr>
          <w:lang w:val="en-GB" w:eastAsia="ja-JP"/>
        </w:rPr>
        <w:t>2.33 </w:t>
      </w:r>
      <w:r w:rsidR="000F445B" w:rsidRPr="00074478">
        <w:sym w:font="Symbol" w:char="F073"/>
      </w:r>
      <w:r>
        <w:rPr>
          <w:rFonts w:eastAsia="SimSun"/>
          <w:lang w:eastAsia="zh-CN"/>
        </w:rPr>
        <w:t>）。</w:t>
      </w:r>
    </w:p>
    <w:p w14:paraId="7892EA09" w14:textId="54793FF2" w:rsidR="00B07E3D" w:rsidRDefault="00472E41">
      <w:pPr>
        <w:tabs>
          <w:tab w:val="clear" w:pos="794"/>
          <w:tab w:val="left" w:pos="540"/>
        </w:tabs>
        <w:ind w:left="540"/>
        <w:rPr>
          <w:rFonts w:eastAsia="SimSun"/>
          <w:lang w:eastAsia="zh-CN"/>
        </w:rPr>
      </w:pPr>
      <w:r>
        <w:rPr>
          <w:rFonts w:eastAsia="SimSun" w:hint="eastAsia"/>
          <w:lang w:eastAsia="zh-CN"/>
        </w:rPr>
        <w:t>在便携</w:t>
      </w:r>
      <w:r w:rsidR="000F445B">
        <w:rPr>
          <w:rFonts w:eastAsia="SimSun" w:hint="eastAsia"/>
          <w:lang w:eastAsia="zh-CN"/>
        </w:rPr>
        <w:t>式</w:t>
      </w:r>
      <w:r>
        <w:rPr>
          <w:rFonts w:eastAsia="SimSun" w:hint="eastAsia"/>
          <w:lang w:eastAsia="zh-CN"/>
        </w:rPr>
        <w:t>接收场合，对应于将</w:t>
      </w:r>
      <w:r>
        <w:rPr>
          <w:rFonts w:eastAsia="SimSun" w:hint="eastAsia"/>
          <w:lang w:eastAsia="zh-CN"/>
        </w:rPr>
        <w:t>50%</w:t>
      </w:r>
      <w:r>
        <w:rPr>
          <w:rFonts w:eastAsia="SimSun" w:hint="eastAsia"/>
          <w:lang w:eastAsia="zh-CN"/>
        </w:rPr>
        <w:t>改成</w:t>
      </w:r>
      <w:r>
        <w:rPr>
          <w:rFonts w:eastAsia="SimSun" w:hint="eastAsia"/>
          <w:lang w:eastAsia="zh-CN"/>
        </w:rPr>
        <w:t>70%</w:t>
      </w:r>
      <w:r w:rsidR="003A335C">
        <w:rPr>
          <w:rStyle w:val="FootnoteReference"/>
          <w:lang w:val="en-GB" w:eastAsia="zh-CN"/>
        </w:rPr>
        <w:t>5</w:t>
      </w:r>
      <w:r>
        <w:rPr>
          <w:rFonts w:eastAsia="SimSun" w:hint="eastAsia"/>
          <w:lang w:eastAsia="zh-CN"/>
        </w:rPr>
        <w:t>的</w:t>
      </w:r>
      <w:r w:rsidR="00FC4E6A">
        <w:rPr>
          <w:rFonts w:eastAsia="SimSun" w:hint="eastAsia"/>
          <w:lang w:eastAsia="zh-CN"/>
        </w:rPr>
        <w:t>位置</w:t>
      </w:r>
      <w:r>
        <w:rPr>
          <w:rFonts w:eastAsia="SimSun" w:hint="eastAsia"/>
          <w:lang w:eastAsia="zh-CN"/>
        </w:rPr>
        <w:t>变率，</w:t>
      </w:r>
      <w:r>
        <w:rPr>
          <w:rFonts w:eastAsia="SimSun" w:hint="eastAsia"/>
          <w:lang w:eastAsia="ja-JP"/>
        </w:rPr>
        <w:t>校正量</w:t>
      </w:r>
      <w:r>
        <w:rPr>
          <w:rFonts w:eastAsia="SimSun" w:hint="eastAsia"/>
          <w:lang w:eastAsia="zh-CN"/>
        </w:rPr>
        <w:t>是</w:t>
      </w:r>
      <w:r w:rsidR="000F445B" w:rsidRPr="00E605C5">
        <w:rPr>
          <w:lang w:val="en-GB" w:eastAsia="ja-JP"/>
        </w:rPr>
        <w:t>2.9 dB</w:t>
      </w:r>
      <w:r>
        <w:rPr>
          <w:rFonts w:eastAsia="SimSun" w:hint="eastAsia"/>
          <w:lang w:eastAsia="zh-CN"/>
        </w:rPr>
        <w:t>（</w:t>
      </w:r>
      <w:r>
        <w:rPr>
          <w:rFonts w:eastAsia="SimSun" w:hint="eastAsia"/>
          <w:lang w:eastAsia="zh-CN"/>
        </w:rPr>
        <w:t xml:space="preserve">0.53 </w:t>
      </w:r>
      <w:r>
        <w:rPr>
          <w:rFonts w:eastAsia="SimSun"/>
        </w:rPr>
        <w:sym w:font="Symbol" w:char="F073"/>
      </w:r>
      <w:r>
        <w:rPr>
          <w:rFonts w:eastAsia="SimSun"/>
          <w:lang w:eastAsia="zh-CN"/>
        </w:rPr>
        <w:t>）。</w:t>
      </w:r>
    </w:p>
    <w:p w14:paraId="37295C26" w14:textId="77777777" w:rsidR="00B07E3D" w:rsidRPr="00DD5556" w:rsidRDefault="00472E41" w:rsidP="00AE532D">
      <w:pPr>
        <w:pStyle w:val="Headingb"/>
        <w:rPr>
          <w:rFonts w:eastAsia="SimSun"/>
          <w:b w:val="0"/>
          <w:bCs/>
          <w:lang w:eastAsia="zh-CN"/>
        </w:rPr>
      </w:pPr>
      <w:r w:rsidRPr="00DD5556">
        <w:rPr>
          <w:rFonts w:eastAsia="SimSun"/>
          <w:bCs/>
          <w:lang w:eastAsia="zh-CN"/>
        </w:rPr>
        <w:t>19</w:t>
      </w:r>
      <w:r w:rsidRPr="00DD5556">
        <w:rPr>
          <w:rFonts w:eastAsia="SimSun" w:hint="eastAsia"/>
          <w:bCs/>
          <w:lang w:eastAsia="zh-CN"/>
        </w:rPr>
        <w:t>)</w:t>
      </w:r>
      <w:r w:rsidRPr="00DD5556">
        <w:rPr>
          <w:rFonts w:eastAsia="SimSun"/>
          <w:bCs/>
          <w:lang w:eastAsia="zh-CN"/>
        </w:rPr>
        <w:tab/>
      </w:r>
      <w:r w:rsidRPr="00DD5556">
        <w:rPr>
          <w:rFonts w:eastAsia="SimSun"/>
          <w:bCs/>
          <w:lang w:eastAsia="zh-CN"/>
        </w:rPr>
        <w:t>穿墙损耗</w:t>
      </w:r>
    </w:p>
    <w:p w14:paraId="48C0E177" w14:textId="77777777" w:rsidR="00B07E3D" w:rsidRDefault="00472E41">
      <w:pPr>
        <w:tabs>
          <w:tab w:val="clear" w:pos="794"/>
          <w:tab w:val="left" w:pos="540"/>
        </w:tabs>
        <w:ind w:firstLineChars="200" w:firstLine="480"/>
        <w:rPr>
          <w:rFonts w:eastAsia="SimSun"/>
          <w:lang w:eastAsia="zh-CN"/>
        </w:rPr>
      </w:pPr>
      <w:r>
        <w:rPr>
          <w:rFonts w:eastAsia="SimSun" w:hint="eastAsia"/>
          <w:lang w:eastAsia="zh-CN"/>
        </w:rPr>
        <w:t>对于室内</w:t>
      </w:r>
      <w:r>
        <w:rPr>
          <w:rFonts w:eastAsia="SimSun"/>
          <w:lang w:eastAsia="zh-CN"/>
        </w:rPr>
        <w:t>接收</w:t>
      </w:r>
      <w:r>
        <w:rPr>
          <w:rFonts w:eastAsia="SimSun" w:hint="eastAsia"/>
          <w:lang w:eastAsia="zh-CN"/>
        </w:rPr>
        <w:t>，要考虑无线电波穿越墙壁所导致的</w:t>
      </w:r>
      <w:r>
        <w:rPr>
          <w:rFonts w:eastAsia="SimSun"/>
          <w:lang w:eastAsia="zh-CN"/>
        </w:rPr>
        <w:t>信号</w:t>
      </w:r>
      <w:r>
        <w:rPr>
          <w:rFonts w:eastAsia="SimSun" w:hint="eastAsia"/>
          <w:lang w:eastAsia="zh-CN"/>
        </w:rPr>
        <w:t>损耗。平均穿墙损耗是</w:t>
      </w:r>
      <w:r w:rsidR="00E81164" w:rsidRPr="00E605C5">
        <w:rPr>
          <w:lang w:val="en-GB" w:eastAsia="zh-CN"/>
        </w:rPr>
        <w:t>8 dB</w:t>
      </w:r>
      <w:r>
        <w:rPr>
          <w:rFonts w:eastAsia="SimSun" w:hint="eastAsia"/>
          <w:lang w:eastAsia="zh-CN"/>
        </w:rPr>
        <w:t>，其标准偏差为</w:t>
      </w:r>
      <w:r w:rsidR="00E81164" w:rsidRPr="00E605C5">
        <w:rPr>
          <w:lang w:val="en-GB" w:eastAsia="zh-CN"/>
        </w:rPr>
        <w:t>4 dB</w:t>
      </w:r>
      <w:r>
        <w:rPr>
          <w:rFonts w:eastAsia="SimSun" w:hint="eastAsia"/>
          <w:lang w:eastAsia="zh-CN"/>
        </w:rPr>
        <w:t>。为便携式接收机设定</w:t>
      </w:r>
      <w:r w:rsidR="00E81164" w:rsidRPr="00E605C5">
        <w:rPr>
          <w:lang w:val="en-GB" w:eastAsia="zh-CN"/>
        </w:rPr>
        <w:t>70%</w:t>
      </w:r>
      <w:r>
        <w:rPr>
          <w:rFonts w:eastAsia="SimSun" w:hint="eastAsia"/>
          <w:lang w:eastAsia="zh-CN"/>
        </w:rPr>
        <w:t>（</w:t>
      </w:r>
      <w:r w:rsidR="00E81164" w:rsidRPr="00E605C5">
        <w:rPr>
          <w:lang w:val="en-GB" w:eastAsia="zh-CN"/>
        </w:rPr>
        <w:t>0.53 </w:t>
      </w:r>
      <w:r w:rsidR="00E81164" w:rsidRPr="00074478">
        <w:sym w:font="Symbol" w:char="F073"/>
      </w:r>
      <w:r>
        <w:rPr>
          <w:rFonts w:eastAsia="SimSun"/>
          <w:lang w:eastAsia="zh-CN"/>
        </w:rPr>
        <w:t>）的</w:t>
      </w:r>
      <w:r w:rsidR="00FC4E6A">
        <w:rPr>
          <w:rFonts w:eastAsia="SimSun"/>
          <w:lang w:eastAsia="zh-CN"/>
        </w:rPr>
        <w:t>位置</w:t>
      </w:r>
      <w:r>
        <w:rPr>
          <w:rFonts w:eastAsia="SimSun" w:hint="eastAsia"/>
          <w:lang w:eastAsia="zh-CN"/>
        </w:rPr>
        <w:t>变率，穿墙损耗</w:t>
      </w:r>
      <w:r>
        <w:rPr>
          <w:rFonts w:eastAsia="SimSun"/>
          <w:lang w:eastAsia="zh-CN"/>
        </w:rPr>
        <w:t>值</w:t>
      </w:r>
      <w:r>
        <w:rPr>
          <w:rFonts w:eastAsia="SimSun" w:hint="eastAsia"/>
          <w:lang w:eastAsia="zh-CN"/>
        </w:rPr>
        <w:t>如下：</w:t>
      </w:r>
    </w:p>
    <w:p w14:paraId="2A966CE5" w14:textId="77777777" w:rsidR="00B07E3D" w:rsidRDefault="002D51E9" w:rsidP="002D51E9">
      <w:pPr>
        <w:ind w:firstLineChars="256" w:firstLine="461"/>
        <w:jc w:val="left"/>
        <w:rPr>
          <w:rFonts w:eastAsia="SimSun"/>
          <w:lang w:eastAsia="zh-CN"/>
        </w:rPr>
      </w:pPr>
      <w:r>
        <w:rPr>
          <w:rFonts w:eastAsia="SimSun" w:hint="eastAsia"/>
          <w:sz w:val="18"/>
          <w:lang w:eastAsia="zh-CN"/>
        </w:rPr>
        <w:t>＝</w:t>
      </w:r>
      <w:r w:rsidR="00E81164" w:rsidRPr="00E605C5">
        <w:rPr>
          <w:lang w:val="en-GB" w:eastAsia="zh-CN"/>
        </w:rPr>
        <w:t xml:space="preserve"> 8 dB + 0.53 </w:t>
      </w:r>
      <w:r w:rsidR="00E81164" w:rsidRPr="00074478">
        <w:sym w:font="Symbol" w:char="F0B4"/>
      </w:r>
      <w:r w:rsidR="00E81164" w:rsidRPr="00E605C5">
        <w:rPr>
          <w:lang w:val="en-GB" w:eastAsia="zh-CN"/>
        </w:rPr>
        <w:t xml:space="preserve"> 4 dB = 10.1 dB</w:t>
      </w:r>
      <w:r w:rsidR="00472E41">
        <w:rPr>
          <w:rFonts w:eastAsia="SimSun" w:hint="eastAsia"/>
          <w:lang w:eastAsia="zh-CN"/>
        </w:rPr>
        <w:t>。</w:t>
      </w:r>
    </w:p>
    <w:p w14:paraId="67DC5EC9" w14:textId="77777777" w:rsidR="00B07E3D" w:rsidRPr="00DD5556" w:rsidRDefault="00472E41" w:rsidP="00AE532D">
      <w:pPr>
        <w:pStyle w:val="Headingb"/>
        <w:rPr>
          <w:rFonts w:eastAsia="SimSun"/>
          <w:b w:val="0"/>
          <w:bCs/>
          <w:lang w:eastAsia="zh-CN"/>
        </w:rPr>
      </w:pPr>
      <w:r w:rsidRPr="00DD5556">
        <w:rPr>
          <w:rFonts w:eastAsia="SimSun" w:hint="eastAsia"/>
          <w:bCs/>
          <w:lang w:eastAsia="zh-CN"/>
        </w:rPr>
        <w:t>20)</w:t>
      </w:r>
      <w:r w:rsidRPr="00DD5556">
        <w:rPr>
          <w:rFonts w:eastAsia="SimSun"/>
          <w:bCs/>
          <w:lang w:eastAsia="zh-CN"/>
        </w:rPr>
        <w:tab/>
      </w:r>
      <w:r w:rsidRPr="00DD5556">
        <w:rPr>
          <w:rFonts w:eastAsia="SimSun" w:hint="eastAsia"/>
          <w:bCs/>
          <w:lang w:eastAsia="zh-CN"/>
        </w:rPr>
        <w:t>天线上所要求的场强</w:t>
      </w:r>
    </w:p>
    <w:p w14:paraId="0C2D3DCF" w14:textId="77777777" w:rsidR="00B07E3D" w:rsidRDefault="00472E41" w:rsidP="002D51E9">
      <w:pPr>
        <w:ind w:firstLineChars="256" w:firstLine="461"/>
        <w:jc w:val="left"/>
        <w:rPr>
          <w:rFonts w:eastAsia="SimSun"/>
          <w:lang w:eastAsia="zh-CN"/>
        </w:rPr>
      </w:pPr>
      <w:r>
        <w:rPr>
          <w:rFonts w:eastAsia="SimSun" w:hint="eastAsia"/>
          <w:sz w:val="18"/>
          <w:lang w:eastAsia="zh-CN"/>
        </w:rPr>
        <w:t>＝</w:t>
      </w:r>
      <w:r>
        <w:rPr>
          <w:rFonts w:eastAsia="SimSun" w:hint="eastAsia"/>
          <w:lang w:eastAsia="zh-CN"/>
        </w:rPr>
        <w:t>（</w:t>
      </w:r>
      <w:r>
        <w:rPr>
          <w:rFonts w:eastAsia="SimSun" w:hint="eastAsia"/>
          <w:lang w:eastAsia="zh-CN"/>
        </w:rPr>
        <w:t>16</w:t>
      </w:r>
      <w:r>
        <w:rPr>
          <w:rFonts w:eastAsia="SimSun" w:hint="eastAsia"/>
          <w:lang w:eastAsia="zh-CN"/>
        </w:rPr>
        <w:t>：最低场强，</w:t>
      </w:r>
      <w:r>
        <w:rPr>
          <w:rFonts w:eastAsia="SimSun" w:hint="eastAsia"/>
          <w:i/>
          <w:iCs/>
          <w:lang w:eastAsia="zh-CN"/>
        </w:rPr>
        <w:t>E</w:t>
      </w:r>
      <w:r>
        <w:rPr>
          <w:rFonts w:eastAsia="SimSun" w:hint="eastAsia"/>
          <w:i/>
          <w:iCs/>
          <w:vertAlign w:val="subscript"/>
          <w:lang w:eastAsia="zh-CN"/>
        </w:rPr>
        <w:t>min</w:t>
      </w:r>
      <w:r>
        <w:rPr>
          <w:rFonts w:eastAsia="SimSun" w:hint="eastAsia"/>
          <w:lang w:eastAsia="zh-CN"/>
        </w:rPr>
        <w:t>）</w:t>
      </w:r>
      <w:r>
        <w:rPr>
          <w:rFonts w:eastAsia="SimSun" w:hint="eastAsia"/>
          <w:lang w:eastAsia="zh-CN"/>
        </w:rPr>
        <w:t>+</w:t>
      </w:r>
      <w:r>
        <w:rPr>
          <w:rFonts w:eastAsia="SimSun" w:hint="eastAsia"/>
          <w:lang w:eastAsia="zh-CN"/>
        </w:rPr>
        <w:t>（</w:t>
      </w:r>
      <w:r>
        <w:rPr>
          <w:rFonts w:eastAsia="SimSun" w:hint="eastAsia"/>
          <w:lang w:eastAsia="zh-CN"/>
        </w:rPr>
        <w:t>17</w:t>
      </w:r>
      <w:r>
        <w:rPr>
          <w:rFonts w:eastAsia="SimSun" w:hint="eastAsia"/>
          <w:lang w:eastAsia="zh-CN"/>
        </w:rPr>
        <w:t>：</w:t>
      </w:r>
      <w:r>
        <w:rPr>
          <w:rFonts w:eastAsia="SimSun" w:hint="eastAsia"/>
          <w:lang w:eastAsia="ja-JP"/>
        </w:rPr>
        <w:t>时间</w:t>
      </w:r>
      <w:r>
        <w:rPr>
          <w:rFonts w:eastAsia="SimSun" w:hint="eastAsia"/>
          <w:lang w:eastAsia="zh-CN"/>
        </w:rPr>
        <w:t>变率校正量）</w:t>
      </w:r>
      <w:r>
        <w:rPr>
          <w:rFonts w:eastAsia="SimSun" w:hint="eastAsia"/>
          <w:lang w:eastAsia="zh-CN"/>
        </w:rPr>
        <w:t>+</w:t>
      </w:r>
      <w:r>
        <w:rPr>
          <w:rFonts w:eastAsia="SimSun" w:hint="eastAsia"/>
          <w:lang w:eastAsia="zh-CN"/>
        </w:rPr>
        <w:t>（</w:t>
      </w:r>
      <w:r>
        <w:rPr>
          <w:rFonts w:eastAsia="SimSun" w:hint="eastAsia"/>
          <w:lang w:eastAsia="zh-CN"/>
        </w:rPr>
        <w:t>18</w:t>
      </w:r>
      <w:r>
        <w:rPr>
          <w:rFonts w:eastAsia="SimSun" w:hint="eastAsia"/>
          <w:lang w:eastAsia="zh-CN"/>
        </w:rPr>
        <w:t>：</w:t>
      </w:r>
      <w:r w:rsidR="00FC4E6A">
        <w:rPr>
          <w:rFonts w:eastAsia="SimSun" w:hint="eastAsia"/>
          <w:lang w:eastAsia="zh-CN"/>
        </w:rPr>
        <w:t>位置</w:t>
      </w:r>
      <w:r>
        <w:rPr>
          <w:rFonts w:eastAsia="SimSun" w:hint="eastAsia"/>
          <w:lang w:eastAsia="zh-CN"/>
        </w:rPr>
        <w:t>变率校正量）</w:t>
      </w:r>
      <w:r>
        <w:rPr>
          <w:rFonts w:eastAsia="SimSun" w:hint="eastAsia"/>
          <w:lang w:eastAsia="zh-CN"/>
        </w:rPr>
        <w:t>+</w:t>
      </w:r>
      <w:r>
        <w:rPr>
          <w:rFonts w:eastAsia="SimSun" w:hint="eastAsia"/>
          <w:lang w:eastAsia="zh-CN"/>
        </w:rPr>
        <w:t>（</w:t>
      </w:r>
      <w:r>
        <w:rPr>
          <w:rFonts w:eastAsia="SimSun" w:hint="eastAsia"/>
          <w:lang w:eastAsia="zh-CN"/>
        </w:rPr>
        <w:t>19</w:t>
      </w:r>
      <w:r>
        <w:rPr>
          <w:rFonts w:eastAsia="SimSun" w:hint="eastAsia"/>
          <w:lang w:eastAsia="zh-CN"/>
        </w:rPr>
        <w:t>：穿墙损耗）。</w:t>
      </w:r>
    </w:p>
    <w:p w14:paraId="3EA8DA2F" w14:textId="77777777" w:rsidR="00B07E3D" w:rsidRPr="00DD5556" w:rsidRDefault="00472E41" w:rsidP="00AE532D">
      <w:pPr>
        <w:pStyle w:val="Headingb"/>
        <w:rPr>
          <w:rFonts w:eastAsia="SimSun"/>
          <w:b w:val="0"/>
          <w:bCs/>
          <w:lang w:eastAsia="zh-CN"/>
        </w:rPr>
      </w:pPr>
      <w:r w:rsidRPr="00DD5556">
        <w:rPr>
          <w:rFonts w:eastAsia="SimSun" w:hint="eastAsia"/>
          <w:bCs/>
          <w:lang w:eastAsia="zh-CN"/>
        </w:rPr>
        <w:lastRenderedPageBreak/>
        <w:t>21)</w:t>
      </w:r>
      <w:r w:rsidRPr="00DD5556">
        <w:rPr>
          <w:rFonts w:eastAsia="SimSun"/>
          <w:bCs/>
          <w:lang w:eastAsia="zh-CN"/>
        </w:rPr>
        <w:tab/>
      </w:r>
      <w:r w:rsidRPr="00DD5556">
        <w:rPr>
          <w:rFonts w:eastAsia="SimSun" w:hint="eastAsia"/>
          <w:bCs/>
          <w:lang w:eastAsia="zh-CN"/>
        </w:rPr>
        <w:t>高度</w:t>
      </w:r>
      <w:r w:rsidRPr="00DD5556">
        <w:rPr>
          <w:rFonts w:eastAsia="SimSun"/>
          <w:bCs/>
          <w:lang w:eastAsia="zh-CN"/>
        </w:rPr>
        <w:t>校正量</w:t>
      </w:r>
    </w:p>
    <w:p w14:paraId="6EC70873" w14:textId="1FB0BD9A" w:rsidR="00B07E3D" w:rsidRDefault="00472E41">
      <w:pPr>
        <w:tabs>
          <w:tab w:val="clear" w:pos="794"/>
          <w:tab w:val="left" w:pos="540"/>
        </w:tabs>
        <w:ind w:firstLineChars="200" w:firstLine="480"/>
        <w:rPr>
          <w:rFonts w:eastAsia="SimSun"/>
          <w:lang w:eastAsia="zh-CN"/>
        </w:rPr>
      </w:pPr>
      <w:r>
        <w:rPr>
          <w:rFonts w:eastAsia="SimSun" w:hint="eastAsia"/>
          <w:lang w:eastAsia="zh-CN"/>
        </w:rPr>
        <w:t>按照</w:t>
      </w:r>
      <w:r w:rsidR="00E81164" w:rsidRPr="00E605C5">
        <w:rPr>
          <w:lang w:val="en-GB" w:eastAsia="zh-CN"/>
        </w:rPr>
        <w:t xml:space="preserve">ITU-R </w:t>
      </w:r>
      <w:hyperlink r:id="rId40" w:history="1">
        <w:r w:rsidR="00ED5558" w:rsidRPr="00ED5558">
          <w:rPr>
            <w:rStyle w:val="Hyperlink"/>
            <w:color w:val="auto"/>
            <w:u w:val="none"/>
            <w:lang w:val="en-US" w:eastAsia="zh-CN"/>
          </w:rPr>
          <w:t>P.1546</w:t>
        </w:r>
      </w:hyperlink>
      <w:r>
        <w:rPr>
          <w:rFonts w:eastAsia="SimSun" w:hint="eastAsia"/>
          <w:lang w:eastAsia="zh-CN"/>
        </w:rPr>
        <w:t>建议书，如</w:t>
      </w:r>
      <w:r>
        <w:rPr>
          <w:rFonts w:eastAsia="SimSun" w:hint="eastAsia"/>
          <w:lang w:eastAsia="ja-JP"/>
        </w:rPr>
        <w:t>表</w:t>
      </w:r>
      <w:r>
        <w:rPr>
          <w:rFonts w:eastAsia="SimSun"/>
          <w:lang w:eastAsia="zh-CN"/>
        </w:rPr>
        <w:t>1</w:t>
      </w:r>
      <w:r>
        <w:rPr>
          <w:rFonts w:eastAsia="SimSun" w:hint="eastAsia"/>
          <w:lang w:eastAsia="zh-CN"/>
        </w:rPr>
        <w:t>6</w:t>
      </w:r>
      <w:r>
        <w:rPr>
          <w:rFonts w:eastAsia="SimSun" w:hint="eastAsia"/>
          <w:lang w:eastAsia="zh-CN"/>
        </w:rPr>
        <w:t>所示那样求出高度</w:t>
      </w:r>
      <w:r>
        <w:rPr>
          <w:rFonts w:eastAsia="SimSun"/>
          <w:lang w:eastAsia="zh-CN"/>
        </w:rPr>
        <w:t>校正量</w:t>
      </w:r>
      <w:r>
        <w:rPr>
          <w:rFonts w:eastAsia="SimSun" w:hint="eastAsia"/>
          <w:lang w:eastAsia="zh-CN"/>
        </w:rPr>
        <w:t>。</w:t>
      </w:r>
    </w:p>
    <w:p w14:paraId="649C19A3" w14:textId="77777777" w:rsidR="00B07E3D" w:rsidRDefault="00472E41">
      <w:pPr>
        <w:pStyle w:val="TableNo"/>
      </w:pPr>
      <w:r>
        <w:rPr>
          <w:rFonts w:hint="eastAsia"/>
        </w:rPr>
        <w:t>表</w:t>
      </w:r>
      <w:r>
        <w:t>1</w:t>
      </w:r>
      <w:r>
        <w:rPr>
          <w:rFonts w:hint="eastAsia"/>
          <w:lang w:eastAsia="zh-CN"/>
        </w:rPr>
        <w:t>6</w:t>
      </w:r>
    </w:p>
    <w:p w14:paraId="539077C7" w14:textId="083EC629" w:rsidR="00B07E3D" w:rsidRDefault="00472E41" w:rsidP="002D51E9">
      <w:pPr>
        <w:pStyle w:val="Tabletitle"/>
        <w:rPr>
          <w:lang w:eastAsia="zh-CN"/>
        </w:rPr>
      </w:pPr>
      <w:r w:rsidRPr="002D51E9">
        <w:rPr>
          <w:rFonts w:hint="eastAsia"/>
        </w:rPr>
        <w:t>高度校正量</w:t>
      </w:r>
      <w:r>
        <w:rPr>
          <w:lang w:eastAsia="zh-CN"/>
        </w:rPr>
        <w:br/>
      </w:r>
      <w:r>
        <w:rPr>
          <w:rFonts w:hint="eastAsia"/>
        </w:rPr>
        <w:t>(a) 郊区，</w:t>
      </w:r>
      <w:r w:rsidR="004D189B">
        <w:rPr>
          <w:lang w:val="en-GB"/>
        </w:rPr>
        <w:t>100米</w:t>
      </w:r>
      <w:r w:rsidR="00E81164" w:rsidRPr="00E605C5">
        <w:rPr>
          <w:lang w:val="en-GB"/>
        </w:rPr>
        <w:t>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988"/>
        <w:gridCol w:w="2507"/>
        <w:gridCol w:w="3036"/>
      </w:tblGrid>
      <w:tr w:rsidR="00B07E3D" w14:paraId="5B705EA8" w14:textId="77777777">
        <w:trPr>
          <w:jc w:val="center"/>
        </w:trPr>
        <w:tc>
          <w:tcPr>
            <w:tcW w:w="3988" w:type="dxa"/>
            <w:vAlign w:val="center"/>
          </w:tcPr>
          <w:p w14:paraId="684FE6E8" w14:textId="77777777" w:rsidR="00B07E3D" w:rsidRDefault="00B07E3D">
            <w:pPr>
              <w:pStyle w:val="Tablehead"/>
              <w:rPr>
                <w:lang w:eastAsia="zh-CN"/>
              </w:rPr>
            </w:pPr>
          </w:p>
        </w:tc>
        <w:tc>
          <w:tcPr>
            <w:tcW w:w="2507" w:type="dxa"/>
            <w:vAlign w:val="center"/>
          </w:tcPr>
          <w:p w14:paraId="5C5A3569" w14:textId="77777777" w:rsidR="00B07E3D" w:rsidRDefault="00472E41">
            <w:pPr>
              <w:pStyle w:val="Tablehead"/>
              <w:rPr>
                <w:rFonts w:eastAsia="SimSun"/>
                <w:lang w:eastAsia="zh-CN"/>
              </w:rPr>
            </w:pPr>
            <w:r>
              <w:rPr>
                <w:rFonts w:eastAsia="SimSun" w:hint="eastAsia"/>
                <w:lang w:eastAsia="zh-CN"/>
              </w:rPr>
              <w:t>地平面以上</w:t>
            </w:r>
            <w:r>
              <w:rPr>
                <w:rFonts w:eastAsia="SimSun" w:hint="eastAsia"/>
                <w:lang w:eastAsia="zh-CN"/>
              </w:rPr>
              <w:t>4</w:t>
            </w:r>
            <w:r w:rsidR="00E81164">
              <w:rPr>
                <w:rFonts w:eastAsia="SimSun" w:hint="eastAsia"/>
                <w:lang w:eastAsia="zh-CN"/>
              </w:rPr>
              <w:t xml:space="preserve"> </w:t>
            </w:r>
            <w:r>
              <w:rPr>
                <w:rFonts w:eastAsia="SimSun" w:hint="eastAsia"/>
                <w:lang w:eastAsia="zh-CN"/>
              </w:rPr>
              <w:t>m</w:t>
            </w:r>
            <w:r>
              <w:rPr>
                <w:rFonts w:eastAsia="SimSun"/>
                <w:lang w:eastAsia="zh-CN"/>
              </w:rPr>
              <w:br/>
            </w:r>
            <w:r>
              <w:rPr>
                <w:rFonts w:eastAsia="SimSun"/>
                <w:lang w:eastAsia="zh-CN"/>
              </w:rPr>
              <w:t>（</w:t>
            </w:r>
            <w:r w:rsidR="00E81164" w:rsidRPr="00E81164">
              <w:t>dB</w:t>
            </w:r>
            <w:r>
              <w:rPr>
                <w:rFonts w:eastAsia="SimSun"/>
                <w:lang w:eastAsia="zh-CN"/>
              </w:rPr>
              <w:t>）</w:t>
            </w:r>
          </w:p>
        </w:tc>
        <w:tc>
          <w:tcPr>
            <w:tcW w:w="3036" w:type="dxa"/>
            <w:vAlign w:val="center"/>
          </w:tcPr>
          <w:p w14:paraId="0BBFE2E7" w14:textId="133D6255" w:rsidR="00B07E3D" w:rsidRDefault="00472E41">
            <w:pPr>
              <w:pStyle w:val="Tablehead"/>
              <w:rPr>
                <w:rFonts w:eastAsia="SimSun"/>
                <w:lang w:eastAsia="zh-CN"/>
              </w:rPr>
            </w:pPr>
            <w:r>
              <w:rPr>
                <w:rFonts w:eastAsia="SimSun" w:hint="eastAsia"/>
                <w:lang w:eastAsia="zh-CN"/>
              </w:rPr>
              <w:t>地平面以上</w:t>
            </w:r>
            <w:r w:rsidR="003A335C">
              <w:rPr>
                <w:rFonts w:eastAsia="SimSun" w:hint="eastAsia"/>
                <w:lang w:eastAsia="zh-CN"/>
              </w:rPr>
              <w:t>1.5</w:t>
            </w:r>
            <w:r w:rsidR="003A335C">
              <w:rPr>
                <w:rFonts w:eastAsia="SimSun" w:hint="eastAsia"/>
                <w:lang w:eastAsia="zh-CN"/>
              </w:rPr>
              <w:t>米</w:t>
            </w:r>
            <w:r>
              <w:rPr>
                <w:rFonts w:eastAsia="SimSun"/>
                <w:lang w:eastAsia="zh-CN"/>
              </w:rPr>
              <w:br/>
            </w:r>
            <w:r>
              <w:rPr>
                <w:rFonts w:eastAsia="SimSun"/>
                <w:lang w:eastAsia="zh-CN"/>
              </w:rPr>
              <w:t>（</w:t>
            </w:r>
            <w:r w:rsidR="00E81164" w:rsidRPr="00E81164">
              <w:t>dB</w:t>
            </w:r>
            <w:r>
              <w:rPr>
                <w:rFonts w:eastAsia="SimSun"/>
                <w:lang w:eastAsia="zh-CN"/>
              </w:rPr>
              <w:t>）</w:t>
            </w:r>
          </w:p>
        </w:tc>
      </w:tr>
      <w:tr w:rsidR="00E81164" w14:paraId="32A2A5F7" w14:textId="77777777">
        <w:trPr>
          <w:jc w:val="center"/>
        </w:trPr>
        <w:tc>
          <w:tcPr>
            <w:tcW w:w="3988" w:type="dxa"/>
            <w:vAlign w:val="center"/>
          </w:tcPr>
          <w:p w14:paraId="00EC295A" w14:textId="15DB7D76" w:rsidR="00E81164" w:rsidRDefault="00E81164">
            <w:pPr>
              <w:pStyle w:val="Tabletext"/>
              <w:rPr>
                <w:lang w:eastAsia="zh-CN"/>
              </w:rPr>
            </w:pPr>
            <w:r>
              <w:rPr>
                <w:rFonts w:hint="eastAsia"/>
                <w:lang w:eastAsia="zh-CN"/>
              </w:rPr>
              <w:t>与地平面以上</w:t>
            </w:r>
            <w:r w:rsidR="003A335C">
              <w:rPr>
                <w:rFonts w:hint="eastAsia"/>
                <w:lang w:eastAsia="zh-CN"/>
              </w:rPr>
              <w:t>10米</w:t>
            </w:r>
            <w:r>
              <w:rPr>
                <w:rFonts w:hint="eastAsia"/>
                <w:lang w:eastAsia="zh-CN"/>
              </w:rPr>
              <w:t>高度处的场强之差</w:t>
            </w:r>
          </w:p>
        </w:tc>
        <w:tc>
          <w:tcPr>
            <w:tcW w:w="2507" w:type="dxa"/>
            <w:vAlign w:val="center"/>
          </w:tcPr>
          <w:p w14:paraId="7EFB1EC2" w14:textId="77777777" w:rsidR="00E81164" w:rsidRPr="00074478" w:rsidRDefault="00E81164" w:rsidP="00F14C98">
            <w:pPr>
              <w:pStyle w:val="Tabletext"/>
              <w:jc w:val="center"/>
              <w:rPr>
                <w:lang w:eastAsia="ja-JP"/>
              </w:rPr>
            </w:pPr>
            <w:r w:rsidRPr="00074478">
              <w:t>–</w:t>
            </w:r>
            <w:r w:rsidRPr="00074478">
              <w:rPr>
                <w:lang w:eastAsia="ja-JP"/>
              </w:rPr>
              <w:t>7</w:t>
            </w:r>
          </w:p>
        </w:tc>
        <w:tc>
          <w:tcPr>
            <w:tcW w:w="3036" w:type="dxa"/>
            <w:vAlign w:val="center"/>
          </w:tcPr>
          <w:p w14:paraId="02D7FA1C" w14:textId="77777777" w:rsidR="00E81164" w:rsidRPr="00074478" w:rsidRDefault="00E81164" w:rsidP="00F14C98">
            <w:pPr>
              <w:pStyle w:val="Tabletext"/>
              <w:jc w:val="center"/>
              <w:rPr>
                <w:lang w:eastAsia="ja-JP"/>
              </w:rPr>
            </w:pPr>
            <w:r w:rsidRPr="00074478">
              <w:t>–</w:t>
            </w:r>
            <w:r w:rsidRPr="00074478">
              <w:rPr>
                <w:lang w:eastAsia="ja-JP"/>
              </w:rPr>
              <w:t>10</w:t>
            </w:r>
          </w:p>
        </w:tc>
      </w:tr>
    </w:tbl>
    <w:p w14:paraId="24C5CB80" w14:textId="77777777" w:rsidR="00B07E3D" w:rsidRDefault="00472E41">
      <w:pPr>
        <w:pStyle w:val="Tabletitle"/>
        <w:rPr>
          <w:lang w:eastAsia="zh-CN"/>
        </w:rPr>
      </w:pPr>
      <w:r>
        <w:rPr>
          <w:lang w:eastAsia="zh-CN"/>
        </w:rPr>
        <w:br/>
      </w:r>
      <w:r>
        <w:rPr>
          <w:rFonts w:hint="eastAsia"/>
          <w:lang w:eastAsia="zh-CN"/>
        </w:rPr>
        <w:t>(b) 郊区，</w:t>
      </w:r>
      <w:r w:rsidR="00E81164" w:rsidRPr="00074478">
        <w:t>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952"/>
        <w:gridCol w:w="2507"/>
        <w:gridCol w:w="3036"/>
      </w:tblGrid>
      <w:tr w:rsidR="00E81164" w14:paraId="6BF06203" w14:textId="77777777">
        <w:trPr>
          <w:jc w:val="center"/>
        </w:trPr>
        <w:tc>
          <w:tcPr>
            <w:tcW w:w="3952" w:type="dxa"/>
            <w:vAlign w:val="center"/>
          </w:tcPr>
          <w:p w14:paraId="531CC504" w14:textId="77777777" w:rsidR="00E81164" w:rsidRDefault="00E81164" w:rsidP="00FC4E6A">
            <w:pPr>
              <w:widowControl w:val="0"/>
              <w:tabs>
                <w:tab w:val="clear" w:pos="794"/>
                <w:tab w:val="clear" w:pos="1191"/>
                <w:tab w:val="clear" w:pos="1588"/>
                <w:tab w:val="clear" w:pos="1985"/>
              </w:tabs>
              <w:overflowPunct/>
              <w:topLinePunct/>
              <w:autoSpaceDE/>
              <w:autoSpaceDN/>
              <w:adjustRightInd/>
              <w:spacing w:beforeLines="50" w:afterLines="50" w:after="120"/>
              <w:jc w:val="center"/>
              <w:textAlignment w:val="auto"/>
              <w:rPr>
                <w:rFonts w:ascii="Times New Roman MT Extra Bold" w:eastAsia="SimHei" w:hAnsi="Times New Roman MT Extra Bold"/>
                <w:sz w:val="18"/>
                <w:szCs w:val="24"/>
                <w:lang w:eastAsia="zh-CN"/>
              </w:rPr>
            </w:pPr>
          </w:p>
        </w:tc>
        <w:tc>
          <w:tcPr>
            <w:tcW w:w="2507" w:type="dxa"/>
            <w:vAlign w:val="center"/>
          </w:tcPr>
          <w:p w14:paraId="11BF0A4A" w14:textId="77777777" w:rsidR="00E81164" w:rsidRDefault="00E81164" w:rsidP="00F14C98">
            <w:pPr>
              <w:pStyle w:val="Tablehead"/>
              <w:rPr>
                <w:rFonts w:eastAsia="SimSun"/>
                <w:lang w:eastAsia="zh-CN"/>
              </w:rPr>
            </w:pPr>
            <w:r>
              <w:rPr>
                <w:rFonts w:eastAsia="SimSun" w:hint="eastAsia"/>
                <w:lang w:eastAsia="zh-CN"/>
              </w:rPr>
              <w:t>地平面以上</w:t>
            </w:r>
            <w:r>
              <w:rPr>
                <w:rFonts w:eastAsia="SimSun" w:hint="eastAsia"/>
                <w:lang w:eastAsia="zh-CN"/>
              </w:rPr>
              <w:t>4 m</w:t>
            </w:r>
            <w:r>
              <w:rPr>
                <w:rFonts w:eastAsia="SimSun"/>
                <w:lang w:eastAsia="zh-CN"/>
              </w:rPr>
              <w:br/>
            </w:r>
            <w:r>
              <w:rPr>
                <w:rFonts w:eastAsia="SimSun"/>
                <w:lang w:eastAsia="zh-CN"/>
              </w:rPr>
              <w:t>（</w:t>
            </w:r>
            <w:r w:rsidRPr="00E81164">
              <w:t>dB</w:t>
            </w:r>
            <w:r>
              <w:rPr>
                <w:rFonts w:eastAsia="SimSun"/>
                <w:lang w:eastAsia="zh-CN"/>
              </w:rPr>
              <w:t>）</w:t>
            </w:r>
          </w:p>
        </w:tc>
        <w:tc>
          <w:tcPr>
            <w:tcW w:w="3036" w:type="dxa"/>
            <w:vAlign w:val="center"/>
          </w:tcPr>
          <w:p w14:paraId="68FA7892" w14:textId="450E1086" w:rsidR="00E81164" w:rsidRDefault="00E81164" w:rsidP="00F14C98">
            <w:pPr>
              <w:pStyle w:val="Tablehead"/>
              <w:rPr>
                <w:rFonts w:eastAsia="SimSun"/>
                <w:lang w:eastAsia="zh-CN"/>
              </w:rPr>
            </w:pPr>
            <w:r>
              <w:rPr>
                <w:rFonts w:eastAsia="SimSun" w:hint="eastAsia"/>
                <w:lang w:eastAsia="zh-CN"/>
              </w:rPr>
              <w:t>地平面以上</w:t>
            </w:r>
            <w:r w:rsidR="003A335C">
              <w:rPr>
                <w:rFonts w:eastAsia="SimSun" w:hint="eastAsia"/>
                <w:lang w:eastAsia="zh-CN"/>
              </w:rPr>
              <w:t>1.5</w:t>
            </w:r>
            <w:r w:rsidR="003A335C">
              <w:rPr>
                <w:rFonts w:eastAsia="SimSun" w:hint="eastAsia"/>
                <w:lang w:eastAsia="zh-CN"/>
              </w:rPr>
              <w:t>米</w:t>
            </w:r>
            <w:r>
              <w:rPr>
                <w:rFonts w:eastAsia="SimSun"/>
                <w:lang w:eastAsia="zh-CN"/>
              </w:rPr>
              <w:br/>
            </w:r>
            <w:r>
              <w:rPr>
                <w:rFonts w:eastAsia="SimSun"/>
                <w:lang w:eastAsia="zh-CN"/>
              </w:rPr>
              <w:t>（</w:t>
            </w:r>
            <w:r w:rsidRPr="00E81164">
              <w:t>dB</w:t>
            </w:r>
            <w:r>
              <w:rPr>
                <w:rFonts w:eastAsia="SimSun"/>
                <w:lang w:eastAsia="zh-CN"/>
              </w:rPr>
              <w:t>）</w:t>
            </w:r>
          </w:p>
        </w:tc>
      </w:tr>
      <w:tr w:rsidR="00E81164" w14:paraId="106D4FCD" w14:textId="77777777">
        <w:trPr>
          <w:jc w:val="center"/>
        </w:trPr>
        <w:tc>
          <w:tcPr>
            <w:tcW w:w="3952" w:type="dxa"/>
            <w:vAlign w:val="center"/>
          </w:tcPr>
          <w:p w14:paraId="7FECF948" w14:textId="72F3F69B" w:rsidR="00E81164" w:rsidRDefault="00E81164">
            <w:pPr>
              <w:pStyle w:val="Tabletext"/>
              <w:rPr>
                <w:lang w:eastAsia="zh-CN"/>
              </w:rPr>
            </w:pPr>
            <w:r>
              <w:rPr>
                <w:rFonts w:hint="eastAsia"/>
                <w:lang w:eastAsia="zh-CN"/>
              </w:rPr>
              <w:t>与地平面以上</w:t>
            </w:r>
            <w:r w:rsidR="003A335C">
              <w:rPr>
                <w:rFonts w:hint="eastAsia"/>
                <w:lang w:eastAsia="zh-CN"/>
              </w:rPr>
              <w:t>10米</w:t>
            </w:r>
            <w:r>
              <w:rPr>
                <w:rFonts w:hint="eastAsia"/>
                <w:lang w:eastAsia="zh-CN"/>
              </w:rPr>
              <w:t>高度处的场强之差</w:t>
            </w:r>
          </w:p>
        </w:tc>
        <w:tc>
          <w:tcPr>
            <w:tcW w:w="2507" w:type="dxa"/>
            <w:vAlign w:val="center"/>
          </w:tcPr>
          <w:p w14:paraId="41244A73" w14:textId="77777777" w:rsidR="00E81164" w:rsidRPr="00074478" w:rsidRDefault="00E81164" w:rsidP="00E81164">
            <w:pPr>
              <w:pStyle w:val="Tabletext"/>
              <w:jc w:val="center"/>
              <w:rPr>
                <w:lang w:eastAsia="zh-CN"/>
              </w:rPr>
            </w:pPr>
            <w:r w:rsidRPr="00074478">
              <w:t>–</w:t>
            </w:r>
            <w:r>
              <w:rPr>
                <w:rFonts w:hint="eastAsia"/>
                <w:lang w:eastAsia="zh-CN"/>
              </w:rPr>
              <w:t>10</w:t>
            </w:r>
          </w:p>
        </w:tc>
        <w:tc>
          <w:tcPr>
            <w:tcW w:w="3036" w:type="dxa"/>
            <w:vAlign w:val="center"/>
          </w:tcPr>
          <w:p w14:paraId="2848EB08" w14:textId="77777777" w:rsidR="00E81164" w:rsidRPr="00074478" w:rsidRDefault="00E81164" w:rsidP="00E81164">
            <w:pPr>
              <w:pStyle w:val="Tabletext"/>
              <w:jc w:val="center"/>
              <w:rPr>
                <w:lang w:eastAsia="zh-CN"/>
              </w:rPr>
            </w:pPr>
            <w:r w:rsidRPr="00074478">
              <w:t>–</w:t>
            </w:r>
            <w:r w:rsidRPr="00074478">
              <w:rPr>
                <w:lang w:eastAsia="ja-JP"/>
              </w:rPr>
              <w:t>1</w:t>
            </w:r>
            <w:r>
              <w:rPr>
                <w:rFonts w:hint="eastAsia"/>
                <w:lang w:eastAsia="zh-CN"/>
              </w:rPr>
              <w:t>2</w:t>
            </w:r>
          </w:p>
        </w:tc>
      </w:tr>
    </w:tbl>
    <w:p w14:paraId="4C9B204C" w14:textId="77777777" w:rsidR="00B07E3D" w:rsidRDefault="00B07E3D">
      <w:pPr>
        <w:rPr>
          <w:rFonts w:eastAsia="SimSun"/>
          <w:lang w:eastAsia="zh-CN"/>
        </w:rPr>
      </w:pPr>
    </w:p>
    <w:p w14:paraId="7632DF9E" w14:textId="407FC65E" w:rsidR="00B07E3D" w:rsidRDefault="00472E41" w:rsidP="00AE532D">
      <w:pPr>
        <w:pStyle w:val="Headingb"/>
        <w:rPr>
          <w:rFonts w:eastAsia="SimSun"/>
          <w:b w:val="0"/>
          <w:bCs/>
          <w:lang w:eastAsia="zh-CN"/>
        </w:rPr>
      </w:pPr>
      <w:r>
        <w:rPr>
          <w:rFonts w:eastAsia="SimSun"/>
          <w:bCs/>
          <w:lang w:eastAsia="zh-CN"/>
        </w:rPr>
        <w:t>22</w:t>
      </w:r>
      <w:r>
        <w:rPr>
          <w:rFonts w:eastAsia="SimSun" w:hint="eastAsia"/>
          <w:bCs/>
          <w:lang w:eastAsia="zh-CN"/>
        </w:rPr>
        <w:t>)</w:t>
      </w:r>
      <w:r>
        <w:rPr>
          <w:rFonts w:eastAsia="SimSun"/>
          <w:bCs/>
          <w:lang w:eastAsia="zh-CN"/>
        </w:rPr>
        <w:tab/>
      </w:r>
      <w:r>
        <w:rPr>
          <w:rFonts w:eastAsia="SimSun"/>
          <w:bCs/>
          <w:lang w:eastAsia="zh-CN"/>
        </w:rPr>
        <w:t>在地平面以上</w:t>
      </w:r>
      <w:r w:rsidR="003A335C">
        <w:rPr>
          <w:rFonts w:eastAsia="SimSun"/>
          <w:bCs/>
          <w:lang w:eastAsia="zh-CN"/>
        </w:rPr>
        <w:t>10</w:t>
      </w:r>
      <w:r w:rsidR="003A335C">
        <w:rPr>
          <w:rFonts w:eastAsia="SimSun"/>
          <w:bCs/>
          <w:lang w:eastAsia="zh-CN"/>
        </w:rPr>
        <w:t>米</w:t>
      </w:r>
      <w:r>
        <w:rPr>
          <w:rFonts w:eastAsia="SimSun"/>
          <w:bCs/>
          <w:lang w:eastAsia="zh-CN"/>
        </w:rPr>
        <w:t>接收高度处所要求的场强</w:t>
      </w:r>
    </w:p>
    <w:p w14:paraId="18B9B2B4" w14:textId="77777777" w:rsidR="00B07E3D" w:rsidRDefault="00E81164" w:rsidP="00E81164">
      <w:pPr>
        <w:ind w:firstLineChars="200" w:firstLine="480"/>
        <w:jc w:val="left"/>
        <w:rPr>
          <w:rFonts w:eastAsia="SimSun"/>
          <w:lang w:eastAsia="zh-CN"/>
        </w:rPr>
      </w:pPr>
      <w:r w:rsidRPr="00E605C5">
        <w:rPr>
          <w:lang w:val="en-GB" w:eastAsia="zh-CN"/>
        </w:rPr>
        <w:t>=</w:t>
      </w:r>
      <w:r w:rsidR="00472E41">
        <w:rPr>
          <w:rFonts w:eastAsia="SimSun" w:hint="eastAsia"/>
          <w:lang w:eastAsia="zh-CN"/>
        </w:rPr>
        <w:t>（</w:t>
      </w:r>
      <w:r w:rsidR="00472E41">
        <w:rPr>
          <w:rFonts w:eastAsia="SimSun" w:hint="eastAsia"/>
          <w:lang w:eastAsia="zh-CN"/>
        </w:rPr>
        <w:t>20</w:t>
      </w:r>
      <w:r w:rsidR="00472E41">
        <w:rPr>
          <w:rFonts w:eastAsia="SimSun" w:hint="eastAsia"/>
          <w:lang w:eastAsia="zh-CN"/>
        </w:rPr>
        <w:t>：天线上</w:t>
      </w:r>
      <w:r w:rsidR="00472E41">
        <w:rPr>
          <w:rFonts w:eastAsia="SimSun" w:hint="eastAsia"/>
          <w:lang w:eastAsia="ja-JP"/>
        </w:rPr>
        <w:t>所要求的场强</w:t>
      </w:r>
      <w:r w:rsidR="00472E41">
        <w:rPr>
          <w:rFonts w:eastAsia="SimSun" w:hint="eastAsia"/>
          <w:lang w:eastAsia="zh-CN"/>
        </w:rPr>
        <w:t>）</w:t>
      </w:r>
      <w:r w:rsidR="00472E41">
        <w:rPr>
          <w:rFonts w:eastAsia="SimSun" w:hint="eastAsia"/>
          <w:lang w:eastAsia="zh-CN"/>
        </w:rPr>
        <w:t>+</w:t>
      </w:r>
      <w:r w:rsidR="00472E41">
        <w:rPr>
          <w:rFonts w:eastAsia="SimSun" w:hint="eastAsia"/>
          <w:lang w:eastAsia="zh-CN"/>
        </w:rPr>
        <w:t>（</w:t>
      </w:r>
      <w:r w:rsidR="00472E41">
        <w:rPr>
          <w:rFonts w:eastAsia="SimSun" w:hint="eastAsia"/>
          <w:lang w:eastAsia="zh-CN"/>
        </w:rPr>
        <w:t>21</w:t>
      </w:r>
      <w:r w:rsidR="00472E41">
        <w:rPr>
          <w:rFonts w:eastAsia="SimSun" w:hint="eastAsia"/>
          <w:lang w:eastAsia="zh-CN"/>
        </w:rPr>
        <w:t>：接收高度</w:t>
      </w:r>
      <w:r w:rsidR="00472E41">
        <w:rPr>
          <w:rFonts w:eastAsia="SimSun"/>
          <w:lang w:eastAsia="zh-CN"/>
        </w:rPr>
        <w:t>校正量</w:t>
      </w:r>
      <w:r w:rsidR="00472E41">
        <w:rPr>
          <w:rFonts w:eastAsia="SimSun" w:hint="eastAsia"/>
          <w:lang w:eastAsia="zh-CN"/>
        </w:rPr>
        <w:t>）。</w:t>
      </w:r>
    </w:p>
    <w:p w14:paraId="27095213" w14:textId="77777777" w:rsidR="00B07E3D" w:rsidRPr="00E81164" w:rsidRDefault="00472E41" w:rsidP="00AE532D">
      <w:pPr>
        <w:pStyle w:val="Headingb"/>
        <w:rPr>
          <w:b w:val="0"/>
          <w:lang w:val="en-GB" w:eastAsia="ja-JP"/>
        </w:rPr>
      </w:pPr>
      <w:r w:rsidRPr="00E81164">
        <w:rPr>
          <w:lang w:val="en-GB" w:eastAsia="ja-JP"/>
        </w:rPr>
        <w:t>23</w:t>
      </w:r>
      <w:r w:rsidRPr="00E81164">
        <w:rPr>
          <w:rFonts w:hint="eastAsia"/>
          <w:lang w:val="en-GB" w:eastAsia="ja-JP"/>
        </w:rPr>
        <w:t>)</w:t>
      </w:r>
      <w:r w:rsidRPr="00E81164">
        <w:rPr>
          <w:lang w:val="en-GB" w:eastAsia="ja-JP"/>
        </w:rPr>
        <w:tab/>
        <w:t>从单分段信号换算成三分段信号</w:t>
      </w:r>
    </w:p>
    <w:p w14:paraId="2B9E5C99" w14:textId="77777777" w:rsidR="00B07E3D" w:rsidRDefault="00472E41" w:rsidP="00E81164">
      <w:pPr>
        <w:ind w:firstLineChars="200" w:firstLine="480"/>
        <w:rPr>
          <w:rFonts w:eastAsia="SimSun"/>
          <w:lang w:eastAsia="zh-CN"/>
        </w:rPr>
      </w:pPr>
      <w:r>
        <w:rPr>
          <w:rFonts w:eastAsia="SimSun" w:hint="eastAsia"/>
          <w:lang w:eastAsia="zh-CN"/>
        </w:rPr>
        <w:t>噪声带宽换算值</w:t>
      </w:r>
    </w:p>
    <w:p w14:paraId="75532E2C" w14:textId="77777777" w:rsidR="00B07E3D" w:rsidRDefault="00E81164" w:rsidP="00E81164">
      <w:pPr>
        <w:ind w:firstLineChars="200" w:firstLine="480"/>
        <w:jc w:val="left"/>
        <w:rPr>
          <w:rFonts w:eastAsia="SimSun"/>
          <w:lang w:eastAsia="zh-CN"/>
        </w:rPr>
      </w:pPr>
      <w:r w:rsidRPr="00E605C5">
        <w:rPr>
          <w:lang w:val="en-GB" w:eastAsia="zh-CN"/>
        </w:rPr>
        <w:t xml:space="preserve">= 10 </w:t>
      </w:r>
      <w:r w:rsidRPr="00074478">
        <w:sym w:font="Symbol" w:char="F0B4"/>
      </w:r>
      <w:r w:rsidRPr="00E605C5">
        <w:rPr>
          <w:lang w:val="en-GB" w:eastAsia="zh-CN"/>
        </w:rPr>
        <w:t xml:space="preserve"> log (3/1) = 4.8 dB</w:t>
      </w:r>
      <w:r w:rsidR="00472E41">
        <w:rPr>
          <w:rFonts w:eastAsia="SimSun" w:hint="eastAsia"/>
          <w:lang w:eastAsia="zh-CN"/>
        </w:rPr>
        <w:t>。</w:t>
      </w:r>
    </w:p>
    <w:p w14:paraId="131F50F6" w14:textId="27E499DA" w:rsidR="00B07E3D" w:rsidRDefault="00472E41" w:rsidP="00AE532D">
      <w:pPr>
        <w:pStyle w:val="Headingb"/>
        <w:rPr>
          <w:rFonts w:eastAsia="SimSun"/>
          <w:b w:val="0"/>
          <w:bCs/>
          <w:lang w:eastAsia="zh-CN"/>
        </w:rPr>
      </w:pPr>
      <w:r>
        <w:rPr>
          <w:rFonts w:eastAsia="SimSun"/>
          <w:bCs/>
          <w:lang w:eastAsia="zh-CN"/>
        </w:rPr>
        <w:t>24</w:t>
      </w:r>
      <w:r>
        <w:rPr>
          <w:rFonts w:eastAsia="SimSun" w:hint="eastAsia"/>
          <w:bCs/>
          <w:lang w:eastAsia="zh-CN"/>
        </w:rPr>
        <w:t>)</w:t>
      </w:r>
      <w:r>
        <w:rPr>
          <w:rFonts w:eastAsia="SimSun"/>
          <w:bCs/>
          <w:lang w:eastAsia="zh-CN"/>
        </w:rPr>
        <w:tab/>
      </w:r>
      <w:r>
        <w:rPr>
          <w:rFonts w:eastAsia="SimSun"/>
          <w:bCs/>
          <w:lang w:eastAsia="zh-CN"/>
        </w:rPr>
        <w:t>三分段信号要求的场强（</w:t>
      </w:r>
      <w:r w:rsidR="00E81164" w:rsidRPr="00E81164">
        <w:rPr>
          <w:i/>
          <w:iCs/>
          <w:lang w:val="en-GB" w:eastAsia="zh-CN"/>
        </w:rPr>
        <w:t>h</w:t>
      </w:r>
      <w:r w:rsidR="00E81164" w:rsidRPr="00E81164">
        <w:rPr>
          <w:vertAlign w:val="subscript"/>
          <w:lang w:val="en-GB" w:eastAsia="zh-CN"/>
        </w:rPr>
        <w:t>2</w:t>
      </w:r>
      <w:r w:rsidR="00E81164" w:rsidRPr="00E81164">
        <w:rPr>
          <w:lang w:val="en-GB" w:eastAsia="zh-CN"/>
        </w:rPr>
        <w:t xml:space="preserve"> = </w:t>
      </w:r>
      <w:r w:rsidR="003A335C">
        <w:rPr>
          <w:lang w:val="en-GB" w:eastAsia="zh-CN"/>
        </w:rPr>
        <w:t>10米</w:t>
      </w:r>
      <w:r>
        <w:rPr>
          <w:rFonts w:eastAsia="SimSun"/>
          <w:bCs/>
          <w:lang w:eastAsia="zh-CN"/>
        </w:rPr>
        <w:t>）</w:t>
      </w:r>
    </w:p>
    <w:p w14:paraId="2C1FAE84" w14:textId="1F984CA6" w:rsidR="00B07E3D" w:rsidRPr="00AE532D" w:rsidRDefault="00472E41" w:rsidP="00AE532D">
      <w:pPr>
        <w:ind w:firstLineChars="264" w:firstLine="475"/>
        <w:jc w:val="left"/>
        <w:rPr>
          <w:rFonts w:eastAsia="SimSun"/>
          <w:lang w:eastAsia="zh-CN"/>
        </w:rPr>
      </w:pPr>
      <w:r>
        <w:rPr>
          <w:rFonts w:eastAsia="SimSun" w:hint="eastAsia"/>
          <w:sz w:val="18"/>
          <w:lang w:eastAsia="zh-CN"/>
        </w:rPr>
        <w:t>＝</w:t>
      </w:r>
      <w:r>
        <w:rPr>
          <w:rFonts w:eastAsia="SimSun" w:hint="eastAsia"/>
          <w:lang w:eastAsia="zh-CN"/>
        </w:rPr>
        <w:t>（</w:t>
      </w:r>
      <w:r>
        <w:rPr>
          <w:rFonts w:eastAsia="SimSun" w:hint="eastAsia"/>
          <w:lang w:eastAsia="zh-CN"/>
        </w:rPr>
        <w:t>22</w:t>
      </w:r>
      <w:r>
        <w:rPr>
          <w:rFonts w:eastAsia="SimSun" w:hint="eastAsia"/>
          <w:lang w:eastAsia="zh-CN"/>
        </w:rPr>
        <w:t>：要求的场强（</w:t>
      </w:r>
      <w:r>
        <w:rPr>
          <w:rFonts w:eastAsia="SimSun" w:hint="eastAsia"/>
          <w:i/>
          <w:iCs/>
          <w:lang w:eastAsia="zh-CN"/>
        </w:rPr>
        <w:t>h</w:t>
      </w:r>
      <w:r>
        <w:rPr>
          <w:rFonts w:eastAsia="SimSun" w:hint="eastAsia"/>
          <w:vertAlign w:val="subscript"/>
          <w:lang w:eastAsia="zh-CN"/>
        </w:rPr>
        <w:t>2</w:t>
      </w:r>
      <w:r>
        <w:rPr>
          <w:rFonts w:eastAsia="SimSun" w:hint="eastAsia"/>
          <w:sz w:val="18"/>
          <w:lang w:eastAsia="zh-CN"/>
        </w:rPr>
        <w:t>＝</w:t>
      </w:r>
      <w:r w:rsidR="003A335C">
        <w:rPr>
          <w:rFonts w:eastAsia="SimSun" w:hint="eastAsia"/>
          <w:lang w:eastAsia="zh-CN"/>
        </w:rPr>
        <w:t>10</w:t>
      </w:r>
      <w:r w:rsidR="003A335C">
        <w:rPr>
          <w:rFonts w:eastAsia="SimSun" w:hint="eastAsia"/>
          <w:lang w:eastAsia="zh-CN"/>
        </w:rPr>
        <w:t>米</w:t>
      </w:r>
      <w:r>
        <w:rPr>
          <w:rFonts w:eastAsia="SimSun" w:hint="eastAsia"/>
          <w:lang w:eastAsia="zh-CN"/>
        </w:rPr>
        <w:t>））</w:t>
      </w:r>
      <w:r>
        <w:rPr>
          <w:rFonts w:eastAsia="SimSun" w:hint="eastAsia"/>
          <w:lang w:eastAsia="zh-CN"/>
        </w:rPr>
        <w:t>+</w:t>
      </w:r>
      <w:r>
        <w:rPr>
          <w:rFonts w:eastAsia="SimSun" w:hint="eastAsia"/>
          <w:lang w:eastAsia="zh-CN"/>
        </w:rPr>
        <w:t>（</w:t>
      </w:r>
      <w:r>
        <w:rPr>
          <w:rFonts w:eastAsia="SimSun" w:hint="eastAsia"/>
          <w:lang w:eastAsia="zh-CN"/>
        </w:rPr>
        <w:t>23</w:t>
      </w:r>
      <w:r>
        <w:rPr>
          <w:rFonts w:eastAsia="SimSun" w:hint="eastAsia"/>
          <w:lang w:eastAsia="zh-CN"/>
        </w:rPr>
        <w:t>：从单分段信号换算成</w:t>
      </w:r>
      <w:r>
        <w:rPr>
          <w:rFonts w:eastAsia="SimSun"/>
          <w:lang w:eastAsia="zh-CN"/>
        </w:rPr>
        <w:t>三分段</w:t>
      </w:r>
      <w:r>
        <w:rPr>
          <w:rFonts w:eastAsia="SimSun" w:hint="eastAsia"/>
          <w:lang w:eastAsia="zh-CN"/>
        </w:rPr>
        <w:t>信号）。</w:t>
      </w:r>
      <w:bookmarkStart w:id="162" w:name="_Toc493152288"/>
      <w:bookmarkStart w:id="163" w:name="_Toc3088738"/>
      <w:bookmarkStart w:id="164" w:name="_Toc494049086"/>
      <w:bookmarkStart w:id="165" w:name="_Toc493154146"/>
      <w:bookmarkStart w:id="166" w:name="_Toc493857057"/>
      <w:bookmarkStart w:id="167" w:name="_Toc493866362"/>
      <w:bookmarkStart w:id="168" w:name="_Toc494007106"/>
      <w:bookmarkStart w:id="169" w:name="_Toc493154024"/>
      <w:bookmarkStart w:id="170" w:name="_Toc493153902"/>
      <w:bookmarkStart w:id="171" w:name="_Toc493151961"/>
      <w:bookmarkStart w:id="172" w:name="_Toc493149657"/>
      <w:bookmarkStart w:id="173" w:name="_Toc493147001"/>
      <w:bookmarkStart w:id="174" w:name="_Toc493143192"/>
    </w:p>
    <w:p w14:paraId="5676DA0A" w14:textId="77777777" w:rsidR="00B07E3D" w:rsidRPr="00AE532D" w:rsidRDefault="00472E41" w:rsidP="00AE532D">
      <w:pPr>
        <w:pStyle w:val="Heading1"/>
        <w:rPr>
          <w:lang w:eastAsia="zh-CN"/>
        </w:rPr>
      </w:pPr>
      <w:bookmarkStart w:id="175" w:name="_Toc128736430"/>
      <w:r>
        <w:rPr>
          <w:rFonts w:hint="eastAsia"/>
          <w:lang w:eastAsia="zh-CN"/>
        </w:rPr>
        <w:t>5</w:t>
      </w:r>
      <w:r>
        <w:rPr>
          <w:rFonts w:hint="eastAsia"/>
          <w:lang w:eastAsia="zh-CN"/>
        </w:rPr>
        <w:tab/>
      </w:r>
      <w:r>
        <w:rPr>
          <w:rFonts w:ascii="SimSun" w:eastAsia="SimSun" w:hAnsi="SimSun" w:cs="SimSun" w:hint="eastAsia"/>
          <w:lang w:eastAsia="zh-CN"/>
        </w:rPr>
        <w:t>对</w:t>
      </w:r>
      <w:r w:rsidR="00E81164" w:rsidRPr="00E605C5">
        <w:rPr>
          <w:lang w:val="en-GB" w:eastAsia="ja-JP"/>
        </w:rPr>
        <w:t>ISDB-T</w:t>
      </w:r>
      <w:r w:rsidR="00E81164" w:rsidRPr="00E605C5">
        <w:rPr>
          <w:vertAlign w:val="subscript"/>
          <w:lang w:val="en-GB" w:eastAsia="zh-CN"/>
        </w:rPr>
        <w:t>SB</w:t>
      </w:r>
      <w:r>
        <w:rPr>
          <w:rFonts w:ascii="SimSun" w:eastAsia="SimSun" w:hAnsi="SimSun" w:cs="SimSun" w:hint="eastAsia"/>
          <w:lang w:eastAsia="zh-CN"/>
        </w:rPr>
        <w:t>的保护</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2897948A" w14:textId="77777777" w:rsidR="00B07E3D" w:rsidRDefault="00472E41">
      <w:pPr>
        <w:pStyle w:val="Heading2"/>
        <w:rPr>
          <w:lang w:eastAsia="zh-CN"/>
        </w:rPr>
      </w:pPr>
      <w:bookmarkStart w:id="176" w:name="_Toc493866368"/>
      <w:bookmarkStart w:id="177" w:name="_Toc3088744"/>
      <w:bookmarkStart w:id="178" w:name="_Toc494049092"/>
      <w:bookmarkStart w:id="179" w:name="_Toc494007112"/>
      <w:bookmarkStart w:id="180" w:name="_Toc493857063"/>
      <w:bookmarkStart w:id="181" w:name="_Toc493154152"/>
      <w:bookmarkStart w:id="182" w:name="_Toc493154030"/>
      <w:bookmarkStart w:id="183" w:name="_Toc493153908"/>
      <w:bookmarkStart w:id="184" w:name="_Toc493152294"/>
      <w:bookmarkStart w:id="185" w:name="_Toc493151967"/>
      <w:bookmarkStart w:id="186" w:name="_Toc493149663"/>
      <w:bookmarkStart w:id="187" w:name="_Toc493147007"/>
      <w:bookmarkStart w:id="188" w:name="_Toc493143198"/>
      <w:bookmarkStart w:id="189" w:name="_Toc128736431"/>
      <w:bookmarkStart w:id="190" w:name="_Toc494049087"/>
      <w:bookmarkStart w:id="191" w:name="_Toc3088739"/>
      <w:bookmarkStart w:id="192" w:name="_Toc494007107"/>
      <w:bookmarkStart w:id="193" w:name="_Toc493866363"/>
      <w:bookmarkStart w:id="194" w:name="_Toc493857058"/>
      <w:bookmarkStart w:id="195" w:name="_Toc493154147"/>
      <w:bookmarkStart w:id="196" w:name="_Toc493154025"/>
      <w:bookmarkStart w:id="197" w:name="_Toc493153903"/>
      <w:bookmarkStart w:id="198" w:name="_Toc493152289"/>
      <w:bookmarkStart w:id="199" w:name="_Toc493151962"/>
      <w:bookmarkStart w:id="200" w:name="_Toc493149658"/>
      <w:bookmarkStart w:id="201" w:name="_Toc493147002"/>
      <w:bookmarkStart w:id="202" w:name="_Toc493143193"/>
      <w:r>
        <w:rPr>
          <w:rFonts w:hint="eastAsia"/>
          <w:lang w:eastAsia="zh-CN"/>
        </w:rPr>
        <w:t>5.1</w:t>
      </w:r>
      <w:r>
        <w:rPr>
          <w:lang w:eastAsia="zh-CN"/>
        </w:rPr>
        <w:tab/>
      </w:r>
      <w:bookmarkEnd w:id="176"/>
      <w:bookmarkEnd w:id="177"/>
      <w:bookmarkEnd w:id="178"/>
      <w:bookmarkEnd w:id="179"/>
      <w:bookmarkEnd w:id="180"/>
      <w:bookmarkEnd w:id="181"/>
      <w:bookmarkEnd w:id="182"/>
      <w:bookmarkEnd w:id="183"/>
      <w:bookmarkEnd w:id="184"/>
      <w:bookmarkEnd w:id="185"/>
      <w:bookmarkEnd w:id="186"/>
      <w:bookmarkEnd w:id="187"/>
      <w:bookmarkEnd w:id="188"/>
      <w:r w:rsidR="00E81164" w:rsidRPr="00E605C5">
        <w:rPr>
          <w:lang w:val="en-GB" w:eastAsia="zh-CN"/>
        </w:rPr>
        <w:t>ISDB-T</w:t>
      </w:r>
      <w:r w:rsidR="00E81164" w:rsidRPr="00E605C5">
        <w:rPr>
          <w:vertAlign w:val="subscript"/>
          <w:lang w:val="en-GB" w:eastAsia="zh-CN"/>
        </w:rPr>
        <w:t>SB</w:t>
      </w:r>
      <w:r>
        <w:rPr>
          <w:rFonts w:hint="eastAsia"/>
          <w:lang w:eastAsia="zh-CN"/>
        </w:rPr>
        <w:t>受到ISDB-T</w:t>
      </w:r>
      <w:r>
        <w:rPr>
          <w:rFonts w:hint="eastAsia"/>
          <w:vertAlign w:val="subscript"/>
          <w:lang w:eastAsia="zh-CN"/>
        </w:rPr>
        <w:t>SB</w:t>
      </w:r>
      <w:r>
        <w:rPr>
          <w:rFonts w:hint="eastAsia"/>
          <w:lang w:eastAsia="zh-CN"/>
        </w:rPr>
        <w:t>干扰</w:t>
      </w:r>
      <w:bookmarkEnd w:id="189"/>
    </w:p>
    <w:p w14:paraId="5A2A42FB" w14:textId="77777777" w:rsidR="00B07E3D" w:rsidRDefault="00472E41" w:rsidP="00D052A0">
      <w:pPr>
        <w:pStyle w:val="Heading3"/>
        <w:rPr>
          <w:bCs/>
          <w:lang w:eastAsia="zh-CN"/>
        </w:rPr>
      </w:pPr>
      <w:bookmarkStart w:id="203" w:name="_Toc3088745"/>
      <w:bookmarkStart w:id="204" w:name="_Toc494049093"/>
      <w:bookmarkStart w:id="205" w:name="_Toc494007113"/>
      <w:bookmarkStart w:id="206" w:name="_Toc493866369"/>
      <w:bookmarkStart w:id="207" w:name="_Toc493857064"/>
      <w:bookmarkStart w:id="208" w:name="_Toc493153909"/>
      <w:bookmarkStart w:id="209" w:name="_Toc493154153"/>
      <w:bookmarkStart w:id="210" w:name="_Toc493154031"/>
      <w:bookmarkStart w:id="211" w:name="_Toc493152295"/>
      <w:bookmarkStart w:id="212" w:name="_Toc493151968"/>
      <w:bookmarkStart w:id="213" w:name="_Toc493149664"/>
      <w:bookmarkStart w:id="214" w:name="_Toc493147008"/>
      <w:bookmarkStart w:id="215" w:name="_Toc493143199"/>
      <w:bookmarkStart w:id="216" w:name="_Toc128736166"/>
      <w:r>
        <w:rPr>
          <w:rFonts w:hint="eastAsia"/>
          <w:bCs/>
          <w:lang w:eastAsia="zh-CN"/>
        </w:rPr>
        <w:t>5.1.1</w:t>
      </w:r>
      <w:r>
        <w:rPr>
          <w:rFonts w:hint="eastAsia"/>
          <w:bCs/>
          <w:lang w:eastAsia="zh-CN"/>
        </w:rPr>
        <w:tab/>
      </w:r>
      <w:r w:rsidRPr="00D052A0">
        <w:rPr>
          <w:rFonts w:hint="eastAsia"/>
          <w:lang w:eastAsia="zh-CN"/>
        </w:rPr>
        <w:t>固定接收中所要求的</w:t>
      </w:r>
      <w:bookmarkEnd w:id="203"/>
      <w:bookmarkEnd w:id="204"/>
      <w:bookmarkEnd w:id="205"/>
      <w:bookmarkEnd w:id="206"/>
      <w:bookmarkEnd w:id="207"/>
      <w:bookmarkEnd w:id="208"/>
      <w:bookmarkEnd w:id="209"/>
      <w:bookmarkEnd w:id="210"/>
      <w:bookmarkEnd w:id="211"/>
      <w:bookmarkEnd w:id="212"/>
      <w:bookmarkEnd w:id="213"/>
      <w:bookmarkEnd w:id="214"/>
      <w:bookmarkEnd w:id="215"/>
      <w:r w:rsidR="00E81164" w:rsidRPr="00E605C5">
        <w:rPr>
          <w:i/>
          <w:iCs/>
          <w:lang w:val="en-GB" w:eastAsia="zh-CN"/>
        </w:rPr>
        <w:t>D</w:t>
      </w:r>
      <w:r w:rsidR="00E81164" w:rsidRPr="00E605C5">
        <w:rPr>
          <w:lang w:val="en-GB" w:eastAsia="ja-JP"/>
        </w:rPr>
        <w:t>/</w:t>
      </w:r>
      <w:r w:rsidR="00E81164" w:rsidRPr="00E605C5">
        <w:rPr>
          <w:i/>
          <w:iCs/>
          <w:lang w:val="en-GB" w:eastAsia="zh-CN"/>
        </w:rPr>
        <w:t>U</w:t>
      </w:r>
      <w:bookmarkEnd w:id="216"/>
    </w:p>
    <w:p w14:paraId="225870A6" w14:textId="1AB69804" w:rsidR="00B07E3D" w:rsidRDefault="00472E41">
      <w:pPr>
        <w:tabs>
          <w:tab w:val="clear" w:pos="794"/>
          <w:tab w:val="left" w:pos="540"/>
        </w:tabs>
        <w:ind w:firstLineChars="200" w:firstLine="480"/>
        <w:rPr>
          <w:rFonts w:eastAsia="SimSun"/>
          <w:lang w:eastAsia="zh-CN"/>
        </w:rPr>
      </w:pPr>
      <w:r>
        <w:rPr>
          <w:rFonts w:eastAsia="SimSun" w:hint="eastAsia"/>
          <w:lang w:eastAsia="zh-CN"/>
        </w:rPr>
        <w:t>在对内码实施解码之后，在</w:t>
      </w:r>
      <w:r w:rsidR="00E81164" w:rsidRPr="00E605C5">
        <w:rPr>
          <w:lang w:val="en-GB" w:eastAsia="zh-CN"/>
        </w:rPr>
        <w:t xml:space="preserve">2 </w:t>
      </w:r>
      <w:r w:rsidR="00E81164" w:rsidRPr="00074478">
        <w:sym w:font="Symbol" w:char="F0B4"/>
      </w:r>
      <w:r w:rsidR="00E81164" w:rsidRPr="00E605C5">
        <w:rPr>
          <w:lang w:val="en-GB" w:eastAsia="zh-CN"/>
        </w:rPr>
        <w:t xml:space="preserve"> 10</w:t>
      </w:r>
      <w:r w:rsidR="00E81164" w:rsidRPr="00E605C5">
        <w:rPr>
          <w:vertAlign w:val="superscript"/>
          <w:lang w:val="en-GB" w:eastAsia="zh-CN"/>
        </w:rPr>
        <w:t>–4</w:t>
      </w:r>
      <w:r>
        <w:rPr>
          <w:rFonts w:eastAsia="SimSun" w:hint="eastAsia"/>
          <w:lang w:eastAsia="zh-CN"/>
        </w:rPr>
        <w:t>误码率</w:t>
      </w:r>
      <w:r w:rsidR="00E81164">
        <w:rPr>
          <w:rFonts w:eastAsia="SimSun" w:hint="eastAsia"/>
          <w:lang w:eastAsia="zh-CN"/>
        </w:rPr>
        <w:t>（</w:t>
      </w:r>
      <w:r w:rsidR="00E81164" w:rsidRPr="00E605C5">
        <w:rPr>
          <w:lang w:val="en-GB" w:eastAsia="zh-CN"/>
        </w:rPr>
        <w:t>BER</w:t>
      </w:r>
      <w:r w:rsidR="00E81164">
        <w:rPr>
          <w:rFonts w:eastAsia="SimSun" w:hint="eastAsia"/>
          <w:lang w:eastAsia="zh-CN"/>
        </w:rPr>
        <w:t>）</w:t>
      </w:r>
      <w:r>
        <w:rPr>
          <w:rFonts w:eastAsia="SimSun" w:hint="eastAsia"/>
          <w:lang w:eastAsia="zh-CN"/>
        </w:rPr>
        <w:t>上测量单分段</w:t>
      </w:r>
      <w:r>
        <w:rPr>
          <w:rFonts w:eastAsia="SimSun" w:hint="eastAsia"/>
          <w:kern w:val="24"/>
          <w:lang w:eastAsia="zh-CN"/>
        </w:rPr>
        <w:t>ISDB-T</w:t>
      </w:r>
      <w:r>
        <w:rPr>
          <w:rFonts w:eastAsia="SimSun" w:hint="eastAsia"/>
          <w:kern w:val="24"/>
          <w:vertAlign w:val="subscript"/>
          <w:lang w:eastAsia="zh-CN"/>
        </w:rPr>
        <w:t>SB</w:t>
      </w:r>
      <w:r>
        <w:rPr>
          <w:rFonts w:eastAsia="SimSun" w:hint="eastAsia"/>
          <w:lang w:eastAsia="zh-CN"/>
        </w:rPr>
        <w:t>信号之间的</w:t>
      </w:r>
      <w:r>
        <w:rPr>
          <w:rFonts w:eastAsia="SimSun" w:hint="eastAsia"/>
          <w:i/>
          <w:iCs/>
          <w:lang w:eastAsia="zh-CN"/>
        </w:rPr>
        <w:t>D/U</w:t>
      </w:r>
      <w:r>
        <w:rPr>
          <w:rFonts w:eastAsia="SimSun" w:hint="eastAsia"/>
          <w:lang w:eastAsia="zh-CN"/>
        </w:rPr>
        <w:t>，表</w:t>
      </w:r>
      <w:r>
        <w:rPr>
          <w:rFonts w:eastAsia="SimSun" w:hint="eastAsia"/>
          <w:lang w:eastAsia="zh-CN"/>
        </w:rPr>
        <w:t>1</w:t>
      </w:r>
      <w:r w:rsidR="003A335C">
        <w:rPr>
          <w:rFonts w:eastAsia="SimSun"/>
          <w:lang w:eastAsia="zh-CN"/>
        </w:rPr>
        <w:t>7</w:t>
      </w:r>
      <w:r>
        <w:rPr>
          <w:rFonts w:eastAsia="SimSun" w:hint="eastAsia"/>
          <w:lang w:eastAsia="zh-CN"/>
        </w:rPr>
        <w:t>中显示对应于不同防护</w:t>
      </w:r>
      <w:r w:rsidR="00656B03">
        <w:rPr>
          <w:rFonts w:eastAsia="SimSun" w:hint="eastAsia"/>
          <w:lang w:eastAsia="zh-CN"/>
        </w:rPr>
        <w:t>频段</w:t>
      </w:r>
      <w:r>
        <w:rPr>
          <w:rFonts w:eastAsia="SimSun" w:hint="eastAsia"/>
          <w:lang w:eastAsia="zh-CN"/>
        </w:rPr>
        <w:t>的测量结果。防护</w:t>
      </w:r>
      <w:r w:rsidR="00656B03">
        <w:rPr>
          <w:rFonts w:eastAsia="SimSun" w:hint="eastAsia"/>
          <w:lang w:eastAsia="zh-CN"/>
        </w:rPr>
        <w:t>频段</w:t>
      </w:r>
      <w:r>
        <w:rPr>
          <w:rFonts w:eastAsia="SimSun" w:hint="eastAsia"/>
          <w:lang w:eastAsia="zh-CN"/>
        </w:rPr>
        <w:t>意为频谱边缘之间的频率间隔。</w:t>
      </w:r>
    </w:p>
    <w:p w14:paraId="35E66580" w14:textId="77777777" w:rsidR="00B07E3D" w:rsidRDefault="00472E41">
      <w:pPr>
        <w:tabs>
          <w:tab w:val="clear" w:pos="794"/>
          <w:tab w:val="left" w:pos="540"/>
        </w:tabs>
        <w:ind w:firstLineChars="200" w:firstLine="480"/>
        <w:rPr>
          <w:rFonts w:eastAsia="SimSun"/>
          <w:lang w:eastAsia="zh-CN"/>
        </w:rPr>
      </w:pPr>
      <w:r>
        <w:rPr>
          <w:rFonts w:eastAsia="SimSun" w:hint="eastAsia"/>
          <w:lang w:eastAsia="zh-CN"/>
        </w:rPr>
        <w:t>在相邻频谱互相叠合的场合，认为出现的干扰是同频道干扰。</w:t>
      </w:r>
    </w:p>
    <w:p w14:paraId="62D0A721" w14:textId="77777777" w:rsidR="00B07E3D" w:rsidRDefault="00472E41">
      <w:pPr>
        <w:pStyle w:val="TableNo"/>
        <w:rPr>
          <w:lang w:eastAsia="zh-CN"/>
        </w:rPr>
      </w:pPr>
      <w:r>
        <w:rPr>
          <w:rFonts w:hint="eastAsia"/>
          <w:lang w:eastAsia="zh-CN"/>
        </w:rPr>
        <w:lastRenderedPageBreak/>
        <w:t>表17</w:t>
      </w:r>
    </w:p>
    <w:p w14:paraId="79A88FB3" w14:textId="77777777" w:rsidR="00B07E3D" w:rsidRDefault="00472E41">
      <w:pPr>
        <w:pStyle w:val="Tabletitle"/>
        <w:rPr>
          <w:lang w:eastAsia="zh-CN"/>
        </w:rPr>
      </w:pPr>
      <w:r>
        <w:rPr>
          <w:rFonts w:hint="eastAsia"/>
          <w:lang w:eastAsia="zh-CN"/>
        </w:rPr>
        <w:t>单分段</w:t>
      </w:r>
      <w:r>
        <w:rPr>
          <w:rFonts w:hint="eastAsia"/>
          <w:bCs/>
          <w:kern w:val="24"/>
          <w:lang w:eastAsia="zh-CN"/>
        </w:rPr>
        <w:t>ISDB-T</w:t>
      </w:r>
      <w:r>
        <w:rPr>
          <w:rFonts w:hint="eastAsia"/>
          <w:bCs/>
          <w:kern w:val="24"/>
          <w:vertAlign w:val="subscript"/>
          <w:lang w:eastAsia="zh-CN"/>
        </w:rPr>
        <w:t>SB</w:t>
      </w:r>
      <w:r>
        <w:rPr>
          <w:rFonts w:hint="eastAsia"/>
          <w:lang w:eastAsia="zh-CN"/>
        </w:rPr>
        <w:t>信号之间</w:t>
      </w:r>
      <w:r>
        <w:rPr>
          <w:lang w:eastAsia="zh-CN"/>
        </w:rPr>
        <w:t>所要求的</w:t>
      </w:r>
      <w:r>
        <w:rPr>
          <w:rFonts w:hint="eastAsia"/>
          <w:bCs/>
          <w:i/>
          <w:iCs/>
          <w:lang w:eastAsia="zh-CN"/>
        </w:rPr>
        <w:t>D</w:t>
      </w:r>
      <w:r>
        <w:rPr>
          <w:rFonts w:hint="eastAsia"/>
          <w:i/>
          <w:iCs/>
          <w:lang w:eastAsia="zh-CN"/>
        </w:rPr>
        <w:t>/</w:t>
      </w:r>
      <w:r>
        <w:rPr>
          <w:rFonts w:hint="eastAsia"/>
          <w:bCs/>
          <w:i/>
          <w:iCs/>
          <w:lang w:eastAsia="zh-CN"/>
        </w:rPr>
        <w:t>U</w:t>
      </w:r>
      <w:r>
        <w:rPr>
          <w:rFonts w:hint="eastAsia"/>
          <w:bCs/>
          <w:lang w:eastAsia="zh-CN"/>
        </w:rPr>
        <w:t>（</w:t>
      </w:r>
      <w:r w:rsidR="00E81164" w:rsidRPr="00E605C5">
        <w:rPr>
          <w:lang w:val="en-GB"/>
        </w:rPr>
        <w:t>dB</w:t>
      </w:r>
      <w:r>
        <w:rPr>
          <w:rFonts w:hint="eastAsia"/>
          <w:bCs/>
          <w:lang w:eastAsia="zh-CN"/>
        </w:rPr>
        <w:t>）（</w:t>
      </w:r>
      <w:r>
        <w:rPr>
          <w:rFonts w:hint="eastAsia"/>
          <w:lang w:eastAsia="ja-JP"/>
        </w:rPr>
        <w:t>固定</w:t>
      </w:r>
      <w:r>
        <w:rPr>
          <w:rFonts w:hint="eastAsia"/>
          <w:lang w:eastAsia="zh-CN"/>
        </w:rPr>
        <w:t>接收</w:t>
      </w:r>
      <w:r>
        <w:rPr>
          <w:rFonts w:hint="eastAsia"/>
          <w:bCs/>
          <w:lang w:eastAsia="zh-CN"/>
        </w:rPr>
        <w:t>）</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65"/>
        <w:gridCol w:w="1130"/>
        <w:gridCol w:w="1188"/>
        <w:gridCol w:w="553"/>
        <w:gridCol w:w="558"/>
        <w:gridCol w:w="558"/>
        <w:gridCol w:w="558"/>
        <w:gridCol w:w="558"/>
        <w:gridCol w:w="558"/>
        <w:gridCol w:w="558"/>
        <w:gridCol w:w="683"/>
      </w:tblGrid>
      <w:tr w:rsidR="00B07E3D" w14:paraId="38E50CB1" w14:textId="77777777">
        <w:trPr>
          <w:cantSplit/>
          <w:jc w:val="center"/>
        </w:trPr>
        <w:tc>
          <w:tcPr>
            <w:tcW w:w="2165" w:type="dxa"/>
            <w:vMerge w:val="restart"/>
            <w:tcBorders>
              <w:top w:val="single" w:sz="4" w:space="0" w:color="auto"/>
              <w:left w:val="single" w:sz="4" w:space="0" w:color="auto"/>
              <w:bottom w:val="single" w:sz="4" w:space="0" w:color="auto"/>
              <w:right w:val="single" w:sz="4" w:space="0" w:color="auto"/>
            </w:tcBorders>
            <w:vAlign w:val="center"/>
          </w:tcPr>
          <w:p w14:paraId="529DC9C0" w14:textId="77777777" w:rsidR="00B07E3D" w:rsidRDefault="00472E41">
            <w:pPr>
              <w:pStyle w:val="Tablehead"/>
              <w:rPr>
                <w:lang w:eastAsia="zh-CN"/>
              </w:rPr>
            </w:pPr>
            <w:r>
              <w:rPr>
                <w:rFonts w:hint="eastAsia"/>
              </w:rPr>
              <w:t>调制</w:t>
            </w:r>
            <w:r w:rsidR="00E81164">
              <w:rPr>
                <w:rFonts w:hint="eastAsia"/>
                <w:lang w:eastAsia="zh-CN"/>
              </w:rPr>
              <w:t>方式</w:t>
            </w:r>
          </w:p>
        </w:tc>
        <w:tc>
          <w:tcPr>
            <w:tcW w:w="1130" w:type="dxa"/>
            <w:vMerge w:val="restart"/>
            <w:tcBorders>
              <w:top w:val="single" w:sz="4" w:space="0" w:color="auto"/>
              <w:left w:val="single" w:sz="4" w:space="0" w:color="auto"/>
              <w:bottom w:val="single" w:sz="4" w:space="0" w:color="auto"/>
              <w:right w:val="single" w:sz="4" w:space="0" w:color="auto"/>
            </w:tcBorders>
            <w:vAlign w:val="center"/>
          </w:tcPr>
          <w:p w14:paraId="0A51B12E" w14:textId="77777777" w:rsidR="00B07E3D" w:rsidRDefault="00472E41">
            <w:pPr>
              <w:pStyle w:val="Tablehead"/>
            </w:pPr>
            <w:r>
              <w:rPr>
                <w:rFonts w:hint="eastAsia"/>
              </w:rPr>
              <w:t>编码率</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14:paraId="7B06F0CC" w14:textId="77777777" w:rsidR="00B07E3D" w:rsidRDefault="00472E41">
            <w:pPr>
              <w:pStyle w:val="Tablehead"/>
            </w:pPr>
            <w:r>
              <w:t>同频道</w:t>
            </w:r>
          </w:p>
        </w:tc>
        <w:tc>
          <w:tcPr>
            <w:tcW w:w="4584" w:type="dxa"/>
            <w:gridSpan w:val="8"/>
            <w:tcBorders>
              <w:top w:val="single" w:sz="4" w:space="0" w:color="auto"/>
              <w:left w:val="single" w:sz="4" w:space="0" w:color="auto"/>
              <w:bottom w:val="single" w:sz="4" w:space="0" w:color="auto"/>
              <w:right w:val="single" w:sz="4" w:space="0" w:color="auto"/>
            </w:tcBorders>
            <w:vAlign w:val="center"/>
          </w:tcPr>
          <w:p w14:paraId="5450C010" w14:textId="77777777" w:rsidR="00B07E3D" w:rsidRDefault="00472E41">
            <w:pPr>
              <w:pStyle w:val="Tablehead"/>
            </w:pPr>
            <w:r>
              <w:rPr>
                <w:rFonts w:hint="eastAsia"/>
              </w:rPr>
              <w:t>防护</w:t>
            </w:r>
            <w:r w:rsidR="00656B03">
              <w:rPr>
                <w:rFonts w:hint="eastAsia"/>
              </w:rPr>
              <w:t>频段</w:t>
            </w:r>
            <w:r>
              <w:br/>
            </w:r>
            <w:r>
              <w:rPr>
                <w:rFonts w:hint="eastAsia"/>
                <w:bCs/>
              </w:rPr>
              <w:t>（</w:t>
            </w:r>
            <w:r w:rsidR="00E81164" w:rsidRPr="00074478">
              <w:t>MHz</w:t>
            </w:r>
            <w:r>
              <w:rPr>
                <w:rFonts w:hint="eastAsia"/>
                <w:bCs/>
              </w:rPr>
              <w:t>）</w:t>
            </w:r>
          </w:p>
        </w:tc>
      </w:tr>
      <w:tr w:rsidR="00E81164" w14:paraId="68DAE6E2" w14:textId="77777777">
        <w:trPr>
          <w:cantSplit/>
          <w:jc w:val="center"/>
        </w:trPr>
        <w:tc>
          <w:tcPr>
            <w:tcW w:w="2165" w:type="dxa"/>
            <w:vMerge/>
            <w:tcBorders>
              <w:top w:val="single" w:sz="4" w:space="0" w:color="auto"/>
              <w:left w:val="single" w:sz="4" w:space="0" w:color="auto"/>
              <w:bottom w:val="single" w:sz="4" w:space="0" w:color="auto"/>
              <w:right w:val="single" w:sz="4" w:space="0" w:color="auto"/>
            </w:tcBorders>
          </w:tcPr>
          <w:p w14:paraId="4624A4D6" w14:textId="77777777" w:rsidR="00E81164" w:rsidRDefault="00E81164"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130" w:type="dxa"/>
            <w:vMerge/>
            <w:tcBorders>
              <w:top w:val="single" w:sz="4" w:space="0" w:color="auto"/>
              <w:left w:val="single" w:sz="4" w:space="0" w:color="auto"/>
              <w:bottom w:val="single" w:sz="4" w:space="0" w:color="auto"/>
              <w:right w:val="single" w:sz="4" w:space="0" w:color="auto"/>
            </w:tcBorders>
            <w:vAlign w:val="center"/>
          </w:tcPr>
          <w:p w14:paraId="06D48AF9" w14:textId="77777777" w:rsidR="00E81164" w:rsidRDefault="00E81164"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188" w:type="dxa"/>
            <w:vMerge/>
            <w:tcBorders>
              <w:top w:val="single" w:sz="4" w:space="0" w:color="auto"/>
              <w:left w:val="single" w:sz="4" w:space="0" w:color="auto"/>
              <w:bottom w:val="single" w:sz="4" w:space="0" w:color="auto"/>
              <w:right w:val="single" w:sz="4" w:space="0" w:color="auto"/>
            </w:tcBorders>
            <w:vAlign w:val="center"/>
          </w:tcPr>
          <w:p w14:paraId="22E43525" w14:textId="77777777" w:rsidR="00E81164" w:rsidRDefault="00E81164"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3" w:type="dxa"/>
            <w:tcBorders>
              <w:top w:val="single" w:sz="4" w:space="0" w:color="auto"/>
              <w:left w:val="single" w:sz="4" w:space="0" w:color="auto"/>
              <w:bottom w:val="single" w:sz="4" w:space="0" w:color="auto"/>
              <w:right w:val="single" w:sz="4" w:space="0" w:color="auto"/>
            </w:tcBorders>
            <w:vAlign w:val="center"/>
          </w:tcPr>
          <w:p w14:paraId="27D7993F" w14:textId="77777777" w:rsidR="00E81164" w:rsidRPr="00074478" w:rsidRDefault="00E81164" w:rsidP="00F14C98">
            <w:pPr>
              <w:pStyle w:val="Tabletext"/>
              <w:jc w:val="center"/>
            </w:pPr>
            <w:r w:rsidRPr="00074478">
              <w:t>0/7</w:t>
            </w:r>
          </w:p>
        </w:tc>
        <w:tc>
          <w:tcPr>
            <w:tcW w:w="558" w:type="dxa"/>
            <w:tcBorders>
              <w:top w:val="single" w:sz="4" w:space="0" w:color="auto"/>
              <w:left w:val="single" w:sz="4" w:space="0" w:color="auto"/>
              <w:bottom w:val="single" w:sz="4" w:space="0" w:color="auto"/>
              <w:right w:val="single" w:sz="4" w:space="0" w:color="auto"/>
            </w:tcBorders>
            <w:vAlign w:val="center"/>
          </w:tcPr>
          <w:p w14:paraId="151EC055" w14:textId="77777777" w:rsidR="00E81164" w:rsidRPr="00074478" w:rsidRDefault="00E81164" w:rsidP="00F14C98">
            <w:pPr>
              <w:pStyle w:val="Tabletext"/>
              <w:jc w:val="center"/>
            </w:pPr>
            <w:r w:rsidRPr="00074478">
              <w:t>1/7</w:t>
            </w:r>
          </w:p>
        </w:tc>
        <w:tc>
          <w:tcPr>
            <w:tcW w:w="558" w:type="dxa"/>
            <w:tcBorders>
              <w:top w:val="single" w:sz="4" w:space="0" w:color="auto"/>
              <w:left w:val="single" w:sz="4" w:space="0" w:color="auto"/>
              <w:bottom w:val="single" w:sz="4" w:space="0" w:color="auto"/>
              <w:right w:val="single" w:sz="4" w:space="0" w:color="auto"/>
            </w:tcBorders>
            <w:vAlign w:val="center"/>
          </w:tcPr>
          <w:p w14:paraId="57C54A6E" w14:textId="77777777" w:rsidR="00E81164" w:rsidRPr="00074478" w:rsidRDefault="00E81164" w:rsidP="00F14C98">
            <w:pPr>
              <w:pStyle w:val="Tabletext"/>
              <w:jc w:val="center"/>
            </w:pPr>
            <w:r w:rsidRPr="00074478">
              <w:t>2/7</w:t>
            </w:r>
          </w:p>
        </w:tc>
        <w:tc>
          <w:tcPr>
            <w:tcW w:w="558" w:type="dxa"/>
            <w:tcBorders>
              <w:top w:val="single" w:sz="4" w:space="0" w:color="auto"/>
              <w:left w:val="single" w:sz="4" w:space="0" w:color="auto"/>
              <w:bottom w:val="single" w:sz="4" w:space="0" w:color="auto"/>
              <w:right w:val="single" w:sz="4" w:space="0" w:color="auto"/>
            </w:tcBorders>
            <w:vAlign w:val="center"/>
          </w:tcPr>
          <w:p w14:paraId="46C537BA" w14:textId="77777777" w:rsidR="00E81164" w:rsidRPr="00074478" w:rsidRDefault="00E81164" w:rsidP="00F14C98">
            <w:pPr>
              <w:pStyle w:val="Tabletext"/>
              <w:jc w:val="center"/>
            </w:pPr>
            <w:r w:rsidRPr="00074478">
              <w:t>3/7</w:t>
            </w:r>
          </w:p>
        </w:tc>
        <w:tc>
          <w:tcPr>
            <w:tcW w:w="558" w:type="dxa"/>
            <w:tcBorders>
              <w:top w:val="single" w:sz="4" w:space="0" w:color="auto"/>
              <w:left w:val="single" w:sz="4" w:space="0" w:color="auto"/>
              <w:bottom w:val="single" w:sz="4" w:space="0" w:color="auto"/>
              <w:right w:val="single" w:sz="4" w:space="0" w:color="auto"/>
            </w:tcBorders>
            <w:vAlign w:val="center"/>
          </w:tcPr>
          <w:p w14:paraId="16F7A547" w14:textId="77777777" w:rsidR="00E81164" w:rsidRPr="00074478" w:rsidRDefault="00E81164" w:rsidP="00F14C98">
            <w:pPr>
              <w:pStyle w:val="Tabletext"/>
              <w:jc w:val="center"/>
            </w:pPr>
            <w:r w:rsidRPr="00074478">
              <w:t>4/7</w:t>
            </w:r>
          </w:p>
        </w:tc>
        <w:tc>
          <w:tcPr>
            <w:tcW w:w="558" w:type="dxa"/>
            <w:tcBorders>
              <w:top w:val="single" w:sz="4" w:space="0" w:color="auto"/>
              <w:left w:val="single" w:sz="4" w:space="0" w:color="auto"/>
              <w:bottom w:val="single" w:sz="4" w:space="0" w:color="auto"/>
              <w:right w:val="single" w:sz="4" w:space="0" w:color="auto"/>
            </w:tcBorders>
            <w:vAlign w:val="center"/>
          </w:tcPr>
          <w:p w14:paraId="358C4BF1" w14:textId="77777777" w:rsidR="00E81164" w:rsidRPr="00074478" w:rsidRDefault="00E81164" w:rsidP="00F14C98">
            <w:pPr>
              <w:pStyle w:val="Tabletext"/>
              <w:jc w:val="center"/>
            </w:pPr>
            <w:r w:rsidRPr="00074478">
              <w:t>5/7</w:t>
            </w:r>
          </w:p>
        </w:tc>
        <w:tc>
          <w:tcPr>
            <w:tcW w:w="558" w:type="dxa"/>
            <w:tcBorders>
              <w:top w:val="single" w:sz="4" w:space="0" w:color="auto"/>
              <w:left w:val="single" w:sz="4" w:space="0" w:color="auto"/>
              <w:bottom w:val="single" w:sz="4" w:space="0" w:color="auto"/>
              <w:right w:val="single" w:sz="4" w:space="0" w:color="auto"/>
            </w:tcBorders>
            <w:vAlign w:val="center"/>
          </w:tcPr>
          <w:p w14:paraId="624A2A66" w14:textId="77777777" w:rsidR="00E81164" w:rsidRPr="00074478" w:rsidRDefault="00E81164" w:rsidP="00F14C98">
            <w:pPr>
              <w:pStyle w:val="Tabletext"/>
              <w:jc w:val="center"/>
            </w:pPr>
            <w:r w:rsidRPr="00074478">
              <w:t>6/7</w:t>
            </w:r>
          </w:p>
        </w:tc>
        <w:tc>
          <w:tcPr>
            <w:tcW w:w="683" w:type="dxa"/>
            <w:tcBorders>
              <w:top w:val="single" w:sz="4" w:space="0" w:color="auto"/>
              <w:left w:val="single" w:sz="4" w:space="0" w:color="auto"/>
              <w:bottom w:val="single" w:sz="4" w:space="0" w:color="auto"/>
              <w:right w:val="single" w:sz="4" w:space="0" w:color="auto"/>
            </w:tcBorders>
            <w:vAlign w:val="center"/>
          </w:tcPr>
          <w:p w14:paraId="524980B1" w14:textId="77777777" w:rsidR="00E81164" w:rsidRDefault="00E81164">
            <w:pPr>
              <w:pStyle w:val="Tabletext"/>
            </w:pPr>
            <w:r>
              <w:rPr>
                <w:rFonts w:hint="eastAsia"/>
              </w:rPr>
              <w:t>7/7或其以上</w:t>
            </w:r>
          </w:p>
        </w:tc>
      </w:tr>
      <w:tr w:rsidR="00E81164" w14:paraId="30E8CFA2" w14:textId="77777777">
        <w:trPr>
          <w:jc w:val="center"/>
        </w:trPr>
        <w:tc>
          <w:tcPr>
            <w:tcW w:w="2165" w:type="dxa"/>
            <w:tcBorders>
              <w:top w:val="single" w:sz="4" w:space="0" w:color="auto"/>
              <w:left w:val="single" w:sz="4" w:space="0" w:color="auto"/>
              <w:bottom w:val="single" w:sz="4" w:space="0" w:color="auto"/>
              <w:right w:val="single" w:sz="4" w:space="0" w:color="auto"/>
            </w:tcBorders>
          </w:tcPr>
          <w:p w14:paraId="30D84B1D" w14:textId="77777777" w:rsidR="00E81164" w:rsidRPr="00074478" w:rsidRDefault="00E81164" w:rsidP="00F14C98">
            <w:pPr>
              <w:pStyle w:val="Tabletext"/>
              <w:jc w:val="center"/>
            </w:pPr>
            <w:r w:rsidRPr="00074478">
              <w:t>DQPSK</w:t>
            </w:r>
          </w:p>
        </w:tc>
        <w:tc>
          <w:tcPr>
            <w:tcW w:w="1130" w:type="dxa"/>
            <w:tcBorders>
              <w:top w:val="single" w:sz="4" w:space="0" w:color="auto"/>
              <w:left w:val="single" w:sz="4" w:space="0" w:color="auto"/>
              <w:bottom w:val="single" w:sz="4" w:space="0" w:color="auto"/>
              <w:right w:val="single" w:sz="4" w:space="0" w:color="auto"/>
            </w:tcBorders>
            <w:vAlign w:val="center"/>
          </w:tcPr>
          <w:p w14:paraId="74C6574C" w14:textId="77777777" w:rsidR="00E81164" w:rsidRPr="00074478" w:rsidRDefault="00E81164" w:rsidP="00F14C98">
            <w:pPr>
              <w:pStyle w:val="Tabletext"/>
              <w:jc w:val="center"/>
            </w:pPr>
            <w:r w:rsidRPr="00074478">
              <w:t>1/2</w:t>
            </w:r>
          </w:p>
        </w:tc>
        <w:tc>
          <w:tcPr>
            <w:tcW w:w="1188" w:type="dxa"/>
            <w:tcBorders>
              <w:top w:val="single" w:sz="4" w:space="0" w:color="auto"/>
              <w:left w:val="single" w:sz="4" w:space="0" w:color="auto"/>
              <w:bottom w:val="single" w:sz="4" w:space="0" w:color="auto"/>
              <w:right w:val="single" w:sz="4" w:space="0" w:color="auto"/>
            </w:tcBorders>
            <w:vAlign w:val="center"/>
          </w:tcPr>
          <w:p w14:paraId="780FEE8D" w14:textId="77777777" w:rsidR="00E81164" w:rsidRPr="00074478" w:rsidRDefault="00E81164" w:rsidP="00F14C98">
            <w:pPr>
              <w:pStyle w:val="Tabletext"/>
              <w:jc w:val="center"/>
            </w:pPr>
            <w:r w:rsidRPr="00074478">
              <w:t>4</w:t>
            </w:r>
          </w:p>
        </w:tc>
        <w:tc>
          <w:tcPr>
            <w:tcW w:w="553" w:type="dxa"/>
            <w:tcBorders>
              <w:top w:val="single" w:sz="4" w:space="0" w:color="auto"/>
              <w:left w:val="single" w:sz="4" w:space="0" w:color="auto"/>
              <w:bottom w:val="single" w:sz="4" w:space="0" w:color="auto"/>
              <w:right w:val="single" w:sz="4" w:space="0" w:color="auto"/>
            </w:tcBorders>
            <w:vAlign w:val="center"/>
          </w:tcPr>
          <w:p w14:paraId="163F7F73" w14:textId="77777777" w:rsidR="00E81164" w:rsidRPr="00074478" w:rsidRDefault="00E81164" w:rsidP="00F14C98">
            <w:pPr>
              <w:pStyle w:val="Tabletext"/>
              <w:jc w:val="center"/>
            </w:pPr>
            <w:r w:rsidRPr="00074478">
              <w:t>–15</w:t>
            </w:r>
          </w:p>
        </w:tc>
        <w:tc>
          <w:tcPr>
            <w:tcW w:w="558" w:type="dxa"/>
            <w:tcBorders>
              <w:top w:val="single" w:sz="4" w:space="0" w:color="auto"/>
              <w:left w:val="single" w:sz="4" w:space="0" w:color="auto"/>
              <w:bottom w:val="single" w:sz="4" w:space="0" w:color="auto"/>
              <w:right w:val="single" w:sz="4" w:space="0" w:color="auto"/>
            </w:tcBorders>
            <w:vAlign w:val="center"/>
          </w:tcPr>
          <w:p w14:paraId="1D092BBB" w14:textId="77777777" w:rsidR="00E81164" w:rsidRPr="00074478" w:rsidRDefault="00E81164" w:rsidP="00F14C98">
            <w:pPr>
              <w:pStyle w:val="Tabletext"/>
              <w:jc w:val="center"/>
            </w:pPr>
            <w:r w:rsidRPr="00074478">
              <w:t>–21</w:t>
            </w:r>
          </w:p>
        </w:tc>
        <w:tc>
          <w:tcPr>
            <w:tcW w:w="558" w:type="dxa"/>
            <w:tcBorders>
              <w:top w:val="single" w:sz="4" w:space="0" w:color="auto"/>
              <w:left w:val="single" w:sz="4" w:space="0" w:color="auto"/>
              <w:bottom w:val="single" w:sz="4" w:space="0" w:color="auto"/>
              <w:right w:val="single" w:sz="4" w:space="0" w:color="auto"/>
            </w:tcBorders>
            <w:vAlign w:val="center"/>
          </w:tcPr>
          <w:p w14:paraId="03DF6D51" w14:textId="77777777" w:rsidR="00E81164" w:rsidRPr="00074478" w:rsidRDefault="00E81164" w:rsidP="00F14C98">
            <w:pPr>
              <w:pStyle w:val="Tabletext"/>
              <w:jc w:val="center"/>
            </w:pPr>
            <w:r w:rsidRPr="00074478">
              <w:t>–25</w:t>
            </w:r>
          </w:p>
        </w:tc>
        <w:tc>
          <w:tcPr>
            <w:tcW w:w="558" w:type="dxa"/>
            <w:tcBorders>
              <w:top w:val="single" w:sz="4" w:space="0" w:color="auto"/>
              <w:left w:val="single" w:sz="4" w:space="0" w:color="auto"/>
              <w:bottom w:val="single" w:sz="4" w:space="0" w:color="auto"/>
              <w:right w:val="single" w:sz="4" w:space="0" w:color="auto"/>
            </w:tcBorders>
            <w:vAlign w:val="center"/>
          </w:tcPr>
          <w:p w14:paraId="2D7181BC" w14:textId="77777777" w:rsidR="00E81164" w:rsidRPr="00074478" w:rsidRDefault="00E81164" w:rsidP="00F14C98">
            <w:pPr>
              <w:pStyle w:val="Tabletext"/>
              <w:jc w:val="center"/>
            </w:pPr>
            <w:r w:rsidRPr="00074478">
              <w:t>–28</w:t>
            </w:r>
          </w:p>
        </w:tc>
        <w:tc>
          <w:tcPr>
            <w:tcW w:w="558" w:type="dxa"/>
            <w:tcBorders>
              <w:top w:val="single" w:sz="4" w:space="0" w:color="auto"/>
              <w:left w:val="single" w:sz="4" w:space="0" w:color="auto"/>
              <w:bottom w:val="single" w:sz="4" w:space="0" w:color="auto"/>
              <w:right w:val="single" w:sz="4" w:space="0" w:color="auto"/>
            </w:tcBorders>
            <w:vAlign w:val="center"/>
          </w:tcPr>
          <w:p w14:paraId="768AE3CF" w14:textId="77777777" w:rsidR="00E81164" w:rsidRPr="00074478" w:rsidRDefault="00E81164" w:rsidP="00F14C98">
            <w:pPr>
              <w:pStyle w:val="Tabletext"/>
              <w:jc w:val="center"/>
            </w:pPr>
            <w:r w:rsidRPr="00074478">
              <w:t>–29</w:t>
            </w:r>
          </w:p>
        </w:tc>
        <w:tc>
          <w:tcPr>
            <w:tcW w:w="558" w:type="dxa"/>
            <w:tcBorders>
              <w:top w:val="single" w:sz="4" w:space="0" w:color="auto"/>
              <w:left w:val="single" w:sz="4" w:space="0" w:color="auto"/>
              <w:bottom w:val="single" w:sz="4" w:space="0" w:color="auto"/>
              <w:right w:val="single" w:sz="4" w:space="0" w:color="auto"/>
            </w:tcBorders>
            <w:vAlign w:val="center"/>
          </w:tcPr>
          <w:p w14:paraId="49526639" w14:textId="77777777" w:rsidR="00E81164" w:rsidRPr="00074478" w:rsidRDefault="00E81164" w:rsidP="00F14C98">
            <w:pPr>
              <w:pStyle w:val="Tabletext"/>
              <w:jc w:val="center"/>
            </w:pPr>
            <w:r w:rsidRPr="00074478">
              <w:t>–36</w:t>
            </w:r>
          </w:p>
        </w:tc>
        <w:tc>
          <w:tcPr>
            <w:tcW w:w="558" w:type="dxa"/>
            <w:tcBorders>
              <w:top w:val="single" w:sz="4" w:space="0" w:color="auto"/>
              <w:left w:val="single" w:sz="4" w:space="0" w:color="auto"/>
              <w:bottom w:val="single" w:sz="4" w:space="0" w:color="auto"/>
              <w:right w:val="single" w:sz="4" w:space="0" w:color="auto"/>
            </w:tcBorders>
            <w:vAlign w:val="center"/>
          </w:tcPr>
          <w:p w14:paraId="79287371" w14:textId="77777777" w:rsidR="00E81164" w:rsidRPr="00074478" w:rsidRDefault="00E81164" w:rsidP="00F14C98">
            <w:pPr>
              <w:pStyle w:val="Tabletext"/>
              <w:jc w:val="center"/>
            </w:pPr>
            <w:r w:rsidRPr="00074478">
              <w:t>–41</w:t>
            </w:r>
          </w:p>
        </w:tc>
        <w:tc>
          <w:tcPr>
            <w:tcW w:w="683" w:type="dxa"/>
            <w:tcBorders>
              <w:top w:val="single" w:sz="4" w:space="0" w:color="auto"/>
              <w:left w:val="single" w:sz="4" w:space="0" w:color="auto"/>
              <w:bottom w:val="single" w:sz="4" w:space="0" w:color="auto"/>
              <w:right w:val="single" w:sz="4" w:space="0" w:color="auto"/>
            </w:tcBorders>
            <w:vAlign w:val="center"/>
          </w:tcPr>
          <w:p w14:paraId="1FE1B4FB" w14:textId="77777777" w:rsidR="00E81164" w:rsidRPr="00074478" w:rsidRDefault="00E81164" w:rsidP="00F14C98">
            <w:pPr>
              <w:pStyle w:val="Tabletext"/>
              <w:jc w:val="center"/>
            </w:pPr>
            <w:r w:rsidRPr="00074478">
              <w:t>–42</w:t>
            </w:r>
          </w:p>
        </w:tc>
      </w:tr>
      <w:tr w:rsidR="00E81164" w14:paraId="3B78F918" w14:textId="77777777">
        <w:trPr>
          <w:jc w:val="center"/>
        </w:trPr>
        <w:tc>
          <w:tcPr>
            <w:tcW w:w="2165" w:type="dxa"/>
            <w:tcBorders>
              <w:top w:val="single" w:sz="4" w:space="0" w:color="auto"/>
              <w:left w:val="single" w:sz="4" w:space="0" w:color="auto"/>
              <w:bottom w:val="single" w:sz="4" w:space="0" w:color="auto"/>
              <w:right w:val="single" w:sz="4" w:space="0" w:color="auto"/>
            </w:tcBorders>
          </w:tcPr>
          <w:p w14:paraId="6E725A82" w14:textId="77777777" w:rsidR="00E81164" w:rsidRPr="00074478" w:rsidRDefault="00E81164" w:rsidP="00F14C98">
            <w:pPr>
              <w:pStyle w:val="Tabletext"/>
              <w:jc w:val="center"/>
            </w:pPr>
            <w:r w:rsidRPr="00074478">
              <w:t>16</w:t>
            </w:r>
            <w:r w:rsidRPr="00074478">
              <w:noBreakHyphen/>
              <w:t>QAM</w:t>
            </w:r>
          </w:p>
        </w:tc>
        <w:tc>
          <w:tcPr>
            <w:tcW w:w="1130" w:type="dxa"/>
            <w:tcBorders>
              <w:top w:val="single" w:sz="4" w:space="0" w:color="auto"/>
              <w:left w:val="single" w:sz="4" w:space="0" w:color="auto"/>
              <w:bottom w:val="single" w:sz="4" w:space="0" w:color="auto"/>
              <w:right w:val="single" w:sz="4" w:space="0" w:color="auto"/>
            </w:tcBorders>
            <w:vAlign w:val="center"/>
          </w:tcPr>
          <w:p w14:paraId="34071334" w14:textId="77777777" w:rsidR="00E81164" w:rsidRPr="00074478" w:rsidRDefault="00E81164" w:rsidP="00F14C98">
            <w:pPr>
              <w:pStyle w:val="Tabletext"/>
              <w:jc w:val="center"/>
            </w:pPr>
            <w:r w:rsidRPr="00074478">
              <w:t>1/2</w:t>
            </w:r>
          </w:p>
        </w:tc>
        <w:tc>
          <w:tcPr>
            <w:tcW w:w="1188" w:type="dxa"/>
            <w:tcBorders>
              <w:top w:val="single" w:sz="4" w:space="0" w:color="auto"/>
              <w:left w:val="single" w:sz="4" w:space="0" w:color="auto"/>
              <w:bottom w:val="single" w:sz="4" w:space="0" w:color="auto"/>
              <w:right w:val="single" w:sz="4" w:space="0" w:color="auto"/>
            </w:tcBorders>
            <w:vAlign w:val="center"/>
          </w:tcPr>
          <w:p w14:paraId="0E7893FA" w14:textId="77777777" w:rsidR="00E81164" w:rsidRPr="00074478" w:rsidRDefault="00E81164" w:rsidP="00F14C98">
            <w:pPr>
              <w:pStyle w:val="Tabletext"/>
              <w:jc w:val="center"/>
            </w:pPr>
            <w:r w:rsidRPr="00074478">
              <w:t>11</w:t>
            </w:r>
          </w:p>
        </w:tc>
        <w:tc>
          <w:tcPr>
            <w:tcW w:w="553" w:type="dxa"/>
            <w:tcBorders>
              <w:top w:val="single" w:sz="4" w:space="0" w:color="auto"/>
              <w:left w:val="single" w:sz="4" w:space="0" w:color="auto"/>
              <w:bottom w:val="single" w:sz="4" w:space="0" w:color="auto"/>
              <w:right w:val="single" w:sz="4" w:space="0" w:color="auto"/>
            </w:tcBorders>
            <w:vAlign w:val="center"/>
          </w:tcPr>
          <w:p w14:paraId="42D18861" w14:textId="77777777" w:rsidR="00E81164" w:rsidRPr="00074478" w:rsidRDefault="00E81164" w:rsidP="00F14C98">
            <w:pPr>
              <w:pStyle w:val="Tabletext"/>
              <w:jc w:val="center"/>
            </w:pPr>
            <w:r w:rsidRPr="00074478">
              <w:t>–6</w:t>
            </w:r>
          </w:p>
        </w:tc>
        <w:tc>
          <w:tcPr>
            <w:tcW w:w="558" w:type="dxa"/>
            <w:tcBorders>
              <w:top w:val="single" w:sz="4" w:space="0" w:color="auto"/>
              <w:left w:val="single" w:sz="4" w:space="0" w:color="auto"/>
              <w:bottom w:val="single" w:sz="4" w:space="0" w:color="auto"/>
              <w:right w:val="single" w:sz="4" w:space="0" w:color="auto"/>
            </w:tcBorders>
            <w:vAlign w:val="center"/>
          </w:tcPr>
          <w:p w14:paraId="7B69D1AB" w14:textId="77777777" w:rsidR="00E81164" w:rsidRPr="00074478" w:rsidRDefault="00E81164" w:rsidP="00F14C98">
            <w:pPr>
              <w:pStyle w:val="Tabletext"/>
              <w:jc w:val="center"/>
            </w:pPr>
            <w:r w:rsidRPr="00074478">
              <w:t>–12</w:t>
            </w:r>
          </w:p>
        </w:tc>
        <w:tc>
          <w:tcPr>
            <w:tcW w:w="558" w:type="dxa"/>
            <w:tcBorders>
              <w:top w:val="single" w:sz="4" w:space="0" w:color="auto"/>
              <w:left w:val="single" w:sz="4" w:space="0" w:color="auto"/>
              <w:bottom w:val="single" w:sz="4" w:space="0" w:color="auto"/>
              <w:right w:val="single" w:sz="4" w:space="0" w:color="auto"/>
            </w:tcBorders>
            <w:vAlign w:val="center"/>
          </w:tcPr>
          <w:p w14:paraId="259D848F" w14:textId="77777777" w:rsidR="00E81164" w:rsidRPr="00074478" w:rsidRDefault="00E81164" w:rsidP="00F14C98">
            <w:pPr>
              <w:pStyle w:val="Tabletext"/>
              <w:jc w:val="center"/>
            </w:pPr>
            <w:r w:rsidRPr="00074478">
              <w:t>–21</w:t>
            </w:r>
          </w:p>
        </w:tc>
        <w:tc>
          <w:tcPr>
            <w:tcW w:w="558" w:type="dxa"/>
            <w:tcBorders>
              <w:top w:val="single" w:sz="4" w:space="0" w:color="auto"/>
              <w:left w:val="single" w:sz="4" w:space="0" w:color="auto"/>
              <w:bottom w:val="single" w:sz="4" w:space="0" w:color="auto"/>
              <w:right w:val="single" w:sz="4" w:space="0" w:color="auto"/>
            </w:tcBorders>
            <w:vAlign w:val="center"/>
          </w:tcPr>
          <w:p w14:paraId="26F32A1B" w14:textId="77777777" w:rsidR="00E81164" w:rsidRPr="00074478" w:rsidRDefault="00E81164" w:rsidP="00F14C98">
            <w:pPr>
              <w:pStyle w:val="Tabletext"/>
              <w:jc w:val="center"/>
            </w:pPr>
            <w:r w:rsidRPr="00074478">
              <w:t>–24</w:t>
            </w:r>
          </w:p>
        </w:tc>
        <w:tc>
          <w:tcPr>
            <w:tcW w:w="558" w:type="dxa"/>
            <w:tcBorders>
              <w:top w:val="single" w:sz="4" w:space="0" w:color="auto"/>
              <w:left w:val="single" w:sz="4" w:space="0" w:color="auto"/>
              <w:bottom w:val="single" w:sz="4" w:space="0" w:color="auto"/>
              <w:right w:val="single" w:sz="4" w:space="0" w:color="auto"/>
            </w:tcBorders>
            <w:vAlign w:val="center"/>
          </w:tcPr>
          <w:p w14:paraId="59A32493" w14:textId="77777777" w:rsidR="00E81164" w:rsidRPr="00074478" w:rsidRDefault="00E81164" w:rsidP="00F14C98">
            <w:pPr>
              <w:pStyle w:val="Tabletext"/>
              <w:jc w:val="center"/>
            </w:pPr>
            <w:r w:rsidRPr="00074478">
              <w:t>–26</w:t>
            </w:r>
          </w:p>
        </w:tc>
        <w:tc>
          <w:tcPr>
            <w:tcW w:w="558" w:type="dxa"/>
            <w:tcBorders>
              <w:top w:val="single" w:sz="4" w:space="0" w:color="auto"/>
              <w:left w:val="single" w:sz="4" w:space="0" w:color="auto"/>
              <w:bottom w:val="single" w:sz="4" w:space="0" w:color="auto"/>
              <w:right w:val="single" w:sz="4" w:space="0" w:color="auto"/>
            </w:tcBorders>
            <w:vAlign w:val="center"/>
          </w:tcPr>
          <w:p w14:paraId="62BF0247" w14:textId="77777777" w:rsidR="00E81164" w:rsidRPr="00074478" w:rsidRDefault="00E81164" w:rsidP="00F14C98">
            <w:pPr>
              <w:pStyle w:val="Tabletext"/>
              <w:jc w:val="center"/>
            </w:pPr>
            <w:r w:rsidRPr="00074478">
              <w:t>–33</w:t>
            </w:r>
          </w:p>
        </w:tc>
        <w:tc>
          <w:tcPr>
            <w:tcW w:w="558" w:type="dxa"/>
            <w:tcBorders>
              <w:top w:val="single" w:sz="4" w:space="0" w:color="auto"/>
              <w:left w:val="single" w:sz="4" w:space="0" w:color="auto"/>
              <w:bottom w:val="single" w:sz="4" w:space="0" w:color="auto"/>
              <w:right w:val="single" w:sz="4" w:space="0" w:color="auto"/>
            </w:tcBorders>
            <w:vAlign w:val="center"/>
          </w:tcPr>
          <w:p w14:paraId="54C746B1" w14:textId="77777777" w:rsidR="00E81164" w:rsidRPr="00074478" w:rsidRDefault="00E81164" w:rsidP="00F14C98">
            <w:pPr>
              <w:pStyle w:val="Tabletext"/>
              <w:jc w:val="center"/>
            </w:pPr>
            <w:r w:rsidRPr="00074478">
              <w:t>–38</w:t>
            </w:r>
          </w:p>
        </w:tc>
        <w:tc>
          <w:tcPr>
            <w:tcW w:w="683" w:type="dxa"/>
            <w:tcBorders>
              <w:top w:val="single" w:sz="4" w:space="0" w:color="auto"/>
              <w:left w:val="single" w:sz="4" w:space="0" w:color="auto"/>
              <w:bottom w:val="single" w:sz="4" w:space="0" w:color="auto"/>
              <w:right w:val="single" w:sz="4" w:space="0" w:color="auto"/>
            </w:tcBorders>
            <w:vAlign w:val="center"/>
          </w:tcPr>
          <w:p w14:paraId="7BEFD987" w14:textId="77777777" w:rsidR="00E81164" w:rsidRPr="00074478" w:rsidRDefault="00E81164" w:rsidP="00F14C98">
            <w:pPr>
              <w:pStyle w:val="Tabletext"/>
              <w:jc w:val="center"/>
            </w:pPr>
            <w:r w:rsidRPr="00074478">
              <w:t>–39</w:t>
            </w:r>
          </w:p>
        </w:tc>
      </w:tr>
      <w:tr w:rsidR="00E81164" w14:paraId="3F14A436" w14:textId="77777777">
        <w:trPr>
          <w:jc w:val="center"/>
        </w:trPr>
        <w:tc>
          <w:tcPr>
            <w:tcW w:w="2165" w:type="dxa"/>
            <w:tcBorders>
              <w:top w:val="single" w:sz="4" w:space="0" w:color="auto"/>
              <w:left w:val="single" w:sz="4" w:space="0" w:color="auto"/>
              <w:bottom w:val="single" w:sz="4" w:space="0" w:color="auto"/>
              <w:right w:val="single" w:sz="4" w:space="0" w:color="auto"/>
            </w:tcBorders>
          </w:tcPr>
          <w:p w14:paraId="2AF8DAAC" w14:textId="77777777" w:rsidR="00E81164" w:rsidRPr="00074478" w:rsidRDefault="00E81164" w:rsidP="00F14C98">
            <w:pPr>
              <w:pStyle w:val="Tabletext"/>
              <w:jc w:val="center"/>
            </w:pPr>
            <w:r w:rsidRPr="00074478">
              <w:t>64</w:t>
            </w:r>
            <w:r w:rsidRPr="00074478">
              <w:noBreakHyphen/>
              <w:t>QAM</w:t>
            </w:r>
          </w:p>
        </w:tc>
        <w:tc>
          <w:tcPr>
            <w:tcW w:w="1130" w:type="dxa"/>
            <w:tcBorders>
              <w:top w:val="single" w:sz="4" w:space="0" w:color="auto"/>
              <w:left w:val="single" w:sz="4" w:space="0" w:color="auto"/>
              <w:bottom w:val="single" w:sz="4" w:space="0" w:color="auto"/>
              <w:right w:val="single" w:sz="4" w:space="0" w:color="auto"/>
            </w:tcBorders>
            <w:vAlign w:val="center"/>
          </w:tcPr>
          <w:p w14:paraId="27E9C0DE" w14:textId="77777777" w:rsidR="00E81164" w:rsidRPr="00074478" w:rsidRDefault="00E81164" w:rsidP="00F14C98">
            <w:pPr>
              <w:pStyle w:val="Tabletext"/>
              <w:jc w:val="center"/>
            </w:pPr>
            <w:r w:rsidRPr="00074478">
              <w:t>7/8</w:t>
            </w:r>
          </w:p>
        </w:tc>
        <w:tc>
          <w:tcPr>
            <w:tcW w:w="1188" w:type="dxa"/>
            <w:tcBorders>
              <w:top w:val="single" w:sz="4" w:space="0" w:color="auto"/>
              <w:left w:val="single" w:sz="4" w:space="0" w:color="auto"/>
              <w:bottom w:val="single" w:sz="4" w:space="0" w:color="auto"/>
              <w:right w:val="single" w:sz="4" w:space="0" w:color="auto"/>
            </w:tcBorders>
            <w:vAlign w:val="center"/>
          </w:tcPr>
          <w:p w14:paraId="4D98C9F5" w14:textId="77777777" w:rsidR="00E81164" w:rsidRPr="00074478" w:rsidRDefault="00E81164" w:rsidP="00F14C98">
            <w:pPr>
              <w:pStyle w:val="Tabletext"/>
              <w:jc w:val="center"/>
            </w:pPr>
            <w:r w:rsidRPr="00074478">
              <w:t>22</w:t>
            </w:r>
          </w:p>
        </w:tc>
        <w:tc>
          <w:tcPr>
            <w:tcW w:w="553" w:type="dxa"/>
            <w:tcBorders>
              <w:top w:val="single" w:sz="4" w:space="0" w:color="auto"/>
              <w:left w:val="single" w:sz="4" w:space="0" w:color="auto"/>
              <w:bottom w:val="single" w:sz="4" w:space="0" w:color="auto"/>
              <w:right w:val="single" w:sz="4" w:space="0" w:color="auto"/>
            </w:tcBorders>
            <w:vAlign w:val="center"/>
          </w:tcPr>
          <w:p w14:paraId="79889684" w14:textId="77777777" w:rsidR="00E81164" w:rsidRPr="00074478" w:rsidRDefault="00E81164" w:rsidP="00F14C98">
            <w:pPr>
              <w:pStyle w:val="Tabletext"/>
              <w:jc w:val="center"/>
            </w:pPr>
            <w:r w:rsidRPr="00074478">
              <w:t>–4</w:t>
            </w:r>
          </w:p>
        </w:tc>
        <w:tc>
          <w:tcPr>
            <w:tcW w:w="558" w:type="dxa"/>
            <w:tcBorders>
              <w:top w:val="single" w:sz="4" w:space="0" w:color="auto"/>
              <w:left w:val="single" w:sz="4" w:space="0" w:color="auto"/>
              <w:bottom w:val="single" w:sz="4" w:space="0" w:color="auto"/>
              <w:right w:val="single" w:sz="4" w:space="0" w:color="auto"/>
            </w:tcBorders>
            <w:vAlign w:val="center"/>
          </w:tcPr>
          <w:p w14:paraId="08032FFB" w14:textId="77777777" w:rsidR="00E81164" w:rsidRPr="00074478" w:rsidRDefault="00E81164" w:rsidP="00F14C98">
            <w:pPr>
              <w:pStyle w:val="Tabletext"/>
              <w:jc w:val="center"/>
            </w:pPr>
            <w:r w:rsidRPr="00074478">
              <w:t>–10</w:t>
            </w:r>
          </w:p>
        </w:tc>
        <w:tc>
          <w:tcPr>
            <w:tcW w:w="558" w:type="dxa"/>
            <w:tcBorders>
              <w:top w:val="single" w:sz="4" w:space="0" w:color="auto"/>
              <w:left w:val="single" w:sz="4" w:space="0" w:color="auto"/>
              <w:bottom w:val="single" w:sz="4" w:space="0" w:color="auto"/>
              <w:right w:val="single" w:sz="4" w:space="0" w:color="auto"/>
            </w:tcBorders>
            <w:vAlign w:val="center"/>
          </w:tcPr>
          <w:p w14:paraId="7D54648E" w14:textId="77777777" w:rsidR="00E81164" w:rsidRPr="00074478" w:rsidRDefault="00E81164" w:rsidP="00F14C98">
            <w:pPr>
              <w:pStyle w:val="Tabletext"/>
              <w:jc w:val="center"/>
            </w:pPr>
            <w:r w:rsidRPr="00074478">
              <w:t>–10</w:t>
            </w:r>
          </w:p>
        </w:tc>
        <w:tc>
          <w:tcPr>
            <w:tcW w:w="558" w:type="dxa"/>
            <w:tcBorders>
              <w:top w:val="single" w:sz="4" w:space="0" w:color="auto"/>
              <w:left w:val="single" w:sz="4" w:space="0" w:color="auto"/>
              <w:bottom w:val="single" w:sz="4" w:space="0" w:color="auto"/>
              <w:right w:val="single" w:sz="4" w:space="0" w:color="auto"/>
            </w:tcBorders>
            <w:vAlign w:val="center"/>
          </w:tcPr>
          <w:p w14:paraId="29A29A84" w14:textId="77777777" w:rsidR="00E81164" w:rsidRPr="00074478" w:rsidRDefault="00E81164" w:rsidP="00F14C98">
            <w:pPr>
              <w:pStyle w:val="Tabletext"/>
              <w:jc w:val="center"/>
            </w:pPr>
            <w:r w:rsidRPr="00074478">
              <w:t>–11</w:t>
            </w:r>
          </w:p>
        </w:tc>
        <w:tc>
          <w:tcPr>
            <w:tcW w:w="558" w:type="dxa"/>
            <w:tcBorders>
              <w:top w:val="single" w:sz="4" w:space="0" w:color="auto"/>
              <w:left w:val="single" w:sz="4" w:space="0" w:color="auto"/>
              <w:bottom w:val="single" w:sz="4" w:space="0" w:color="auto"/>
              <w:right w:val="single" w:sz="4" w:space="0" w:color="auto"/>
            </w:tcBorders>
            <w:vAlign w:val="center"/>
          </w:tcPr>
          <w:p w14:paraId="5E0E8867" w14:textId="77777777" w:rsidR="00E81164" w:rsidRPr="00074478" w:rsidRDefault="00E81164" w:rsidP="00F14C98">
            <w:pPr>
              <w:pStyle w:val="Tabletext"/>
              <w:jc w:val="center"/>
            </w:pPr>
            <w:r w:rsidRPr="00074478">
              <w:t>–13</w:t>
            </w:r>
          </w:p>
        </w:tc>
        <w:tc>
          <w:tcPr>
            <w:tcW w:w="558" w:type="dxa"/>
            <w:tcBorders>
              <w:top w:val="single" w:sz="4" w:space="0" w:color="auto"/>
              <w:left w:val="single" w:sz="4" w:space="0" w:color="auto"/>
              <w:bottom w:val="single" w:sz="4" w:space="0" w:color="auto"/>
              <w:right w:val="single" w:sz="4" w:space="0" w:color="auto"/>
            </w:tcBorders>
            <w:vAlign w:val="center"/>
          </w:tcPr>
          <w:p w14:paraId="6E93B813" w14:textId="77777777" w:rsidR="00E81164" w:rsidRPr="00074478" w:rsidRDefault="00E81164" w:rsidP="00F14C98">
            <w:pPr>
              <w:pStyle w:val="Tabletext"/>
              <w:jc w:val="center"/>
            </w:pPr>
            <w:r w:rsidRPr="00074478">
              <w:t>–19</w:t>
            </w:r>
          </w:p>
        </w:tc>
        <w:tc>
          <w:tcPr>
            <w:tcW w:w="558" w:type="dxa"/>
            <w:tcBorders>
              <w:top w:val="single" w:sz="4" w:space="0" w:color="auto"/>
              <w:left w:val="single" w:sz="4" w:space="0" w:color="auto"/>
              <w:bottom w:val="single" w:sz="4" w:space="0" w:color="auto"/>
              <w:right w:val="single" w:sz="4" w:space="0" w:color="auto"/>
            </w:tcBorders>
            <w:vAlign w:val="center"/>
          </w:tcPr>
          <w:p w14:paraId="340996E1" w14:textId="77777777" w:rsidR="00E81164" w:rsidRPr="00074478" w:rsidRDefault="00E81164" w:rsidP="00F14C98">
            <w:pPr>
              <w:pStyle w:val="Tabletext"/>
              <w:jc w:val="center"/>
            </w:pPr>
            <w:r w:rsidRPr="00074478">
              <w:t>–23</w:t>
            </w:r>
          </w:p>
        </w:tc>
        <w:tc>
          <w:tcPr>
            <w:tcW w:w="683" w:type="dxa"/>
            <w:tcBorders>
              <w:top w:val="single" w:sz="4" w:space="0" w:color="auto"/>
              <w:left w:val="single" w:sz="4" w:space="0" w:color="auto"/>
              <w:bottom w:val="single" w:sz="4" w:space="0" w:color="auto"/>
              <w:right w:val="single" w:sz="4" w:space="0" w:color="auto"/>
            </w:tcBorders>
            <w:vAlign w:val="center"/>
          </w:tcPr>
          <w:p w14:paraId="6EEE17D1" w14:textId="77777777" w:rsidR="00E81164" w:rsidRPr="00074478" w:rsidRDefault="00E81164" w:rsidP="00F14C98">
            <w:pPr>
              <w:pStyle w:val="Tabletext"/>
              <w:jc w:val="center"/>
            </w:pPr>
            <w:r w:rsidRPr="00074478">
              <w:t>–24</w:t>
            </w:r>
          </w:p>
        </w:tc>
      </w:tr>
    </w:tbl>
    <w:p w14:paraId="15EC8C0E" w14:textId="77777777" w:rsidR="00B07E3D" w:rsidRDefault="00B07E3D">
      <w:pPr>
        <w:tabs>
          <w:tab w:val="clear" w:pos="794"/>
          <w:tab w:val="clear" w:pos="1191"/>
          <w:tab w:val="clear" w:pos="1588"/>
          <w:tab w:val="clear" w:pos="1985"/>
        </w:tabs>
        <w:overflowPunct/>
        <w:autoSpaceDE/>
        <w:autoSpaceDN/>
        <w:adjustRightInd/>
        <w:spacing w:before="0"/>
        <w:jc w:val="left"/>
        <w:textAlignment w:val="auto"/>
        <w:rPr>
          <w:rFonts w:eastAsia="SimSun"/>
          <w:b/>
          <w:bCs/>
        </w:rPr>
      </w:pPr>
      <w:bookmarkStart w:id="217" w:name="_Toc493143200"/>
      <w:bookmarkStart w:id="218" w:name="_Toc493147009"/>
      <w:bookmarkStart w:id="219" w:name="_Toc493149665"/>
      <w:bookmarkStart w:id="220" w:name="_Toc493151969"/>
      <w:bookmarkStart w:id="221" w:name="_Toc493152296"/>
      <w:bookmarkStart w:id="222" w:name="_Toc493153910"/>
      <w:bookmarkStart w:id="223" w:name="_Toc493154032"/>
      <w:bookmarkStart w:id="224" w:name="_Toc493154154"/>
      <w:bookmarkStart w:id="225" w:name="_Toc493857065"/>
      <w:bookmarkStart w:id="226" w:name="_Toc493866370"/>
      <w:bookmarkStart w:id="227" w:name="_Toc494007114"/>
      <w:bookmarkStart w:id="228" w:name="_Toc494049094"/>
      <w:bookmarkStart w:id="229" w:name="_Toc3088746"/>
    </w:p>
    <w:p w14:paraId="2EC59FCC" w14:textId="77777777" w:rsidR="00B07E3D" w:rsidRDefault="00472E41" w:rsidP="00D052A0">
      <w:pPr>
        <w:pStyle w:val="Heading3"/>
        <w:rPr>
          <w:bCs/>
          <w:lang w:eastAsia="zh-CN"/>
        </w:rPr>
      </w:pPr>
      <w:bookmarkStart w:id="230" w:name="_Toc128736167"/>
      <w:r>
        <w:rPr>
          <w:rFonts w:hint="eastAsia"/>
          <w:bCs/>
          <w:lang w:eastAsia="zh-CN"/>
        </w:rPr>
        <w:t>5.1.2</w:t>
      </w:r>
      <w:r>
        <w:rPr>
          <w:bCs/>
          <w:lang w:eastAsia="zh-CN"/>
        </w:rPr>
        <w:tab/>
      </w:r>
      <w:r>
        <w:rPr>
          <w:rFonts w:hint="eastAsia"/>
          <w:lang w:eastAsia="zh-CN"/>
        </w:rPr>
        <w:t>移动接收中所要求的</w:t>
      </w:r>
      <w:bookmarkEnd w:id="217"/>
      <w:bookmarkEnd w:id="218"/>
      <w:bookmarkEnd w:id="219"/>
      <w:bookmarkEnd w:id="220"/>
      <w:bookmarkEnd w:id="221"/>
      <w:bookmarkEnd w:id="222"/>
      <w:bookmarkEnd w:id="223"/>
      <w:bookmarkEnd w:id="224"/>
      <w:bookmarkEnd w:id="225"/>
      <w:bookmarkEnd w:id="226"/>
      <w:bookmarkEnd w:id="227"/>
      <w:bookmarkEnd w:id="228"/>
      <w:bookmarkEnd w:id="229"/>
      <w:r w:rsidR="000E2FA1" w:rsidRPr="00E605C5">
        <w:rPr>
          <w:i/>
          <w:iCs/>
          <w:lang w:val="en-GB" w:eastAsia="zh-CN"/>
        </w:rPr>
        <w:t>D</w:t>
      </w:r>
      <w:r w:rsidR="000E2FA1" w:rsidRPr="00E605C5">
        <w:rPr>
          <w:lang w:val="en-GB" w:eastAsia="ja-JP"/>
        </w:rPr>
        <w:t>/</w:t>
      </w:r>
      <w:r w:rsidR="000E2FA1" w:rsidRPr="00E605C5">
        <w:rPr>
          <w:i/>
          <w:iCs/>
          <w:lang w:val="en-GB" w:eastAsia="zh-CN"/>
        </w:rPr>
        <w:t>U</w:t>
      </w:r>
      <w:bookmarkEnd w:id="230"/>
    </w:p>
    <w:p w14:paraId="6E901D1D" w14:textId="72267EB5" w:rsidR="00B07E3D" w:rsidRPr="00521B8C" w:rsidRDefault="00472E41" w:rsidP="00521B8C">
      <w:pPr>
        <w:ind w:firstLineChars="200" w:firstLine="480"/>
        <w:rPr>
          <w:rFonts w:eastAsia="SimSun"/>
          <w:lang w:eastAsia="zh-CN"/>
        </w:rPr>
      </w:pPr>
      <w:r>
        <w:rPr>
          <w:rFonts w:eastAsia="SimSun" w:hint="eastAsia"/>
          <w:lang w:eastAsia="zh-CN"/>
        </w:rPr>
        <w:t>在移动接收中，按照</w:t>
      </w:r>
      <w:r w:rsidR="000E2FA1" w:rsidRPr="00E605C5">
        <w:rPr>
          <w:lang w:val="en-GB" w:eastAsia="ja-JP"/>
        </w:rPr>
        <w:t xml:space="preserve">ITU-R </w:t>
      </w:r>
      <w:hyperlink r:id="rId41" w:history="1">
        <w:r w:rsidR="00214948" w:rsidRPr="00214948">
          <w:rPr>
            <w:rStyle w:val="Hyperlink"/>
            <w:color w:val="auto"/>
            <w:u w:val="none"/>
            <w:lang w:val="en-US" w:eastAsia="zh-CN"/>
          </w:rPr>
          <w:t>P.1546</w:t>
        </w:r>
      </w:hyperlink>
      <w:r>
        <w:rPr>
          <w:rFonts w:eastAsia="SimSun" w:hint="eastAsia"/>
          <w:lang w:eastAsia="zh-CN"/>
        </w:rPr>
        <w:t>建议书，数字</w:t>
      </w:r>
      <w:r>
        <w:rPr>
          <w:rFonts w:eastAsia="SimSun" w:hint="eastAsia"/>
          <w:lang w:eastAsia="ja-JP"/>
        </w:rPr>
        <w:t>广播信号</w:t>
      </w:r>
      <w:r w:rsidR="00FC4E6A">
        <w:rPr>
          <w:rFonts w:eastAsia="SimSun" w:hint="eastAsia"/>
          <w:lang w:eastAsia="ja-JP"/>
        </w:rPr>
        <w:t>位置</w:t>
      </w:r>
      <w:r>
        <w:rPr>
          <w:rFonts w:eastAsia="SimSun" w:hint="eastAsia"/>
          <w:lang w:eastAsia="ja-JP"/>
        </w:rPr>
        <w:t>变化</w:t>
      </w:r>
      <w:r>
        <w:rPr>
          <w:rFonts w:eastAsia="SimSun" w:hint="eastAsia"/>
          <w:lang w:eastAsia="zh-CN"/>
        </w:rPr>
        <w:t>的</w:t>
      </w:r>
      <w:r>
        <w:rPr>
          <w:rFonts w:eastAsia="SimSun" w:hint="eastAsia"/>
          <w:lang w:eastAsia="ja-JP"/>
        </w:rPr>
        <w:t>标准偏差</w:t>
      </w:r>
      <w:r>
        <w:rPr>
          <w:rFonts w:eastAsia="SimSun" w:hint="eastAsia"/>
          <w:lang w:eastAsia="zh-CN"/>
        </w:rPr>
        <w:t>是</w:t>
      </w:r>
      <w:r w:rsidR="000E2FA1" w:rsidRPr="00E605C5">
        <w:rPr>
          <w:lang w:val="en-GB" w:eastAsia="ja-JP"/>
        </w:rPr>
        <w:t>5.5 dB</w:t>
      </w:r>
      <w:r>
        <w:rPr>
          <w:rFonts w:eastAsia="SimSun" w:hint="eastAsia"/>
          <w:lang w:eastAsia="zh-CN"/>
        </w:rPr>
        <w:t>。</w:t>
      </w:r>
      <w:r>
        <w:rPr>
          <w:rFonts w:eastAsia="SimSun" w:hint="eastAsia"/>
          <w:lang w:eastAsia="ja-JP"/>
        </w:rPr>
        <w:t>有用</w:t>
      </w:r>
      <w:r>
        <w:rPr>
          <w:rFonts w:eastAsia="SimSun" w:hint="eastAsia"/>
          <w:lang w:eastAsia="zh-CN"/>
        </w:rPr>
        <w:t>和</w:t>
      </w:r>
      <w:r w:rsidR="000E2FA1">
        <w:rPr>
          <w:rFonts w:eastAsia="SimSun" w:hint="eastAsia"/>
          <w:lang w:eastAsia="zh-CN"/>
        </w:rPr>
        <w:t>无用</w:t>
      </w:r>
      <w:r>
        <w:rPr>
          <w:rFonts w:eastAsia="SimSun" w:hint="eastAsia"/>
          <w:lang w:eastAsia="ja-JP"/>
        </w:rPr>
        <w:t>信号</w:t>
      </w:r>
      <w:r>
        <w:rPr>
          <w:rFonts w:eastAsia="SimSun" w:hint="eastAsia"/>
          <w:lang w:eastAsia="zh-CN"/>
        </w:rPr>
        <w:t>的</w:t>
      </w:r>
      <w:r>
        <w:rPr>
          <w:rFonts w:eastAsia="SimSun" w:hint="eastAsia"/>
          <w:lang w:eastAsia="ja-JP"/>
        </w:rPr>
        <w:t>场强值被设定为不相关</w:t>
      </w:r>
      <w:r>
        <w:rPr>
          <w:rFonts w:eastAsia="SimSun" w:hint="eastAsia"/>
          <w:lang w:eastAsia="zh-CN"/>
        </w:rPr>
        <w:t>。为了在</w:t>
      </w:r>
      <w:r>
        <w:rPr>
          <w:rFonts w:eastAsia="SimSun" w:hint="eastAsia"/>
          <w:lang w:eastAsia="zh-CN"/>
        </w:rPr>
        <w:t>99%</w:t>
      </w:r>
      <w:r w:rsidR="00FC4E6A">
        <w:rPr>
          <w:rFonts w:eastAsia="SimSun" w:hint="eastAsia"/>
          <w:lang w:eastAsia="ja-JP"/>
        </w:rPr>
        <w:t>位置</w:t>
      </w:r>
      <w:r>
        <w:rPr>
          <w:rFonts w:eastAsia="SimSun" w:hint="eastAsia"/>
          <w:lang w:eastAsia="zh-CN"/>
        </w:rPr>
        <w:t>上</w:t>
      </w:r>
      <w:r>
        <w:rPr>
          <w:rFonts w:eastAsia="SimSun" w:hint="eastAsia"/>
          <w:lang w:eastAsia="ja-JP"/>
        </w:rPr>
        <w:t>保护有用</w:t>
      </w:r>
      <w:r>
        <w:rPr>
          <w:rFonts w:eastAsia="SimSun" w:hint="eastAsia"/>
          <w:lang w:eastAsia="zh-CN"/>
        </w:rPr>
        <w:t>的</w:t>
      </w:r>
      <w:r>
        <w:rPr>
          <w:rFonts w:eastAsia="SimSun" w:hint="eastAsia"/>
          <w:kern w:val="24"/>
          <w:lang w:eastAsia="zh-CN"/>
        </w:rPr>
        <w:t>ISDB-T</w:t>
      </w:r>
      <w:r>
        <w:rPr>
          <w:rFonts w:eastAsia="SimSun" w:hint="eastAsia"/>
          <w:kern w:val="24"/>
          <w:vertAlign w:val="subscript"/>
          <w:lang w:eastAsia="zh-CN"/>
        </w:rPr>
        <w:t>SB</w:t>
      </w:r>
      <w:r>
        <w:rPr>
          <w:rFonts w:eastAsia="SimSun" w:hint="eastAsia"/>
          <w:lang w:eastAsia="ja-JP"/>
        </w:rPr>
        <w:t>信号</w:t>
      </w:r>
      <w:r>
        <w:rPr>
          <w:rFonts w:eastAsia="SimSun" w:hint="eastAsia"/>
          <w:lang w:eastAsia="zh-CN"/>
        </w:rPr>
        <w:t>免受来自另一个</w:t>
      </w:r>
      <w:r>
        <w:rPr>
          <w:rFonts w:eastAsia="SimSun" w:hint="eastAsia"/>
          <w:kern w:val="24"/>
          <w:lang w:eastAsia="zh-CN"/>
        </w:rPr>
        <w:t>ISDB-T</w:t>
      </w:r>
      <w:r>
        <w:rPr>
          <w:rFonts w:eastAsia="SimSun" w:hint="eastAsia"/>
          <w:kern w:val="24"/>
          <w:vertAlign w:val="subscript"/>
          <w:lang w:eastAsia="zh-CN"/>
        </w:rPr>
        <w:t>SB</w:t>
      </w:r>
      <w:r w:rsidR="000E2FA1">
        <w:rPr>
          <w:rFonts w:eastAsia="SimSun" w:hint="eastAsia"/>
          <w:lang w:eastAsia="zh-CN"/>
        </w:rPr>
        <w:t>传输</w:t>
      </w:r>
      <w:r>
        <w:rPr>
          <w:rFonts w:eastAsia="SimSun" w:hint="eastAsia"/>
          <w:lang w:eastAsia="zh-CN"/>
        </w:rPr>
        <w:t>的干扰，所需的</w:t>
      </w:r>
      <w:r>
        <w:rPr>
          <w:rFonts w:eastAsia="SimSun" w:hint="eastAsia"/>
          <w:lang w:eastAsia="ja-JP"/>
        </w:rPr>
        <w:t>传播校正量</w:t>
      </w:r>
      <w:r>
        <w:rPr>
          <w:rFonts w:eastAsia="SimSun" w:hint="eastAsia"/>
          <w:lang w:eastAsia="zh-CN"/>
        </w:rPr>
        <w:t>是</w:t>
      </w:r>
      <w:r w:rsidR="000E2FA1" w:rsidRPr="00E605C5">
        <w:rPr>
          <w:lang w:val="en-GB" w:eastAsia="ja-JP"/>
        </w:rPr>
        <w:t>18 dB</w:t>
      </w:r>
      <w:r>
        <w:rPr>
          <w:rFonts w:eastAsia="SimSun" w:hint="eastAsia"/>
          <w:lang w:eastAsia="zh-CN"/>
        </w:rPr>
        <w:t>（</w:t>
      </w:r>
      <w:r w:rsidR="000E2FA1" w:rsidRPr="00074478">
        <w:sym w:font="Symbol" w:char="F0BB"/>
      </w:r>
      <w:r w:rsidR="000E2FA1" w:rsidRPr="00E605C5">
        <w:rPr>
          <w:lang w:val="en-GB" w:eastAsia="ja-JP"/>
        </w:rPr>
        <w:t xml:space="preserve">2.33 </w:t>
      </w:r>
      <w:r w:rsidR="000E2FA1" w:rsidRPr="00074478">
        <w:sym w:font="Symbol" w:char="F0B4"/>
      </w:r>
      <w:r w:rsidR="000E2FA1" w:rsidRPr="00E605C5">
        <w:rPr>
          <w:lang w:val="en-GB" w:eastAsia="ja-JP"/>
        </w:rPr>
        <w:t xml:space="preserve"> 5.5 </w:t>
      </w:r>
      <w:r w:rsidR="000E2FA1" w:rsidRPr="00074478">
        <w:sym w:font="Symbol" w:char="F0B4"/>
      </w:r>
      <w:r w:rsidR="000E2FA1" w:rsidRPr="00E605C5">
        <w:rPr>
          <w:lang w:val="en-GB" w:eastAsia="zh-CN"/>
        </w:rPr>
        <w:t xml:space="preserve"> 1.414</w:t>
      </w:r>
      <w:r>
        <w:rPr>
          <w:rFonts w:eastAsia="SimSun" w:hint="eastAsia"/>
          <w:lang w:eastAsia="zh-CN"/>
        </w:rPr>
        <w:t>）。表</w:t>
      </w:r>
      <w:r>
        <w:rPr>
          <w:rFonts w:eastAsia="SimSun" w:hint="eastAsia"/>
          <w:lang w:eastAsia="zh-CN"/>
        </w:rPr>
        <w:t>18</w:t>
      </w:r>
      <w:r>
        <w:rPr>
          <w:rFonts w:eastAsia="SimSun" w:hint="eastAsia"/>
          <w:lang w:eastAsia="zh-CN"/>
        </w:rPr>
        <w:t>中列出包括总余量的</w:t>
      </w:r>
      <w:r>
        <w:rPr>
          <w:rFonts w:eastAsia="SimSun" w:hint="eastAsia"/>
          <w:i/>
          <w:iCs/>
          <w:lang w:eastAsia="zh-CN"/>
        </w:rPr>
        <w:t>D/U</w:t>
      </w:r>
      <w:r>
        <w:rPr>
          <w:rFonts w:eastAsia="SimSun" w:hint="eastAsia"/>
          <w:lang w:eastAsia="zh-CN"/>
        </w:rPr>
        <w:t>值。</w:t>
      </w:r>
    </w:p>
    <w:p w14:paraId="29B9D0BB" w14:textId="77777777" w:rsidR="00B07E3D" w:rsidRDefault="00472E41">
      <w:pPr>
        <w:pStyle w:val="TableNo"/>
        <w:rPr>
          <w:lang w:eastAsia="zh-CN"/>
        </w:rPr>
      </w:pPr>
      <w:r>
        <w:rPr>
          <w:rFonts w:hint="eastAsia"/>
          <w:lang w:eastAsia="zh-CN"/>
        </w:rPr>
        <w:t>表18</w:t>
      </w:r>
    </w:p>
    <w:p w14:paraId="58895EB0" w14:textId="77777777" w:rsidR="00B07E3D" w:rsidRDefault="00472E41">
      <w:pPr>
        <w:pStyle w:val="Tabletitle"/>
        <w:rPr>
          <w:lang w:eastAsia="zh-CN"/>
        </w:rPr>
      </w:pPr>
      <w:r>
        <w:rPr>
          <w:rFonts w:hint="eastAsia"/>
          <w:lang w:eastAsia="zh-CN"/>
        </w:rPr>
        <w:t>单分段ISDB</w:t>
      </w:r>
      <w:r>
        <w:rPr>
          <w:rFonts w:hint="eastAsia"/>
          <w:kern w:val="24"/>
          <w:lang w:eastAsia="zh-CN"/>
        </w:rPr>
        <w:t>-T</w:t>
      </w:r>
      <w:r>
        <w:rPr>
          <w:rFonts w:hint="eastAsia"/>
          <w:kern w:val="24"/>
          <w:vertAlign w:val="subscript"/>
          <w:lang w:eastAsia="zh-CN"/>
        </w:rPr>
        <w:t>SB</w:t>
      </w:r>
      <w:r>
        <w:rPr>
          <w:rFonts w:hint="eastAsia"/>
          <w:lang w:eastAsia="zh-CN"/>
        </w:rPr>
        <w:t>信号之间</w:t>
      </w:r>
      <w:r>
        <w:rPr>
          <w:lang w:eastAsia="zh-CN"/>
        </w:rPr>
        <w:t>所要求的</w:t>
      </w:r>
      <w:r>
        <w:rPr>
          <w:rFonts w:hint="eastAsia"/>
          <w:i/>
          <w:iCs/>
          <w:lang w:eastAsia="zh-CN"/>
        </w:rPr>
        <w:t>D/U</w:t>
      </w:r>
      <w:r>
        <w:rPr>
          <w:rFonts w:hint="eastAsia"/>
          <w:lang w:eastAsia="zh-CN"/>
        </w:rPr>
        <w:t>（</w:t>
      </w:r>
      <w:r w:rsidR="000E2FA1" w:rsidRPr="00E605C5">
        <w:rPr>
          <w:lang w:val="en-GB" w:eastAsia="zh-CN"/>
        </w:rPr>
        <w:t>dB</w:t>
      </w:r>
      <w:r>
        <w:rPr>
          <w:rFonts w:hint="eastAsia"/>
          <w:lang w:eastAsia="zh-CN"/>
        </w:rPr>
        <w:t>）（移动接收）</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58"/>
        <w:gridCol w:w="1292"/>
        <w:gridCol w:w="1234"/>
        <w:gridCol w:w="558"/>
        <w:gridCol w:w="558"/>
        <w:gridCol w:w="558"/>
        <w:gridCol w:w="558"/>
        <w:gridCol w:w="558"/>
        <w:gridCol w:w="558"/>
        <w:gridCol w:w="558"/>
        <w:gridCol w:w="863"/>
      </w:tblGrid>
      <w:tr w:rsidR="000E2FA1" w14:paraId="062E40A5" w14:textId="77777777">
        <w:trPr>
          <w:cantSplit/>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tcPr>
          <w:p w14:paraId="29026E17" w14:textId="77777777" w:rsidR="000E2FA1" w:rsidRDefault="000E2FA1" w:rsidP="00F14C98">
            <w:pPr>
              <w:pStyle w:val="Tablehead"/>
              <w:rPr>
                <w:lang w:eastAsia="zh-CN"/>
              </w:rPr>
            </w:pPr>
            <w:r>
              <w:rPr>
                <w:rFonts w:hint="eastAsia"/>
              </w:rPr>
              <w:t>调制</w:t>
            </w:r>
            <w:r>
              <w:rPr>
                <w:rFonts w:hint="eastAsia"/>
                <w:lang w:eastAsia="zh-CN"/>
              </w:rPr>
              <w:t>方式</w:t>
            </w:r>
          </w:p>
        </w:tc>
        <w:tc>
          <w:tcPr>
            <w:tcW w:w="1292" w:type="dxa"/>
            <w:vMerge w:val="restart"/>
            <w:tcBorders>
              <w:top w:val="single" w:sz="4" w:space="0" w:color="auto"/>
              <w:left w:val="single" w:sz="4" w:space="0" w:color="auto"/>
              <w:bottom w:val="single" w:sz="4" w:space="0" w:color="auto"/>
              <w:right w:val="single" w:sz="4" w:space="0" w:color="auto"/>
            </w:tcBorders>
            <w:vAlign w:val="center"/>
          </w:tcPr>
          <w:p w14:paraId="5D462E43" w14:textId="77777777" w:rsidR="000E2FA1" w:rsidRDefault="000E2FA1" w:rsidP="00F14C98">
            <w:pPr>
              <w:pStyle w:val="Tablehead"/>
            </w:pPr>
            <w:r>
              <w:rPr>
                <w:rFonts w:hint="eastAsia"/>
              </w:rPr>
              <w:t>编码率</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14:paraId="6869AC3C" w14:textId="77777777" w:rsidR="000E2FA1" w:rsidRDefault="000E2FA1" w:rsidP="00F14C98">
            <w:pPr>
              <w:pStyle w:val="Tablehead"/>
            </w:pPr>
            <w:r>
              <w:t>同频道</w:t>
            </w:r>
          </w:p>
        </w:tc>
        <w:tc>
          <w:tcPr>
            <w:tcW w:w="4769" w:type="dxa"/>
            <w:gridSpan w:val="8"/>
            <w:tcBorders>
              <w:top w:val="single" w:sz="4" w:space="0" w:color="auto"/>
              <w:left w:val="single" w:sz="4" w:space="0" w:color="auto"/>
              <w:bottom w:val="single" w:sz="4" w:space="0" w:color="auto"/>
              <w:right w:val="single" w:sz="4" w:space="0" w:color="auto"/>
            </w:tcBorders>
            <w:vAlign w:val="center"/>
          </w:tcPr>
          <w:p w14:paraId="39016937" w14:textId="77777777" w:rsidR="000E2FA1" w:rsidRDefault="000E2FA1">
            <w:pPr>
              <w:pStyle w:val="Tablehead"/>
            </w:pPr>
            <w:r>
              <w:rPr>
                <w:rFonts w:hint="eastAsia"/>
              </w:rPr>
              <w:t>防护频段</w:t>
            </w:r>
            <w:r>
              <w:br/>
            </w:r>
            <w:r>
              <w:rPr>
                <w:rFonts w:hint="eastAsia"/>
                <w:bCs/>
              </w:rPr>
              <w:t>（</w:t>
            </w:r>
            <w:r w:rsidRPr="00074478">
              <w:t>MHz</w:t>
            </w:r>
            <w:r>
              <w:rPr>
                <w:rFonts w:hint="eastAsia"/>
                <w:bCs/>
              </w:rPr>
              <w:t>）</w:t>
            </w:r>
          </w:p>
        </w:tc>
      </w:tr>
      <w:tr w:rsidR="00B07E3D" w14:paraId="7FFCE710" w14:textId="77777777">
        <w:trPr>
          <w:cantSplit/>
          <w:jc w:val="center"/>
        </w:trPr>
        <w:tc>
          <w:tcPr>
            <w:tcW w:w="1758" w:type="dxa"/>
            <w:vMerge/>
            <w:tcBorders>
              <w:top w:val="single" w:sz="4" w:space="0" w:color="auto"/>
              <w:left w:val="single" w:sz="4" w:space="0" w:color="auto"/>
              <w:bottom w:val="single" w:sz="4" w:space="0" w:color="auto"/>
              <w:right w:val="single" w:sz="4" w:space="0" w:color="auto"/>
            </w:tcBorders>
          </w:tcPr>
          <w:p w14:paraId="3772AF5E" w14:textId="77777777" w:rsidR="00B07E3D" w:rsidRDefault="00B07E3D"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292" w:type="dxa"/>
            <w:vMerge/>
            <w:tcBorders>
              <w:top w:val="single" w:sz="4" w:space="0" w:color="auto"/>
              <w:left w:val="single" w:sz="4" w:space="0" w:color="auto"/>
              <w:bottom w:val="single" w:sz="4" w:space="0" w:color="auto"/>
              <w:right w:val="single" w:sz="4" w:space="0" w:color="auto"/>
            </w:tcBorders>
            <w:vAlign w:val="center"/>
          </w:tcPr>
          <w:p w14:paraId="45BE702E" w14:textId="77777777" w:rsidR="00B07E3D" w:rsidRDefault="00B07E3D"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234" w:type="dxa"/>
            <w:vMerge/>
            <w:tcBorders>
              <w:top w:val="single" w:sz="4" w:space="0" w:color="auto"/>
              <w:left w:val="single" w:sz="4" w:space="0" w:color="auto"/>
              <w:bottom w:val="single" w:sz="4" w:space="0" w:color="auto"/>
              <w:right w:val="single" w:sz="4" w:space="0" w:color="auto"/>
            </w:tcBorders>
            <w:vAlign w:val="center"/>
          </w:tcPr>
          <w:p w14:paraId="35E2760B" w14:textId="77777777" w:rsidR="00B07E3D" w:rsidRDefault="00B07E3D"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8" w:type="dxa"/>
            <w:tcBorders>
              <w:top w:val="single" w:sz="4" w:space="0" w:color="auto"/>
              <w:left w:val="single" w:sz="4" w:space="0" w:color="auto"/>
              <w:bottom w:val="single" w:sz="4" w:space="0" w:color="auto"/>
              <w:right w:val="single" w:sz="4" w:space="0" w:color="auto"/>
            </w:tcBorders>
            <w:vAlign w:val="center"/>
          </w:tcPr>
          <w:p w14:paraId="4BD75BF6" w14:textId="77777777" w:rsidR="00B07E3D" w:rsidRDefault="00472E41">
            <w:pPr>
              <w:pStyle w:val="Tabletext"/>
            </w:pPr>
            <w:r>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14:paraId="1FEFCFA6" w14:textId="77777777" w:rsidR="00B07E3D" w:rsidRDefault="00472E41">
            <w:pPr>
              <w:pStyle w:val="Tabletext"/>
            </w:pPr>
            <w:r>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14:paraId="4DFDE0A1" w14:textId="77777777" w:rsidR="00B07E3D" w:rsidRDefault="00472E41">
            <w:pPr>
              <w:pStyle w:val="Tabletext"/>
            </w:pPr>
            <w:r>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14:paraId="1F9F6BB7" w14:textId="77777777" w:rsidR="00B07E3D" w:rsidRDefault="00472E41">
            <w:pPr>
              <w:pStyle w:val="Tabletext"/>
            </w:pPr>
            <w:r>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14:paraId="41F3FC2F" w14:textId="77777777" w:rsidR="00B07E3D" w:rsidRDefault="00472E41">
            <w:pPr>
              <w:pStyle w:val="Tabletext"/>
            </w:pPr>
            <w:r>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14:paraId="481E7376" w14:textId="77777777" w:rsidR="00B07E3D" w:rsidRDefault="00472E41">
            <w:pPr>
              <w:pStyle w:val="Tabletext"/>
            </w:pPr>
            <w:r>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14:paraId="53404E48" w14:textId="77777777" w:rsidR="00B07E3D" w:rsidRDefault="00472E41">
            <w:pPr>
              <w:pStyle w:val="Tabletext"/>
            </w:pPr>
            <w:r>
              <w:rPr>
                <w:rFonts w:hint="eastAsia"/>
              </w:rPr>
              <w:t>6/7</w:t>
            </w:r>
          </w:p>
        </w:tc>
        <w:tc>
          <w:tcPr>
            <w:tcW w:w="863" w:type="dxa"/>
            <w:tcBorders>
              <w:top w:val="single" w:sz="4" w:space="0" w:color="auto"/>
              <w:left w:val="single" w:sz="4" w:space="0" w:color="auto"/>
              <w:bottom w:val="single" w:sz="4" w:space="0" w:color="auto"/>
              <w:right w:val="single" w:sz="4" w:space="0" w:color="auto"/>
            </w:tcBorders>
            <w:vAlign w:val="center"/>
          </w:tcPr>
          <w:p w14:paraId="650806E2" w14:textId="77777777" w:rsidR="00B07E3D" w:rsidRDefault="00472E41">
            <w:pPr>
              <w:pStyle w:val="Tabletext"/>
            </w:pPr>
            <w:r>
              <w:rPr>
                <w:rFonts w:hint="eastAsia"/>
              </w:rPr>
              <w:t>7/7或其以上</w:t>
            </w:r>
          </w:p>
        </w:tc>
      </w:tr>
      <w:tr w:rsidR="000E2FA1" w14:paraId="117671D9" w14:textId="77777777">
        <w:trPr>
          <w:jc w:val="center"/>
        </w:trPr>
        <w:tc>
          <w:tcPr>
            <w:tcW w:w="1758" w:type="dxa"/>
            <w:tcBorders>
              <w:top w:val="single" w:sz="4" w:space="0" w:color="auto"/>
              <w:left w:val="single" w:sz="4" w:space="0" w:color="auto"/>
              <w:bottom w:val="single" w:sz="4" w:space="0" w:color="auto"/>
              <w:right w:val="single" w:sz="4" w:space="0" w:color="auto"/>
            </w:tcBorders>
          </w:tcPr>
          <w:p w14:paraId="24393E49" w14:textId="77777777" w:rsidR="000E2FA1" w:rsidRPr="00074478" w:rsidRDefault="000E2FA1" w:rsidP="00F14C98">
            <w:pPr>
              <w:pStyle w:val="Tabletext"/>
              <w:jc w:val="center"/>
            </w:pPr>
            <w:r w:rsidRPr="00074478">
              <w:t>DQPSK</w:t>
            </w:r>
          </w:p>
        </w:tc>
        <w:tc>
          <w:tcPr>
            <w:tcW w:w="1292" w:type="dxa"/>
            <w:tcBorders>
              <w:top w:val="single" w:sz="4" w:space="0" w:color="auto"/>
              <w:left w:val="single" w:sz="4" w:space="0" w:color="auto"/>
              <w:bottom w:val="single" w:sz="4" w:space="0" w:color="auto"/>
              <w:right w:val="single" w:sz="4" w:space="0" w:color="auto"/>
            </w:tcBorders>
            <w:vAlign w:val="center"/>
          </w:tcPr>
          <w:p w14:paraId="43173888" w14:textId="77777777" w:rsidR="000E2FA1" w:rsidRPr="00074478" w:rsidRDefault="000E2FA1" w:rsidP="00F14C98">
            <w:pPr>
              <w:pStyle w:val="Tabletext"/>
              <w:jc w:val="center"/>
            </w:pPr>
            <w:r w:rsidRPr="00074478">
              <w:t>1/2</w:t>
            </w:r>
          </w:p>
        </w:tc>
        <w:tc>
          <w:tcPr>
            <w:tcW w:w="1234" w:type="dxa"/>
            <w:tcBorders>
              <w:top w:val="single" w:sz="4" w:space="0" w:color="auto"/>
              <w:left w:val="single" w:sz="4" w:space="0" w:color="auto"/>
              <w:bottom w:val="single" w:sz="4" w:space="0" w:color="auto"/>
              <w:right w:val="single" w:sz="4" w:space="0" w:color="auto"/>
            </w:tcBorders>
            <w:vAlign w:val="center"/>
          </w:tcPr>
          <w:p w14:paraId="6CE09438" w14:textId="77777777" w:rsidR="000E2FA1" w:rsidRPr="00074478" w:rsidRDefault="000E2FA1" w:rsidP="00F14C98">
            <w:pPr>
              <w:pStyle w:val="Tabletext"/>
              <w:jc w:val="center"/>
            </w:pPr>
            <w:r w:rsidRPr="00074478">
              <w:rPr>
                <w:lang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14:paraId="7EA307E0" w14:textId="77777777" w:rsidR="000E2FA1" w:rsidRPr="00074478" w:rsidRDefault="000E2FA1" w:rsidP="00F14C98">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14:paraId="4F720CFE" w14:textId="77777777" w:rsidR="000E2FA1" w:rsidRPr="00074478" w:rsidRDefault="000E2FA1" w:rsidP="00F14C98">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14:paraId="65694669" w14:textId="77777777" w:rsidR="000E2FA1" w:rsidRPr="00074478" w:rsidRDefault="000E2FA1" w:rsidP="00F14C98">
            <w:pPr>
              <w:pStyle w:val="Tabletext"/>
              <w:jc w:val="center"/>
            </w:pPr>
            <w:r w:rsidRPr="00074478">
              <w:rPr>
                <w:lang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14:paraId="12BF17B1" w14:textId="77777777" w:rsidR="000E2FA1" w:rsidRPr="00074478" w:rsidRDefault="000E2FA1" w:rsidP="00F14C98">
            <w:pPr>
              <w:pStyle w:val="Tabletext"/>
              <w:jc w:val="center"/>
            </w:pPr>
            <w:r w:rsidRPr="00074478">
              <w:rPr>
                <w:lang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14:paraId="47FCAA35" w14:textId="77777777" w:rsidR="000E2FA1" w:rsidRPr="00074478" w:rsidRDefault="000E2FA1" w:rsidP="00F14C98">
            <w:pPr>
              <w:pStyle w:val="Tabletext"/>
              <w:jc w:val="center"/>
            </w:pPr>
            <w:r w:rsidRPr="00074478">
              <w:rPr>
                <w:lang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14:paraId="431A82FA" w14:textId="77777777" w:rsidR="000E2FA1" w:rsidRPr="00074478" w:rsidRDefault="000E2FA1" w:rsidP="00F14C98">
            <w:pPr>
              <w:pStyle w:val="Tabletext"/>
              <w:jc w:val="center"/>
            </w:pPr>
            <w:r w:rsidRPr="00074478">
              <w:rPr>
                <w:lang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14:paraId="6B1F94D9" w14:textId="77777777" w:rsidR="000E2FA1" w:rsidRPr="00074478" w:rsidRDefault="000E2FA1" w:rsidP="00F14C98">
            <w:pPr>
              <w:pStyle w:val="Tabletext"/>
              <w:jc w:val="center"/>
            </w:pPr>
            <w:r w:rsidRPr="00074478">
              <w:rPr>
                <w:lang w:eastAsia="ja-JP"/>
              </w:rPr>
              <w:t>–23</w:t>
            </w:r>
          </w:p>
        </w:tc>
        <w:tc>
          <w:tcPr>
            <w:tcW w:w="863" w:type="dxa"/>
            <w:tcBorders>
              <w:top w:val="single" w:sz="4" w:space="0" w:color="auto"/>
              <w:left w:val="single" w:sz="4" w:space="0" w:color="auto"/>
              <w:bottom w:val="single" w:sz="4" w:space="0" w:color="auto"/>
              <w:right w:val="single" w:sz="4" w:space="0" w:color="auto"/>
            </w:tcBorders>
            <w:vAlign w:val="center"/>
          </w:tcPr>
          <w:p w14:paraId="359E357B" w14:textId="77777777" w:rsidR="000E2FA1" w:rsidRPr="00074478" w:rsidRDefault="000E2FA1" w:rsidP="00F14C98">
            <w:pPr>
              <w:pStyle w:val="Tabletext"/>
              <w:jc w:val="center"/>
            </w:pPr>
            <w:r w:rsidRPr="00074478">
              <w:rPr>
                <w:lang w:eastAsia="ja-JP"/>
              </w:rPr>
              <w:t>–24</w:t>
            </w:r>
          </w:p>
        </w:tc>
      </w:tr>
      <w:tr w:rsidR="000E2FA1" w14:paraId="73ED0B1B" w14:textId="77777777">
        <w:trPr>
          <w:jc w:val="center"/>
        </w:trPr>
        <w:tc>
          <w:tcPr>
            <w:tcW w:w="1758" w:type="dxa"/>
            <w:tcBorders>
              <w:top w:val="single" w:sz="4" w:space="0" w:color="auto"/>
              <w:left w:val="single" w:sz="4" w:space="0" w:color="auto"/>
              <w:bottom w:val="single" w:sz="4" w:space="0" w:color="auto"/>
              <w:right w:val="single" w:sz="4" w:space="0" w:color="auto"/>
            </w:tcBorders>
          </w:tcPr>
          <w:p w14:paraId="07FA5439" w14:textId="77777777" w:rsidR="000E2FA1" w:rsidRPr="00074478" w:rsidRDefault="000E2FA1" w:rsidP="00F14C98">
            <w:pPr>
              <w:pStyle w:val="Tabletext"/>
              <w:jc w:val="center"/>
            </w:pPr>
            <w:r w:rsidRPr="00074478">
              <w:t>16</w:t>
            </w:r>
            <w:r w:rsidRPr="00074478">
              <w:noBreakHyphen/>
              <w:t>QAM</w:t>
            </w:r>
          </w:p>
        </w:tc>
        <w:tc>
          <w:tcPr>
            <w:tcW w:w="1292" w:type="dxa"/>
            <w:tcBorders>
              <w:top w:val="single" w:sz="4" w:space="0" w:color="auto"/>
              <w:left w:val="single" w:sz="4" w:space="0" w:color="auto"/>
              <w:bottom w:val="single" w:sz="4" w:space="0" w:color="auto"/>
              <w:right w:val="single" w:sz="4" w:space="0" w:color="auto"/>
            </w:tcBorders>
            <w:vAlign w:val="center"/>
          </w:tcPr>
          <w:p w14:paraId="297DBFA3" w14:textId="77777777" w:rsidR="000E2FA1" w:rsidRPr="00074478" w:rsidRDefault="000E2FA1" w:rsidP="00F14C98">
            <w:pPr>
              <w:pStyle w:val="Tabletext"/>
              <w:jc w:val="center"/>
            </w:pPr>
            <w:r w:rsidRPr="00074478">
              <w:t>1/2</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14:paraId="582D9B24" w14:textId="77777777" w:rsidR="000E2FA1" w:rsidRPr="00074478" w:rsidRDefault="000E2FA1" w:rsidP="00F14C98">
            <w:pPr>
              <w:pStyle w:val="Tabletext"/>
              <w:jc w:val="center"/>
            </w:pPr>
            <w:r w:rsidRPr="00074478">
              <w:rPr>
                <w:lang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68A5A67E" w14:textId="77777777" w:rsidR="000E2FA1" w:rsidRPr="00074478" w:rsidRDefault="000E2FA1" w:rsidP="00F14C98">
            <w:pPr>
              <w:pStyle w:val="Tabletext"/>
              <w:jc w:val="center"/>
            </w:pPr>
            <w:r w:rsidRPr="00074478">
              <w:rPr>
                <w:lang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35F117A0" w14:textId="77777777" w:rsidR="000E2FA1" w:rsidRPr="00074478" w:rsidRDefault="000E2FA1" w:rsidP="00F14C98">
            <w:pPr>
              <w:pStyle w:val="Tabletext"/>
              <w:jc w:val="center"/>
            </w:pPr>
            <w:r w:rsidRPr="00074478">
              <w:rPr>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7D242585" w14:textId="77777777" w:rsidR="000E2FA1" w:rsidRPr="00074478" w:rsidRDefault="000E2FA1" w:rsidP="00F14C98">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6EC05BB2" w14:textId="77777777" w:rsidR="000E2FA1" w:rsidRPr="00074478" w:rsidRDefault="000E2FA1" w:rsidP="00F14C98">
            <w:pPr>
              <w:pStyle w:val="Tabletext"/>
              <w:jc w:val="center"/>
            </w:pPr>
            <w:r w:rsidRPr="00074478">
              <w:rPr>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648AA995" w14:textId="77777777" w:rsidR="000E2FA1" w:rsidRPr="00074478" w:rsidRDefault="000E2FA1" w:rsidP="00F14C98">
            <w:pPr>
              <w:pStyle w:val="Tabletext"/>
              <w:jc w:val="center"/>
            </w:pPr>
            <w:r w:rsidRPr="00074478">
              <w:rPr>
                <w:lang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3698A4F4" w14:textId="77777777" w:rsidR="000E2FA1" w:rsidRPr="00074478" w:rsidRDefault="000E2FA1" w:rsidP="00F14C98">
            <w:pPr>
              <w:pStyle w:val="Tabletext"/>
              <w:jc w:val="center"/>
            </w:pPr>
            <w:r w:rsidRPr="00074478">
              <w:rPr>
                <w:lang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18FCE6BB" w14:textId="77777777" w:rsidR="000E2FA1" w:rsidRPr="00074478" w:rsidRDefault="000E2FA1" w:rsidP="00F14C98">
            <w:pPr>
              <w:pStyle w:val="Tabletext"/>
              <w:jc w:val="center"/>
            </w:pPr>
            <w:r w:rsidRPr="00074478">
              <w:rPr>
                <w:lang w:eastAsia="ja-JP"/>
              </w:rPr>
              <w:t>–20</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14:paraId="392C4F5A" w14:textId="77777777" w:rsidR="000E2FA1" w:rsidRPr="00074478" w:rsidRDefault="000E2FA1" w:rsidP="00F14C98">
            <w:pPr>
              <w:pStyle w:val="Tabletext"/>
              <w:jc w:val="center"/>
            </w:pPr>
            <w:r w:rsidRPr="00074478">
              <w:rPr>
                <w:lang w:eastAsia="ja-JP"/>
              </w:rPr>
              <w:t>–21</w:t>
            </w:r>
          </w:p>
        </w:tc>
      </w:tr>
    </w:tbl>
    <w:p w14:paraId="67CFFBB9" w14:textId="77777777" w:rsidR="00B07E3D" w:rsidRDefault="00B07E3D">
      <w:pPr>
        <w:rPr>
          <w:rFonts w:eastAsia="SimSun"/>
        </w:rPr>
      </w:pPr>
      <w:bookmarkStart w:id="231" w:name="_Toc493154033"/>
      <w:bookmarkStart w:id="232" w:name="_Toc493154155"/>
      <w:bookmarkStart w:id="233" w:name="_Toc493866371"/>
      <w:bookmarkStart w:id="234" w:name="_Toc493857066"/>
      <w:bookmarkStart w:id="235" w:name="_Toc493147010"/>
      <w:bookmarkStart w:id="236" w:name="_Toc494007115"/>
      <w:bookmarkStart w:id="237" w:name="_Toc493153911"/>
      <w:bookmarkStart w:id="238" w:name="_Toc493151970"/>
      <w:bookmarkStart w:id="239" w:name="_Toc493152297"/>
      <w:bookmarkStart w:id="240" w:name="_Toc493149666"/>
      <w:bookmarkStart w:id="241" w:name="_Toc493143201"/>
      <w:bookmarkStart w:id="242" w:name="_Toc494049095"/>
      <w:bookmarkStart w:id="243" w:name="_Toc3088747"/>
    </w:p>
    <w:p w14:paraId="30F8DE38" w14:textId="77777777" w:rsidR="00B07E3D" w:rsidRDefault="00472E41" w:rsidP="00D052A0">
      <w:pPr>
        <w:pStyle w:val="Heading3"/>
        <w:rPr>
          <w:lang w:eastAsia="zh-CN"/>
        </w:rPr>
      </w:pPr>
      <w:bookmarkStart w:id="244" w:name="_Toc128736168"/>
      <w:r>
        <w:rPr>
          <w:rFonts w:hint="eastAsia"/>
          <w:lang w:eastAsia="zh-CN"/>
        </w:rPr>
        <w:t>5.1.3</w:t>
      </w:r>
      <w:r>
        <w:rPr>
          <w:rFonts w:hint="eastAsia"/>
          <w:lang w:eastAsia="zh-CN"/>
        </w:rPr>
        <w:tab/>
        <w:t>ISDB-T</w:t>
      </w:r>
      <w:r>
        <w:rPr>
          <w:rFonts w:hint="eastAsia"/>
          <w:vertAlign w:val="subscript"/>
          <w:lang w:eastAsia="zh-CN"/>
        </w:rPr>
        <w:t>SB</w:t>
      </w:r>
      <w:bookmarkEnd w:id="231"/>
      <w:bookmarkEnd w:id="232"/>
      <w:bookmarkEnd w:id="233"/>
      <w:bookmarkEnd w:id="234"/>
      <w:bookmarkEnd w:id="235"/>
      <w:bookmarkEnd w:id="236"/>
      <w:bookmarkEnd w:id="237"/>
      <w:bookmarkEnd w:id="238"/>
      <w:bookmarkEnd w:id="239"/>
      <w:bookmarkEnd w:id="240"/>
      <w:bookmarkEnd w:id="241"/>
      <w:bookmarkEnd w:id="242"/>
      <w:bookmarkEnd w:id="243"/>
      <w:r>
        <w:rPr>
          <w:rFonts w:hint="eastAsia"/>
          <w:lang w:eastAsia="zh-CN"/>
        </w:rPr>
        <w:t>受到ISDB-T</w:t>
      </w:r>
      <w:r>
        <w:rPr>
          <w:rFonts w:hint="eastAsia"/>
          <w:vertAlign w:val="subscript"/>
          <w:lang w:eastAsia="zh-CN"/>
        </w:rPr>
        <w:t>SB</w:t>
      </w:r>
      <w:r>
        <w:rPr>
          <w:rFonts w:hint="eastAsia"/>
          <w:lang w:eastAsia="zh-CN"/>
        </w:rPr>
        <w:t>干扰的</w:t>
      </w:r>
      <w:r>
        <w:rPr>
          <w:rFonts w:hint="eastAsia"/>
          <w:lang w:eastAsia="ja-JP"/>
        </w:rPr>
        <w:t>合成</w:t>
      </w:r>
      <w:r w:rsidR="004965F9">
        <w:rPr>
          <w:rFonts w:hint="eastAsia"/>
          <w:lang w:eastAsia="zh-CN"/>
        </w:rPr>
        <w:t>保护比</w:t>
      </w:r>
      <w:bookmarkEnd w:id="244"/>
    </w:p>
    <w:p w14:paraId="5671E767" w14:textId="3643CE60" w:rsidR="00B07E3D" w:rsidRDefault="00472E41" w:rsidP="00472E41">
      <w:pPr>
        <w:tabs>
          <w:tab w:val="clear" w:pos="794"/>
          <w:tab w:val="left" w:pos="540"/>
        </w:tabs>
        <w:ind w:firstLineChars="200" w:firstLine="484"/>
        <w:rPr>
          <w:rFonts w:eastAsia="SimSun"/>
          <w:spacing w:val="2"/>
          <w:lang w:eastAsia="zh-CN"/>
        </w:rPr>
      </w:pPr>
      <w:r>
        <w:rPr>
          <w:rFonts w:eastAsia="SimSun" w:hint="eastAsia"/>
          <w:spacing w:val="2"/>
          <w:lang w:eastAsia="zh-CN"/>
        </w:rPr>
        <w:t>这种</w:t>
      </w:r>
      <w:r w:rsidR="004965F9">
        <w:rPr>
          <w:rFonts w:eastAsia="SimSun" w:hint="eastAsia"/>
          <w:spacing w:val="2"/>
          <w:lang w:eastAsia="zh-CN"/>
        </w:rPr>
        <w:t>保护比</w:t>
      </w:r>
      <w:r>
        <w:rPr>
          <w:rFonts w:eastAsia="SimSun" w:hint="eastAsia"/>
          <w:spacing w:val="2"/>
          <w:lang w:eastAsia="zh-CN"/>
        </w:rPr>
        <w:t>被定义为适用于各种接收条件、取自表</w:t>
      </w:r>
      <w:r>
        <w:rPr>
          <w:rFonts w:eastAsia="SimSun" w:hint="eastAsia"/>
          <w:spacing w:val="2"/>
          <w:lang w:eastAsia="zh-CN"/>
        </w:rPr>
        <w:t>17</w:t>
      </w:r>
      <w:r>
        <w:rPr>
          <w:rFonts w:eastAsia="SimSun" w:hint="eastAsia"/>
          <w:spacing w:val="2"/>
          <w:lang w:eastAsia="zh-CN"/>
        </w:rPr>
        <w:t>和表</w:t>
      </w:r>
      <w:r>
        <w:rPr>
          <w:rFonts w:eastAsia="SimSun" w:hint="eastAsia"/>
          <w:spacing w:val="2"/>
          <w:lang w:eastAsia="zh-CN"/>
        </w:rPr>
        <w:t>18</w:t>
      </w:r>
      <w:r>
        <w:rPr>
          <w:rFonts w:eastAsia="SimSun" w:hint="eastAsia"/>
          <w:spacing w:val="2"/>
          <w:lang w:eastAsia="zh-CN"/>
        </w:rPr>
        <w:t>中的最大值。表</w:t>
      </w:r>
      <w:r>
        <w:rPr>
          <w:rFonts w:eastAsia="SimSun" w:hint="eastAsia"/>
          <w:spacing w:val="2"/>
          <w:lang w:eastAsia="zh-CN"/>
        </w:rPr>
        <w:t>19</w:t>
      </w:r>
      <w:r>
        <w:rPr>
          <w:rFonts w:eastAsia="SimSun" w:hint="eastAsia"/>
          <w:spacing w:val="2"/>
          <w:lang w:eastAsia="zh-CN"/>
        </w:rPr>
        <w:t>列出这种</w:t>
      </w:r>
      <w:r>
        <w:rPr>
          <w:rFonts w:eastAsia="SimSun" w:hint="eastAsia"/>
          <w:spacing w:val="2"/>
          <w:lang w:eastAsia="ja-JP"/>
        </w:rPr>
        <w:t>合成</w:t>
      </w:r>
      <w:r w:rsidR="004965F9">
        <w:rPr>
          <w:rFonts w:eastAsia="SimSun" w:hint="eastAsia"/>
          <w:spacing w:val="2"/>
          <w:lang w:eastAsia="zh-CN"/>
        </w:rPr>
        <w:t>保护比</w:t>
      </w:r>
      <w:r>
        <w:rPr>
          <w:rFonts w:eastAsia="SimSun" w:hint="eastAsia"/>
          <w:spacing w:val="2"/>
          <w:lang w:eastAsia="zh-CN"/>
        </w:rPr>
        <w:t>。</w:t>
      </w:r>
    </w:p>
    <w:p w14:paraId="62511410" w14:textId="2CC9CB97" w:rsidR="00A945E9" w:rsidRDefault="00A945E9" w:rsidP="00472E41">
      <w:pPr>
        <w:tabs>
          <w:tab w:val="clear" w:pos="794"/>
          <w:tab w:val="left" w:pos="540"/>
        </w:tabs>
        <w:ind w:firstLineChars="200" w:firstLine="484"/>
        <w:rPr>
          <w:rFonts w:eastAsia="SimSun"/>
          <w:spacing w:val="2"/>
          <w:lang w:eastAsia="zh-CN"/>
        </w:rPr>
      </w:pPr>
      <w:r>
        <w:rPr>
          <w:rFonts w:eastAsia="SimSun"/>
          <w:spacing w:val="2"/>
          <w:lang w:eastAsia="zh-CN"/>
        </w:rPr>
        <w:br w:type="page"/>
      </w:r>
    </w:p>
    <w:p w14:paraId="6AC74B2F" w14:textId="77777777" w:rsidR="00B07E3D" w:rsidRDefault="00472E41">
      <w:pPr>
        <w:pStyle w:val="TableNo"/>
        <w:rPr>
          <w:lang w:eastAsia="ja-JP"/>
        </w:rPr>
      </w:pPr>
      <w:r>
        <w:rPr>
          <w:rFonts w:hint="eastAsia"/>
          <w:lang w:eastAsia="zh-CN"/>
        </w:rPr>
        <w:lastRenderedPageBreak/>
        <w:t>表</w:t>
      </w:r>
      <w:r>
        <w:rPr>
          <w:rFonts w:hint="eastAsia"/>
          <w:lang w:eastAsia="ja-JP"/>
        </w:rPr>
        <w:t>1</w:t>
      </w:r>
      <w:r>
        <w:rPr>
          <w:rFonts w:hint="eastAsia"/>
          <w:lang w:eastAsia="zh-CN"/>
        </w:rPr>
        <w:t>9</w:t>
      </w:r>
    </w:p>
    <w:p w14:paraId="7A9C3212" w14:textId="77777777" w:rsidR="00B07E3D" w:rsidRDefault="00472E41">
      <w:pPr>
        <w:pStyle w:val="Tabletitle"/>
        <w:rPr>
          <w:lang w:eastAsia="zh-CN"/>
        </w:rPr>
      </w:pPr>
      <w:r>
        <w:rPr>
          <w:rFonts w:hint="eastAsia"/>
          <w:lang w:eastAsia="zh-CN"/>
        </w:rPr>
        <w:t>受到ISDB-T</w:t>
      </w:r>
      <w:r>
        <w:rPr>
          <w:rFonts w:hint="eastAsia"/>
          <w:vertAlign w:val="subscript"/>
          <w:lang w:eastAsia="zh-CN"/>
        </w:rPr>
        <w:t>SB</w:t>
      </w:r>
      <w:r>
        <w:rPr>
          <w:rFonts w:hint="eastAsia"/>
          <w:lang w:eastAsia="zh-CN"/>
        </w:rPr>
        <w:t>干扰的ISDB-T</w:t>
      </w:r>
      <w:r>
        <w:rPr>
          <w:rFonts w:hint="eastAsia"/>
          <w:vertAlign w:val="subscript"/>
          <w:lang w:eastAsia="zh-CN"/>
        </w:rPr>
        <w:t>SB</w:t>
      </w:r>
      <w:r>
        <w:rPr>
          <w:rFonts w:hint="eastAsia"/>
          <w:lang w:eastAsia="zh-CN"/>
        </w:rPr>
        <w:t>的</w:t>
      </w:r>
      <w:r w:rsidR="004965F9">
        <w:rPr>
          <w:rFonts w:hint="eastAsia"/>
          <w:lang w:eastAsia="zh-CN"/>
        </w:rPr>
        <w:t>保护比</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2368"/>
        <w:gridCol w:w="2250"/>
        <w:gridCol w:w="2310"/>
      </w:tblGrid>
      <w:tr w:rsidR="00B07E3D" w14:paraId="4186315E" w14:textId="77777777">
        <w:trPr>
          <w:cantSplit/>
          <w:trHeight w:val="195"/>
          <w:jc w:val="center"/>
        </w:trPr>
        <w:tc>
          <w:tcPr>
            <w:tcW w:w="2694" w:type="dxa"/>
            <w:vMerge w:val="restart"/>
            <w:tcBorders>
              <w:top w:val="single" w:sz="4" w:space="0" w:color="auto"/>
              <w:left w:val="single" w:sz="4" w:space="0" w:color="auto"/>
              <w:bottom w:val="single" w:sz="4" w:space="0" w:color="auto"/>
            </w:tcBorders>
            <w:vAlign w:val="center"/>
          </w:tcPr>
          <w:p w14:paraId="5539E13C" w14:textId="77777777" w:rsidR="00B07E3D" w:rsidRDefault="00434520">
            <w:pPr>
              <w:pStyle w:val="Tablehead"/>
              <w:rPr>
                <w:lang w:eastAsia="zh-CN"/>
              </w:rPr>
            </w:pPr>
            <w:r>
              <w:rPr>
                <w:rFonts w:hint="eastAsia"/>
                <w:lang w:eastAsia="zh-CN"/>
              </w:rPr>
              <w:t>所</w:t>
            </w:r>
            <w:r w:rsidR="00777DDB">
              <w:rPr>
                <w:rFonts w:hint="eastAsia"/>
                <w:lang w:eastAsia="zh-CN"/>
              </w:rPr>
              <w:t>希望的</w:t>
            </w:r>
            <w:r w:rsidR="00472E41">
              <w:rPr>
                <w:lang w:eastAsia="zh-CN"/>
              </w:rPr>
              <w:t>信号</w:t>
            </w:r>
          </w:p>
        </w:tc>
        <w:tc>
          <w:tcPr>
            <w:tcW w:w="4618" w:type="dxa"/>
            <w:gridSpan w:val="2"/>
            <w:tcBorders>
              <w:top w:val="single" w:sz="4" w:space="0" w:color="auto"/>
              <w:bottom w:val="single" w:sz="4" w:space="0" w:color="auto"/>
            </w:tcBorders>
            <w:vAlign w:val="center"/>
          </w:tcPr>
          <w:p w14:paraId="2882AF03" w14:textId="77777777" w:rsidR="00B07E3D" w:rsidRDefault="00472E41">
            <w:pPr>
              <w:pStyle w:val="Tablehead"/>
              <w:rPr>
                <w:lang w:eastAsia="zh-CN"/>
              </w:rPr>
            </w:pPr>
            <w:r>
              <w:rPr>
                <w:rFonts w:hint="eastAsia"/>
                <w:lang w:eastAsia="ja-JP"/>
              </w:rPr>
              <w:t>干扰</w:t>
            </w:r>
          </w:p>
        </w:tc>
        <w:tc>
          <w:tcPr>
            <w:tcW w:w="2310" w:type="dxa"/>
            <w:vMerge w:val="restart"/>
            <w:tcBorders>
              <w:top w:val="single" w:sz="4" w:space="0" w:color="auto"/>
              <w:bottom w:val="single" w:sz="4" w:space="0" w:color="auto"/>
              <w:right w:val="single" w:sz="4" w:space="0" w:color="auto"/>
            </w:tcBorders>
            <w:vAlign w:val="center"/>
          </w:tcPr>
          <w:p w14:paraId="3880D55D" w14:textId="77777777" w:rsidR="00B07E3D" w:rsidRDefault="004965F9">
            <w:pPr>
              <w:pStyle w:val="Tablehead"/>
              <w:rPr>
                <w:lang w:eastAsia="zh-CN"/>
              </w:rPr>
            </w:pPr>
            <w:r>
              <w:rPr>
                <w:rFonts w:eastAsia="SimSun" w:hint="eastAsia"/>
                <w:lang w:eastAsia="zh-CN"/>
              </w:rPr>
              <w:t>保护比</w:t>
            </w:r>
          </w:p>
        </w:tc>
      </w:tr>
      <w:tr w:rsidR="00B07E3D" w14:paraId="1A9270B6" w14:textId="77777777">
        <w:trPr>
          <w:cantSplit/>
          <w:trHeight w:val="195"/>
          <w:jc w:val="center"/>
        </w:trPr>
        <w:tc>
          <w:tcPr>
            <w:tcW w:w="2694" w:type="dxa"/>
            <w:vMerge/>
            <w:tcBorders>
              <w:top w:val="single" w:sz="4" w:space="0" w:color="auto"/>
              <w:left w:val="single" w:sz="4" w:space="0" w:color="auto"/>
              <w:bottom w:val="single" w:sz="4" w:space="0" w:color="auto"/>
            </w:tcBorders>
            <w:vAlign w:val="center"/>
          </w:tcPr>
          <w:p w14:paraId="5420C228" w14:textId="77777777" w:rsidR="00B07E3D" w:rsidRDefault="00B07E3D"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b/>
                <w:sz w:val="18"/>
                <w:szCs w:val="24"/>
                <w:lang w:val="en-US" w:eastAsia="zh-CN"/>
              </w:rPr>
            </w:pPr>
          </w:p>
        </w:tc>
        <w:tc>
          <w:tcPr>
            <w:tcW w:w="2368" w:type="dxa"/>
            <w:tcBorders>
              <w:top w:val="single" w:sz="4" w:space="0" w:color="auto"/>
              <w:bottom w:val="single" w:sz="4" w:space="0" w:color="auto"/>
            </w:tcBorders>
            <w:vAlign w:val="center"/>
          </w:tcPr>
          <w:p w14:paraId="07C55EAA" w14:textId="77777777" w:rsidR="00B07E3D" w:rsidRDefault="00472E41">
            <w:pPr>
              <w:pStyle w:val="Tablehead"/>
              <w:rPr>
                <w:rFonts w:eastAsia="SimSun"/>
                <w:lang w:eastAsia="zh-CN"/>
              </w:rPr>
            </w:pPr>
            <w:r>
              <w:rPr>
                <w:rFonts w:eastAsia="SimSun"/>
                <w:lang w:eastAsia="zh-CN"/>
              </w:rPr>
              <w:t>干扰信号</w:t>
            </w:r>
          </w:p>
        </w:tc>
        <w:tc>
          <w:tcPr>
            <w:tcW w:w="2250" w:type="dxa"/>
            <w:tcBorders>
              <w:top w:val="single" w:sz="4" w:space="0" w:color="auto"/>
              <w:bottom w:val="single" w:sz="4" w:space="0" w:color="auto"/>
            </w:tcBorders>
            <w:vAlign w:val="center"/>
          </w:tcPr>
          <w:p w14:paraId="39CD42FA" w14:textId="77777777" w:rsidR="00B07E3D" w:rsidRDefault="00472E41">
            <w:pPr>
              <w:pStyle w:val="Tablehead"/>
              <w:rPr>
                <w:rFonts w:eastAsia="SimSun"/>
                <w:lang w:eastAsia="zh-CN"/>
              </w:rPr>
            </w:pPr>
            <w:r>
              <w:rPr>
                <w:rFonts w:eastAsia="SimSun" w:hint="eastAsia"/>
                <w:lang w:eastAsia="zh-CN"/>
              </w:rPr>
              <w:t>频率差</w:t>
            </w:r>
          </w:p>
        </w:tc>
        <w:tc>
          <w:tcPr>
            <w:tcW w:w="2310" w:type="dxa"/>
            <w:vMerge/>
            <w:tcBorders>
              <w:top w:val="single" w:sz="4" w:space="0" w:color="auto"/>
              <w:bottom w:val="single" w:sz="4" w:space="0" w:color="auto"/>
              <w:right w:val="single" w:sz="4" w:space="0" w:color="auto"/>
            </w:tcBorders>
            <w:vAlign w:val="center"/>
          </w:tcPr>
          <w:p w14:paraId="128F3289" w14:textId="77777777" w:rsidR="00B07E3D" w:rsidRDefault="00B07E3D">
            <w:pPr>
              <w:pStyle w:val="Tablehead"/>
              <w:rPr>
                <w:rFonts w:eastAsia="SimSun"/>
                <w:lang w:eastAsia="zh-CN"/>
              </w:rPr>
            </w:pPr>
          </w:p>
        </w:tc>
      </w:tr>
      <w:tr w:rsidR="00B07E3D" w14:paraId="6ABDA4AA" w14:textId="77777777">
        <w:trPr>
          <w:cantSplit/>
          <w:jc w:val="center"/>
        </w:trPr>
        <w:tc>
          <w:tcPr>
            <w:tcW w:w="2694" w:type="dxa"/>
            <w:vMerge w:val="restart"/>
            <w:tcBorders>
              <w:top w:val="single" w:sz="4" w:space="0" w:color="auto"/>
              <w:left w:val="single" w:sz="4" w:space="0" w:color="auto"/>
              <w:bottom w:val="single" w:sz="4" w:space="0" w:color="auto"/>
            </w:tcBorders>
            <w:vAlign w:val="center"/>
          </w:tcPr>
          <w:p w14:paraId="7EFABFC5" w14:textId="77777777" w:rsidR="00B07E3D" w:rsidRDefault="00472E41">
            <w:pPr>
              <w:pStyle w:val="Tabletext"/>
              <w:jc w:val="center"/>
              <w:rPr>
                <w:lang w:eastAsia="zh-CN"/>
              </w:rPr>
            </w:pPr>
            <w:r>
              <w:rPr>
                <w:rFonts w:hint="eastAsia"/>
                <w:lang w:eastAsia="ja-JP"/>
              </w:rPr>
              <w:t>ISDB-T</w:t>
            </w:r>
            <w:r>
              <w:rPr>
                <w:rFonts w:hint="eastAsia"/>
                <w:vertAlign w:val="subscript"/>
                <w:lang w:eastAsia="ja-JP"/>
              </w:rPr>
              <w:t>SB</w:t>
            </w:r>
            <w:r>
              <w:rPr>
                <w:lang w:eastAsia="zh-CN"/>
              </w:rPr>
              <w:br/>
            </w:r>
            <w:r>
              <w:rPr>
                <w:rFonts w:hint="eastAsia"/>
                <w:lang w:eastAsia="zh-CN"/>
              </w:rPr>
              <w:t>（单分段）</w:t>
            </w:r>
          </w:p>
        </w:tc>
        <w:tc>
          <w:tcPr>
            <w:tcW w:w="2368" w:type="dxa"/>
            <w:vMerge w:val="restart"/>
            <w:tcBorders>
              <w:top w:val="single" w:sz="4" w:space="0" w:color="auto"/>
              <w:bottom w:val="single" w:sz="4" w:space="0" w:color="auto"/>
            </w:tcBorders>
            <w:vAlign w:val="center"/>
          </w:tcPr>
          <w:p w14:paraId="749BD79B" w14:textId="77777777" w:rsidR="00B07E3D" w:rsidRDefault="00472E41">
            <w:pPr>
              <w:pStyle w:val="Tabletext"/>
              <w:jc w:val="center"/>
            </w:pPr>
            <w:r>
              <w:rPr>
                <w:rFonts w:hint="eastAsia"/>
                <w:lang w:eastAsia="ja-JP"/>
              </w:rPr>
              <w:t>ISDB-T</w:t>
            </w:r>
            <w:r>
              <w:rPr>
                <w:rFonts w:hint="eastAsia"/>
                <w:vertAlign w:val="subscript"/>
                <w:lang w:eastAsia="ja-JP"/>
              </w:rPr>
              <w:t>SB</w:t>
            </w:r>
            <w:r>
              <w:rPr>
                <w:rFonts w:hint="eastAsia"/>
              </w:rPr>
              <w:br/>
              <w:t>（单分段）</w:t>
            </w:r>
          </w:p>
        </w:tc>
        <w:tc>
          <w:tcPr>
            <w:tcW w:w="2250" w:type="dxa"/>
            <w:tcBorders>
              <w:top w:val="single" w:sz="4" w:space="0" w:color="auto"/>
              <w:bottom w:val="single" w:sz="4" w:space="0" w:color="auto"/>
            </w:tcBorders>
            <w:vAlign w:val="center"/>
          </w:tcPr>
          <w:p w14:paraId="19AB5D02" w14:textId="77777777" w:rsidR="00B07E3D" w:rsidRDefault="00472E4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14:paraId="5E1BC767" w14:textId="77777777" w:rsidR="00B07E3D" w:rsidRDefault="00777DDB">
            <w:pPr>
              <w:pStyle w:val="Tabletext"/>
              <w:jc w:val="center"/>
            </w:pPr>
            <w:r w:rsidRPr="00074478">
              <w:rPr>
                <w:lang w:eastAsia="ja-JP"/>
              </w:rPr>
              <w:t>29</w:t>
            </w:r>
            <w:r w:rsidRPr="00074478">
              <w:t xml:space="preserve"> dB</w:t>
            </w:r>
          </w:p>
        </w:tc>
      </w:tr>
      <w:tr w:rsidR="00B07E3D" w14:paraId="5E15EA9D" w14:textId="77777777">
        <w:trPr>
          <w:cantSplit/>
          <w:jc w:val="center"/>
        </w:trPr>
        <w:tc>
          <w:tcPr>
            <w:tcW w:w="2694" w:type="dxa"/>
            <w:vMerge/>
            <w:tcBorders>
              <w:top w:val="single" w:sz="4" w:space="0" w:color="auto"/>
              <w:left w:val="single" w:sz="4" w:space="0" w:color="auto"/>
              <w:bottom w:val="single" w:sz="4" w:space="0" w:color="auto"/>
            </w:tcBorders>
            <w:vAlign w:val="center"/>
          </w:tcPr>
          <w:p w14:paraId="0862FD54" w14:textId="77777777" w:rsidR="00B07E3D" w:rsidRDefault="00B07E3D">
            <w:pPr>
              <w:pStyle w:val="Tabletext"/>
              <w:jc w:val="center"/>
            </w:pPr>
          </w:p>
        </w:tc>
        <w:tc>
          <w:tcPr>
            <w:tcW w:w="2368" w:type="dxa"/>
            <w:vMerge/>
            <w:tcBorders>
              <w:top w:val="single" w:sz="4" w:space="0" w:color="auto"/>
              <w:bottom w:val="single" w:sz="4" w:space="0" w:color="auto"/>
            </w:tcBorders>
            <w:vAlign w:val="center"/>
          </w:tcPr>
          <w:p w14:paraId="589D44C0" w14:textId="77777777" w:rsidR="00B07E3D" w:rsidRDefault="00B07E3D">
            <w:pPr>
              <w:pStyle w:val="Tabletext"/>
              <w:jc w:val="center"/>
            </w:pPr>
          </w:p>
        </w:tc>
        <w:tc>
          <w:tcPr>
            <w:tcW w:w="2250" w:type="dxa"/>
            <w:tcBorders>
              <w:top w:val="single" w:sz="4" w:space="0" w:color="auto"/>
              <w:bottom w:val="single" w:sz="4" w:space="0" w:color="auto"/>
            </w:tcBorders>
            <w:vAlign w:val="center"/>
          </w:tcPr>
          <w:p w14:paraId="24634D4C" w14:textId="77777777" w:rsidR="00B07E3D" w:rsidRDefault="00472E4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14:paraId="10992465" w14:textId="43E47699" w:rsidR="00B07E3D" w:rsidRDefault="00472E41" w:rsidP="00777DDB">
            <w:pPr>
              <w:pStyle w:val="Tabletext"/>
              <w:jc w:val="center"/>
              <w:rPr>
                <w:lang w:eastAsia="ja-JP"/>
              </w:rPr>
            </w:pPr>
            <w:r>
              <w:rPr>
                <w:rFonts w:hint="eastAsia"/>
              </w:rPr>
              <w:t>表</w:t>
            </w:r>
            <w:r w:rsidR="003A335C">
              <w:rPr>
                <w:lang w:eastAsia="zh-CN"/>
              </w:rPr>
              <w:t>20</w:t>
            </w:r>
          </w:p>
        </w:tc>
      </w:tr>
      <w:tr w:rsidR="00B07E3D" w14:paraId="563CE440" w14:textId="77777777">
        <w:trPr>
          <w:cantSplit/>
          <w:jc w:val="center"/>
        </w:trPr>
        <w:tc>
          <w:tcPr>
            <w:tcW w:w="2694" w:type="dxa"/>
            <w:vMerge/>
            <w:tcBorders>
              <w:top w:val="single" w:sz="4" w:space="0" w:color="auto"/>
              <w:left w:val="single" w:sz="4" w:space="0" w:color="auto"/>
              <w:bottom w:val="single" w:sz="4" w:space="0" w:color="auto"/>
            </w:tcBorders>
            <w:vAlign w:val="center"/>
          </w:tcPr>
          <w:p w14:paraId="09D68485" w14:textId="77777777" w:rsidR="00B07E3D" w:rsidRDefault="00B07E3D">
            <w:pPr>
              <w:pStyle w:val="Tabletext"/>
              <w:jc w:val="center"/>
            </w:pPr>
          </w:p>
        </w:tc>
        <w:tc>
          <w:tcPr>
            <w:tcW w:w="2368" w:type="dxa"/>
            <w:vMerge w:val="restart"/>
            <w:tcBorders>
              <w:top w:val="single" w:sz="4" w:space="0" w:color="auto"/>
              <w:bottom w:val="single" w:sz="4" w:space="0" w:color="auto"/>
            </w:tcBorders>
            <w:vAlign w:val="center"/>
          </w:tcPr>
          <w:p w14:paraId="05A6A2FC" w14:textId="77777777" w:rsidR="00B07E3D" w:rsidRPr="00B1218E" w:rsidRDefault="00472E41">
            <w:pPr>
              <w:pStyle w:val="Tabletext"/>
              <w:jc w:val="center"/>
            </w:pPr>
            <w:r w:rsidRPr="00B1218E">
              <w:rPr>
                <w:rFonts w:hint="eastAsia"/>
                <w:lang w:eastAsia="ja-JP"/>
              </w:rPr>
              <w:t>ISDB-T</w:t>
            </w:r>
            <w:r w:rsidRPr="00B1218E">
              <w:rPr>
                <w:rFonts w:hint="eastAsia"/>
                <w:vertAlign w:val="subscript"/>
                <w:lang w:eastAsia="ja-JP"/>
              </w:rPr>
              <w:t>SB</w:t>
            </w:r>
            <w:r w:rsidRPr="00B1218E">
              <w:rPr>
                <w:rFonts w:hint="eastAsia"/>
              </w:rPr>
              <w:br/>
              <w:t>（</w:t>
            </w:r>
            <w:r>
              <w:rPr>
                <w:rFonts w:hint="eastAsia"/>
              </w:rPr>
              <w:t>三分段</w:t>
            </w:r>
            <w:r w:rsidRPr="00B1218E">
              <w:rPr>
                <w:rFonts w:hint="eastAsia"/>
              </w:rPr>
              <w:t>）</w:t>
            </w:r>
          </w:p>
        </w:tc>
        <w:tc>
          <w:tcPr>
            <w:tcW w:w="2250" w:type="dxa"/>
            <w:tcBorders>
              <w:top w:val="single" w:sz="4" w:space="0" w:color="auto"/>
              <w:bottom w:val="single" w:sz="4" w:space="0" w:color="auto"/>
            </w:tcBorders>
            <w:vAlign w:val="center"/>
          </w:tcPr>
          <w:p w14:paraId="64C747A8" w14:textId="77777777" w:rsidR="00B07E3D" w:rsidRDefault="00472E4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14:paraId="4C14D504" w14:textId="77777777" w:rsidR="00B07E3D" w:rsidRDefault="00777DDB">
            <w:pPr>
              <w:pStyle w:val="Tabletext"/>
              <w:jc w:val="center"/>
            </w:pPr>
            <w:r w:rsidRPr="00074478">
              <w:rPr>
                <w:lang w:eastAsia="ja-JP"/>
              </w:rPr>
              <w:t>24</w:t>
            </w:r>
            <w:r w:rsidRPr="00074478">
              <w:t xml:space="preserve"> dB</w:t>
            </w:r>
          </w:p>
        </w:tc>
      </w:tr>
      <w:tr w:rsidR="00B07E3D" w14:paraId="4F30114A" w14:textId="77777777">
        <w:trPr>
          <w:cantSplit/>
          <w:jc w:val="center"/>
        </w:trPr>
        <w:tc>
          <w:tcPr>
            <w:tcW w:w="2694" w:type="dxa"/>
            <w:vMerge/>
            <w:tcBorders>
              <w:top w:val="single" w:sz="4" w:space="0" w:color="auto"/>
              <w:left w:val="single" w:sz="4" w:space="0" w:color="auto"/>
              <w:bottom w:val="single" w:sz="4" w:space="0" w:color="auto"/>
            </w:tcBorders>
            <w:vAlign w:val="center"/>
          </w:tcPr>
          <w:p w14:paraId="790D575E" w14:textId="77777777" w:rsidR="00B07E3D" w:rsidRDefault="00B07E3D">
            <w:pPr>
              <w:pStyle w:val="Tabletext"/>
              <w:jc w:val="center"/>
            </w:pPr>
          </w:p>
        </w:tc>
        <w:tc>
          <w:tcPr>
            <w:tcW w:w="2368" w:type="dxa"/>
            <w:vMerge/>
            <w:tcBorders>
              <w:top w:val="single" w:sz="4" w:space="0" w:color="auto"/>
              <w:bottom w:val="single" w:sz="4" w:space="0" w:color="auto"/>
            </w:tcBorders>
            <w:vAlign w:val="center"/>
          </w:tcPr>
          <w:p w14:paraId="0FDDB57A" w14:textId="77777777" w:rsidR="00B07E3D" w:rsidRDefault="00B07E3D">
            <w:pPr>
              <w:pStyle w:val="Tabletext"/>
              <w:jc w:val="center"/>
            </w:pPr>
          </w:p>
        </w:tc>
        <w:tc>
          <w:tcPr>
            <w:tcW w:w="2250" w:type="dxa"/>
            <w:tcBorders>
              <w:top w:val="single" w:sz="4" w:space="0" w:color="auto"/>
              <w:bottom w:val="single" w:sz="4" w:space="0" w:color="auto"/>
            </w:tcBorders>
            <w:vAlign w:val="center"/>
          </w:tcPr>
          <w:p w14:paraId="4787B467" w14:textId="77777777" w:rsidR="00B07E3D" w:rsidRDefault="00472E4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14:paraId="3C20BE44" w14:textId="3532D50D" w:rsidR="00B07E3D" w:rsidRDefault="00777DDB">
            <w:pPr>
              <w:pStyle w:val="Tabletext"/>
              <w:jc w:val="center"/>
              <w:rPr>
                <w:lang w:eastAsia="ja-JP"/>
              </w:rPr>
            </w:pPr>
            <w:r>
              <w:rPr>
                <w:rFonts w:hint="eastAsia"/>
              </w:rPr>
              <w:t>表</w:t>
            </w:r>
            <w:r w:rsidR="003A335C">
              <w:rPr>
                <w:lang w:eastAsia="zh-CN"/>
              </w:rPr>
              <w:t>20</w:t>
            </w:r>
          </w:p>
        </w:tc>
      </w:tr>
      <w:tr w:rsidR="00B07E3D" w14:paraId="59EC6F0C" w14:textId="77777777">
        <w:trPr>
          <w:cantSplit/>
          <w:jc w:val="center"/>
        </w:trPr>
        <w:tc>
          <w:tcPr>
            <w:tcW w:w="2694" w:type="dxa"/>
            <w:vMerge w:val="restart"/>
            <w:tcBorders>
              <w:top w:val="single" w:sz="4" w:space="0" w:color="auto"/>
              <w:left w:val="single" w:sz="4" w:space="0" w:color="auto"/>
              <w:bottom w:val="single" w:sz="4" w:space="0" w:color="auto"/>
            </w:tcBorders>
            <w:vAlign w:val="center"/>
          </w:tcPr>
          <w:p w14:paraId="021434E1" w14:textId="77777777" w:rsidR="00B07E3D" w:rsidRPr="00B1218E" w:rsidRDefault="00472E41">
            <w:pPr>
              <w:pStyle w:val="Tabletext"/>
              <w:jc w:val="center"/>
            </w:pPr>
            <w:r w:rsidRPr="00B1218E">
              <w:rPr>
                <w:rFonts w:hint="eastAsia"/>
                <w:lang w:eastAsia="ja-JP"/>
              </w:rPr>
              <w:t>ISDB-T</w:t>
            </w:r>
            <w:r w:rsidRPr="00B1218E">
              <w:rPr>
                <w:rFonts w:hint="eastAsia"/>
                <w:vertAlign w:val="subscript"/>
                <w:lang w:eastAsia="ja-JP"/>
              </w:rPr>
              <w:t>SB</w:t>
            </w:r>
            <w:r w:rsidRPr="00B1218E">
              <w:br/>
            </w:r>
            <w:r w:rsidRPr="00B1218E">
              <w:rPr>
                <w:rFonts w:hint="eastAsia"/>
              </w:rPr>
              <w:t>（</w:t>
            </w:r>
            <w:r>
              <w:rPr>
                <w:rFonts w:hint="eastAsia"/>
              </w:rPr>
              <w:t>三分段</w:t>
            </w:r>
            <w:r w:rsidRPr="00B1218E">
              <w:rPr>
                <w:rFonts w:hint="eastAsia"/>
              </w:rPr>
              <w:t>）</w:t>
            </w:r>
          </w:p>
        </w:tc>
        <w:tc>
          <w:tcPr>
            <w:tcW w:w="2368" w:type="dxa"/>
            <w:vMerge w:val="restart"/>
            <w:tcBorders>
              <w:top w:val="single" w:sz="4" w:space="0" w:color="auto"/>
              <w:bottom w:val="single" w:sz="4" w:space="0" w:color="auto"/>
            </w:tcBorders>
            <w:vAlign w:val="center"/>
          </w:tcPr>
          <w:p w14:paraId="5C3D4BEA" w14:textId="77777777" w:rsidR="00B07E3D" w:rsidRDefault="00472E41">
            <w:pPr>
              <w:pStyle w:val="Tabletext"/>
              <w:jc w:val="center"/>
            </w:pPr>
            <w:r>
              <w:rPr>
                <w:rFonts w:hint="eastAsia"/>
                <w:lang w:eastAsia="ja-JP"/>
              </w:rPr>
              <w:t>ISDB-T</w:t>
            </w:r>
            <w:r>
              <w:rPr>
                <w:rFonts w:hint="eastAsia"/>
                <w:vertAlign w:val="subscript"/>
                <w:lang w:eastAsia="ja-JP"/>
              </w:rPr>
              <w:t>SB</w:t>
            </w:r>
            <w:r>
              <w:rPr>
                <w:rFonts w:hint="eastAsia"/>
              </w:rPr>
              <w:br/>
              <w:t>（单分段）</w:t>
            </w:r>
          </w:p>
        </w:tc>
        <w:tc>
          <w:tcPr>
            <w:tcW w:w="2250" w:type="dxa"/>
            <w:tcBorders>
              <w:top w:val="single" w:sz="4" w:space="0" w:color="auto"/>
              <w:bottom w:val="single" w:sz="4" w:space="0" w:color="auto"/>
            </w:tcBorders>
            <w:vAlign w:val="center"/>
          </w:tcPr>
          <w:p w14:paraId="36964859" w14:textId="77777777" w:rsidR="00B07E3D" w:rsidRDefault="00472E4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14:paraId="3E623DDF" w14:textId="77777777" w:rsidR="00B07E3D" w:rsidRDefault="00777DDB">
            <w:pPr>
              <w:pStyle w:val="Tabletext"/>
              <w:jc w:val="center"/>
            </w:pPr>
            <w:r w:rsidRPr="00074478">
              <w:rPr>
                <w:lang w:eastAsia="ja-JP"/>
              </w:rPr>
              <w:t>34</w:t>
            </w:r>
            <w:r w:rsidRPr="00074478">
              <w:t xml:space="preserve"> dB</w:t>
            </w:r>
          </w:p>
        </w:tc>
      </w:tr>
      <w:tr w:rsidR="00B07E3D" w14:paraId="4879EE54" w14:textId="77777777">
        <w:trPr>
          <w:cantSplit/>
          <w:jc w:val="center"/>
        </w:trPr>
        <w:tc>
          <w:tcPr>
            <w:tcW w:w="2694" w:type="dxa"/>
            <w:vMerge/>
            <w:tcBorders>
              <w:top w:val="single" w:sz="4" w:space="0" w:color="auto"/>
              <w:left w:val="single" w:sz="4" w:space="0" w:color="auto"/>
              <w:bottom w:val="single" w:sz="4" w:space="0" w:color="auto"/>
            </w:tcBorders>
            <w:vAlign w:val="center"/>
          </w:tcPr>
          <w:p w14:paraId="5E6D13CC" w14:textId="77777777" w:rsidR="00B07E3D" w:rsidRDefault="00B07E3D">
            <w:pPr>
              <w:pStyle w:val="Tabletext"/>
              <w:jc w:val="center"/>
            </w:pPr>
          </w:p>
        </w:tc>
        <w:tc>
          <w:tcPr>
            <w:tcW w:w="2368" w:type="dxa"/>
            <w:vMerge/>
            <w:tcBorders>
              <w:top w:val="single" w:sz="4" w:space="0" w:color="auto"/>
              <w:bottom w:val="single" w:sz="4" w:space="0" w:color="auto"/>
            </w:tcBorders>
            <w:vAlign w:val="center"/>
          </w:tcPr>
          <w:p w14:paraId="199D5D4B" w14:textId="77777777" w:rsidR="00B07E3D" w:rsidRDefault="00B07E3D">
            <w:pPr>
              <w:pStyle w:val="Tabletext"/>
              <w:jc w:val="center"/>
            </w:pPr>
          </w:p>
        </w:tc>
        <w:tc>
          <w:tcPr>
            <w:tcW w:w="2250" w:type="dxa"/>
            <w:tcBorders>
              <w:top w:val="single" w:sz="4" w:space="0" w:color="auto"/>
              <w:bottom w:val="single" w:sz="4" w:space="0" w:color="auto"/>
            </w:tcBorders>
            <w:vAlign w:val="center"/>
          </w:tcPr>
          <w:p w14:paraId="4510B41A" w14:textId="77777777" w:rsidR="00B07E3D" w:rsidRDefault="00472E4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14:paraId="2CDA2994" w14:textId="58370785" w:rsidR="00B07E3D" w:rsidRDefault="00777DDB">
            <w:pPr>
              <w:pStyle w:val="Tabletext"/>
              <w:jc w:val="center"/>
              <w:rPr>
                <w:lang w:eastAsia="ja-JP"/>
              </w:rPr>
            </w:pPr>
            <w:r>
              <w:rPr>
                <w:rFonts w:hint="eastAsia"/>
              </w:rPr>
              <w:t>表</w:t>
            </w:r>
            <w:r w:rsidR="003A335C">
              <w:rPr>
                <w:lang w:eastAsia="zh-CN"/>
              </w:rPr>
              <w:t>20</w:t>
            </w:r>
          </w:p>
        </w:tc>
      </w:tr>
      <w:tr w:rsidR="00B07E3D" w14:paraId="2D87D75A" w14:textId="77777777">
        <w:trPr>
          <w:cantSplit/>
          <w:jc w:val="center"/>
        </w:trPr>
        <w:tc>
          <w:tcPr>
            <w:tcW w:w="2694" w:type="dxa"/>
            <w:vMerge/>
            <w:tcBorders>
              <w:top w:val="single" w:sz="4" w:space="0" w:color="auto"/>
              <w:left w:val="single" w:sz="4" w:space="0" w:color="auto"/>
              <w:bottom w:val="single" w:sz="4" w:space="0" w:color="auto"/>
            </w:tcBorders>
            <w:vAlign w:val="center"/>
          </w:tcPr>
          <w:p w14:paraId="08B8E502" w14:textId="77777777" w:rsidR="00B07E3D" w:rsidRDefault="00B07E3D">
            <w:pPr>
              <w:pStyle w:val="Tabletext"/>
              <w:jc w:val="center"/>
            </w:pPr>
          </w:p>
        </w:tc>
        <w:tc>
          <w:tcPr>
            <w:tcW w:w="2368" w:type="dxa"/>
            <w:vMerge w:val="restart"/>
            <w:tcBorders>
              <w:top w:val="single" w:sz="4" w:space="0" w:color="auto"/>
              <w:bottom w:val="single" w:sz="4" w:space="0" w:color="auto"/>
            </w:tcBorders>
            <w:vAlign w:val="center"/>
          </w:tcPr>
          <w:p w14:paraId="3836450F" w14:textId="77777777" w:rsidR="00B07E3D" w:rsidRPr="00B1218E" w:rsidRDefault="00472E41">
            <w:pPr>
              <w:pStyle w:val="Tabletext"/>
              <w:jc w:val="center"/>
            </w:pPr>
            <w:r w:rsidRPr="00B1218E">
              <w:rPr>
                <w:rFonts w:hint="eastAsia"/>
                <w:lang w:eastAsia="ja-JP"/>
              </w:rPr>
              <w:t>ISDB-T</w:t>
            </w:r>
            <w:r w:rsidRPr="00B1218E">
              <w:rPr>
                <w:rFonts w:hint="eastAsia"/>
                <w:vertAlign w:val="subscript"/>
                <w:lang w:eastAsia="ja-JP"/>
              </w:rPr>
              <w:t>SB</w:t>
            </w:r>
            <w:r w:rsidRPr="00B1218E">
              <w:rPr>
                <w:rFonts w:hint="eastAsia"/>
              </w:rPr>
              <w:br/>
              <w:t>（</w:t>
            </w:r>
            <w:r>
              <w:rPr>
                <w:rFonts w:hint="eastAsia"/>
              </w:rPr>
              <w:t>三分段</w:t>
            </w:r>
            <w:r w:rsidRPr="00B1218E">
              <w:rPr>
                <w:rFonts w:hint="eastAsia"/>
              </w:rPr>
              <w:t>）</w:t>
            </w:r>
          </w:p>
        </w:tc>
        <w:tc>
          <w:tcPr>
            <w:tcW w:w="2250" w:type="dxa"/>
            <w:tcBorders>
              <w:top w:val="single" w:sz="4" w:space="0" w:color="auto"/>
              <w:bottom w:val="single" w:sz="4" w:space="0" w:color="auto"/>
            </w:tcBorders>
            <w:vAlign w:val="center"/>
          </w:tcPr>
          <w:p w14:paraId="1504274B" w14:textId="77777777" w:rsidR="00B07E3D" w:rsidRDefault="00472E4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14:paraId="5B642FBA" w14:textId="77777777" w:rsidR="00B07E3D" w:rsidRDefault="00777DDB">
            <w:pPr>
              <w:pStyle w:val="Tabletext"/>
              <w:jc w:val="center"/>
            </w:pPr>
            <w:r w:rsidRPr="00074478">
              <w:rPr>
                <w:lang w:eastAsia="ja-JP"/>
              </w:rPr>
              <w:t>29</w:t>
            </w:r>
            <w:r w:rsidRPr="00074478">
              <w:t xml:space="preserve"> dB</w:t>
            </w:r>
          </w:p>
        </w:tc>
      </w:tr>
      <w:tr w:rsidR="00B07E3D" w14:paraId="20E1768E" w14:textId="77777777">
        <w:trPr>
          <w:cantSplit/>
          <w:jc w:val="center"/>
        </w:trPr>
        <w:tc>
          <w:tcPr>
            <w:tcW w:w="2694" w:type="dxa"/>
            <w:vMerge/>
            <w:tcBorders>
              <w:top w:val="single" w:sz="4" w:space="0" w:color="auto"/>
              <w:left w:val="single" w:sz="4" w:space="0" w:color="auto"/>
              <w:bottom w:val="single" w:sz="4" w:space="0" w:color="auto"/>
            </w:tcBorders>
            <w:vAlign w:val="center"/>
          </w:tcPr>
          <w:p w14:paraId="4F5D56EF" w14:textId="77777777" w:rsidR="00B07E3D" w:rsidRDefault="00B07E3D">
            <w:pPr>
              <w:pStyle w:val="Tabletext"/>
              <w:jc w:val="center"/>
            </w:pPr>
          </w:p>
        </w:tc>
        <w:tc>
          <w:tcPr>
            <w:tcW w:w="2368" w:type="dxa"/>
            <w:vMerge/>
            <w:tcBorders>
              <w:top w:val="single" w:sz="4" w:space="0" w:color="auto"/>
              <w:bottom w:val="single" w:sz="4" w:space="0" w:color="auto"/>
            </w:tcBorders>
            <w:vAlign w:val="center"/>
          </w:tcPr>
          <w:p w14:paraId="4ADCF45A" w14:textId="77777777" w:rsidR="00B07E3D" w:rsidRDefault="00B07E3D">
            <w:pPr>
              <w:pStyle w:val="Tabletext"/>
              <w:jc w:val="center"/>
            </w:pPr>
          </w:p>
        </w:tc>
        <w:tc>
          <w:tcPr>
            <w:tcW w:w="2250" w:type="dxa"/>
            <w:tcBorders>
              <w:top w:val="single" w:sz="4" w:space="0" w:color="auto"/>
              <w:bottom w:val="single" w:sz="4" w:space="0" w:color="auto"/>
            </w:tcBorders>
            <w:vAlign w:val="center"/>
          </w:tcPr>
          <w:p w14:paraId="1996FF42" w14:textId="77777777" w:rsidR="00B07E3D" w:rsidRDefault="00472E4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14:paraId="50CB434B" w14:textId="707DF207" w:rsidR="00B07E3D" w:rsidRDefault="00777DDB">
            <w:pPr>
              <w:pStyle w:val="Tabletext"/>
              <w:jc w:val="center"/>
            </w:pPr>
            <w:r>
              <w:rPr>
                <w:rFonts w:hint="eastAsia"/>
              </w:rPr>
              <w:t>表</w:t>
            </w:r>
            <w:r w:rsidR="003A335C">
              <w:rPr>
                <w:lang w:eastAsia="zh-CN"/>
              </w:rPr>
              <w:t>20</w:t>
            </w:r>
          </w:p>
        </w:tc>
      </w:tr>
      <w:tr w:rsidR="00B07E3D" w14:paraId="5298F7CB" w14:textId="77777777">
        <w:trPr>
          <w:cantSplit/>
          <w:jc w:val="center"/>
        </w:trPr>
        <w:tc>
          <w:tcPr>
            <w:tcW w:w="9622" w:type="dxa"/>
            <w:gridSpan w:val="4"/>
            <w:tcBorders>
              <w:top w:val="single" w:sz="4" w:space="0" w:color="auto"/>
              <w:left w:val="nil"/>
              <w:bottom w:val="nil"/>
              <w:right w:val="nil"/>
            </w:tcBorders>
            <w:vAlign w:val="center"/>
          </w:tcPr>
          <w:p w14:paraId="048DE50E" w14:textId="77777777" w:rsidR="00B07E3D" w:rsidRDefault="00472E41">
            <w:pPr>
              <w:pStyle w:val="Tablelegend"/>
              <w:tabs>
                <w:tab w:val="clear" w:pos="284"/>
              </w:tabs>
              <w:ind w:left="-107" w:firstLine="22"/>
              <w:rPr>
                <w:lang w:eastAsia="zh-CN"/>
              </w:rPr>
            </w:pPr>
            <w:r>
              <w:rPr>
                <w:rFonts w:hint="eastAsia"/>
                <w:lang w:eastAsia="zh-CN"/>
              </w:rPr>
              <w:t>注1</w:t>
            </w:r>
            <w:r w:rsidR="001E2F1B">
              <w:rPr>
                <w:rFonts w:hint="eastAsia"/>
                <w:lang w:eastAsia="zh-CN"/>
              </w:rPr>
              <w:t xml:space="preserve"> </w:t>
            </w:r>
            <w:r>
              <w:rPr>
                <w:lang w:val="en-US" w:eastAsia="zh-CN"/>
              </w:rPr>
              <w:t>–</w:t>
            </w:r>
            <w:r>
              <w:rPr>
                <w:rFonts w:hint="eastAsia"/>
                <w:lang w:eastAsia="zh-CN"/>
              </w:rPr>
              <w:t xml:space="preserve"> 适合于</w:t>
            </w:r>
            <w:r w:rsidR="007029FA" w:rsidRPr="00E605C5">
              <w:rPr>
                <w:lang w:eastAsia="zh-CN"/>
              </w:rPr>
              <w:t>ISDB-T</w:t>
            </w:r>
            <w:r w:rsidR="007029FA" w:rsidRPr="00E605C5">
              <w:rPr>
                <w:vertAlign w:val="subscript"/>
                <w:lang w:eastAsia="zh-CN"/>
              </w:rPr>
              <w:t>SB</w:t>
            </w:r>
            <w:r>
              <w:rPr>
                <w:rFonts w:hint="eastAsia"/>
                <w:lang w:eastAsia="zh-CN"/>
              </w:rPr>
              <w:t>的</w:t>
            </w:r>
            <w:r w:rsidR="004965F9">
              <w:rPr>
                <w:rFonts w:hint="eastAsia"/>
                <w:lang w:eastAsia="zh-CN"/>
              </w:rPr>
              <w:t>保护比</w:t>
            </w:r>
            <w:r>
              <w:rPr>
                <w:rFonts w:hint="eastAsia"/>
                <w:lang w:eastAsia="zh-CN"/>
              </w:rPr>
              <w:t>中计入了对应于移动接收的</w:t>
            </w:r>
            <w:r w:rsidR="00FC4E6A">
              <w:rPr>
                <w:rFonts w:eastAsia="SimSun" w:hint="eastAsia"/>
                <w:lang w:eastAsia="zh-CN"/>
              </w:rPr>
              <w:t>衰落</w:t>
            </w:r>
            <w:r>
              <w:rPr>
                <w:rFonts w:hint="eastAsia"/>
                <w:lang w:eastAsia="zh-CN"/>
              </w:rPr>
              <w:t>余量。表中的数值</w:t>
            </w:r>
            <w:r>
              <w:rPr>
                <w:lang w:eastAsia="zh-CN"/>
              </w:rPr>
              <w:t>包括</w:t>
            </w:r>
            <w:r>
              <w:rPr>
                <w:rFonts w:hint="eastAsia"/>
                <w:lang w:eastAsia="zh-CN"/>
              </w:rPr>
              <w:t>18 dB的</w:t>
            </w:r>
            <w:r w:rsidR="00FC4E6A">
              <w:rPr>
                <w:rFonts w:eastAsia="SimSun" w:hint="eastAsia"/>
                <w:lang w:eastAsia="zh-CN"/>
              </w:rPr>
              <w:t>衰落</w:t>
            </w:r>
            <w:r>
              <w:rPr>
                <w:rFonts w:hint="eastAsia"/>
                <w:lang w:eastAsia="zh-CN"/>
              </w:rPr>
              <w:t>余量。</w:t>
            </w:r>
          </w:p>
        </w:tc>
      </w:tr>
    </w:tbl>
    <w:p w14:paraId="5166F8F1" w14:textId="77777777" w:rsidR="00B07E3D" w:rsidRDefault="00B07E3D" w:rsidP="00777DDB">
      <w:pPr>
        <w:tabs>
          <w:tab w:val="clear" w:pos="794"/>
          <w:tab w:val="clear" w:pos="1191"/>
          <w:tab w:val="clear" w:pos="1588"/>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pos="4820"/>
        </w:tabs>
        <w:spacing w:before="80"/>
        <w:ind w:right="-85"/>
        <w:jc w:val="left"/>
        <w:rPr>
          <w:rFonts w:eastAsia="SimSun"/>
          <w:sz w:val="22"/>
          <w:lang w:eastAsia="zh-CN"/>
        </w:rPr>
      </w:pPr>
    </w:p>
    <w:p w14:paraId="7669195A" w14:textId="77777777" w:rsidR="00B07E3D" w:rsidRDefault="00472E41">
      <w:pPr>
        <w:pStyle w:val="TableNo"/>
        <w:rPr>
          <w:lang w:eastAsia="zh-CN"/>
        </w:rPr>
      </w:pPr>
      <w:r>
        <w:rPr>
          <w:rFonts w:hint="eastAsia"/>
          <w:lang w:eastAsia="zh-CN"/>
        </w:rPr>
        <w:t>表20</w:t>
      </w:r>
    </w:p>
    <w:p w14:paraId="38FE8FCD" w14:textId="77777777" w:rsidR="00B07E3D" w:rsidRDefault="00472E41">
      <w:pPr>
        <w:pStyle w:val="Tabletitle"/>
        <w:rPr>
          <w:lang w:eastAsia="zh-CN"/>
        </w:rPr>
      </w:pPr>
      <w:r>
        <w:rPr>
          <w:rFonts w:hint="eastAsia"/>
          <w:lang w:eastAsia="zh-CN"/>
        </w:rPr>
        <w:t>取决于防护</w:t>
      </w:r>
      <w:r w:rsidR="00656B03">
        <w:rPr>
          <w:rFonts w:hint="eastAsia"/>
          <w:lang w:eastAsia="zh-CN"/>
        </w:rPr>
        <w:t>频段</w:t>
      </w:r>
      <w:r>
        <w:rPr>
          <w:rFonts w:hint="eastAsia"/>
          <w:lang w:eastAsia="zh-CN"/>
        </w:rPr>
        <w:t>的保护比</w:t>
      </w:r>
      <w:r>
        <w:rPr>
          <w:rFonts w:hint="eastAsia"/>
          <w:bCs/>
          <w:lang w:eastAsia="ja-JP"/>
        </w:rPr>
        <w:t>（</w:t>
      </w:r>
      <w:r w:rsidR="007029FA" w:rsidRPr="00E605C5">
        <w:rPr>
          <w:lang w:val="en-GB" w:eastAsia="ja-JP"/>
        </w:rPr>
        <w:t>dB</w:t>
      </w:r>
      <w:r>
        <w:rPr>
          <w:rFonts w:hint="eastAsia"/>
          <w:bCs/>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2523"/>
        <w:gridCol w:w="554"/>
        <w:gridCol w:w="558"/>
        <w:gridCol w:w="558"/>
        <w:gridCol w:w="558"/>
        <w:gridCol w:w="558"/>
        <w:gridCol w:w="558"/>
        <w:gridCol w:w="558"/>
        <w:gridCol w:w="946"/>
      </w:tblGrid>
      <w:tr w:rsidR="00B07E3D" w14:paraId="1E51B758" w14:textId="77777777">
        <w:trPr>
          <w:cantSplit/>
          <w:jc w:val="center"/>
        </w:trPr>
        <w:tc>
          <w:tcPr>
            <w:tcW w:w="2132" w:type="dxa"/>
            <w:vMerge w:val="restart"/>
            <w:vAlign w:val="center"/>
          </w:tcPr>
          <w:p w14:paraId="18DF79ED" w14:textId="77777777" w:rsidR="00B07E3D" w:rsidRDefault="00434520">
            <w:pPr>
              <w:pStyle w:val="Tablehead"/>
            </w:pPr>
            <w:r>
              <w:rPr>
                <w:rFonts w:hint="eastAsia"/>
                <w:lang w:eastAsia="zh-CN"/>
              </w:rPr>
              <w:t>所</w:t>
            </w:r>
            <w:r w:rsidR="007029FA">
              <w:rPr>
                <w:rFonts w:hint="eastAsia"/>
                <w:lang w:eastAsia="zh-CN"/>
              </w:rPr>
              <w:t>希望的</w:t>
            </w:r>
            <w:r w:rsidR="007029FA">
              <w:rPr>
                <w:lang w:eastAsia="zh-CN"/>
              </w:rPr>
              <w:t>信号</w:t>
            </w:r>
          </w:p>
        </w:tc>
        <w:tc>
          <w:tcPr>
            <w:tcW w:w="2523" w:type="dxa"/>
            <w:vMerge w:val="restart"/>
            <w:vAlign w:val="center"/>
          </w:tcPr>
          <w:p w14:paraId="50553364" w14:textId="77777777" w:rsidR="00B07E3D" w:rsidRDefault="00472E41">
            <w:pPr>
              <w:pStyle w:val="Tablehead"/>
            </w:pPr>
            <w:r>
              <w:t>干扰信号</w:t>
            </w:r>
          </w:p>
        </w:tc>
        <w:tc>
          <w:tcPr>
            <w:tcW w:w="4848" w:type="dxa"/>
            <w:gridSpan w:val="8"/>
            <w:vAlign w:val="center"/>
          </w:tcPr>
          <w:p w14:paraId="6FA1694E" w14:textId="77777777" w:rsidR="00B07E3D" w:rsidRDefault="007029FA">
            <w:pPr>
              <w:pStyle w:val="Tablehead"/>
            </w:pPr>
            <w:r>
              <w:rPr>
                <w:rFonts w:hint="eastAsia"/>
              </w:rPr>
              <w:t>防护频段</w:t>
            </w:r>
            <w:r>
              <w:br/>
            </w:r>
            <w:r>
              <w:rPr>
                <w:rFonts w:hint="eastAsia"/>
                <w:bCs/>
              </w:rPr>
              <w:t>（</w:t>
            </w:r>
            <w:r w:rsidRPr="00074478">
              <w:t>MHz</w:t>
            </w:r>
            <w:r>
              <w:rPr>
                <w:rFonts w:hint="eastAsia"/>
                <w:bCs/>
              </w:rPr>
              <w:t>）</w:t>
            </w:r>
          </w:p>
        </w:tc>
      </w:tr>
      <w:tr w:rsidR="00434520" w14:paraId="6707386F" w14:textId="77777777">
        <w:trPr>
          <w:cantSplit/>
          <w:jc w:val="center"/>
        </w:trPr>
        <w:tc>
          <w:tcPr>
            <w:tcW w:w="2132" w:type="dxa"/>
            <w:vMerge/>
            <w:vAlign w:val="center"/>
          </w:tcPr>
          <w:p w14:paraId="3FF374EC" w14:textId="77777777" w:rsidR="00434520" w:rsidRDefault="00434520"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2523" w:type="dxa"/>
            <w:vMerge/>
            <w:vAlign w:val="center"/>
          </w:tcPr>
          <w:p w14:paraId="79D96649" w14:textId="77777777" w:rsidR="00434520" w:rsidRDefault="00434520"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4" w:type="dxa"/>
            <w:vAlign w:val="center"/>
          </w:tcPr>
          <w:p w14:paraId="2435F595" w14:textId="77777777" w:rsidR="00434520" w:rsidRPr="00074478" w:rsidRDefault="00434520" w:rsidP="00F14C98">
            <w:pPr>
              <w:pStyle w:val="Tabletext"/>
              <w:jc w:val="center"/>
            </w:pPr>
            <w:r w:rsidRPr="00074478">
              <w:t>0/7</w:t>
            </w:r>
          </w:p>
        </w:tc>
        <w:tc>
          <w:tcPr>
            <w:tcW w:w="558" w:type="dxa"/>
            <w:vAlign w:val="center"/>
          </w:tcPr>
          <w:p w14:paraId="451B20BB" w14:textId="77777777" w:rsidR="00434520" w:rsidRPr="00074478" w:rsidRDefault="00434520" w:rsidP="00F14C98">
            <w:pPr>
              <w:pStyle w:val="Tabletext"/>
              <w:jc w:val="center"/>
            </w:pPr>
            <w:r w:rsidRPr="00074478">
              <w:t>1/7</w:t>
            </w:r>
          </w:p>
        </w:tc>
        <w:tc>
          <w:tcPr>
            <w:tcW w:w="558" w:type="dxa"/>
            <w:vAlign w:val="center"/>
          </w:tcPr>
          <w:p w14:paraId="3CC38A57" w14:textId="77777777" w:rsidR="00434520" w:rsidRPr="00074478" w:rsidRDefault="00434520" w:rsidP="00F14C98">
            <w:pPr>
              <w:pStyle w:val="Tabletext"/>
              <w:jc w:val="center"/>
            </w:pPr>
            <w:r w:rsidRPr="00074478">
              <w:t>2/7</w:t>
            </w:r>
          </w:p>
        </w:tc>
        <w:tc>
          <w:tcPr>
            <w:tcW w:w="558" w:type="dxa"/>
            <w:vAlign w:val="center"/>
          </w:tcPr>
          <w:p w14:paraId="349EEE5E" w14:textId="77777777" w:rsidR="00434520" w:rsidRPr="00074478" w:rsidRDefault="00434520" w:rsidP="00F14C98">
            <w:pPr>
              <w:pStyle w:val="Tabletext"/>
              <w:jc w:val="center"/>
            </w:pPr>
            <w:r w:rsidRPr="00074478">
              <w:t>3/7</w:t>
            </w:r>
          </w:p>
        </w:tc>
        <w:tc>
          <w:tcPr>
            <w:tcW w:w="558" w:type="dxa"/>
            <w:vAlign w:val="center"/>
          </w:tcPr>
          <w:p w14:paraId="502B5FEB" w14:textId="77777777" w:rsidR="00434520" w:rsidRPr="00074478" w:rsidRDefault="00434520" w:rsidP="00F14C98">
            <w:pPr>
              <w:pStyle w:val="Tabletext"/>
              <w:jc w:val="center"/>
            </w:pPr>
            <w:r w:rsidRPr="00074478">
              <w:t>4/7</w:t>
            </w:r>
          </w:p>
        </w:tc>
        <w:tc>
          <w:tcPr>
            <w:tcW w:w="558" w:type="dxa"/>
            <w:vAlign w:val="center"/>
          </w:tcPr>
          <w:p w14:paraId="2B0B970F" w14:textId="77777777" w:rsidR="00434520" w:rsidRPr="00074478" w:rsidRDefault="00434520" w:rsidP="00F14C98">
            <w:pPr>
              <w:pStyle w:val="Tabletext"/>
              <w:jc w:val="center"/>
            </w:pPr>
            <w:r w:rsidRPr="00074478">
              <w:t>5/7</w:t>
            </w:r>
          </w:p>
        </w:tc>
        <w:tc>
          <w:tcPr>
            <w:tcW w:w="558" w:type="dxa"/>
            <w:vAlign w:val="center"/>
          </w:tcPr>
          <w:p w14:paraId="76AEE85F" w14:textId="77777777" w:rsidR="00434520" w:rsidRPr="00074478" w:rsidRDefault="00434520" w:rsidP="00F14C98">
            <w:pPr>
              <w:pStyle w:val="Tabletext"/>
              <w:jc w:val="center"/>
            </w:pPr>
            <w:r w:rsidRPr="00074478">
              <w:t>6/7</w:t>
            </w:r>
          </w:p>
        </w:tc>
        <w:tc>
          <w:tcPr>
            <w:tcW w:w="946" w:type="dxa"/>
            <w:vAlign w:val="center"/>
          </w:tcPr>
          <w:p w14:paraId="2F15811E" w14:textId="77777777" w:rsidR="00434520" w:rsidRDefault="00434520">
            <w:pPr>
              <w:pStyle w:val="Tabletext"/>
              <w:jc w:val="center"/>
            </w:pPr>
            <w:r>
              <w:rPr>
                <w:rFonts w:hint="eastAsia"/>
              </w:rPr>
              <w:t>7/7或</w:t>
            </w:r>
            <w:r>
              <w:rPr>
                <w:rFonts w:hint="eastAsia"/>
              </w:rPr>
              <w:br/>
              <w:t>其以上</w:t>
            </w:r>
          </w:p>
        </w:tc>
      </w:tr>
      <w:tr w:rsidR="00434520" w14:paraId="33B93E17" w14:textId="77777777">
        <w:trPr>
          <w:cantSplit/>
          <w:jc w:val="center"/>
        </w:trPr>
        <w:tc>
          <w:tcPr>
            <w:tcW w:w="2132" w:type="dxa"/>
            <w:vMerge w:val="restart"/>
            <w:vAlign w:val="center"/>
          </w:tcPr>
          <w:p w14:paraId="1B0CE0AE" w14:textId="77777777" w:rsidR="00434520" w:rsidRDefault="00434520">
            <w:pPr>
              <w:pStyle w:val="Tabletext"/>
              <w:jc w:val="center"/>
            </w:pPr>
            <w:r>
              <w:rPr>
                <w:rFonts w:hint="eastAsia"/>
                <w:lang w:eastAsia="ja-JP"/>
              </w:rPr>
              <w:t>ISDB-T</w:t>
            </w:r>
            <w:r>
              <w:rPr>
                <w:rFonts w:hint="eastAsia"/>
                <w:vertAlign w:val="subscript"/>
                <w:lang w:eastAsia="ja-JP"/>
              </w:rPr>
              <w:t>SB</w:t>
            </w:r>
            <w:r>
              <w:rPr>
                <w:vertAlign w:val="subscript"/>
                <w:lang w:eastAsia="zh-CN"/>
              </w:rPr>
              <w:br/>
            </w:r>
            <w:r>
              <w:rPr>
                <w:rFonts w:hint="eastAsia"/>
              </w:rPr>
              <w:t>（单分段）</w:t>
            </w:r>
          </w:p>
        </w:tc>
        <w:tc>
          <w:tcPr>
            <w:tcW w:w="2523" w:type="dxa"/>
            <w:vAlign w:val="center"/>
          </w:tcPr>
          <w:p w14:paraId="58142B55" w14:textId="77777777" w:rsidR="00434520" w:rsidRDefault="00434520" w:rsidP="00F14C98">
            <w:pPr>
              <w:pStyle w:val="Tabletext"/>
              <w:jc w:val="center"/>
            </w:pPr>
            <w:r>
              <w:rPr>
                <w:rFonts w:hint="eastAsia"/>
                <w:lang w:eastAsia="ja-JP"/>
              </w:rPr>
              <w:t>ISDB-T</w:t>
            </w:r>
            <w:r>
              <w:rPr>
                <w:rFonts w:hint="eastAsia"/>
                <w:vertAlign w:val="subscript"/>
                <w:lang w:eastAsia="ja-JP"/>
              </w:rPr>
              <w:t>SB</w:t>
            </w:r>
            <w:r>
              <w:rPr>
                <w:rFonts w:hint="eastAsia"/>
              </w:rPr>
              <w:br/>
              <w:t>（单分段）</w:t>
            </w:r>
          </w:p>
        </w:tc>
        <w:tc>
          <w:tcPr>
            <w:tcW w:w="554" w:type="dxa"/>
            <w:vAlign w:val="center"/>
          </w:tcPr>
          <w:p w14:paraId="18CF3798" w14:textId="77777777" w:rsidR="00434520" w:rsidRPr="00074478" w:rsidRDefault="00434520" w:rsidP="00F14C98">
            <w:pPr>
              <w:pStyle w:val="Tabletext"/>
              <w:jc w:val="center"/>
            </w:pPr>
            <w:r w:rsidRPr="00074478">
              <w:rPr>
                <w:lang w:eastAsia="ja-JP"/>
              </w:rPr>
              <w:t>12</w:t>
            </w:r>
          </w:p>
        </w:tc>
        <w:tc>
          <w:tcPr>
            <w:tcW w:w="558" w:type="dxa"/>
            <w:vAlign w:val="center"/>
          </w:tcPr>
          <w:p w14:paraId="60948248" w14:textId="77777777" w:rsidR="00434520" w:rsidRPr="00074478" w:rsidRDefault="00434520" w:rsidP="00F14C98">
            <w:pPr>
              <w:pStyle w:val="Tabletext"/>
              <w:jc w:val="center"/>
            </w:pPr>
            <w:r w:rsidRPr="00074478">
              <w:rPr>
                <w:lang w:eastAsia="ja-JP"/>
              </w:rPr>
              <w:t>6</w:t>
            </w:r>
          </w:p>
        </w:tc>
        <w:tc>
          <w:tcPr>
            <w:tcW w:w="558" w:type="dxa"/>
            <w:vAlign w:val="center"/>
          </w:tcPr>
          <w:p w14:paraId="3C56E99C" w14:textId="77777777" w:rsidR="00434520" w:rsidRPr="00074478" w:rsidRDefault="00434520" w:rsidP="00F14C98">
            <w:pPr>
              <w:pStyle w:val="Tabletext"/>
              <w:jc w:val="center"/>
            </w:pPr>
            <w:r w:rsidRPr="00074478">
              <w:rPr>
                <w:lang w:eastAsia="ja-JP"/>
              </w:rPr>
              <w:t>–3</w:t>
            </w:r>
          </w:p>
        </w:tc>
        <w:tc>
          <w:tcPr>
            <w:tcW w:w="558" w:type="dxa"/>
            <w:vAlign w:val="center"/>
          </w:tcPr>
          <w:p w14:paraId="6D4CDD43" w14:textId="77777777" w:rsidR="00434520" w:rsidRPr="00074478" w:rsidRDefault="00434520" w:rsidP="00F14C98">
            <w:pPr>
              <w:pStyle w:val="Tabletext"/>
              <w:jc w:val="center"/>
            </w:pPr>
            <w:r w:rsidRPr="00074478">
              <w:rPr>
                <w:lang w:eastAsia="ja-JP"/>
              </w:rPr>
              <w:t>–6</w:t>
            </w:r>
          </w:p>
        </w:tc>
        <w:tc>
          <w:tcPr>
            <w:tcW w:w="558" w:type="dxa"/>
            <w:vAlign w:val="center"/>
          </w:tcPr>
          <w:p w14:paraId="38D13A24" w14:textId="77777777" w:rsidR="00434520" w:rsidRPr="00074478" w:rsidRDefault="00434520" w:rsidP="00F14C98">
            <w:pPr>
              <w:pStyle w:val="Tabletext"/>
              <w:jc w:val="center"/>
            </w:pPr>
            <w:r w:rsidRPr="00074478">
              <w:rPr>
                <w:lang w:eastAsia="ja-JP"/>
              </w:rPr>
              <w:t>–8</w:t>
            </w:r>
          </w:p>
        </w:tc>
        <w:tc>
          <w:tcPr>
            <w:tcW w:w="558" w:type="dxa"/>
            <w:vAlign w:val="center"/>
          </w:tcPr>
          <w:p w14:paraId="4DB05902" w14:textId="77777777" w:rsidR="00434520" w:rsidRPr="00074478" w:rsidRDefault="00434520" w:rsidP="00F14C98">
            <w:pPr>
              <w:pStyle w:val="Tabletext"/>
              <w:jc w:val="center"/>
            </w:pPr>
            <w:r w:rsidRPr="00074478">
              <w:rPr>
                <w:lang w:eastAsia="ja-JP"/>
              </w:rPr>
              <w:t>–15</w:t>
            </w:r>
          </w:p>
        </w:tc>
        <w:tc>
          <w:tcPr>
            <w:tcW w:w="558" w:type="dxa"/>
            <w:vAlign w:val="center"/>
          </w:tcPr>
          <w:p w14:paraId="01538B14" w14:textId="77777777" w:rsidR="00434520" w:rsidRPr="00074478" w:rsidRDefault="00434520" w:rsidP="00F14C98">
            <w:pPr>
              <w:pStyle w:val="Tabletext"/>
              <w:jc w:val="center"/>
            </w:pPr>
            <w:r w:rsidRPr="00074478">
              <w:rPr>
                <w:lang w:eastAsia="ja-JP"/>
              </w:rPr>
              <w:t>–20</w:t>
            </w:r>
          </w:p>
        </w:tc>
        <w:tc>
          <w:tcPr>
            <w:tcW w:w="946" w:type="dxa"/>
            <w:vAlign w:val="center"/>
          </w:tcPr>
          <w:p w14:paraId="7D0B4093" w14:textId="77777777" w:rsidR="00434520" w:rsidRPr="00074478" w:rsidRDefault="00434520" w:rsidP="00F14C98">
            <w:pPr>
              <w:pStyle w:val="Tabletext"/>
              <w:jc w:val="center"/>
            </w:pPr>
            <w:r w:rsidRPr="00074478">
              <w:rPr>
                <w:lang w:eastAsia="ja-JP"/>
              </w:rPr>
              <w:t>–21</w:t>
            </w:r>
          </w:p>
        </w:tc>
      </w:tr>
      <w:tr w:rsidR="00434520" w14:paraId="7EE71E53" w14:textId="77777777">
        <w:trPr>
          <w:cantSplit/>
          <w:jc w:val="center"/>
        </w:trPr>
        <w:tc>
          <w:tcPr>
            <w:tcW w:w="2132" w:type="dxa"/>
            <w:vMerge/>
            <w:vAlign w:val="center"/>
          </w:tcPr>
          <w:p w14:paraId="648FD2F1" w14:textId="77777777" w:rsidR="00434520" w:rsidRDefault="00434520">
            <w:pPr>
              <w:pStyle w:val="Tabletext"/>
              <w:jc w:val="center"/>
            </w:pPr>
          </w:p>
        </w:tc>
        <w:tc>
          <w:tcPr>
            <w:tcW w:w="2523" w:type="dxa"/>
            <w:vAlign w:val="center"/>
          </w:tcPr>
          <w:p w14:paraId="7C9C588A" w14:textId="77777777" w:rsidR="00434520" w:rsidRPr="00B1218E" w:rsidRDefault="00434520" w:rsidP="00F14C98">
            <w:pPr>
              <w:pStyle w:val="Tabletext"/>
              <w:jc w:val="center"/>
            </w:pPr>
            <w:r w:rsidRPr="00B1218E">
              <w:rPr>
                <w:rFonts w:hint="eastAsia"/>
                <w:lang w:eastAsia="ja-JP"/>
              </w:rPr>
              <w:t>ISDB-T</w:t>
            </w:r>
            <w:r w:rsidRPr="00B1218E">
              <w:rPr>
                <w:rFonts w:hint="eastAsia"/>
                <w:vertAlign w:val="subscript"/>
                <w:lang w:eastAsia="ja-JP"/>
              </w:rPr>
              <w:t>SB</w:t>
            </w:r>
            <w:r w:rsidRPr="00B1218E">
              <w:rPr>
                <w:rFonts w:hint="eastAsia"/>
              </w:rPr>
              <w:br/>
              <w:t>（</w:t>
            </w:r>
            <w:r>
              <w:rPr>
                <w:rFonts w:hint="eastAsia"/>
              </w:rPr>
              <w:t>三分段</w:t>
            </w:r>
            <w:r w:rsidRPr="00B1218E">
              <w:rPr>
                <w:rFonts w:hint="eastAsia"/>
              </w:rPr>
              <w:t>）</w:t>
            </w:r>
          </w:p>
        </w:tc>
        <w:tc>
          <w:tcPr>
            <w:tcW w:w="554" w:type="dxa"/>
            <w:vAlign w:val="center"/>
          </w:tcPr>
          <w:p w14:paraId="14FDA30B" w14:textId="77777777" w:rsidR="00434520" w:rsidRPr="00074478" w:rsidRDefault="00434520" w:rsidP="00F14C98">
            <w:pPr>
              <w:pStyle w:val="Tabletext"/>
              <w:jc w:val="center"/>
            </w:pPr>
            <w:r w:rsidRPr="00074478">
              <w:rPr>
                <w:lang w:eastAsia="ja-JP"/>
              </w:rPr>
              <w:t>7</w:t>
            </w:r>
          </w:p>
        </w:tc>
        <w:tc>
          <w:tcPr>
            <w:tcW w:w="558" w:type="dxa"/>
            <w:vAlign w:val="center"/>
          </w:tcPr>
          <w:p w14:paraId="616488AD" w14:textId="77777777" w:rsidR="00434520" w:rsidRPr="00074478" w:rsidRDefault="00434520" w:rsidP="00F14C98">
            <w:pPr>
              <w:pStyle w:val="Tabletext"/>
              <w:jc w:val="center"/>
            </w:pPr>
            <w:r w:rsidRPr="00074478">
              <w:rPr>
                <w:lang w:eastAsia="ja-JP"/>
              </w:rPr>
              <w:t>1</w:t>
            </w:r>
          </w:p>
        </w:tc>
        <w:tc>
          <w:tcPr>
            <w:tcW w:w="558" w:type="dxa"/>
            <w:vAlign w:val="center"/>
          </w:tcPr>
          <w:p w14:paraId="68DC5114" w14:textId="77777777" w:rsidR="00434520" w:rsidRPr="00074478" w:rsidRDefault="00434520" w:rsidP="00F14C98">
            <w:pPr>
              <w:pStyle w:val="Tabletext"/>
              <w:jc w:val="center"/>
            </w:pPr>
            <w:r w:rsidRPr="00074478">
              <w:rPr>
                <w:lang w:eastAsia="ja-JP"/>
              </w:rPr>
              <w:t>–8</w:t>
            </w:r>
          </w:p>
        </w:tc>
        <w:tc>
          <w:tcPr>
            <w:tcW w:w="558" w:type="dxa"/>
            <w:vAlign w:val="center"/>
          </w:tcPr>
          <w:p w14:paraId="671F4C3F" w14:textId="77777777" w:rsidR="00434520" w:rsidRPr="00074478" w:rsidRDefault="00434520" w:rsidP="00F14C98">
            <w:pPr>
              <w:pStyle w:val="Tabletext"/>
              <w:jc w:val="center"/>
            </w:pPr>
            <w:r w:rsidRPr="00074478">
              <w:rPr>
                <w:lang w:eastAsia="ja-JP"/>
              </w:rPr>
              <w:t>–11</w:t>
            </w:r>
          </w:p>
        </w:tc>
        <w:tc>
          <w:tcPr>
            <w:tcW w:w="558" w:type="dxa"/>
            <w:vAlign w:val="center"/>
          </w:tcPr>
          <w:p w14:paraId="36BD00E0" w14:textId="77777777" w:rsidR="00434520" w:rsidRPr="00074478" w:rsidRDefault="00434520" w:rsidP="00F14C98">
            <w:pPr>
              <w:pStyle w:val="Tabletext"/>
              <w:jc w:val="center"/>
            </w:pPr>
            <w:r w:rsidRPr="00074478">
              <w:rPr>
                <w:lang w:eastAsia="ja-JP"/>
              </w:rPr>
              <w:t>–13</w:t>
            </w:r>
          </w:p>
        </w:tc>
        <w:tc>
          <w:tcPr>
            <w:tcW w:w="558" w:type="dxa"/>
            <w:vAlign w:val="center"/>
          </w:tcPr>
          <w:p w14:paraId="0BD7721C" w14:textId="77777777" w:rsidR="00434520" w:rsidRPr="00074478" w:rsidRDefault="00434520" w:rsidP="00F14C98">
            <w:pPr>
              <w:pStyle w:val="Tabletext"/>
              <w:jc w:val="center"/>
            </w:pPr>
            <w:r w:rsidRPr="00074478">
              <w:rPr>
                <w:lang w:eastAsia="ja-JP"/>
              </w:rPr>
              <w:t>–20</w:t>
            </w:r>
          </w:p>
        </w:tc>
        <w:tc>
          <w:tcPr>
            <w:tcW w:w="558" w:type="dxa"/>
            <w:vAlign w:val="center"/>
          </w:tcPr>
          <w:p w14:paraId="634162C1" w14:textId="77777777" w:rsidR="00434520" w:rsidRPr="00074478" w:rsidRDefault="00434520" w:rsidP="00F14C98">
            <w:pPr>
              <w:pStyle w:val="Tabletext"/>
              <w:jc w:val="center"/>
            </w:pPr>
            <w:r w:rsidRPr="00074478">
              <w:rPr>
                <w:lang w:eastAsia="ja-JP"/>
              </w:rPr>
              <w:t>–25</w:t>
            </w:r>
          </w:p>
        </w:tc>
        <w:tc>
          <w:tcPr>
            <w:tcW w:w="946" w:type="dxa"/>
            <w:vAlign w:val="center"/>
          </w:tcPr>
          <w:p w14:paraId="5E7663FF" w14:textId="77777777" w:rsidR="00434520" w:rsidRPr="00074478" w:rsidRDefault="00434520" w:rsidP="00F14C98">
            <w:pPr>
              <w:pStyle w:val="Tabletext"/>
              <w:jc w:val="center"/>
            </w:pPr>
            <w:r w:rsidRPr="00074478">
              <w:rPr>
                <w:lang w:eastAsia="ja-JP"/>
              </w:rPr>
              <w:t>–26</w:t>
            </w:r>
          </w:p>
        </w:tc>
      </w:tr>
      <w:tr w:rsidR="00434520" w14:paraId="229F444E" w14:textId="77777777">
        <w:trPr>
          <w:cantSplit/>
          <w:jc w:val="center"/>
        </w:trPr>
        <w:tc>
          <w:tcPr>
            <w:tcW w:w="2132" w:type="dxa"/>
            <w:vMerge w:val="restart"/>
            <w:vAlign w:val="center"/>
          </w:tcPr>
          <w:p w14:paraId="03835D8D" w14:textId="77777777" w:rsidR="00434520" w:rsidRPr="00B1218E" w:rsidRDefault="00434520">
            <w:pPr>
              <w:pStyle w:val="Tabletext"/>
              <w:jc w:val="center"/>
            </w:pPr>
            <w:r w:rsidRPr="00B1218E">
              <w:rPr>
                <w:rFonts w:hint="eastAsia"/>
                <w:lang w:eastAsia="ja-JP"/>
              </w:rPr>
              <w:t>ISDB-T</w:t>
            </w:r>
            <w:r w:rsidRPr="00B1218E">
              <w:rPr>
                <w:rFonts w:hint="eastAsia"/>
                <w:vertAlign w:val="subscript"/>
                <w:lang w:eastAsia="ja-JP"/>
              </w:rPr>
              <w:t>SB</w:t>
            </w:r>
            <w:r w:rsidRPr="00B1218E">
              <w:rPr>
                <w:vertAlign w:val="subscript"/>
                <w:lang w:eastAsia="zh-CN"/>
              </w:rPr>
              <w:br/>
            </w:r>
            <w:r w:rsidRPr="00B1218E">
              <w:rPr>
                <w:rFonts w:hint="eastAsia"/>
              </w:rPr>
              <w:t>（</w:t>
            </w:r>
            <w:r>
              <w:rPr>
                <w:rFonts w:hint="eastAsia"/>
              </w:rPr>
              <w:t>三分段</w:t>
            </w:r>
            <w:r w:rsidRPr="00B1218E">
              <w:rPr>
                <w:rFonts w:hint="eastAsia"/>
              </w:rPr>
              <w:t>）</w:t>
            </w:r>
          </w:p>
        </w:tc>
        <w:tc>
          <w:tcPr>
            <w:tcW w:w="2523" w:type="dxa"/>
            <w:vAlign w:val="center"/>
          </w:tcPr>
          <w:p w14:paraId="61A8A663" w14:textId="77777777" w:rsidR="00434520" w:rsidRDefault="00434520" w:rsidP="00F14C98">
            <w:pPr>
              <w:pStyle w:val="Tabletext"/>
              <w:jc w:val="center"/>
            </w:pPr>
            <w:r>
              <w:rPr>
                <w:rFonts w:hint="eastAsia"/>
                <w:lang w:eastAsia="ja-JP"/>
              </w:rPr>
              <w:t>ISDB-T</w:t>
            </w:r>
            <w:r>
              <w:rPr>
                <w:rFonts w:hint="eastAsia"/>
                <w:vertAlign w:val="subscript"/>
                <w:lang w:eastAsia="ja-JP"/>
              </w:rPr>
              <w:t>SB</w:t>
            </w:r>
            <w:r>
              <w:rPr>
                <w:rFonts w:hint="eastAsia"/>
              </w:rPr>
              <w:br/>
              <w:t>（单分段）</w:t>
            </w:r>
          </w:p>
        </w:tc>
        <w:tc>
          <w:tcPr>
            <w:tcW w:w="554" w:type="dxa"/>
            <w:vAlign w:val="center"/>
          </w:tcPr>
          <w:p w14:paraId="1E041EB3" w14:textId="77777777" w:rsidR="00434520" w:rsidRPr="00074478" w:rsidRDefault="00434520" w:rsidP="00F14C98">
            <w:pPr>
              <w:pStyle w:val="Tabletext"/>
              <w:jc w:val="center"/>
            </w:pPr>
            <w:r w:rsidRPr="00074478">
              <w:rPr>
                <w:lang w:eastAsia="ja-JP"/>
              </w:rPr>
              <w:t>17</w:t>
            </w:r>
          </w:p>
        </w:tc>
        <w:tc>
          <w:tcPr>
            <w:tcW w:w="558" w:type="dxa"/>
            <w:vAlign w:val="center"/>
          </w:tcPr>
          <w:p w14:paraId="1F1A80BC" w14:textId="77777777" w:rsidR="00434520" w:rsidRPr="00074478" w:rsidRDefault="00434520" w:rsidP="00F14C98">
            <w:pPr>
              <w:pStyle w:val="Tabletext"/>
              <w:jc w:val="center"/>
            </w:pPr>
            <w:r w:rsidRPr="00074478">
              <w:rPr>
                <w:lang w:eastAsia="ja-JP"/>
              </w:rPr>
              <w:t>11</w:t>
            </w:r>
          </w:p>
        </w:tc>
        <w:tc>
          <w:tcPr>
            <w:tcW w:w="558" w:type="dxa"/>
            <w:vAlign w:val="center"/>
          </w:tcPr>
          <w:p w14:paraId="56C97F9E" w14:textId="77777777" w:rsidR="00434520" w:rsidRPr="00074478" w:rsidRDefault="00434520" w:rsidP="00F14C98">
            <w:pPr>
              <w:pStyle w:val="Tabletext"/>
              <w:jc w:val="center"/>
            </w:pPr>
            <w:r w:rsidRPr="00074478">
              <w:rPr>
                <w:lang w:eastAsia="ja-JP"/>
              </w:rPr>
              <w:t>2</w:t>
            </w:r>
          </w:p>
        </w:tc>
        <w:tc>
          <w:tcPr>
            <w:tcW w:w="558" w:type="dxa"/>
            <w:vAlign w:val="center"/>
          </w:tcPr>
          <w:p w14:paraId="0B31A9A4" w14:textId="77777777" w:rsidR="00434520" w:rsidRPr="00074478" w:rsidRDefault="00434520" w:rsidP="00F14C98">
            <w:pPr>
              <w:pStyle w:val="Tabletext"/>
              <w:jc w:val="center"/>
            </w:pPr>
            <w:r w:rsidRPr="00074478">
              <w:rPr>
                <w:lang w:eastAsia="ja-JP"/>
              </w:rPr>
              <w:t>–1</w:t>
            </w:r>
          </w:p>
        </w:tc>
        <w:tc>
          <w:tcPr>
            <w:tcW w:w="558" w:type="dxa"/>
            <w:vAlign w:val="center"/>
          </w:tcPr>
          <w:p w14:paraId="0B45B8DF" w14:textId="77777777" w:rsidR="00434520" w:rsidRPr="00074478" w:rsidRDefault="00434520" w:rsidP="00F14C98">
            <w:pPr>
              <w:pStyle w:val="Tabletext"/>
              <w:jc w:val="center"/>
            </w:pPr>
            <w:r w:rsidRPr="00074478">
              <w:rPr>
                <w:lang w:eastAsia="ja-JP"/>
              </w:rPr>
              <w:t>–3</w:t>
            </w:r>
          </w:p>
        </w:tc>
        <w:tc>
          <w:tcPr>
            <w:tcW w:w="558" w:type="dxa"/>
            <w:vAlign w:val="center"/>
          </w:tcPr>
          <w:p w14:paraId="0CD1F0A6" w14:textId="77777777" w:rsidR="00434520" w:rsidRPr="00074478" w:rsidRDefault="00434520" w:rsidP="00F14C98">
            <w:pPr>
              <w:pStyle w:val="Tabletext"/>
              <w:jc w:val="center"/>
            </w:pPr>
            <w:r w:rsidRPr="00074478">
              <w:rPr>
                <w:lang w:eastAsia="ja-JP"/>
              </w:rPr>
              <w:t>–10</w:t>
            </w:r>
          </w:p>
        </w:tc>
        <w:tc>
          <w:tcPr>
            <w:tcW w:w="558" w:type="dxa"/>
            <w:vAlign w:val="center"/>
          </w:tcPr>
          <w:p w14:paraId="6D09B52B" w14:textId="77777777" w:rsidR="00434520" w:rsidRPr="00074478" w:rsidRDefault="00434520" w:rsidP="00F14C98">
            <w:pPr>
              <w:pStyle w:val="Tabletext"/>
              <w:jc w:val="center"/>
            </w:pPr>
            <w:r w:rsidRPr="00074478">
              <w:rPr>
                <w:lang w:eastAsia="ja-JP"/>
              </w:rPr>
              <w:t>–15</w:t>
            </w:r>
          </w:p>
        </w:tc>
        <w:tc>
          <w:tcPr>
            <w:tcW w:w="946" w:type="dxa"/>
            <w:vAlign w:val="center"/>
          </w:tcPr>
          <w:p w14:paraId="28781A8C" w14:textId="77777777" w:rsidR="00434520" w:rsidRPr="00074478" w:rsidRDefault="00434520" w:rsidP="00F14C98">
            <w:pPr>
              <w:pStyle w:val="Tabletext"/>
              <w:jc w:val="center"/>
            </w:pPr>
            <w:r w:rsidRPr="00074478">
              <w:rPr>
                <w:lang w:eastAsia="ja-JP"/>
              </w:rPr>
              <w:t>–16</w:t>
            </w:r>
          </w:p>
        </w:tc>
      </w:tr>
      <w:tr w:rsidR="00434520" w14:paraId="2B5E63F6" w14:textId="77777777">
        <w:trPr>
          <w:cantSplit/>
          <w:jc w:val="center"/>
        </w:trPr>
        <w:tc>
          <w:tcPr>
            <w:tcW w:w="2132" w:type="dxa"/>
            <w:vMerge/>
            <w:tcBorders>
              <w:bottom w:val="single" w:sz="4" w:space="0" w:color="auto"/>
            </w:tcBorders>
            <w:vAlign w:val="center"/>
          </w:tcPr>
          <w:p w14:paraId="530C16D6" w14:textId="77777777" w:rsidR="00434520" w:rsidRDefault="00434520">
            <w:pPr>
              <w:pStyle w:val="Tabletext"/>
              <w:jc w:val="center"/>
            </w:pPr>
          </w:p>
        </w:tc>
        <w:tc>
          <w:tcPr>
            <w:tcW w:w="2523" w:type="dxa"/>
            <w:tcBorders>
              <w:bottom w:val="single" w:sz="4" w:space="0" w:color="auto"/>
            </w:tcBorders>
            <w:vAlign w:val="center"/>
          </w:tcPr>
          <w:p w14:paraId="11D4F9EB" w14:textId="77777777" w:rsidR="00434520" w:rsidRPr="00B1218E" w:rsidRDefault="00434520" w:rsidP="00F14C98">
            <w:pPr>
              <w:pStyle w:val="Tabletext"/>
              <w:jc w:val="center"/>
            </w:pPr>
            <w:r w:rsidRPr="00B1218E">
              <w:rPr>
                <w:rFonts w:hint="eastAsia"/>
                <w:lang w:eastAsia="ja-JP"/>
              </w:rPr>
              <w:t>ISDB-T</w:t>
            </w:r>
            <w:r w:rsidRPr="00B1218E">
              <w:rPr>
                <w:rFonts w:hint="eastAsia"/>
                <w:vertAlign w:val="subscript"/>
                <w:lang w:eastAsia="ja-JP"/>
              </w:rPr>
              <w:t>SB</w:t>
            </w:r>
            <w:r w:rsidRPr="00B1218E">
              <w:rPr>
                <w:rFonts w:hint="eastAsia"/>
              </w:rPr>
              <w:br/>
              <w:t>（</w:t>
            </w:r>
            <w:r>
              <w:rPr>
                <w:rFonts w:hint="eastAsia"/>
              </w:rPr>
              <w:t>三分段</w:t>
            </w:r>
            <w:r w:rsidRPr="00B1218E">
              <w:rPr>
                <w:rFonts w:hint="eastAsia"/>
              </w:rPr>
              <w:t>）</w:t>
            </w:r>
          </w:p>
        </w:tc>
        <w:tc>
          <w:tcPr>
            <w:tcW w:w="554" w:type="dxa"/>
            <w:tcBorders>
              <w:bottom w:val="single" w:sz="4" w:space="0" w:color="auto"/>
            </w:tcBorders>
            <w:vAlign w:val="center"/>
          </w:tcPr>
          <w:p w14:paraId="32846E9C" w14:textId="77777777" w:rsidR="00434520" w:rsidRPr="00074478" w:rsidRDefault="00434520" w:rsidP="00F14C98">
            <w:pPr>
              <w:pStyle w:val="Tabletext"/>
              <w:jc w:val="center"/>
            </w:pPr>
            <w:r w:rsidRPr="00074478">
              <w:rPr>
                <w:lang w:eastAsia="ja-JP"/>
              </w:rPr>
              <w:t>12</w:t>
            </w:r>
          </w:p>
        </w:tc>
        <w:tc>
          <w:tcPr>
            <w:tcW w:w="558" w:type="dxa"/>
            <w:tcBorders>
              <w:bottom w:val="single" w:sz="4" w:space="0" w:color="auto"/>
            </w:tcBorders>
            <w:vAlign w:val="center"/>
          </w:tcPr>
          <w:p w14:paraId="1D942007" w14:textId="77777777" w:rsidR="00434520" w:rsidRPr="00074478" w:rsidRDefault="00434520" w:rsidP="00F14C98">
            <w:pPr>
              <w:pStyle w:val="Tabletext"/>
              <w:jc w:val="center"/>
            </w:pPr>
            <w:r w:rsidRPr="00074478">
              <w:rPr>
                <w:lang w:eastAsia="ja-JP"/>
              </w:rPr>
              <w:t>6</w:t>
            </w:r>
          </w:p>
        </w:tc>
        <w:tc>
          <w:tcPr>
            <w:tcW w:w="558" w:type="dxa"/>
            <w:tcBorders>
              <w:bottom w:val="single" w:sz="4" w:space="0" w:color="auto"/>
            </w:tcBorders>
            <w:vAlign w:val="center"/>
          </w:tcPr>
          <w:p w14:paraId="569D7FB6" w14:textId="77777777" w:rsidR="00434520" w:rsidRPr="00074478" w:rsidRDefault="00434520" w:rsidP="00F14C98">
            <w:pPr>
              <w:pStyle w:val="Tabletext"/>
              <w:jc w:val="center"/>
            </w:pPr>
            <w:r w:rsidRPr="00074478">
              <w:rPr>
                <w:lang w:eastAsia="ja-JP"/>
              </w:rPr>
              <w:t>–3</w:t>
            </w:r>
          </w:p>
        </w:tc>
        <w:tc>
          <w:tcPr>
            <w:tcW w:w="558" w:type="dxa"/>
            <w:tcBorders>
              <w:bottom w:val="single" w:sz="4" w:space="0" w:color="auto"/>
            </w:tcBorders>
            <w:vAlign w:val="center"/>
          </w:tcPr>
          <w:p w14:paraId="73395AC8" w14:textId="77777777" w:rsidR="00434520" w:rsidRPr="00074478" w:rsidRDefault="00434520" w:rsidP="00F14C98">
            <w:pPr>
              <w:pStyle w:val="Tabletext"/>
              <w:jc w:val="center"/>
            </w:pPr>
            <w:r w:rsidRPr="00074478">
              <w:rPr>
                <w:lang w:eastAsia="ja-JP"/>
              </w:rPr>
              <w:t>–6</w:t>
            </w:r>
          </w:p>
        </w:tc>
        <w:tc>
          <w:tcPr>
            <w:tcW w:w="558" w:type="dxa"/>
            <w:tcBorders>
              <w:bottom w:val="single" w:sz="4" w:space="0" w:color="auto"/>
            </w:tcBorders>
            <w:vAlign w:val="center"/>
          </w:tcPr>
          <w:p w14:paraId="7A5C998C" w14:textId="77777777" w:rsidR="00434520" w:rsidRPr="00074478" w:rsidRDefault="00434520" w:rsidP="00F14C98">
            <w:pPr>
              <w:pStyle w:val="Tabletext"/>
              <w:jc w:val="center"/>
            </w:pPr>
            <w:r w:rsidRPr="00074478">
              <w:rPr>
                <w:lang w:eastAsia="ja-JP"/>
              </w:rPr>
              <w:t>–8</w:t>
            </w:r>
          </w:p>
        </w:tc>
        <w:tc>
          <w:tcPr>
            <w:tcW w:w="558" w:type="dxa"/>
            <w:tcBorders>
              <w:bottom w:val="single" w:sz="4" w:space="0" w:color="auto"/>
            </w:tcBorders>
            <w:vAlign w:val="center"/>
          </w:tcPr>
          <w:p w14:paraId="4D7B8978" w14:textId="77777777" w:rsidR="00434520" w:rsidRPr="00074478" w:rsidRDefault="00434520" w:rsidP="00F14C98">
            <w:pPr>
              <w:pStyle w:val="Tabletext"/>
              <w:jc w:val="center"/>
            </w:pPr>
            <w:r w:rsidRPr="00074478">
              <w:rPr>
                <w:lang w:eastAsia="ja-JP"/>
              </w:rPr>
              <w:t>–15</w:t>
            </w:r>
          </w:p>
        </w:tc>
        <w:tc>
          <w:tcPr>
            <w:tcW w:w="558" w:type="dxa"/>
            <w:tcBorders>
              <w:bottom w:val="single" w:sz="4" w:space="0" w:color="auto"/>
            </w:tcBorders>
            <w:vAlign w:val="center"/>
          </w:tcPr>
          <w:p w14:paraId="175592F1" w14:textId="77777777" w:rsidR="00434520" w:rsidRPr="00074478" w:rsidRDefault="00434520" w:rsidP="00F14C98">
            <w:pPr>
              <w:pStyle w:val="Tabletext"/>
              <w:jc w:val="center"/>
            </w:pPr>
            <w:r w:rsidRPr="00074478">
              <w:rPr>
                <w:lang w:eastAsia="ja-JP"/>
              </w:rPr>
              <w:t>–20</w:t>
            </w:r>
          </w:p>
        </w:tc>
        <w:tc>
          <w:tcPr>
            <w:tcW w:w="946" w:type="dxa"/>
            <w:tcBorders>
              <w:bottom w:val="single" w:sz="4" w:space="0" w:color="auto"/>
            </w:tcBorders>
            <w:vAlign w:val="center"/>
          </w:tcPr>
          <w:p w14:paraId="48F2F2EE" w14:textId="77777777" w:rsidR="00434520" w:rsidRPr="00074478" w:rsidRDefault="00434520" w:rsidP="00F14C98">
            <w:pPr>
              <w:pStyle w:val="Tabletext"/>
              <w:jc w:val="center"/>
            </w:pPr>
            <w:r w:rsidRPr="00074478">
              <w:rPr>
                <w:lang w:eastAsia="ja-JP"/>
              </w:rPr>
              <w:t>–21</w:t>
            </w:r>
          </w:p>
        </w:tc>
      </w:tr>
      <w:tr w:rsidR="00B07E3D" w14:paraId="74E5EB6B" w14:textId="77777777">
        <w:trPr>
          <w:cantSplit/>
          <w:jc w:val="center"/>
        </w:trPr>
        <w:tc>
          <w:tcPr>
            <w:tcW w:w="9503" w:type="dxa"/>
            <w:gridSpan w:val="10"/>
            <w:tcBorders>
              <w:left w:val="nil"/>
              <w:bottom w:val="nil"/>
              <w:right w:val="nil"/>
            </w:tcBorders>
            <w:vAlign w:val="center"/>
          </w:tcPr>
          <w:p w14:paraId="5F2DA37D" w14:textId="5FD2A391" w:rsidR="00B07E3D" w:rsidRDefault="00472E41">
            <w:pPr>
              <w:pStyle w:val="Tablelegend"/>
              <w:rPr>
                <w:lang w:eastAsia="ja-JP"/>
              </w:rPr>
            </w:pPr>
            <w:r>
              <w:rPr>
                <w:rFonts w:hint="eastAsia"/>
                <w:lang w:eastAsia="zh-CN"/>
              </w:rPr>
              <w:t xml:space="preserve">注1 </w:t>
            </w:r>
            <w:r>
              <w:rPr>
                <w:lang w:val="en-US" w:eastAsia="zh-CN"/>
              </w:rPr>
              <w:t>–</w:t>
            </w:r>
            <w:r>
              <w:rPr>
                <w:rFonts w:hint="eastAsia"/>
                <w:lang w:eastAsia="zh-CN"/>
              </w:rPr>
              <w:t xml:space="preserve"> 表中的数值</w:t>
            </w:r>
            <w:r>
              <w:rPr>
                <w:lang w:eastAsia="zh-CN"/>
              </w:rPr>
              <w:t>包括</w:t>
            </w:r>
            <w:r w:rsidR="00434520" w:rsidRPr="00E605C5">
              <w:rPr>
                <w:lang w:eastAsia="zh-CN"/>
              </w:rPr>
              <w:t>18 dB</w:t>
            </w:r>
            <w:r>
              <w:rPr>
                <w:rFonts w:hint="eastAsia"/>
                <w:lang w:eastAsia="zh-CN"/>
              </w:rPr>
              <w:t>的</w:t>
            </w:r>
            <w:r w:rsidR="00FC4E6A">
              <w:rPr>
                <w:rFonts w:eastAsia="SimSun" w:hint="eastAsia"/>
                <w:lang w:eastAsia="zh-CN"/>
              </w:rPr>
              <w:t>衰落</w:t>
            </w:r>
            <w:r>
              <w:rPr>
                <w:rFonts w:hint="eastAsia"/>
                <w:lang w:eastAsia="zh-CN"/>
              </w:rPr>
              <w:t>余量。</w:t>
            </w:r>
            <w:r w:rsidR="00434520" w:rsidRPr="00E605C5">
              <w:rPr>
                <w:lang w:eastAsia="zh-CN"/>
              </w:rPr>
              <w:t>ISDB</w:t>
            </w:r>
            <w:r w:rsidR="00434520" w:rsidRPr="00E605C5">
              <w:rPr>
                <w:lang w:eastAsia="zh-CN"/>
              </w:rPr>
              <w:noBreakHyphen/>
              <w:t>T</w:t>
            </w:r>
            <w:r w:rsidR="00434520" w:rsidRPr="00E605C5">
              <w:rPr>
                <w:vertAlign w:val="subscript"/>
                <w:lang w:eastAsia="zh-CN"/>
              </w:rPr>
              <w:t>SB</w:t>
            </w:r>
            <w:r>
              <w:rPr>
                <w:rFonts w:hint="eastAsia"/>
                <w:lang w:eastAsia="zh-CN"/>
              </w:rPr>
              <w:t>信号之间的防护</w:t>
            </w:r>
            <w:r w:rsidR="00656B03">
              <w:rPr>
                <w:rFonts w:hint="eastAsia"/>
                <w:lang w:eastAsia="zh-CN"/>
              </w:rPr>
              <w:t>频段</w:t>
            </w:r>
            <w:r>
              <w:rPr>
                <w:rFonts w:hint="eastAsia"/>
                <w:lang w:eastAsia="zh-CN"/>
              </w:rPr>
              <w:t>如图</w:t>
            </w:r>
            <w:r w:rsidR="003A335C">
              <w:rPr>
                <w:lang w:eastAsia="zh-CN"/>
              </w:rPr>
              <w:t>6</w:t>
            </w:r>
            <w:r>
              <w:rPr>
                <w:rFonts w:hint="eastAsia"/>
                <w:lang w:eastAsia="zh-CN"/>
              </w:rPr>
              <w:t>所示。</w:t>
            </w:r>
          </w:p>
        </w:tc>
      </w:tr>
    </w:tbl>
    <w:p w14:paraId="33854F20" w14:textId="77777777" w:rsidR="00B07E3D" w:rsidRDefault="00B07E3D">
      <w:pPr>
        <w:tabs>
          <w:tab w:val="clear" w:pos="794"/>
          <w:tab w:val="clear" w:pos="1191"/>
          <w:tab w:val="clear" w:pos="1588"/>
          <w:tab w:val="clear" w:pos="1985"/>
        </w:tabs>
        <w:overflowPunct/>
        <w:autoSpaceDE/>
        <w:autoSpaceDN/>
        <w:adjustRightInd/>
        <w:spacing w:before="0"/>
        <w:jc w:val="left"/>
        <w:textAlignment w:val="auto"/>
        <w:rPr>
          <w:rFonts w:eastAsia="SimSun"/>
          <w:caps/>
          <w:sz w:val="18"/>
          <w:lang w:eastAsia="zh-CN"/>
        </w:rPr>
      </w:pPr>
      <w:bookmarkStart w:id="245" w:name="_Toc3088740"/>
      <w:bookmarkStart w:id="246" w:name="_Toc494049088"/>
      <w:bookmarkStart w:id="247" w:name="_Toc493866364"/>
      <w:bookmarkStart w:id="248" w:name="_Toc494007108"/>
      <w:bookmarkStart w:id="249" w:name="_Toc493153904"/>
      <w:bookmarkStart w:id="250" w:name="_Toc493152290"/>
      <w:bookmarkStart w:id="251" w:name="_Toc493154148"/>
      <w:bookmarkStart w:id="252" w:name="_Toc493857059"/>
      <w:bookmarkStart w:id="253" w:name="_Toc493154026"/>
      <w:bookmarkStart w:id="254" w:name="_Toc493151963"/>
      <w:bookmarkStart w:id="255" w:name="_Toc493149659"/>
      <w:bookmarkStart w:id="256" w:name="_Toc493147003"/>
      <w:bookmarkStart w:id="257" w:name="_Toc493143194"/>
    </w:p>
    <w:p w14:paraId="1C393DCB" w14:textId="77777777" w:rsidR="00B07E3D" w:rsidRDefault="00472E41">
      <w:pPr>
        <w:tabs>
          <w:tab w:val="clear" w:pos="794"/>
          <w:tab w:val="clear" w:pos="1191"/>
          <w:tab w:val="clear" w:pos="1588"/>
          <w:tab w:val="clear" w:pos="1985"/>
        </w:tabs>
        <w:overflowPunct/>
        <w:autoSpaceDE/>
        <w:autoSpaceDN/>
        <w:adjustRightInd/>
        <w:spacing w:before="0"/>
        <w:jc w:val="left"/>
        <w:textAlignment w:val="auto"/>
        <w:rPr>
          <w:rFonts w:eastAsia="SimSun"/>
          <w:caps/>
          <w:sz w:val="18"/>
          <w:lang w:eastAsia="zh-CN"/>
        </w:rPr>
      </w:pPr>
      <w:r>
        <w:rPr>
          <w:rFonts w:eastAsia="SimSun"/>
          <w:caps/>
          <w:sz w:val="18"/>
          <w:lang w:eastAsia="zh-CN"/>
        </w:rPr>
        <w:br w:type="page"/>
      </w:r>
    </w:p>
    <w:p w14:paraId="5B044CF1" w14:textId="07E0362A" w:rsidR="00B07E3D" w:rsidRDefault="00472E41">
      <w:pPr>
        <w:pStyle w:val="FigureNo"/>
        <w:rPr>
          <w:lang w:eastAsia="zh-CN"/>
        </w:rPr>
      </w:pPr>
      <w:r>
        <w:rPr>
          <w:rFonts w:hint="eastAsia"/>
          <w:lang w:eastAsia="zh-CN"/>
        </w:rPr>
        <w:lastRenderedPageBreak/>
        <w:t xml:space="preserve">图 </w:t>
      </w:r>
      <w:r w:rsidR="003A335C">
        <w:rPr>
          <w:lang w:eastAsia="zh-CN"/>
        </w:rPr>
        <w:t>6</w:t>
      </w:r>
    </w:p>
    <w:p w14:paraId="4F089C3B" w14:textId="77777777" w:rsidR="00B07E3D" w:rsidRDefault="00472E41">
      <w:pPr>
        <w:pStyle w:val="Figuretitle"/>
        <w:rPr>
          <w:lang w:eastAsia="zh-CN"/>
        </w:rPr>
      </w:pPr>
      <w:r>
        <w:rPr>
          <w:rFonts w:hint="eastAsia"/>
          <w:lang w:eastAsia="zh-CN"/>
        </w:rPr>
        <w:t>防护</w:t>
      </w:r>
      <w:r w:rsidR="00656B03">
        <w:rPr>
          <w:rFonts w:hint="eastAsia"/>
          <w:lang w:eastAsia="zh-CN"/>
        </w:rPr>
        <w:t>频段</w:t>
      </w:r>
      <w:r>
        <w:rPr>
          <w:rFonts w:hint="eastAsia"/>
          <w:lang w:eastAsia="zh-CN"/>
        </w:rPr>
        <w:t>和信号安排</w:t>
      </w:r>
    </w:p>
    <w:p w14:paraId="1356FB67" w14:textId="3E730582" w:rsidR="006E3B87" w:rsidRPr="006E3B87" w:rsidRDefault="006E3B87" w:rsidP="006E3B87">
      <w:pPr>
        <w:pStyle w:val="Figure"/>
        <w:rPr>
          <w:rFonts w:eastAsia="SimSun"/>
          <w:sz w:val="21"/>
          <w:szCs w:val="24"/>
          <w:lang w:val="en-GB" w:eastAsia="zh-CN"/>
        </w:rPr>
      </w:pPr>
      <w:r>
        <w:rPr>
          <w:noProof/>
        </w:rPr>
        <w:drawing>
          <wp:inline distT="0" distB="0" distL="0" distR="0" wp14:anchorId="61B25DF3" wp14:editId="383E0D27">
            <wp:extent cx="3434715" cy="1951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34715" cy="1951990"/>
                    </a:xfrm>
                    <a:prstGeom prst="rect">
                      <a:avLst/>
                    </a:prstGeom>
                    <a:noFill/>
                    <a:ln>
                      <a:noFill/>
                    </a:ln>
                  </pic:spPr>
                </pic:pic>
              </a:graphicData>
            </a:graphic>
          </wp:inline>
        </w:drawing>
      </w:r>
    </w:p>
    <w:p w14:paraId="4517347B" w14:textId="77777777" w:rsidR="00B07E3D" w:rsidRDefault="00472E41" w:rsidP="00D052A0">
      <w:pPr>
        <w:pStyle w:val="Heading2"/>
        <w:rPr>
          <w:lang w:val="en-GB" w:eastAsia="zh-CN"/>
        </w:rPr>
      </w:pPr>
      <w:bookmarkStart w:id="258" w:name="_Toc128736432"/>
      <w:r>
        <w:rPr>
          <w:rFonts w:hint="eastAsia"/>
          <w:lang w:val="en-GB" w:eastAsia="ja-JP"/>
        </w:rPr>
        <w:t>5.2</w:t>
      </w:r>
      <w:r>
        <w:rPr>
          <w:rFonts w:hint="eastAsia"/>
          <w:lang w:val="en-GB" w:eastAsia="ja-JP"/>
        </w:rPr>
        <w:tab/>
      </w:r>
      <w:r w:rsidRPr="00396613">
        <w:rPr>
          <w:rFonts w:hint="eastAsia"/>
          <w:lang w:val="en-GB"/>
        </w:rPr>
        <w:t>ISDB</w:t>
      </w:r>
      <w:r>
        <w:rPr>
          <w:rFonts w:hint="eastAsia"/>
          <w:lang w:val="en-GB" w:eastAsia="zh-CN"/>
        </w:rPr>
        <w:t>-T</w:t>
      </w:r>
      <w:r>
        <w:rPr>
          <w:rFonts w:hint="eastAsia"/>
          <w:vertAlign w:val="subscript"/>
          <w:lang w:val="en-GB" w:eastAsia="zh-CN"/>
        </w:rPr>
        <w:t>SB</w:t>
      </w:r>
      <w:r>
        <w:rPr>
          <w:rFonts w:hint="eastAsia"/>
          <w:lang w:eastAsia="ja-JP"/>
        </w:rPr>
        <w:t>受到</w:t>
      </w:r>
      <w:r>
        <w:rPr>
          <w:lang w:eastAsia="zh-CN"/>
        </w:rPr>
        <w:t>模拟</w:t>
      </w:r>
      <w:r>
        <w:rPr>
          <w:rFonts w:hint="eastAsia"/>
          <w:lang w:eastAsia="zh-CN"/>
        </w:rPr>
        <w:t>电视</w:t>
      </w:r>
      <w:r>
        <w:rPr>
          <w:rFonts w:hint="eastAsia"/>
          <w:lang w:val="en-GB" w:eastAsia="zh-CN"/>
        </w:rPr>
        <w:t>（NTSC</w:t>
      </w:r>
      <w:bookmarkEnd w:id="245"/>
      <w:bookmarkEnd w:id="246"/>
      <w:bookmarkEnd w:id="247"/>
      <w:bookmarkEnd w:id="248"/>
      <w:bookmarkEnd w:id="249"/>
      <w:bookmarkEnd w:id="250"/>
      <w:bookmarkEnd w:id="251"/>
      <w:bookmarkEnd w:id="252"/>
      <w:bookmarkEnd w:id="253"/>
      <w:bookmarkEnd w:id="254"/>
      <w:bookmarkEnd w:id="255"/>
      <w:bookmarkEnd w:id="256"/>
      <w:bookmarkEnd w:id="257"/>
      <w:r>
        <w:rPr>
          <w:rFonts w:hint="eastAsia"/>
          <w:lang w:eastAsia="zh-CN"/>
        </w:rPr>
        <w:t>制式</w:t>
      </w:r>
      <w:r>
        <w:rPr>
          <w:rFonts w:hint="eastAsia"/>
          <w:lang w:val="en-GB" w:eastAsia="zh-CN"/>
        </w:rPr>
        <w:t>）</w:t>
      </w:r>
      <w:r>
        <w:rPr>
          <w:rFonts w:hint="eastAsia"/>
          <w:lang w:eastAsia="ja-JP"/>
        </w:rPr>
        <w:t>干扰</w:t>
      </w:r>
      <w:bookmarkEnd w:id="258"/>
    </w:p>
    <w:p w14:paraId="26452508" w14:textId="77777777" w:rsidR="00B07E3D" w:rsidRDefault="00472E41" w:rsidP="00D052A0">
      <w:pPr>
        <w:pStyle w:val="Heading3"/>
        <w:rPr>
          <w:lang w:val="en-GB" w:eastAsia="zh-CN"/>
        </w:rPr>
      </w:pPr>
      <w:bookmarkStart w:id="259" w:name="_Toc493866365"/>
      <w:bookmarkStart w:id="260" w:name="_Toc493143195"/>
      <w:bookmarkStart w:id="261" w:name="_Toc493149660"/>
      <w:bookmarkStart w:id="262" w:name="_Toc493152291"/>
      <w:bookmarkStart w:id="263" w:name="_Toc493147004"/>
      <w:bookmarkStart w:id="264" w:name="_Toc493151964"/>
      <w:bookmarkStart w:id="265" w:name="_Toc493153905"/>
      <w:bookmarkStart w:id="266" w:name="_Toc493857060"/>
      <w:bookmarkStart w:id="267" w:name="_Toc493154027"/>
      <w:bookmarkStart w:id="268" w:name="_Toc493154149"/>
      <w:bookmarkStart w:id="269" w:name="_Toc494007109"/>
      <w:bookmarkStart w:id="270" w:name="_Toc494049089"/>
      <w:bookmarkStart w:id="271" w:name="_Toc3088741"/>
      <w:bookmarkStart w:id="272" w:name="_Toc128736170"/>
      <w:r>
        <w:rPr>
          <w:rFonts w:hint="eastAsia"/>
          <w:bCs/>
          <w:lang w:val="en-GB" w:eastAsia="ja-JP"/>
        </w:rPr>
        <w:t>5.2.1</w:t>
      </w:r>
      <w:r>
        <w:rPr>
          <w:rFonts w:hint="eastAsia"/>
          <w:bCs/>
          <w:lang w:val="en-GB" w:eastAsia="ja-JP"/>
        </w:rPr>
        <w:tab/>
      </w:r>
      <w:r w:rsidRPr="00D052A0">
        <w:rPr>
          <w:rFonts w:hint="eastAsia"/>
        </w:rPr>
        <w:t>固定接收中所要求的</w:t>
      </w:r>
      <w:r>
        <w:rPr>
          <w:rFonts w:hint="eastAsia"/>
          <w:bCs/>
          <w:i/>
          <w:iCs/>
          <w:lang w:val="en-GB" w:eastAsia="zh-CN"/>
        </w:rPr>
        <w:t>D</w:t>
      </w:r>
      <w:r>
        <w:rPr>
          <w:rFonts w:hint="eastAsia"/>
          <w:i/>
          <w:iCs/>
          <w:lang w:val="en-GB" w:eastAsia="ja-JP"/>
        </w:rPr>
        <w:t>/</w:t>
      </w:r>
      <w:r>
        <w:rPr>
          <w:rFonts w:hint="eastAsia"/>
          <w:bCs/>
          <w:i/>
          <w:iCs/>
          <w:lang w:val="en-GB" w:eastAsia="zh-CN"/>
        </w:rPr>
        <w:t>U</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45AA6F49" w14:textId="4258793B" w:rsidR="00B07E3D" w:rsidRDefault="00472E41">
      <w:pPr>
        <w:tabs>
          <w:tab w:val="clear" w:pos="794"/>
          <w:tab w:val="left" w:pos="540"/>
        </w:tabs>
        <w:ind w:firstLineChars="200" w:firstLine="480"/>
        <w:rPr>
          <w:rFonts w:eastAsia="SimSun"/>
          <w:lang w:eastAsia="zh-CN"/>
        </w:rPr>
      </w:pPr>
      <w:r>
        <w:rPr>
          <w:rFonts w:eastAsia="SimSun" w:hint="eastAsia"/>
          <w:lang w:eastAsia="ja-JP"/>
        </w:rPr>
        <w:t>受到</w:t>
      </w:r>
      <w:r>
        <w:rPr>
          <w:rFonts w:eastAsia="SimSun" w:hint="eastAsia"/>
          <w:lang w:val="en-GB" w:eastAsia="zh-CN"/>
        </w:rPr>
        <w:t>NTSC</w:t>
      </w:r>
      <w:r>
        <w:rPr>
          <w:rFonts w:eastAsia="SimSun" w:hint="eastAsia"/>
          <w:lang w:eastAsia="zh-CN"/>
        </w:rPr>
        <w:t>信号</w:t>
      </w:r>
      <w:r>
        <w:rPr>
          <w:rFonts w:eastAsia="SimSun" w:hint="eastAsia"/>
          <w:lang w:eastAsia="ja-JP"/>
        </w:rPr>
        <w:t>干扰的</w:t>
      </w:r>
      <w:r>
        <w:rPr>
          <w:rFonts w:eastAsia="SimSun" w:hint="eastAsia"/>
          <w:lang w:eastAsia="zh-CN"/>
        </w:rPr>
        <w:t>单分段</w:t>
      </w:r>
      <w:r>
        <w:rPr>
          <w:rFonts w:eastAsia="SimSun" w:hint="eastAsia"/>
          <w:lang w:val="en-GB" w:eastAsia="zh-CN"/>
        </w:rPr>
        <w:t>ISDB-T</w:t>
      </w:r>
      <w:r>
        <w:rPr>
          <w:rFonts w:eastAsia="SimSun" w:hint="eastAsia"/>
          <w:vertAlign w:val="subscript"/>
          <w:lang w:val="en-GB" w:eastAsia="zh-CN"/>
        </w:rPr>
        <w:t>SB</w:t>
      </w:r>
      <w:r>
        <w:rPr>
          <w:rFonts w:eastAsia="SimSun" w:hint="eastAsia"/>
          <w:lang w:eastAsia="zh-CN"/>
        </w:rPr>
        <w:t>信号所要求的</w:t>
      </w:r>
      <w:r>
        <w:rPr>
          <w:rFonts w:eastAsia="SimSun" w:hint="eastAsia"/>
          <w:i/>
          <w:iCs/>
          <w:lang w:val="en-GB" w:eastAsia="zh-CN"/>
        </w:rPr>
        <w:t>D/U</w:t>
      </w:r>
      <w:r>
        <w:rPr>
          <w:rFonts w:eastAsia="SimSun" w:hint="eastAsia"/>
          <w:lang w:eastAsia="zh-CN"/>
        </w:rPr>
        <w:t>在表</w:t>
      </w:r>
      <w:r w:rsidRPr="00CE0C5F">
        <w:rPr>
          <w:rFonts w:eastAsia="SimSun" w:hint="eastAsia"/>
          <w:lang w:val="en-GB" w:eastAsia="zh-CN"/>
        </w:rPr>
        <w:t>21</w:t>
      </w:r>
      <w:r>
        <w:rPr>
          <w:rFonts w:eastAsia="SimSun" w:hint="eastAsia"/>
          <w:lang w:eastAsia="zh-CN"/>
        </w:rPr>
        <w:t>中列出。在对内码进行解码之后，在</w:t>
      </w:r>
      <w:r w:rsidR="002D170E" w:rsidRPr="00E605C5">
        <w:rPr>
          <w:lang w:val="en-GB" w:eastAsia="zh-CN"/>
        </w:rPr>
        <w:t xml:space="preserve">2 </w:t>
      </w:r>
      <w:r w:rsidR="002D170E" w:rsidRPr="00074478">
        <w:sym w:font="Symbol" w:char="F0B4"/>
      </w:r>
      <w:r w:rsidR="002D170E" w:rsidRPr="00E605C5">
        <w:rPr>
          <w:lang w:val="en-GB" w:eastAsia="zh-CN"/>
        </w:rPr>
        <w:t xml:space="preserve"> 10</w:t>
      </w:r>
      <w:r w:rsidR="002D170E" w:rsidRPr="00E605C5">
        <w:rPr>
          <w:vertAlign w:val="superscript"/>
          <w:lang w:val="en-GB" w:eastAsia="zh-CN"/>
        </w:rPr>
        <w:t>–4</w:t>
      </w:r>
      <w:r>
        <w:rPr>
          <w:rFonts w:eastAsia="SimSun" w:hint="eastAsia"/>
          <w:lang w:eastAsia="zh-CN"/>
        </w:rPr>
        <w:t>的误码率上测量这种</w:t>
      </w:r>
      <w:r>
        <w:rPr>
          <w:rFonts w:eastAsia="SimSun" w:hint="eastAsia"/>
          <w:i/>
          <w:iCs/>
          <w:lang w:eastAsia="zh-CN"/>
        </w:rPr>
        <w:t>D/U</w:t>
      </w:r>
      <w:r>
        <w:rPr>
          <w:rFonts w:eastAsia="SimSun" w:hint="eastAsia"/>
          <w:i/>
          <w:iCs/>
          <w:lang w:eastAsia="zh-CN"/>
        </w:rPr>
        <w:t>。</w:t>
      </w:r>
      <w:r>
        <w:rPr>
          <w:rFonts w:eastAsia="SimSun" w:hint="eastAsia"/>
          <w:lang w:eastAsia="zh-CN"/>
        </w:rPr>
        <w:t>图</w:t>
      </w:r>
      <w:r w:rsidR="003A335C">
        <w:rPr>
          <w:rFonts w:eastAsia="SimSun"/>
          <w:lang w:eastAsia="zh-CN"/>
        </w:rPr>
        <w:t>5</w:t>
      </w:r>
      <w:r>
        <w:rPr>
          <w:rFonts w:eastAsia="SimSun" w:hint="eastAsia"/>
          <w:lang w:eastAsia="zh-CN"/>
        </w:rPr>
        <w:t>中显示对</w:t>
      </w:r>
      <w:r w:rsidR="002D170E">
        <w:rPr>
          <w:rFonts w:eastAsia="SimSun" w:hint="eastAsia"/>
          <w:lang w:eastAsia="zh-CN"/>
        </w:rPr>
        <w:t>相</w:t>
      </w:r>
      <w:r>
        <w:rPr>
          <w:rFonts w:eastAsia="SimSun" w:hint="eastAsia"/>
          <w:lang w:eastAsia="zh-CN"/>
        </w:rPr>
        <w:t>邻频道干扰而言，</w:t>
      </w:r>
      <w:r w:rsidR="002D170E" w:rsidRPr="00E605C5">
        <w:rPr>
          <w:lang w:val="en-GB" w:eastAsia="zh-CN"/>
        </w:rPr>
        <w:t>ISDB-T</w:t>
      </w:r>
      <w:r w:rsidR="002D170E" w:rsidRPr="00E605C5">
        <w:rPr>
          <w:vertAlign w:val="subscript"/>
          <w:lang w:val="en-GB" w:eastAsia="zh-CN"/>
        </w:rPr>
        <w:t>SB</w:t>
      </w:r>
      <w:r>
        <w:rPr>
          <w:rFonts w:eastAsia="SimSun" w:hint="eastAsia"/>
          <w:lang w:eastAsia="zh-CN"/>
        </w:rPr>
        <w:t>信号和</w:t>
      </w:r>
      <w:r>
        <w:rPr>
          <w:rFonts w:eastAsia="SimSun" w:hint="eastAsia"/>
          <w:lang w:eastAsia="zh-CN"/>
        </w:rPr>
        <w:t>NTSC</w:t>
      </w:r>
      <w:r>
        <w:rPr>
          <w:rFonts w:eastAsia="SimSun" w:hint="eastAsia"/>
          <w:lang w:eastAsia="zh-CN"/>
        </w:rPr>
        <w:t>信号之间的</w:t>
      </w:r>
      <w:r>
        <w:rPr>
          <w:rFonts w:eastAsia="SimSun"/>
          <w:lang w:eastAsia="zh-CN"/>
        </w:rPr>
        <w:t>防护</w:t>
      </w:r>
      <w:r w:rsidR="00656B03">
        <w:rPr>
          <w:rFonts w:eastAsia="SimSun"/>
          <w:lang w:eastAsia="zh-CN"/>
        </w:rPr>
        <w:t>频段</w:t>
      </w:r>
      <w:r>
        <w:rPr>
          <w:rFonts w:eastAsia="SimSun" w:hint="eastAsia"/>
          <w:lang w:eastAsia="zh-CN"/>
        </w:rPr>
        <w:t>。</w:t>
      </w:r>
    </w:p>
    <w:p w14:paraId="367C1305" w14:textId="77777777" w:rsidR="00B07E3D" w:rsidRDefault="00472E41">
      <w:pPr>
        <w:pStyle w:val="TableNo"/>
        <w:rPr>
          <w:lang w:eastAsia="zh-CN"/>
        </w:rPr>
      </w:pPr>
      <w:r>
        <w:rPr>
          <w:rFonts w:hint="eastAsia"/>
          <w:lang w:eastAsia="zh-CN"/>
        </w:rPr>
        <w:t>表21</w:t>
      </w:r>
    </w:p>
    <w:p w14:paraId="50F275F1" w14:textId="77777777" w:rsidR="00B07E3D" w:rsidRDefault="00472E41">
      <w:pPr>
        <w:pStyle w:val="Tabletitle"/>
        <w:rPr>
          <w:lang w:eastAsia="zh-CN"/>
        </w:rPr>
      </w:pPr>
      <w:r>
        <w:rPr>
          <w:rFonts w:hint="eastAsia"/>
          <w:lang w:eastAsia="ja-JP"/>
        </w:rPr>
        <w:t>受到模拟电视</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Pr>
          <w:rFonts w:hint="eastAsia"/>
          <w:lang w:eastAsia="zh-CN"/>
        </w:rPr>
        <w:t>单分段</w:t>
      </w:r>
      <w:r>
        <w:rPr>
          <w:lang w:eastAsia="zh-CN"/>
        </w:rPr>
        <w:br/>
      </w:r>
      <w:r>
        <w:rPr>
          <w:rFonts w:hint="eastAsia"/>
          <w:bCs/>
          <w:lang w:eastAsia="zh-CN"/>
        </w:rPr>
        <w:t>ISDB-T</w:t>
      </w:r>
      <w:r>
        <w:rPr>
          <w:rFonts w:hint="eastAsia"/>
          <w:bCs/>
          <w:vertAlign w:val="subscript"/>
          <w:lang w:eastAsia="zh-CN"/>
        </w:rPr>
        <w:t>SB</w:t>
      </w:r>
      <w:r>
        <w:rPr>
          <w:lang w:eastAsia="zh-CN"/>
        </w:rPr>
        <w:t>所要求的</w:t>
      </w:r>
      <w:r>
        <w:rPr>
          <w:rFonts w:hint="eastAsia"/>
          <w:bCs/>
          <w:i/>
          <w:iCs/>
          <w:lang w:eastAsia="zh-CN"/>
        </w:rPr>
        <w:t>D</w:t>
      </w:r>
      <w:r>
        <w:rPr>
          <w:rFonts w:hint="eastAsia"/>
          <w:i/>
          <w:iCs/>
          <w:lang w:eastAsia="zh-CN"/>
        </w:rPr>
        <w:t>/</w:t>
      </w:r>
      <w:r>
        <w:rPr>
          <w:rFonts w:hint="eastAsia"/>
          <w:bCs/>
          <w:i/>
          <w:iCs/>
          <w:lang w:eastAsia="zh-CN"/>
        </w:rPr>
        <w:t>U</w:t>
      </w:r>
      <w:r>
        <w:rPr>
          <w:rFonts w:hint="eastAsia"/>
          <w:bCs/>
          <w:lang w:eastAsia="zh-CN"/>
        </w:rPr>
        <w:t>（</w:t>
      </w:r>
      <w:r>
        <w:rPr>
          <w:rFonts w:hint="eastAsia"/>
          <w:lang w:eastAsia="ja-JP"/>
        </w:rPr>
        <w:t>固定</w:t>
      </w:r>
      <w:r>
        <w:rPr>
          <w:rFonts w:hint="eastAsia"/>
          <w:lang w:eastAsia="zh-CN"/>
        </w:rPr>
        <w:t>接收</w:t>
      </w:r>
      <w:r>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01"/>
        <w:gridCol w:w="1420"/>
        <w:gridCol w:w="1420"/>
        <w:gridCol w:w="1880"/>
        <w:gridCol w:w="1881"/>
      </w:tblGrid>
      <w:tr w:rsidR="00B07E3D" w14:paraId="3D3AAD97" w14:textId="77777777">
        <w:trPr>
          <w:cantSplit/>
          <w:trHeight w:val="293"/>
          <w:jc w:val="center"/>
        </w:trPr>
        <w:tc>
          <w:tcPr>
            <w:tcW w:w="1501" w:type="dxa"/>
            <w:vMerge w:val="restart"/>
            <w:vAlign w:val="center"/>
          </w:tcPr>
          <w:p w14:paraId="00A37133" w14:textId="77777777" w:rsidR="00B07E3D" w:rsidRPr="002D170E" w:rsidRDefault="00472E41">
            <w:pPr>
              <w:pStyle w:val="Tabletitle"/>
              <w:rPr>
                <w:sz w:val="22"/>
                <w:lang w:eastAsia="zh-CN"/>
              </w:rPr>
            </w:pPr>
            <w:r w:rsidRPr="002D170E">
              <w:rPr>
                <w:rFonts w:hint="eastAsia"/>
                <w:sz w:val="22"/>
                <w:lang w:eastAsia="ja-JP"/>
              </w:rPr>
              <w:t>调制</w:t>
            </w:r>
            <w:r w:rsidR="002D170E">
              <w:rPr>
                <w:rFonts w:hint="eastAsia"/>
                <w:sz w:val="22"/>
                <w:lang w:eastAsia="zh-CN"/>
              </w:rPr>
              <w:t>方式</w:t>
            </w:r>
          </w:p>
        </w:tc>
        <w:tc>
          <w:tcPr>
            <w:tcW w:w="1420" w:type="dxa"/>
            <w:vMerge w:val="restart"/>
            <w:vAlign w:val="center"/>
          </w:tcPr>
          <w:p w14:paraId="193A726B" w14:textId="77777777" w:rsidR="00B07E3D" w:rsidRPr="002D170E" w:rsidRDefault="00472E41">
            <w:pPr>
              <w:pStyle w:val="Tabletitle"/>
              <w:rPr>
                <w:sz w:val="22"/>
              </w:rPr>
            </w:pPr>
            <w:r w:rsidRPr="002D170E">
              <w:rPr>
                <w:rFonts w:hint="eastAsia"/>
                <w:sz w:val="22"/>
                <w:lang w:eastAsia="ja-JP"/>
              </w:rPr>
              <w:t>码率</w:t>
            </w:r>
          </w:p>
        </w:tc>
        <w:tc>
          <w:tcPr>
            <w:tcW w:w="5181" w:type="dxa"/>
            <w:gridSpan w:val="3"/>
            <w:vAlign w:val="center"/>
          </w:tcPr>
          <w:p w14:paraId="724431E2" w14:textId="77777777" w:rsidR="00B07E3D" w:rsidRPr="002D170E" w:rsidRDefault="00472E41">
            <w:pPr>
              <w:pStyle w:val="Tabletitle"/>
              <w:rPr>
                <w:sz w:val="22"/>
              </w:rPr>
            </w:pPr>
            <w:r w:rsidRPr="002D170E">
              <w:rPr>
                <w:rFonts w:hint="eastAsia"/>
                <w:sz w:val="22"/>
                <w:lang w:eastAsia="ja-JP"/>
              </w:rPr>
              <w:t>干扰</w:t>
            </w:r>
          </w:p>
        </w:tc>
      </w:tr>
      <w:tr w:rsidR="00B07E3D" w14:paraId="476F2907" w14:textId="77777777">
        <w:trPr>
          <w:cantSplit/>
          <w:trHeight w:val="292"/>
          <w:jc w:val="center"/>
        </w:trPr>
        <w:tc>
          <w:tcPr>
            <w:tcW w:w="1501" w:type="dxa"/>
            <w:vMerge/>
            <w:vAlign w:val="center"/>
          </w:tcPr>
          <w:p w14:paraId="0F224D1B" w14:textId="77777777" w:rsidR="00B07E3D" w:rsidRPr="002D170E" w:rsidRDefault="00B07E3D">
            <w:pPr>
              <w:pStyle w:val="Tabletitle"/>
              <w:rPr>
                <w:sz w:val="22"/>
              </w:rPr>
            </w:pPr>
          </w:p>
        </w:tc>
        <w:tc>
          <w:tcPr>
            <w:tcW w:w="1420" w:type="dxa"/>
            <w:vMerge/>
            <w:vAlign w:val="center"/>
          </w:tcPr>
          <w:p w14:paraId="31F4B0B8" w14:textId="77777777" w:rsidR="00B07E3D" w:rsidRPr="002D170E" w:rsidRDefault="00B07E3D">
            <w:pPr>
              <w:pStyle w:val="Tabletitle"/>
              <w:rPr>
                <w:sz w:val="22"/>
              </w:rPr>
            </w:pPr>
          </w:p>
        </w:tc>
        <w:tc>
          <w:tcPr>
            <w:tcW w:w="1420" w:type="dxa"/>
            <w:vAlign w:val="center"/>
          </w:tcPr>
          <w:p w14:paraId="132C4742" w14:textId="77777777" w:rsidR="00B07E3D" w:rsidRPr="002D170E" w:rsidRDefault="00472E41">
            <w:pPr>
              <w:pStyle w:val="Tabletitle"/>
              <w:rPr>
                <w:sz w:val="22"/>
                <w:szCs w:val="22"/>
              </w:rPr>
            </w:pPr>
            <w:r w:rsidRPr="002D170E">
              <w:rPr>
                <w:sz w:val="22"/>
                <w:szCs w:val="22"/>
              </w:rPr>
              <w:t>同频道</w:t>
            </w:r>
            <w:r w:rsidRPr="002D170E">
              <w:rPr>
                <w:sz w:val="22"/>
                <w:szCs w:val="22"/>
              </w:rPr>
              <w:br/>
            </w:r>
            <w:r w:rsidRPr="002D170E">
              <w:rPr>
                <w:bCs/>
                <w:sz w:val="22"/>
                <w:szCs w:val="22"/>
              </w:rPr>
              <w:t>（</w:t>
            </w:r>
            <w:r w:rsidR="002D170E" w:rsidRPr="002D170E">
              <w:rPr>
                <w:sz w:val="22"/>
                <w:szCs w:val="22"/>
              </w:rPr>
              <w:t>dB</w:t>
            </w:r>
            <w:r w:rsidRPr="002D170E">
              <w:rPr>
                <w:bCs/>
                <w:sz w:val="22"/>
                <w:szCs w:val="22"/>
              </w:rPr>
              <w:t>）</w:t>
            </w:r>
          </w:p>
        </w:tc>
        <w:tc>
          <w:tcPr>
            <w:tcW w:w="1880" w:type="dxa"/>
            <w:vAlign w:val="center"/>
          </w:tcPr>
          <w:p w14:paraId="24B65C3C" w14:textId="77777777" w:rsidR="00B07E3D" w:rsidRPr="002D170E" w:rsidRDefault="00472E41">
            <w:pPr>
              <w:pStyle w:val="Tabletitle"/>
              <w:rPr>
                <w:sz w:val="22"/>
                <w:szCs w:val="22"/>
              </w:rPr>
            </w:pPr>
            <w:r w:rsidRPr="002D170E">
              <w:rPr>
                <w:sz w:val="22"/>
                <w:szCs w:val="22"/>
              </w:rPr>
              <w:t>下</w:t>
            </w:r>
            <w:r w:rsidRPr="002D170E">
              <w:rPr>
                <w:rFonts w:hint="eastAsia"/>
                <w:sz w:val="22"/>
                <w:szCs w:val="22"/>
              </w:rPr>
              <w:t>邻频道</w:t>
            </w:r>
            <w:r w:rsidRPr="002D170E">
              <w:rPr>
                <w:sz w:val="22"/>
                <w:szCs w:val="22"/>
              </w:rPr>
              <w:br/>
            </w:r>
            <w:r w:rsidRPr="002D170E">
              <w:rPr>
                <w:bCs/>
                <w:sz w:val="22"/>
                <w:szCs w:val="22"/>
              </w:rPr>
              <w:t>（</w:t>
            </w:r>
            <w:r w:rsidR="002D170E" w:rsidRPr="002D170E">
              <w:rPr>
                <w:sz w:val="22"/>
                <w:szCs w:val="22"/>
              </w:rPr>
              <w:t>dB</w:t>
            </w:r>
            <w:r w:rsidRPr="002D170E">
              <w:rPr>
                <w:bCs/>
                <w:sz w:val="22"/>
                <w:szCs w:val="22"/>
              </w:rPr>
              <w:t>）</w:t>
            </w:r>
          </w:p>
        </w:tc>
        <w:tc>
          <w:tcPr>
            <w:tcW w:w="1881" w:type="dxa"/>
            <w:vAlign w:val="center"/>
          </w:tcPr>
          <w:p w14:paraId="02FD388D" w14:textId="77777777" w:rsidR="00B07E3D" w:rsidRPr="002D170E" w:rsidRDefault="00472E41">
            <w:pPr>
              <w:pStyle w:val="Tabletitle"/>
              <w:rPr>
                <w:sz w:val="22"/>
                <w:szCs w:val="22"/>
              </w:rPr>
            </w:pPr>
            <w:r w:rsidRPr="002D170E">
              <w:rPr>
                <w:sz w:val="22"/>
                <w:szCs w:val="22"/>
              </w:rPr>
              <w:t>上</w:t>
            </w:r>
            <w:r w:rsidRPr="002D170E">
              <w:rPr>
                <w:rFonts w:hint="eastAsia"/>
                <w:sz w:val="22"/>
                <w:szCs w:val="22"/>
              </w:rPr>
              <w:t>邻频道</w:t>
            </w:r>
            <w:r w:rsidRPr="002D170E">
              <w:rPr>
                <w:sz w:val="22"/>
                <w:szCs w:val="22"/>
              </w:rPr>
              <w:br/>
            </w:r>
            <w:r w:rsidRPr="002D170E">
              <w:rPr>
                <w:bCs/>
                <w:sz w:val="22"/>
                <w:szCs w:val="22"/>
              </w:rPr>
              <w:t>（</w:t>
            </w:r>
            <w:r w:rsidR="002D170E" w:rsidRPr="002D170E">
              <w:rPr>
                <w:sz w:val="22"/>
                <w:szCs w:val="22"/>
              </w:rPr>
              <w:t>dB</w:t>
            </w:r>
            <w:r w:rsidRPr="002D170E">
              <w:rPr>
                <w:bCs/>
                <w:sz w:val="22"/>
                <w:szCs w:val="22"/>
              </w:rPr>
              <w:t>）</w:t>
            </w:r>
          </w:p>
        </w:tc>
      </w:tr>
      <w:tr w:rsidR="002D170E" w14:paraId="3AE85471" w14:textId="77777777">
        <w:trPr>
          <w:jc w:val="center"/>
        </w:trPr>
        <w:tc>
          <w:tcPr>
            <w:tcW w:w="1501" w:type="dxa"/>
          </w:tcPr>
          <w:p w14:paraId="0E85C70B" w14:textId="77777777" w:rsidR="002D170E" w:rsidRPr="00074478" w:rsidRDefault="002D170E" w:rsidP="00F14C98">
            <w:pPr>
              <w:pStyle w:val="Tabletext"/>
              <w:jc w:val="center"/>
              <w:rPr>
                <w:lang w:eastAsia="ja-JP"/>
              </w:rPr>
            </w:pPr>
            <w:r w:rsidRPr="00074478">
              <w:t>DQPSK</w:t>
            </w:r>
          </w:p>
        </w:tc>
        <w:tc>
          <w:tcPr>
            <w:tcW w:w="1420" w:type="dxa"/>
          </w:tcPr>
          <w:p w14:paraId="3D319EC7" w14:textId="77777777" w:rsidR="002D170E" w:rsidRPr="00074478" w:rsidRDefault="002D170E" w:rsidP="00F14C98">
            <w:pPr>
              <w:pStyle w:val="Tabletext"/>
              <w:jc w:val="center"/>
              <w:rPr>
                <w:lang w:eastAsia="ja-JP"/>
              </w:rPr>
            </w:pPr>
            <w:r w:rsidRPr="00074478">
              <w:rPr>
                <w:lang w:eastAsia="ja-JP"/>
              </w:rPr>
              <w:t>1/2</w:t>
            </w:r>
          </w:p>
        </w:tc>
        <w:tc>
          <w:tcPr>
            <w:tcW w:w="1420" w:type="dxa"/>
          </w:tcPr>
          <w:p w14:paraId="33A51175" w14:textId="77777777" w:rsidR="002D170E" w:rsidRPr="00074478" w:rsidRDefault="002D170E" w:rsidP="00F14C98">
            <w:pPr>
              <w:pStyle w:val="Tabletext"/>
              <w:jc w:val="center"/>
            </w:pPr>
            <w:r w:rsidRPr="00074478">
              <w:t>2</w:t>
            </w:r>
          </w:p>
        </w:tc>
        <w:tc>
          <w:tcPr>
            <w:tcW w:w="1880" w:type="dxa"/>
          </w:tcPr>
          <w:p w14:paraId="5E9B9530" w14:textId="77777777" w:rsidR="002D170E" w:rsidRPr="00074478" w:rsidRDefault="002D170E" w:rsidP="00F14C98">
            <w:pPr>
              <w:pStyle w:val="Tabletext"/>
              <w:jc w:val="center"/>
            </w:pPr>
            <w:r w:rsidRPr="00074478">
              <w:t>–57</w:t>
            </w:r>
          </w:p>
        </w:tc>
        <w:tc>
          <w:tcPr>
            <w:tcW w:w="1881" w:type="dxa"/>
          </w:tcPr>
          <w:p w14:paraId="11B72A8E" w14:textId="77777777" w:rsidR="002D170E" w:rsidRPr="00074478" w:rsidRDefault="002D170E" w:rsidP="00F14C98">
            <w:pPr>
              <w:pStyle w:val="Tabletext"/>
              <w:jc w:val="center"/>
            </w:pPr>
            <w:r w:rsidRPr="00074478">
              <w:t>–60</w:t>
            </w:r>
          </w:p>
        </w:tc>
      </w:tr>
      <w:tr w:rsidR="002D170E" w14:paraId="1C047F34" w14:textId="77777777">
        <w:trPr>
          <w:jc w:val="center"/>
        </w:trPr>
        <w:tc>
          <w:tcPr>
            <w:tcW w:w="1501" w:type="dxa"/>
          </w:tcPr>
          <w:p w14:paraId="7DFC3822" w14:textId="77777777" w:rsidR="002D170E" w:rsidRPr="00074478" w:rsidRDefault="002D170E" w:rsidP="00F14C98">
            <w:pPr>
              <w:pStyle w:val="Tabletext"/>
              <w:jc w:val="center"/>
              <w:rPr>
                <w:lang w:eastAsia="ja-JP"/>
              </w:rPr>
            </w:pPr>
            <w:r w:rsidRPr="00074478">
              <w:t>16</w:t>
            </w:r>
            <w:r w:rsidRPr="00074478">
              <w:noBreakHyphen/>
              <w:t>QAM</w:t>
            </w:r>
          </w:p>
        </w:tc>
        <w:tc>
          <w:tcPr>
            <w:tcW w:w="1420" w:type="dxa"/>
          </w:tcPr>
          <w:p w14:paraId="50025C53" w14:textId="77777777" w:rsidR="002D170E" w:rsidRPr="00074478" w:rsidRDefault="002D170E" w:rsidP="00F14C98">
            <w:pPr>
              <w:pStyle w:val="Tabletext"/>
              <w:jc w:val="center"/>
              <w:rPr>
                <w:lang w:eastAsia="ja-JP"/>
              </w:rPr>
            </w:pPr>
            <w:r w:rsidRPr="00074478">
              <w:rPr>
                <w:lang w:eastAsia="ja-JP"/>
              </w:rPr>
              <w:t>1/2</w:t>
            </w:r>
          </w:p>
        </w:tc>
        <w:tc>
          <w:tcPr>
            <w:tcW w:w="1420" w:type="dxa"/>
          </w:tcPr>
          <w:p w14:paraId="059CAC41" w14:textId="77777777" w:rsidR="002D170E" w:rsidRPr="00074478" w:rsidRDefault="002D170E" w:rsidP="00F14C98">
            <w:pPr>
              <w:pStyle w:val="Tabletext"/>
              <w:jc w:val="center"/>
            </w:pPr>
            <w:r w:rsidRPr="00074478">
              <w:t>5</w:t>
            </w:r>
          </w:p>
        </w:tc>
        <w:tc>
          <w:tcPr>
            <w:tcW w:w="1880" w:type="dxa"/>
          </w:tcPr>
          <w:p w14:paraId="6688F3C1" w14:textId="77777777" w:rsidR="002D170E" w:rsidRPr="00074478" w:rsidRDefault="002D170E" w:rsidP="00F14C98">
            <w:pPr>
              <w:pStyle w:val="Tabletext"/>
              <w:jc w:val="center"/>
            </w:pPr>
            <w:r w:rsidRPr="00074478">
              <w:t>–54</w:t>
            </w:r>
          </w:p>
        </w:tc>
        <w:tc>
          <w:tcPr>
            <w:tcW w:w="1881" w:type="dxa"/>
          </w:tcPr>
          <w:p w14:paraId="2EFC3185" w14:textId="77777777" w:rsidR="002D170E" w:rsidRPr="00074478" w:rsidRDefault="002D170E" w:rsidP="00F14C98">
            <w:pPr>
              <w:pStyle w:val="Tabletext"/>
              <w:jc w:val="center"/>
            </w:pPr>
            <w:r w:rsidRPr="00074478">
              <w:t>–56</w:t>
            </w:r>
          </w:p>
        </w:tc>
      </w:tr>
      <w:tr w:rsidR="002D170E" w14:paraId="207E375D" w14:textId="77777777">
        <w:trPr>
          <w:jc w:val="center"/>
        </w:trPr>
        <w:tc>
          <w:tcPr>
            <w:tcW w:w="1501" w:type="dxa"/>
          </w:tcPr>
          <w:p w14:paraId="7390B718" w14:textId="77777777" w:rsidR="002D170E" w:rsidRPr="00074478" w:rsidRDefault="002D170E" w:rsidP="00F14C98">
            <w:pPr>
              <w:pStyle w:val="Tabletext"/>
              <w:jc w:val="center"/>
              <w:rPr>
                <w:lang w:eastAsia="ja-JP"/>
              </w:rPr>
            </w:pPr>
            <w:r w:rsidRPr="00074478">
              <w:t>64</w:t>
            </w:r>
            <w:r w:rsidRPr="00074478">
              <w:noBreakHyphen/>
              <w:t>QAM</w:t>
            </w:r>
          </w:p>
        </w:tc>
        <w:tc>
          <w:tcPr>
            <w:tcW w:w="1420" w:type="dxa"/>
          </w:tcPr>
          <w:p w14:paraId="11CCFF52" w14:textId="77777777" w:rsidR="002D170E" w:rsidRPr="00074478" w:rsidRDefault="002D170E" w:rsidP="00F14C98">
            <w:pPr>
              <w:pStyle w:val="Tabletext"/>
              <w:jc w:val="center"/>
              <w:rPr>
                <w:lang w:eastAsia="ja-JP"/>
              </w:rPr>
            </w:pPr>
            <w:r w:rsidRPr="00074478">
              <w:rPr>
                <w:lang w:eastAsia="ja-JP"/>
              </w:rPr>
              <w:t>7/8</w:t>
            </w:r>
          </w:p>
        </w:tc>
        <w:tc>
          <w:tcPr>
            <w:tcW w:w="1420" w:type="dxa"/>
          </w:tcPr>
          <w:p w14:paraId="006B99FA" w14:textId="77777777" w:rsidR="002D170E" w:rsidRPr="00074478" w:rsidRDefault="002D170E" w:rsidP="00F14C98">
            <w:pPr>
              <w:pStyle w:val="Tabletext"/>
              <w:jc w:val="center"/>
            </w:pPr>
            <w:r w:rsidRPr="00074478">
              <w:t>29</w:t>
            </w:r>
          </w:p>
        </w:tc>
        <w:tc>
          <w:tcPr>
            <w:tcW w:w="1880" w:type="dxa"/>
          </w:tcPr>
          <w:p w14:paraId="3AFEAD3D" w14:textId="77777777" w:rsidR="002D170E" w:rsidRPr="00074478" w:rsidRDefault="002D170E" w:rsidP="00F14C98">
            <w:pPr>
              <w:pStyle w:val="Tabletext"/>
              <w:jc w:val="center"/>
            </w:pPr>
            <w:r w:rsidRPr="00074478">
              <w:t>–38</w:t>
            </w:r>
          </w:p>
        </w:tc>
        <w:tc>
          <w:tcPr>
            <w:tcW w:w="1881" w:type="dxa"/>
          </w:tcPr>
          <w:p w14:paraId="5748D773" w14:textId="77777777" w:rsidR="002D170E" w:rsidRPr="00074478" w:rsidRDefault="002D170E" w:rsidP="00F14C98">
            <w:pPr>
              <w:pStyle w:val="Tabletext"/>
              <w:jc w:val="center"/>
            </w:pPr>
            <w:r w:rsidRPr="00074478">
              <w:t>–38</w:t>
            </w:r>
          </w:p>
        </w:tc>
      </w:tr>
    </w:tbl>
    <w:p w14:paraId="251EA36F" w14:textId="77777777" w:rsidR="00D052A0" w:rsidRDefault="00D052A0" w:rsidP="00D052A0">
      <w:pPr>
        <w:rPr>
          <w:lang w:eastAsia="zh-CN"/>
        </w:rPr>
      </w:pPr>
      <w:bookmarkStart w:id="273" w:name="_Toc494049090"/>
      <w:bookmarkStart w:id="274" w:name="_Toc494007110"/>
      <w:bookmarkStart w:id="275" w:name="_Toc493866366"/>
      <w:bookmarkStart w:id="276" w:name="_Toc3088742"/>
      <w:bookmarkStart w:id="277" w:name="_Toc493154150"/>
      <w:bookmarkStart w:id="278" w:name="_Toc493154028"/>
      <w:bookmarkStart w:id="279" w:name="_Toc493857061"/>
      <w:bookmarkStart w:id="280" w:name="_Toc493153906"/>
      <w:bookmarkStart w:id="281" w:name="_Toc493152292"/>
      <w:bookmarkStart w:id="282" w:name="_Toc493147005"/>
      <w:bookmarkStart w:id="283" w:name="_Toc493151965"/>
      <w:bookmarkStart w:id="284" w:name="_Toc493143196"/>
      <w:bookmarkStart w:id="285" w:name="_Toc493149661"/>
    </w:p>
    <w:p w14:paraId="23709917" w14:textId="77777777" w:rsidR="00B07E3D" w:rsidRDefault="00472E41" w:rsidP="00D052A0">
      <w:pPr>
        <w:pStyle w:val="Heading3"/>
        <w:rPr>
          <w:lang w:eastAsia="zh-CN"/>
        </w:rPr>
      </w:pPr>
      <w:bookmarkStart w:id="286" w:name="_Toc128736171"/>
      <w:r>
        <w:rPr>
          <w:rFonts w:hint="eastAsia"/>
          <w:bCs/>
          <w:lang w:eastAsia="zh-CN"/>
        </w:rPr>
        <w:t>5.2.2</w:t>
      </w:r>
      <w:r>
        <w:rPr>
          <w:rFonts w:hint="eastAsia"/>
          <w:bCs/>
          <w:lang w:eastAsia="zh-CN"/>
        </w:rPr>
        <w:tab/>
      </w:r>
      <w:r>
        <w:rPr>
          <w:rFonts w:hint="eastAsia"/>
          <w:lang w:eastAsia="zh-CN"/>
        </w:rPr>
        <w:t>移动接收</w:t>
      </w:r>
      <w:bookmarkEnd w:id="273"/>
      <w:bookmarkEnd w:id="274"/>
      <w:bookmarkEnd w:id="275"/>
      <w:bookmarkEnd w:id="276"/>
      <w:bookmarkEnd w:id="277"/>
      <w:bookmarkEnd w:id="278"/>
      <w:bookmarkEnd w:id="279"/>
      <w:bookmarkEnd w:id="280"/>
      <w:bookmarkEnd w:id="281"/>
      <w:bookmarkEnd w:id="282"/>
      <w:bookmarkEnd w:id="283"/>
      <w:bookmarkEnd w:id="284"/>
      <w:bookmarkEnd w:id="285"/>
      <w:r>
        <w:rPr>
          <w:rFonts w:hint="eastAsia"/>
          <w:lang w:eastAsia="zh-CN"/>
        </w:rPr>
        <w:t>中所要求的</w:t>
      </w:r>
      <w:r>
        <w:rPr>
          <w:rFonts w:hint="eastAsia"/>
          <w:bCs/>
          <w:i/>
          <w:iCs/>
          <w:lang w:eastAsia="zh-CN"/>
        </w:rPr>
        <w:t>D</w:t>
      </w:r>
      <w:r>
        <w:rPr>
          <w:rFonts w:hint="eastAsia"/>
          <w:i/>
          <w:iCs/>
          <w:lang w:eastAsia="zh-CN"/>
        </w:rPr>
        <w:t>/</w:t>
      </w:r>
      <w:r>
        <w:rPr>
          <w:rFonts w:hint="eastAsia"/>
          <w:bCs/>
          <w:i/>
          <w:iCs/>
          <w:lang w:eastAsia="zh-CN"/>
        </w:rPr>
        <w:t>U</w:t>
      </w:r>
      <w:bookmarkEnd w:id="286"/>
    </w:p>
    <w:p w14:paraId="31ADD0F0" w14:textId="7CDB252A" w:rsidR="00B07E3D" w:rsidRDefault="00472E41">
      <w:pPr>
        <w:tabs>
          <w:tab w:val="clear" w:pos="794"/>
          <w:tab w:val="left" w:pos="540"/>
        </w:tabs>
        <w:ind w:firstLineChars="200" w:firstLine="480"/>
        <w:rPr>
          <w:rFonts w:eastAsia="SimSun"/>
          <w:lang w:eastAsia="zh-CN"/>
        </w:rPr>
      </w:pPr>
      <w:r>
        <w:rPr>
          <w:rFonts w:eastAsia="SimSun" w:hint="eastAsia"/>
          <w:lang w:eastAsia="zh-CN"/>
        </w:rPr>
        <w:t>在移动接收中，所希望的信号和干扰信号两者都经受由瑞利</w:t>
      </w:r>
      <w:r w:rsidR="00FC4E6A">
        <w:rPr>
          <w:rFonts w:eastAsia="SimSun" w:hint="eastAsia"/>
          <w:lang w:eastAsia="zh-CN"/>
        </w:rPr>
        <w:t>衰落</w:t>
      </w:r>
      <w:r>
        <w:rPr>
          <w:rFonts w:eastAsia="SimSun" w:hint="eastAsia"/>
          <w:lang w:eastAsia="zh-CN"/>
        </w:rPr>
        <w:t>导致的场强波动。按照</w:t>
      </w:r>
      <w:r w:rsidR="005B2887" w:rsidRPr="00E605C5">
        <w:rPr>
          <w:lang w:val="en-GB" w:eastAsia="ja-JP"/>
        </w:rPr>
        <w:t xml:space="preserve">ITU-R </w:t>
      </w:r>
      <w:hyperlink r:id="rId43" w:history="1">
        <w:r w:rsidR="00E41C08" w:rsidRPr="00E41C08">
          <w:rPr>
            <w:rStyle w:val="Hyperlink"/>
            <w:color w:val="auto"/>
            <w:u w:val="none"/>
            <w:lang w:val="en-US" w:eastAsia="zh-CN"/>
          </w:rPr>
          <w:t>P.1546</w:t>
        </w:r>
      </w:hyperlink>
      <w:r>
        <w:rPr>
          <w:rFonts w:eastAsia="SimSun" w:hint="eastAsia"/>
          <w:lang w:eastAsia="zh-CN"/>
        </w:rPr>
        <w:t>建议书，</w:t>
      </w:r>
      <w:r>
        <w:rPr>
          <w:rFonts w:eastAsia="SimSun" w:hint="eastAsia"/>
          <w:lang w:eastAsia="ja-JP"/>
        </w:rPr>
        <w:t>数字广播信号</w:t>
      </w:r>
      <w:r w:rsidR="00FC4E6A">
        <w:rPr>
          <w:rFonts w:eastAsia="SimSun" w:hint="eastAsia"/>
          <w:lang w:eastAsia="ja-JP"/>
        </w:rPr>
        <w:t>位置</w:t>
      </w:r>
      <w:r>
        <w:rPr>
          <w:rFonts w:eastAsia="SimSun" w:hint="eastAsia"/>
          <w:lang w:eastAsia="ja-JP"/>
        </w:rPr>
        <w:t>变化</w:t>
      </w:r>
      <w:r>
        <w:rPr>
          <w:rFonts w:eastAsia="SimSun" w:hint="eastAsia"/>
          <w:lang w:eastAsia="zh-CN"/>
        </w:rPr>
        <w:t>的</w:t>
      </w:r>
      <w:r>
        <w:rPr>
          <w:rFonts w:eastAsia="SimSun" w:hint="eastAsia"/>
          <w:lang w:eastAsia="ja-JP"/>
        </w:rPr>
        <w:t>标准偏差</w:t>
      </w:r>
      <w:r>
        <w:rPr>
          <w:rFonts w:eastAsia="SimSun" w:hint="eastAsia"/>
          <w:lang w:eastAsia="zh-CN"/>
        </w:rPr>
        <w:t>是</w:t>
      </w:r>
      <w:r w:rsidR="005B2887" w:rsidRPr="00E605C5">
        <w:rPr>
          <w:lang w:val="en-GB" w:eastAsia="ja-JP"/>
        </w:rPr>
        <w:t>5.5 dB</w:t>
      </w:r>
      <w:r>
        <w:rPr>
          <w:rFonts w:eastAsia="SimSun" w:hint="eastAsia"/>
          <w:lang w:eastAsia="zh-CN"/>
        </w:rPr>
        <w:t>，而</w:t>
      </w:r>
      <w:r>
        <w:rPr>
          <w:rFonts w:eastAsia="SimSun" w:hint="eastAsia"/>
          <w:lang w:eastAsia="ja-JP"/>
        </w:rPr>
        <w:t>模拟广播信号</w:t>
      </w:r>
      <w:r>
        <w:rPr>
          <w:rFonts w:eastAsia="SimSun" w:hint="eastAsia"/>
          <w:lang w:eastAsia="zh-CN"/>
        </w:rPr>
        <w:t>的是</w:t>
      </w:r>
      <w:r w:rsidR="005B2887" w:rsidRPr="00E605C5">
        <w:rPr>
          <w:lang w:val="en-GB" w:eastAsia="ja-JP"/>
        </w:rPr>
        <w:t>8.3 dB</w:t>
      </w:r>
      <w:r>
        <w:rPr>
          <w:rFonts w:eastAsia="SimSun" w:hint="eastAsia"/>
          <w:lang w:eastAsia="zh-CN"/>
        </w:rPr>
        <w:t>。</w:t>
      </w:r>
      <w:r>
        <w:rPr>
          <w:rFonts w:eastAsia="SimSun" w:hint="eastAsia"/>
          <w:lang w:eastAsia="ja-JP"/>
        </w:rPr>
        <w:t>有用</w:t>
      </w:r>
      <w:r>
        <w:rPr>
          <w:rFonts w:eastAsia="SimSun" w:hint="eastAsia"/>
          <w:lang w:eastAsia="zh-CN"/>
        </w:rPr>
        <w:t>和</w:t>
      </w:r>
      <w:r w:rsidR="005B2887">
        <w:rPr>
          <w:rFonts w:eastAsia="SimSun" w:hint="eastAsia"/>
          <w:lang w:eastAsia="zh-CN"/>
        </w:rPr>
        <w:t>无用</w:t>
      </w:r>
      <w:r>
        <w:rPr>
          <w:rFonts w:eastAsia="SimSun" w:hint="eastAsia"/>
          <w:lang w:eastAsia="ja-JP"/>
        </w:rPr>
        <w:t>信号</w:t>
      </w:r>
      <w:r>
        <w:rPr>
          <w:rFonts w:eastAsia="SimSun" w:hint="eastAsia"/>
          <w:lang w:eastAsia="zh-CN"/>
        </w:rPr>
        <w:t>的</w:t>
      </w:r>
      <w:r>
        <w:rPr>
          <w:rFonts w:eastAsia="SimSun" w:hint="eastAsia"/>
          <w:lang w:eastAsia="ja-JP"/>
        </w:rPr>
        <w:t>场强值被设定为不相关</w:t>
      </w:r>
      <w:r>
        <w:rPr>
          <w:rFonts w:eastAsia="SimSun" w:hint="eastAsia"/>
          <w:lang w:eastAsia="zh-CN"/>
        </w:rPr>
        <w:t>。为了在</w:t>
      </w:r>
      <w:r w:rsidR="005B2887" w:rsidRPr="00E605C5">
        <w:rPr>
          <w:lang w:val="en-GB" w:eastAsia="ja-JP"/>
        </w:rPr>
        <w:t>99%</w:t>
      </w:r>
      <w:r w:rsidR="00FC4E6A">
        <w:rPr>
          <w:rFonts w:eastAsia="SimSun" w:hint="eastAsia"/>
          <w:lang w:eastAsia="ja-JP"/>
        </w:rPr>
        <w:t>位置</w:t>
      </w:r>
      <w:r>
        <w:rPr>
          <w:rFonts w:eastAsia="SimSun" w:hint="eastAsia"/>
          <w:lang w:eastAsia="ja-JP"/>
        </w:rPr>
        <w:t>保护有用</w:t>
      </w:r>
      <w:r>
        <w:rPr>
          <w:rFonts w:eastAsia="SimSun" w:hint="eastAsia"/>
          <w:lang w:eastAsia="zh-CN"/>
        </w:rPr>
        <w:t>的</w:t>
      </w:r>
      <w:r>
        <w:rPr>
          <w:rFonts w:eastAsia="SimSun" w:hint="eastAsia"/>
          <w:kern w:val="24"/>
          <w:lang w:eastAsia="zh-CN"/>
        </w:rPr>
        <w:t>ISDB-T</w:t>
      </w:r>
      <w:r>
        <w:rPr>
          <w:rFonts w:eastAsia="SimSun" w:hint="eastAsia"/>
          <w:kern w:val="24"/>
          <w:vertAlign w:val="subscript"/>
          <w:lang w:eastAsia="zh-CN"/>
        </w:rPr>
        <w:t>SB</w:t>
      </w:r>
      <w:r>
        <w:rPr>
          <w:rFonts w:eastAsia="SimSun" w:hint="eastAsia"/>
          <w:lang w:eastAsia="ja-JP"/>
        </w:rPr>
        <w:t>信号</w:t>
      </w:r>
      <w:r>
        <w:rPr>
          <w:rFonts w:eastAsia="SimSun" w:hint="eastAsia"/>
          <w:lang w:eastAsia="zh-CN"/>
        </w:rPr>
        <w:t>免受来自</w:t>
      </w:r>
      <w:r>
        <w:rPr>
          <w:rFonts w:eastAsia="SimSun" w:hint="eastAsia"/>
          <w:lang w:eastAsia="zh-CN"/>
        </w:rPr>
        <w:t>NTSC</w:t>
      </w:r>
      <w:r>
        <w:rPr>
          <w:rFonts w:eastAsia="SimSun" w:hint="eastAsia"/>
          <w:lang w:eastAsia="ja-JP"/>
        </w:rPr>
        <w:t>信号</w:t>
      </w:r>
      <w:r>
        <w:rPr>
          <w:rFonts w:eastAsia="SimSun" w:hint="eastAsia"/>
          <w:lang w:eastAsia="zh-CN"/>
        </w:rPr>
        <w:t>的</w:t>
      </w:r>
      <w:r>
        <w:rPr>
          <w:rFonts w:eastAsia="SimSun" w:hint="eastAsia"/>
          <w:lang w:eastAsia="ja-JP"/>
        </w:rPr>
        <w:t>干扰</w:t>
      </w:r>
      <w:r>
        <w:rPr>
          <w:rFonts w:eastAsia="SimSun" w:hint="eastAsia"/>
          <w:lang w:eastAsia="zh-CN"/>
        </w:rPr>
        <w:t>，所需的</w:t>
      </w:r>
      <w:r>
        <w:rPr>
          <w:rFonts w:eastAsia="SimSun" w:hint="eastAsia"/>
          <w:lang w:eastAsia="ja-JP"/>
        </w:rPr>
        <w:t>传播校正量</w:t>
      </w:r>
      <w:r>
        <w:rPr>
          <w:rFonts w:eastAsia="SimSun" w:hint="eastAsia"/>
          <w:lang w:eastAsia="zh-CN"/>
        </w:rPr>
        <w:t>是</w:t>
      </w:r>
      <w:r w:rsidR="005B2887" w:rsidRPr="00E605C5">
        <w:rPr>
          <w:lang w:val="en-GB" w:eastAsia="ja-JP"/>
        </w:rPr>
        <w:t>23 dB</w:t>
      </w:r>
      <w:r>
        <w:rPr>
          <w:rFonts w:eastAsia="SimSun" w:hint="eastAsia"/>
          <w:lang w:eastAsia="zh-CN"/>
        </w:rPr>
        <w:t>。</w:t>
      </w:r>
    </w:p>
    <w:p w14:paraId="743548E6" w14:textId="77777777" w:rsidR="00B07E3D" w:rsidRDefault="00472E41">
      <w:pPr>
        <w:tabs>
          <w:tab w:val="clear" w:pos="794"/>
          <w:tab w:val="left" w:pos="540"/>
        </w:tabs>
        <w:ind w:firstLineChars="200" w:firstLine="480"/>
        <w:rPr>
          <w:rFonts w:eastAsia="SimSun"/>
          <w:lang w:eastAsia="zh-CN"/>
        </w:rPr>
      </w:pPr>
      <w:r>
        <w:rPr>
          <w:rFonts w:eastAsia="SimSun" w:hint="eastAsia"/>
          <w:lang w:eastAsia="zh-CN"/>
        </w:rPr>
        <w:t>表</w:t>
      </w:r>
      <w:r>
        <w:rPr>
          <w:rFonts w:eastAsia="SimSun" w:hint="eastAsia"/>
          <w:lang w:eastAsia="zh-CN"/>
        </w:rPr>
        <w:t>22</w:t>
      </w:r>
      <w:r>
        <w:rPr>
          <w:rFonts w:eastAsia="SimSun" w:hint="eastAsia"/>
          <w:lang w:eastAsia="zh-CN"/>
        </w:rPr>
        <w:t>中列出包括移动接收所要求的余量的</w:t>
      </w:r>
      <w:r>
        <w:rPr>
          <w:rFonts w:eastAsia="SimSun" w:hint="eastAsia"/>
          <w:i/>
          <w:iCs/>
          <w:lang w:eastAsia="zh-CN"/>
        </w:rPr>
        <w:t>D/U</w:t>
      </w:r>
      <w:r>
        <w:rPr>
          <w:rFonts w:eastAsia="SimSun" w:hint="eastAsia"/>
          <w:lang w:eastAsia="zh-CN"/>
        </w:rPr>
        <w:t>。</w:t>
      </w:r>
    </w:p>
    <w:p w14:paraId="3B3A84DC" w14:textId="77777777" w:rsidR="00B07E3D" w:rsidRDefault="00472E41">
      <w:pPr>
        <w:pStyle w:val="TableNo"/>
        <w:rPr>
          <w:lang w:eastAsia="zh-CN"/>
        </w:rPr>
      </w:pPr>
      <w:r>
        <w:rPr>
          <w:rFonts w:hint="eastAsia"/>
          <w:lang w:eastAsia="zh-CN"/>
        </w:rPr>
        <w:lastRenderedPageBreak/>
        <w:t>表22</w:t>
      </w:r>
    </w:p>
    <w:p w14:paraId="4F07B593" w14:textId="77777777" w:rsidR="00B07E3D" w:rsidRDefault="00472E41">
      <w:pPr>
        <w:pStyle w:val="Tabletitle"/>
        <w:rPr>
          <w:lang w:eastAsia="zh-CN"/>
        </w:rPr>
      </w:pPr>
      <w:r>
        <w:rPr>
          <w:rFonts w:hint="eastAsia"/>
          <w:lang w:eastAsia="ja-JP"/>
        </w:rPr>
        <w:t>受到模拟电视</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Pr>
          <w:rFonts w:hint="eastAsia"/>
          <w:lang w:eastAsia="zh-CN"/>
        </w:rPr>
        <w:t>单分段</w:t>
      </w:r>
      <w:r>
        <w:rPr>
          <w:lang w:eastAsia="zh-CN"/>
        </w:rPr>
        <w:br/>
      </w:r>
      <w:r>
        <w:rPr>
          <w:rFonts w:hint="eastAsia"/>
          <w:bCs/>
          <w:lang w:eastAsia="zh-CN"/>
        </w:rPr>
        <w:t>ISDB-T</w:t>
      </w:r>
      <w:r>
        <w:rPr>
          <w:rFonts w:hint="eastAsia"/>
          <w:bCs/>
          <w:vertAlign w:val="subscript"/>
          <w:lang w:eastAsia="zh-CN"/>
        </w:rPr>
        <w:t>SB</w:t>
      </w:r>
      <w:r>
        <w:rPr>
          <w:lang w:eastAsia="zh-CN"/>
        </w:rPr>
        <w:t>所要求的</w:t>
      </w:r>
      <w:r>
        <w:rPr>
          <w:rFonts w:hint="eastAsia"/>
          <w:bCs/>
          <w:i/>
          <w:iCs/>
          <w:lang w:eastAsia="zh-CN"/>
        </w:rPr>
        <w:t>D</w:t>
      </w:r>
      <w:r>
        <w:rPr>
          <w:rFonts w:hint="eastAsia"/>
          <w:i/>
          <w:iCs/>
          <w:lang w:eastAsia="zh-CN"/>
        </w:rPr>
        <w:t>/</w:t>
      </w:r>
      <w:r>
        <w:rPr>
          <w:rFonts w:hint="eastAsia"/>
          <w:bCs/>
          <w:i/>
          <w:iCs/>
          <w:lang w:eastAsia="zh-CN"/>
        </w:rPr>
        <w:t>U</w:t>
      </w:r>
      <w:r>
        <w:rPr>
          <w:rFonts w:hint="eastAsia"/>
          <w:bCs/>
          <w:lang w:eastAsia="zh-CN"/>
        </w:rPr>
        <w:t>（</w:t>
      </w:r>
      <w:r>
        <w:rPr>
          <w:rFonts w:hint="eastAsia"/>
          <w:lang w:eastAsia="zh-CN"/>
        </w:rPr>
        <w:t>移动接收</w:t>
      </w:r>
      <w:r>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85"/>
        <w:gridCol w:w="1843"/>
        <w:gridCol w:w="1984"/>
        <w:gridCol w:w="1843"/>
        <w:gridCol w:w="1884"/>
      </w:tblGrid>
      <w:tr w:rsidR="009E0807" w14:paraId="106B6025" w14:textId="77777777">
        <w:trPr>
          <w:cantSplit/>
          <w:trHeight w:val="195"/>
          <w:jc w:val="center"/>
        </w:trPr>
        <w:tc>
          <w:tcPr>
            <w:tcW w:w="1885" w:type="dxa"/>
            <w:vMerge w:val="restart"/>
            <w:vAlign w:val="center"/>
          </w:tcPr>
          <w:p w14:paraId="75CDB771" w14:textId="77777777" w:rsidR="009E0807" w:rsidRPr="002D170E" w:rsidRDefault="009E0807" w:rsidP="00F14C98">
            <w:pPr>
              <w:pStyle w:val="Tabletitle"/>
              <w:rPr>
                <w:sz w:val="22"/>
                <w:lang w:eastAsia="zh-CN"/>
              </w:rPr>
            </w:pPr>
            <w:r w:rsidRPr="002D170E">
              <w:rPr>
                <w:rFonts w:hint="eastAsia"/>
                <w:sz w:val="22"/>
                <w:lang w:eastAsia="ja-JP"/>
              </w:rPr>
              <w:t>调制</w:t>
            </w:r>
            <w:r>
              <w:rPr>
                <w:rFonts w:hint="eastAsia"/>
                <w:sz w:val="22"/>
                <w:lang w:eastAsia="zh-CN"/>
              </w:rPr>
              <w:t>方式</w:t>
            </w:r>
          </w:p>
        </w:tc>
        <w:tc>
          <w:tcPr>
            <w:tcW w:w="1843" w:type="dxa"/>
            <w:vMerge w:val="restart"/>
            <w:vAlign w:val="center"/>
          </w:tcPr>
          <w:p w14:paraId="70037198" w14:textId="77777777" w:rsidR="009E0807" w:rsidRPr="002D170E" w:rsidRDefault="009E0807" w:rsidP="00F14C98">
            <w:pPr>
              <w:pStyle w:val="Tabletitle"/>
              <w:rPr>
                <w:sz w:val="22"/>
              </w:rPr>
            </w:pPr>
            <w:r w:rsidRPr="002D170E">
              <w:rPr>
                <w:rFonts w:hint="eastAsia"/>
                <w:sz w:val="22"/>
                <w:lang w:eastAsia="ja-JP"/>
              </w:rPr>
              <w:t>码率</w:t>
            </w:r>
          </w:p>
        </w:tc>
        <w:tc>
          <w:tcPr>
            <w:tcW w:w="5711" w:type="dxa"/>
            <w:gridSpan w:val="3"/>
            <w:vAlign w:val="center"/>
          </w:tcPr>
          <w:p w14:paraId="4F29C4AF" w14:textId="77777777" w:rsidR="009E0807" w:rsidRPr="002D170E" w:rsidRDefault="009E0807" w:rsidP="00F14C98">
            <w:pPr>
              <w:pStyle w:val="Tabletitle"/>
              <w:rPr>
                <w:sz w:val="22"/>
              </w:rPr>
            </w:pPr>
            <w:r w:rsidRPr="002D170E">
              <w:rPr>
                <w:rFonts w:hint="eastAsia"/>
                <w:sz w:val="22"/>
                <w:lang w:eastAsia="ja-JP"/>
              </w:rPr>
              <w:t>干扰</w:t>
            </w:r>
          </w:p>
        </w:tc>
      </w:tr>
      <w:tr w:rsidR="009E0807" w14:paraId="57DC3AE4" w14:textId="77777777" w:rsidTr="00F14C98">
        <w:trPr>
          <w:cantSplit/>
          <w:trHeight w:val="195"/>
          <w:jc w:val="center"/>
        </w:trPr>
        <w:tc>
          <w:tcPr>
            <w:tcW w:w="1885" w:type="dxa"/>
            <w:vMerge/>
            <w:vAlign w:val="center"/>
          </w:tcPr>
          <w:p w14:paraId="02541482" w14:textId="77777777" w:rsidR="009E0807" w:rsidRDefault="009E0807">
            <w:pPr>
              <w:pStyle w:val="Tablehead"/>
            </w:pPr>
          </w:p>
        </w:tc>
        <w:tc>
          <w:tcPr>
            <w:tcW w:w="1843" w:type="dxa"/>
            <w:vMerge/>
            <w:vAlign w:val="center"/>
          </w:tcPr>
          <w:p w14:paraId="6EA36104" w14:textId="77777777" w:rsidR="009E0807" w:rsidRDefault="009E0807">
            <w:pPr>
              <w:pStyle w:val="Tablehead"/>
            </w:pPr>
          </w:p>
        </w:tc>
        <w:tc>
          <w:tcPr>
            <w:tcW w:w="1984" w:type="dxa"/>
            <w:vAlign w:val="center"/>
          </w:tcPr>
          <w:p w14:paraId="0CCDD397" w14:textId="77777777" w:rsidR="009E0807" w:rsidRDefault="009E0807">
            <w:pPr>
              <w:pStyle w:val="Tablehead"/>
            </w:pPr>
            <w:r w:rsidRPr="002D170E">
              <w:rPr>
                <w:szCs w:val="22"/>
              </w:rPr>
              <w:t>同频道</w:t>
            </w:r>
            <w:r w:rsidRPr="002D170E">
              <w:rPr>
                <w:szCs w:val="22"/>
              </w:rPr>
              <w:br/>
            </w:r>
            <w:r w:rsidRPr="002D170E">
              <w:rPr>
                <w:bCs/>
                <w:szCs w:val="22"/>
              </w:rPr>
              <w:t>（</w:t>
            </w:r>
            <w:r w:rsidRPr="002D170E">
              <w:rPr>
                <w:szCs w:val="22"/>
              </w:rPr>
              <w:t>dB</w:t>
            </w:r>
            <w:r w:rsidRPr="002D170E">
              <w:rPr>
                <w:bCs/>
                <w:szCs w:val="22"/>
              </w:rPr>
              <w:t>）</w:t>
            </w:r>
          </w:p>
        </w:tc>
        <w:tc>
          <w:tcPr>
            <w:tcW w:w="1843" w:type="dxa"/>
            <w:vAlign w:val="center"/>
          </w:tcPr>
          <w:p w14:paraId="4F3AF915" w14:textId="77777777" w:rsidR="009E0807" w:rsidRPr="002D170E" w:rsidRDefault="009E0807" w:rsidP="00F14C98">
            <w:pPr>
              <w:pStyle w:val="Tabletitle"/>
              <w:rPr>
                <w:sz w:val="22"/>
                <w:szCs w:val="22"/>
              </w:rPr>
            </w:pPr>
            <w:r w:rsidRPr="002D170E">
              <w:rPr>
                <w:sz w:val="22"/>
                <w:szCs w:val="22"/>
              </w:rPr>
              <w:t>下</w:t>
            </w:r>
            <w:r w:rsidRPr="002D170E">
              <w:rPr>
                <w:rFonts w:hint="eastAsia"/>
                <w:sz w:val="22"/>
                <w:szCs w:val="22"/>
              </w:rPr>
              <w:t>邻频道</w:t>
            </w:r>
            <w:r w:rsidRPr="002D170E">
              <w:rPr>
                <w:sz w:val="22"/>
                <w:szCs w:val="22"/>
              </w:rPr>
              <w:br/>
            </w:r>
            <w:r w:rsidRPr="002D170E">
              <w:rPr>
                <w:bCs/>
                <w:sz w:val="22"/>
                <w:szCs w:val="22"/>
              </w:rPr>
              <w:t>（</w:t>
            </w:r>
            <w:r w:rsidRPr="002D170E">
              <w:rPr>
                <w:sz w:val="22"/>
                <w:szCs w:val="22"/>
              </w:rPr>
              <w:t>dB</w:t>
            </w:r>
            <w:r w:rsidRPr="002D170E">
              <w:rPr>
                <w:bCs/>
                <w:sz w:val="22"/>
                <w:szCs w:val="22"/>
              </w:rPr>
              <w:t>）</w:t>
            </w:r>
          </w:p>
        </w:tc>
        <w:tc>
          <w:tcPr>
            <w:tcW w:w="1884" w:type="dxa"/>
            <w:vAlign w:val="center"/>
          </w:tcPr>
          <w:p w14:paraId="2472816F" w14:textId="77777777" w:rsidR="009E0807" w:rsidRPr="002D170E" w:rsidRDefault="009E0807" w:rsidP="00F14C98">
            <w:pPr>
              <w:pStyle w:val="Tabletitle"/>
              <w:rPr>
                <w:sz w:val="22"/>
                <w:szCs w:val="22"/>
              </w:rPr>
            </w:pPr>
            <w:r w:rsidRPr="002D170E">
              <w:rPr>
                <w:sz w:val="22"/>
                <w:szCs w:val="22"/>
              </w:rPr>
              <w:t>上</w:t>
            </w:r>
            <w:r w:rsidRPr="002D170E">
              <w:rPr>
                <w:rFonts w:hint="eastAsia"/>
                <w:sz w:val="22"/>
                <w:szCs w:val="22"/>
              </w:rPr>
              <w:t>邻频道</w:t>
            </w:r>
            <w:r w:rsidRPr="002D170E">
              <w:rPr>
                <w:sz w:val="22"/>
                <w:szCs w:val="22"/>
              </w:rPr>
              <w:br/>
            </w:r>
            <w:r w:rsidRPr="002D170E">
              <w:rPr>
                <w:bCs/>
                <w:sz w:val="22"/>
                <w:szCs w:val="22"/>
              </w:rPr>
              <w:t>（</w:t>
            </w:r>
            <w:r w:rsidRPr="002D170E">
              <w:rPr>
                <w:sz w:val="22"/>
                <w:szCs w:val="22"/>
              </w:rPr>
              <w:t>dB</w:t>
            </w:r>
            <w:r w:rsidRPr="002D170E">
              <w:rPr>
                <w:bCs/>
                <w:sz w:val="22"/>
                <w:szCs w:val="22"/>
              </w:rPr>
              <w:t>）</w:t>
            </w:r>
          </w:p>
        </w:tc>
      </w:tr>
      <w:tr w:rsidR="009E0807" w14:paraId="56DF7ED1" w14:textId="77777777">
        <w:trPr>
          <w:jc w:val="center"/>
        </w:trPr>
        <w:tc>
          <w:tcPr>
            <w:tcW w:w="1885" w:type="dxa"/>
            <w:vAlign w:val="center"/>
          </w:tcPr>
          <w:p w14:paraId="36CC262E" w14:textId="77777777" w:rsidR="009E0807" w:rsidRPr="00074478" w:rsidRDefault="009E0807" w:rsidP="00F14C98">
            <w:pPr>
              <w:pStyle w:val="Tabletext"/>
              <w:jc w:val="center"/>
              <w:rPr>
                <w:lang w:eastAsia="ja-JP"/>
              </w:rPr>
            </w:pPr>
            <w:r w:rsidRPr="00074478">
              <w:t>DQPSK</w:t>
            </w:r>
          </w:p>
        </w:tc>
        <w:tc>
          <w:tcPr>
            <w:tcW w:w="1843" w:type="dxa"/>
          </w:tcPr>
          <w:p w14:paraId="50E17506" w14:textId="77777777" w:rsidR="009E0807" w:rsidRPr="00074478" w:rsidRDefault="009E0807" w:rsidP="00F14C98">
            <w:pPr>
              <w:pStyle w:val="Tabletext"/>
              <w:jc w:val="center"/>
              <w:rPr>
                <w:lang w:eastAsia="ja-JP"/>
              </w:rPr>
            </w:pPr>
            <w:r w:rsidRPr="00074478">
              <w:rPr>
                <w:lang w:eastAsia="ja-JP"/>
              </w:rPr>
              <w:t>1/2</w:t>
            </w:r>
          </w:p>
        </w:tc>
        <w:tc>
          <w:tcPr>
            <w:tcW w:w="1984" w:type="dxa"/>
            <w:vAlign w:val="center"/>
          </w:tcPr>
          <w:p w14:paraId="74533780" w14:textId="77777777" w:rsidR="009E0807" w:rsidRPr="00074478" w:rsidRDefault="009E0807" w:rsidP="00F14C98">
            <w:pPr>
              <w:pStyle w:val="Tabletext"/>
              <w:jc w:val="center"/>
            </w:pPr>
            <w:r w:rsidRPr="00074478">
              <w:rPr>
                <w:lang w:eastAsia="ja-JP"/>
              </w:rPr>
              <w:t>25</w:t>
            </w:r>
          </w:p>
        </w:tc>
        <w:tc>
          <w:tcPr>
            <w:tcW w:w="1843" w:type="dxa"/>
            <w:vAlign w:val="center"/>
          </w:tcPr>
          <w:p w14:paraId="37851EEA" w14:textId="77777777" w:rsidR="009E0807" w:rsidRPr="00074478" w:rsidRDefault="009E0807" w:rsidP="00F14C98">
            <w:pPr>
              <w:pStyle w:val="Tabletext"/>
              <w:jc w:val="center"/>
            </w:pPr>
            <w:r w:rsidRPr="00074478">
              <w:rPr>
                <w:lang w:eastAsia="ja-JP"/>
              </w:rPr>
              <w:t>–34</w:t>
            </w:r>
          </w:p>
        </w:tc>
        <w:tc>
          <w:tcPr>
            <w:tcW w:w="1884" w:type="dxa"/>
            <w:vAlign w:val="center"/>
          </w:tcPr>
          <w:p w14:paraId="08FFC2C4" w14:textId="77777777" w:rsidR="009E0807" w:rsidRPr="00074478" w:rsidRDefault="009E0807" w:rsidP="00F14C98">
            <w:pPr>
              <w:pStyle w:val="Tabletext"/>
              <w:jc w:val="center"/>
            </w:pPr>
            <w:r w:rsidRPr="00074478">
              <w:rPr>
                <w:lang w:eastAsia="ja-JP"/>
              </w:rPr>
              <w:t>–37</w:t>
            </w:r>
          </w:p>
        </w:tc>
      </w:tr>
      <w:tr w:rsidR="009E0807" w14:paraId="165C48BE" w14:textId="77777777">
        <w:trPr>
          <w:jc w:val="center"/>
        </w:trPr>
        <w:tc>
          <w:tcPr>
            <w:tcW w:w="1885" w:type="dxa"/>
            <w:vAlign w:val="center"/>
          </w:tcPr>
          <w:p w14:paraId="5710F8CF" w14:textId="77777777" w:rsidR="009E0807" w:rsidRPr="00074478" w:rsidRDefault="009E0807" w:rsidP="00F14C98">
            <w:pPr>
              <w:pStyle w:val="Tabletext"/>
              <w:jc w:val="center"/>
              <w:rPr>
                <w:lang w:eastAsia="ja-JP"/>
              </w:rPr>
            </w:pPr>
            <w:r w:rsidRPr="00074478">
              <w:t>16</w:t>
            </w:r>
            <w:r w:rsidRPr="00074478">
              <w:noBreakHyphen/>
              <w:t>QAM</w:t>
            </w:r>
          </w:p>
        </w:tc>
        <w:tc>
          <w:tcPr>
            <w:tcW w:w="1843" w:type="dxa"/>
          </w:tcPr>
          <w:p w14:paraId="4125F1B8" w14:textId="77777777" w:rsidR="009E0807" w:rsidRPr="00074478" w:rsidRDefault="009E0807" w:rsidP="00F14C98">
            <w:pPr>
              <w:pStyle w:val="Tabletext"/>
              <w:jc w:val="center"/>
              <w:rPr>
                <w:lang w:eastAsia="ja-JP"/>
              </w:rPr>
            </w:pPr>
            <w:r w:rsidRPr="00074478">
              <w:rPr>
                <w:lang w:eastAsia="ja-JP"/>
              </w:rPr>
              <w:t>1/2</w:t>
            </w:r>
          </w:p>
        </w:tc>
        <w:tc>
          <w:tcPr>
            <w:tcW w:w="1984" w:type="dxa"/>
            <w:vAlign w:val="center"/>
          </w:tcPr>
          <w:p w14:paraId="67B6F57C" w14:textId="77777777" w:rsidR="009E0807" w:rsidRPr="00074478" w:rsidRDefault="009E0807" w:rsidP="00F14C98">
            <w:pPr>
              <w:pStyle w:val="Tabletext"/>
              <w:jc w:val="center"/>
            </w:pPr>
            <w:r w:rsidRPr="00074478">
              <w:rPr>
                <w:lang w:eastAsia="ja-JP"/>
              </w:rPr>
              <w:t>28</w:t>
            </w:r>
          </w:p>
        </w:tc>
        <w:tc>
          <w:tcPr>
            <w:tcW w:w="1843" w:type="dxa"/>
            <w:shd w:val="clear" w:color="auto" w:fill="FFFFFF"/>
            <w:vAlign w:val="center"/>
          </w:tcPr>
          <w:p w14:paraId="70F4877C" w14:textId="77777777" w:rsidR="009E0807" w:rsidRPr="00074478" w:rsidRDefault="009E0807" w:rsidP="00F14C98">
            <w:pPr>
              <w:pStyle w:val="Tabletext"/>
              <w:jc w:val="center"/>
            </w:pPr>
            <w:r w:rsidRPr="00074478">
              <w:rPr>
                <w:lang w:eastAsia="ja-JP"/>
              </w:rPr>
              <w:t>–31</w:t>
            </w:r>
          </w:p>
        </w:tc>
        <w:tc>
          <w:tcPr>
            <w:tcW w:w="1884" w:type="dxa"/>
            <w:shd w:val="clear" w:color="auto" w:fill="FFFFFF"/>
            <w:vAlign w:val="center"/>
          </w:tcPr>
          <w:p w14:paraId="6FFEA065" w14:textId="77777777" w:rsidR="009E0807" w:rsidRPr="00074478" w:rsidRDefault="009E0807" w:rsidP="00F14C98">
            <w:pPr>
              <w:pStyle w:val="Tabletext"/>
              <w:jc w:val="center"/>
            </w:pPr>
            <w:r w:rsidRPr="00074478">
              <w:rPr>
                <w:lang w:eastAsia="ja-JP"/>
              </w:rPr>
              <w:t>–33</w:t>
            </w:r>
          </w:p>
        </w:tc>
      </w:tr>
    </w:tbl>
    <w:p w14:paraId="6D5F52D9" w14:textId="77777777" w:rsidR="00B07E3D" w:rsidRDefault="00B07E3D">
      <w:pPr>
        <w:rPr>
          <w:rFonts w:eastAsia="SimSun"/>
          <w:lang w:eastAsia="ja-JP"/>
        </w:rPr>
      </w:pPr>
      <w:bookmarkStart w:id="287" w:name="_Toc493153907"/>
      <w:bookmarkStart w:id="288" w:name="_Toc493151966"/>
      <w:bookmarkStart w:id="289" w:name="_Toc493149662"/>
      <w:bookmarkStart w:id="290" w:name="_Toc493147006"/>
      <w:bookmarkStart w:id="291" w:name="_Toc493143197"/>
      <w:bookmarkStart w:id="292" w:name="_Toc493152293"/>
      <w:bookmarkStart w:id="293" w:name="_Toc493154151"/>
      <w:bookmarkStart w:id="294" w:name="_Toc493154029"/>
      <w:bookmarkStart w:id="295" w:name="_Toc3088743"/>
      <w:bookmarkStart w:id="296" w:name="_Toc493866367"/>
      <w:bookmarkStart w:id="297" w:name="_Toc494007111"/>
      <w:bookmarkStart w:id="298" w:name="_Toc494049091"/>
      <w:bookmarkStart w:id="299" w:name="_Toc493857062"/>
    </w:p>
    <w:p w14:paraId="7CFA4703" w14:textId="77777777" w:rsidR="00B07E3D" w:rsidRDefault="00472E41" w:rsidP="00D052A0">
      <w:pPr>
        <w:pStyle w:val="Heading3"/>
        <w:rPr>
          <w:lang w:eastAsia="zh-CN"/>
        </w:rPr>
      </w:pPr>
      <w:bookmarkStart w:id="300" w:name="_Toc128736172"/>
      <w:r>
        <w:rPr>
          <w:rFonts w:hint="eastAsia"/>
          <w:bCs/>
          <w:lang w:eastAsia="zh-CN"/>
        </w:rPr>
        <w:t>5.2.3</w:t>
      </w:r>
      <w:r>
        <w:rPr>
          <w:rFonts w:hint="eastAsia"/>
          <w:bCs/>
          <w:lang w:eastAsia="zh-CN"/>
        </w:rPr>
        <w:tab/>
      </w:r>
      <w:r w:rsidRPr="00D052A0">
        <w:rPr>
          <w:rFonts w:hint="eastAsia"/>
          <w:lang w:eastAsia="zh-CN"/>
        </w:rPr>
        <w:t>受到</w:t>
      </w:r>
      <w:r w:rsidRPr="00D052A0">
        <w:rPr>
          <w:lang w:eastAsia="zh-CN"/>
        </w:rPr>
        <w:t>模拟</w:t>
      </w:r>
      <w:bookmarkEnd w:id="287"/>
      <w:bookmarkEnd w:id="288"/>
      <w:bookmarkEnd w:id="289"/>
      <w:bookmarkEnd w:id="290"/>
      <w:bookmarkEnd w:id="291"/>
      <w:bookmarkEnd w:id="292"/>
      <w:bookmarkEnd w:id="293"/>
      <w:bookmarkEnd w:id="294"/>
      <w:bookmarkEnd w:id="295"/>
      <w:bookmarkEnd w:id="296"/>
      <w:bookmarkEnd w:id="297"/>
      <w:bookmarkEnd w:id="298"/>
      <w:bookmarkEnd w:id="299"/>
      <w:r w:rsidRPr="00D052A0">
        <w:rPr>
          <w:rFonts w:hint="eastAsia"/>
          <w:lang w:eastAsia="zh-CN"/>
        </w:rPr>
        <w:t>电视</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sidR="00AE1616" w:rsidRPr="00E605C5">
        <w:rPr>
          <w:lang w:val="en-GB" w:eastAsia="zh-CN"/>
        </w:rPr>
        <w:t>ISDB-T</w:t>
      </w:r>
      <w:r w:rsidR="00AE1616" w:rsidRPr="00E605C5">
        <w:rPr>
          <w:vertAlign w:val="subscript"/>
          <w:lang w:val="en-GB" w:eastAsia="zh-CN"/>
        </w:rPr>
        <w:t>SB</w:t>
      </w:r>
      <w:r>
        <w:rPr>
          <w:rFonts w:hint="eastAsia"/>
          <w:lang w:eastAsia="zh-CN"/>
        </w:rPr>
        <w:t>的</w:t>
      </w:r>
      <w:r>
        <w:rPr>
          <w:rFonts w:hint="eastAsia"/>
          <w:lang w:eastAsia="ja-JP"/>
        </w:rPr>
        <w:t>合成</w:t>
      </w:r>
      <w:r w:rsidR="004965F9">
        <w:rPr>
          <w:rFonts w:hint="eastAsia"/>
          <w:lang w:eastAsia="zh-CN"/>
        </w:rPr>
        <w:t>保护比</w:t>
      </w:r>
      <w:bookmarkEnd w:id="300"/>
    </w:p>
    <w:p w14:paraId="28834BC8" w14:textId="2E30A105" w:rsidR="00B07E3D" w:rsidRDefault="00472E41" w:rsidP="006E3B87">
      <w:pPr>
        <w:tabs>
          <w:tab w:val="clear" w:pos="794"/>
          <w:tab w:val="clear" w:pos="1985"/>
          <w:tab w:val="left" w:pos="420"/>
        </w:tabs>
        <w:ind w:firstLineChars="200" w:firstLine="480"/>
        <w:rPr>
          <w:rFonts w:eastAsia="SimSun"/>
          <w:lang w:eastAsia="zh-CN"/>
        </w:rPr>
      </w:pPr>
      <w:r>
        <w:rPr>
          <w:rFonts w:eastAsia="SimSun" w:hint="eastAsia"/>
          <w:lang w:eastAsia="zh-CN"/>
        </w:rPr>
        <w:t>这种</w:t>
      </w:r>
      <w:r w:rsidR="004965F9">
        <w:rPr>
          <w:rFonts w:eastAsia="SimSun" w:hint="eastAsia"/>
          <w:lang w:eastAsia="zh-CN"/>
        </w:rPr>
        <w:t>保护比</w:t>
      </w:r>
      <w:r>
        <w:rPr>
          <w:rFonts w:eastAsia="SimSun" w:hint="eastAsia"/>
          <w:lang w:eastAsia="zh-CN"/>
        </w:rPr>
        <w:t>被定义为适用于各种接收条件、取自表</w:t>
      </w:r>
      <w:r>
        <w:rPr>
          <w:rFonts w:eastAsia="SimSun" w:hint="eastAsia"/>
          <w:lang w:eastAsia="zh-CN"/>
        </w:rPr>
        <w:t>21</w:t>
      </w:r>
      <w:r>
        <w:rPr>
          <w:rFonts w:eastAsia="SimSun" w:hint="eastAsia"/>
          <w:lang w:eastAsia="zh-CN"/>
        </w:rPr>
        <w:t>和表</w:t>
      </w:r>
      <w:r>
        <w:rPr>
          <w:rFonts w:eastAsia="SimSun" w:hint="eastAsia"/>
          <w:lang w:eastAsia="zh-CN"/>
        </w:rPr>
        <w:t>22</w:t>
      </w:r>
      <w:r>
        <w:rPr>
          <w:rFonts w:eastAsia="SimSun" w:hint="eastAsia"/>
          <w:lang w:eastAsia="zh-CN"/>
        </w:rPr>
        <w:t>中的最大值。对于三分段</w:t>
      </w:r>
      <w:r w:rsidR="00FD3049">
        <w:rPr>
          <w:rFonts w:eastAsia="SimSun" w:hint="eastAsia"/>
          <w:lang w:eastAsia="zh-CN"/>
        </w:rPr>
        <w:t>传输</w:t>
      </w:r>
      <w:r>
        <w:rPr>
          <w:rFonts w:eastAsia="SimSun" w:hint="eastAsia"/>
          <w:lang w:eastAsia="zh-CN"/>
        </w:rPr>
        <w:t>，必须对</w:t>
      </w:r>
      <w:r w:rsidR="004965F9">
        <w:rPr>
          <w:rFonts w:eastAsia="SimSun" w:hint="eastAsia"/>
          <w:lang w:eastAsia="zh-CN"/>
        </w:rPr>
        <w:t>保护比</w:t>
      </w:r>
      <w:r>
        <w:rPr>
          <w:rFonts w:eastAsia="SimSun" w:hint="eastAsia"/>
          <w:lang w:eastAsia="zh-CN"/>
        </w:rPr>
        <w:t>施加</w:t>
      </w:r>
      <w:r w:rsidR="00FD3049" w:rsidRPr="00E605C5">
        <w:rPr>
          <w:lang w:val="en-GB" w:eastAsia="zh-CN"/>
        </w:rPr>
        <w:t>5 dB</w:t>
      </w:r>
      <w:r>
        <w:rPr>
          <w:rFonts w:eastAsia="SimSun" w:hint="eastAsia"/>
          <w:lang w:eastAsia="zh-CN"/>
        </w:rPr>
        <w:t>（</w:t>
      </w:r>
      <w:r w:rsidR="00FD3049" w:rsidRPr="00074478">
        <w:sym w:font="Symbol" w:char="F0BB"/>
      </w:r>
      <w:r w:rsidR="00FD3049" w:rsidRPr="00E605C5">
        <w:rPr>
          <w:lang w:val="en-GB" w:eastAsia="zh-CN"/>
        </w:rPr>
        <w:t>4.8 dB = 10</w:t>
      </w:r>
      <w:r w:rsidR="00FD3049" w:rsidRPr="00074478">
        <w:sym w:font="Symbol" w:char="F0B4"/>
      </w:r>
      <w:r w:rsidR="00FD3049" w:rsidRPr="00E605C5">
        <w:rPr>
          <w:lang w:val="en-GB" w:eastAsia="zh-CN"/>
        </w:rPr>
        <w:t>log (3/1)</w:t>
      </w:r>
      <w:r>
        <w:rPr>
          <w:rFonts w:eastAsia="SimSun" w:hint="eastAsia"/>
          <w:lang w:eastAsia="zh-CN"/>
        </w:rPr>
        <w:t>）的校正量。表</w:t>
      </w:r>
      <w:r>
        <w:rPr>
          <w:rFonts w:eastAsia="SimSun" w:hint="eastAsia"/>
          <w:lang w:eastAsia="zh-CN"/>
        </w:rPr>
        <w:t>23</w:t>
      </w:r>
      <w:r>
        <w:rPr>
          <w:rFonts w:eastAsia="SimSun" w:hint="eastAsia"/>
          <w:lang w:eastAsia="zh-CN"/>
        </w:rPr>
        <w:t>显示合成</w:t>
      </w:r>
      <w:r w:rsidR="004965F9">
        <w:rPr>
          <w:rFonts w:eastAsia="SimSun" w:hint="eastAsia"/>
          <w:lang w:eastAsia="zh-CN"/>
        </w:rPr>
        <w:t>保护比</w:t>
      </w:r>
      <w:r>
        <w:rPr>
          <w:rFonts w:eastAsia="SimSun" w:hint="eastAsia"/>
          <w:lang w:eastAsia="zh-CN"/>
        </w:rPr>
        <w:t>。</w:t>
      </w:r>
    </w:p>
    <w:p w14:paraId="4FFEFDB7" w14:textId="77777777" w:rsidR="00B07E3D" w:rsidRDefault="00472E41">
      <w:pPr>
        <w:pStyle w:val="TableNo"/>
        <w:rPr>
          <w:lang w:eastAsia="zh-CN"/>
        </w:rPr>
      </w:pPr>
      <w:r>
        <w:rPr>
          <w:rFonts w:hint="eastAsia"/>
          <w:lang w:eastAsia="zh-CN"/>
        </w:rPr>
        <w:t>表23</w:t>
      </w:r>
    </w:p>
    <w:p w14:paraId="045828F4" w14:textId="77777777" w:rsidR="00B07E3D" w:rsidRDefault="00472E41">
      <w:pPr>
        <w:pStyle w:val="Tabletitle"/>
        <w:rPr>
          <w:lang w:eastAsia="zh-CN"/>
        </w:rPr>
      </w:pPr>
      <w:r>
        <w:rPr>
          <w:rFonts w:hint="eastAsia"/>
          <w:lang w:eastAsia="ja-JP"/>
        </w:rPr>
        <w:t>受到</w:t>
      </w:r>
      <w:r>
        <w:rPr>
          <w:lang w:eastAsia="zh-CN"/>
        </w:rPr>
        <w:t>模拟</w:t>
      </w:r>
      <w:r>
        <w:rPr>
          <w:rFonts w:hint="eastAsia"/>
          <w:lang w:eastAsia="zh-CN"/>
        </w:rPr>
        <w:t>电视</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Pr>
          <w:rFonts w:hint="eastAsia"/>
          <w:bCs/>
          <w:lang w:eastAsia="zh-CN"/>
        </w:rPr>
        <w:t>ISDB-T</w:t>
      </w:r>
      <w:r>
        <w:rPr>
          <w:rFonts w:hint="eastAsia"/>
          <w:bCs/>
          <w:vertAlign w:val="subscript"/>
          <w:lang w:eastAsia="zh-CN"/>
        </w:rPr>
        <w:t>SB</w:t>
      </w:r>
      <w:r>
        <w:rPr>
          <w:rFonts w:hint="eastAsia"/>
          <w:lang w:eastAsia="zh-CN"/>
        </w:rPr>
        <w:t>的</w:t>
      </w:r>
      <w:r w:rsidR="004965F9">
        <w:rPr>
          <w:rFonts w:hint="eastAsia"/>
          <w:lang w:eastAsia="zh-CN"/>
        </w:rPr>
        <w:t>保护比</w:t>
      </w:r>
    </w:p>
    <w:tbl>
      <w:tblPr>
        <w:tblW w:w="0" w:type="auto"/>
        <w:jc w:val="center"/>
        <w:tblBorders>
          <w:bottom w:val="doub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18"/>
        <w:gridCol w:w="2410"/>
        <w:gridCol w:w="2409"/>
        <w:gridCol w:w="2134"/>
      </w:tblGrid>
      <w:tr w:rsidR="00B07E3D" w14:paraId="37356C48" w14:textId="77777777">
        <w:trPr>
          <w:cantSplit/>
          <w:trHeight w:val="195"/>
          <w:jc w:val="center"/>
        </w:trPr>
        <w:tc>
          <w:tcPr>
            <w:tcW w:w="2418" w:type="dxa"/>
            <w:vMerge w:val="restart"/>
            <w:tcBorders>
              <w:top w:val="single" w:sz="4" w:space="0" w:color="auto"/>
              <w:left w:val="single" w:sz="4" w:space="0" w:color="auto"/>
              <w:bottom w:val="single" w:sz="4" w:space="0" w:color="auto"/>
            </w:tcBorders>
            <w:vAlign w:val="center"/>
          </w:tcPr>
          <w:p w14:paraId="4527D974" w14:textId="77777777" w:rsidR="00B07E3D" w:rsidRDefault="00472E41">
            <w:pPr>
              <w:pStyle w:val="Tablehead"/>
            </w:pPr>
            <w:r>
              <w:t>所希望的信号</w:t>
            </w:r>
          </w:p>
        </w:tc>
        <w:tc>
          <w:tcPr>
            <w:tcW w:w="4819" w:type="dxa"/>
            <w:gridSpan w:val="2"/>
            <w:tcBorders>
              <w:top w:val="single" w:sz="4" w:space="0" w:color="auto"/>
              <w:bottom w:val="single" w:sz="4" w:space="0" w:color="auto"/>
            </w:tcBorders>
            <w:vAlign w:val="center"/>
          </w:tcPr>
          <w:p w14:paraId="24CE158D" w14:textId="77777777" w:rsidR="00B07E3D" w:rsidRDefault="00472E41">
            <w:pPr>
              <w:pStyle w:val="Tablehead"/>
            </w:pPr>
            <w:r>
              <w:rPr>
                <w:rFonts w:hint="eastAsia"/>
                <w:lang w:eastAsia="ja-JP"/>
              </w:rPr>
              <w:t>干扰</w:t>
            </w:r>
          </w:p>
        </w:tc>
        <w:tc>
          <w:tcPr>
            <w:tcW w:w="2134" w:type="dxa"/>
            <w:vMerge w:val="restart"/>
            <w:tcBorders>
              <w:top w:val="single" w:sz="4" w:space="0" w:color="auto"/>
              <w:bottom w:val="single" w:sz="4" w:space="0" w:color="auto"/>
              <w:right w:val="single" w:sz="4" w:space="0" w:color="auto"/>
            </w:tcBorders>
            <w:vAlign w:val="center"/>
          </w:tcPr>
          <w:p w14:paraId="111D96F8" w14:textId="77777777" w:rsidR="00B07E3D" w:rsidRDefault="004965F9">
            <w:pPr>
              <w:pStyle w:val="Tablehead"/>
            </w:pPr>
            <w:r>
              <w:rPr>
                <w:rFonts w:hint="eastAsia"/>
              </w:rPr>
              <w:t>保护比</w:t>
            </w:r>
            <w:r w:rsidR="00472E41">
              <w:br/>
            </w:r>
            <w:r w:rsidR="00472E41">
              <w:rPr>
                <w:bCs/>
              </w:rPr>
              <w:t>（</w:t>
            </w:r>
            <w:r w:rsidR="00FD3049" w:rsidRPr="00074478">
              <w:t>dB</w:t>
            </w:r>
            <w:r w:rsidR="00472E41">
              <w:rPr>
                <w:bCs/>
              </w:rPr>
              <w:t>）</w:t>
            </w:r>
          </w:p>
        </w:tc>
      </w:tr>
      <w:tr w:rsidR="00B07E3D" w14:paraId="09513B4F" w14:textId="77777777">
        <w:trPr>
          <w:cantSplit/>
          <w:trHeight w:val="195"/>
          <w:jc w:val="center"/>
        </w:trPr>
        <w:tc>
          <w:tcPr>
            <w:tcW w:w="2418" w:type="dxa"/>
            <w:vMerge/>
            <w:tcBorders>
              <w:top w:val="single" w:sz="4" w:space="0" w:color="auto"/>
              <w:left w:val="single" w:sz="4" w:space="0" w:color="auto"/>
              <w:bottom w:val="single" w:sz="4" w:space="0" w:color="auto"/>
            </w:tcBorders>
            <w:vAlign w:val="center"/>
          </w:tcPr>
          <w:p w14:paraId="1787C4E0" w14:textId="77777777" w:rsidR="00B07E3D" w:rsidRDefault="00B07E3D">
            <w:pPr>
              <w:widowControl w:val="0"/>
              <w:tabs>
                <w:tab w:val="clear" w:pos="794"/>
                <w:tab w:val="clear" w:pos="1191"/>
                <w:tab w:val="clear" w:pos="1588"/>
                <w:tab w:val="clear" w:pos="1985"/>
              </w:tabs>
              <w:overflowPunct/>
              <w:topLinePunct/>
              <w:autoSpaceDE/>
              <w:autoSpaceDN/>
              <w:adjustRightInd/>
              <w:spacing w:before="0"/>
              <w:jc w:val="center"/>
              <w:textAlignment w:val="auto"/>
              <w:rPr>
                <w:rFonts w:ascii="Times New Roman MT Extra Bold" w:eastAsia="SimHei" w:hAnsi="Times New Roman MT Extra Bold"/>
                <w:sz w:val="18"/>
                <w:szCs w:val="24"/>
                <w:lang w:val="en-US" w:eastAsia="zh-CN"/>
              </w:rPr>
            </w:pPr>
          </w:p>
        </w:tc>
        <w:tc>
          <w:tcPr>
            <w:tcW w:w="2410" w:type="dxa"/>
            <w:tcBorders>
              <w:top w:val="single" w:sz="4" w:space="0" w:color="auto"/>
              <w:bottom w:val="single" w:sz="4" w:space="0" w:color="auto"/>
            </w:tcBorders>
            <w:vAlign w:val="center"/>
          </w:tcPr>
          <w:p w14:paraId="4E987A20" w14:textId="77777777" w:rsidR="00B07E3D" w:rsidRDefault="00472E41">
            <w:pPr>
              <w:pStyle w:val="Tablehead"/>
            </w:pPr>
            <w:r>
              <w:t>干扰信号</w:t>
            </w:r>
          </w:p>
        </w:tc>
        <w:tc>
          <w:tcPr>
            <w:tcW w:w="2409" w:type="dxa"/>
            <w:tcBorders>
              <w:top w:val="single" w:sz="4" w:space="0" w:color="auto"/>
              <w:bottom w:val="single" w:sz="4" w:space="0" w:color="auto"/>
            </w:tcBorders>
            <w:vAlign w:val="center"/>
          </w:tcPr>
          <w:p w14:paraId="4A91F2AB" w14:textId="77777777" w:rsidR="00B07E3D" w:rsidRDefault="00472E41">
            <w:pPr>
              <w:pStyle w:val="Tablehead"/>
            </w:pPr>
            <w:r>
              <w:rPr>
                <w:rFonts w:hint="eastAsia"/>
              </w:rPr>
              <w:t>频率差</w:t>
            </w:r>
          </w:p>
        </w:tc>
        <w:tc>
          <w:tcPr>
            <w:tcW w:w="2134" w:type="dxa"/>
            <w:vMerge/>
            <w:tcBorders>
              <w:top w:val="single" w:sz="4" w:space="0" w:color="auto"/>
              <w:bottom w:val="single" w:sz="4" w:space="0" w:color="auto"/>
              <w:right w:val="single" w:sz="4" w:space="0" w:color="auto"/>
            </w:tcBorders>
            <w:vAlign w:val="center"/>
          </w:tcPr>
          <w:p w14:paraId="5C176A2E" w14:textId="77777777" w:rsidR="00B07E3D" w:rsidRDefault="00B07E3D">
            <w:pPr>
              <w:widowControl w:val="0"/>
              <w:tabs>
                <w:tab w:val="clear" w:pos="794"/>
                <w:tab w:val="clear" w:pos="1191"/>
                <w:tab w:val="clear" w:pos="1588"/>
                <w:tab w:val="clear" w:pos="1985"/>
              </w:tabs>
              <w:overflowPunct/>
              <w:topLinePunct/>
              <w:autoSpaceDE/>
              <w:autoSpaceDN/>
              <w:adjustRightInd/>
              <w:spacing w:before="0"/>
              <w:jc w:val="center"/>
              <w:textAlignment w:val="auto"/>
              <w:rPr>
                <w:rFonts w:ascii="Times New Roman MT Extra Bold" w:eastAsia="SimHei" w:hAnsi="Times New Roman MT Extra Bold"/>
                <w:b/>
                <w:bCs/>
                <w:sz w:val="18"/>
                <w:szCs w:val="24"/>
                <w:lang w:val="en-US" w:eastAsia="zh-CN"/>
              </w:rPr>
            </w:pPr>
          </w:p>
        </w:tc>
      </w:tr>
      <w:tr w:rsidR="00FD3049" w14:paraId="09DBF818" w14:textId="77777777">
        <w:trPr>
          <w:cantSplit/>
          <w:jc w:val="center"/>
        </w:trPr>
        <w:tc>
          <w:tcPr>
            <w:tcW w:w="2418" w:type="dxa"/>
            <w:vMerge w:val="restart"/>
            <w:tcBorders>
              <w:top w:val="single" w:sz="4" w:space="0" w:color="auto"/>
              <w:left w:val="single" w:sz="4" w:space="0" w:color="auto"/>
              <w:bottom w:val="single" w:sz="4" w:space="0" w:color="auto"/>
            </w:tcBorders>
            <w:vAlign w:val="center"/>
          </w:tcPr>
          <w:p w14:paraId="0C5CFBF3" w14:textId="77777777" w:rsidR="00FD3049" w:rsidRDefault="00FD3049">
            <w:pPr>
              <w:pStyle w:val="Tabletext"/>
              <w:jc w:val="center"/>
            </w:pPr>
            <w:r>
              <w:rPr>
                <w:rFonts w:hint="eastAsia"/>
              </w:rPr>
              <w:t>ISDB-T</w:t>
            </w:r>
            <w:r>
              <w:rPr>
                <w:rFonts w:hint="eastAsia"/>
                <w:vertAlign w:val="subscript"/>
              </w:rPr>
              <w:t>SB</w:t>
            </w:r>
            <w:r>
              <w:rPr>
                <w:rFonts w:hint="eastAsia"/>
              </w:rPr>
              <w:br/>
              <w:t>（单分段）</w:t>
            </w:r>
          </w:p>
        </w:tc>
        <w:tc>
          <w:tcPr>
            <w:tcW w:w="2410" w:type="dxa"/>
            <w:vMerge w:val="restart"/>
            <w:tcBorders>
              <w:top w:val="single" w:sz="4" w:space="0" w:color="auto"/>
              <w:bottom w:val="single" w:sz="4" w:space="0" w:color="auto"/>
            </w:tcBorders>
            <w:vAlign w:val="center"/>
          </w:tcPr>
          <w:p w14:paraId="663A603C" w14:textId="77777777" w:rsidR="00FD3049" w:rsidRDefault="00FD3049">
            <w:pPr>
              <w:pStyle w:val="Tabletext"/>
              <w:jc w:val="center"/>
            </w:pPr>
            <w:r>
              <w:rPr>
                <w:rFonts w:hint="eastAsia"/>
              </w:rPr>
              <w:t>NTSC</w:t>
            </w:r>
          </w:p>
        </w:tc>
        <w:tc>
          <w:tcPr>
            <w:tcW w:w="2409" w:type="dxa"/>
            <w:tcBorders>
              <w:top w:val="single" w:sz="4" w:space="0" w:color="auto"/>
              <w:bottom w:val="single" w:sz="4" w:space="0" w:color="auto"/>
            </w:tcBorders>
            <w:vAlign w:val="center"/>
          </w:tcPr>
          <w:p w14:paraId="688AB829" w14:textId="77777777" w:rsidR="00FD3049" w:rsidRDefault="00FD3049">
            <w:pPr>
              <w:pStyle w:val="Tabletext"/>
              <w:jc w:val="center"/>
            </w:pPr>
            <w:r>
              <w:t>同频道</w:t>
            </w:r>
          </w:p>
        </w:tc>
        <w:tc>
          <w:tcPr>
            <w:tcW w:w="2134" w:type="dxa"/>
            <w:tcBorders>
              <w:top w:val="single" w:sz="4" w:space="0" w:color="auto"/>
              <w:bottom w:val="single" w:sz="4" w:space="0" w:color="auto"/>
              <w:right w:val="single" w:sz="4" w:space="0" w:color="auto"/>
            </w:tcBorders>
            <w:vAlign w:val="center"/>
          </w:tcPr>
          <w:p w14:paraId="2CC7D8FC" w14:textId="77777777" w:rsidR="00FD3049" w:rsidRPr="00074478" w:rsidRDefault="00FD3049" w:rsidP="00F14C98">
            <w:pPr>
              <w:pStyle w:val="Tabletext"/>
              <w:keepNext/>
              <w:jc w:val="center"/>
            </w:pPr>
            <w:r w:rsidRPr="00074478">
              <w:t>29</w:t>
            </w:r>
          </w:p>
        </w:tc>
      </w:tr>
      <w:tr w:rsidR="00FD3049" w14:paraId="35EA453D" w14:textId="77777777">
        <w:trPr>
          <w:cantSplit/>
          <w:jc w:val="center"/>
        </w:trPr>
        <w:tc>
          <w:tcPr>
            <w:tcW w:w="2418" w:type="dxa"/>
            <w:vMerge/>
            <w:tcBorders>
              <w:top w:val="single" w:sz="4" w:space="0" w:color="auto"/>
              <w:left w:val="single" w:sz="4" w:space="0" w:color="auto"/>
              <w:bottom w:val="single" w:sz="4" w:space="0" w:color="auto"/>
            </w:tcBorders>
            <w:vAlign w:val="center"/>
          </w:tcPr>
          <w:p w14:paraId="56C95B34" w14:textId="77777777" w:rsidR="00FD3049" w:rsidRDefault="00FD3049">
            <w:pPr>
              <w:pStyle w:val="Tabletext"/>
              <w:jc w:val="center"/>
            </w:pPr>
          </w:p>
        </w:tc>
        <w:tc>
          <w:tcPr>
            <w:tcW w:w="2410" w:type="dxa"/>
            <w:vMerge/>
            <w:tcBorders>
              <w:top w:val="single" w:sz="4" w:space="0" w:color="auto"/>
              <w:bottom w:val="single" w:sz="4" w:space="0" w:color="auto"/>
            </w:tcBorders>
            <w:vAlign w:val="center"/>
          </w:tcPr>
          <w:p w14:paraId="05BCB35C" w14:textId="77777777" w:rsidR="00FD3049" w:rsidRDefault="00FD3049">
            <w:pPr>
              <w:pStyle w:val="Tabletext"/>
              <w:jc w:val="center"/>
            </w:pPr>
          </w:p>
        </w:tc>
        <w:tc>
          <w:tcPr>
            <w:tcW w:w="2409" w:type="dxa"/>
            <w:tcBorders>
              <w:top w:val="single" w:sz="4" w:space="0" w:color="auto"/>
              <w:bottom w:val="single" w:sz="4" w:space="0" w:color="auto"/>
            </w:tcBorders>
            <w:vAlign w:val="center"/>
          </w:tcPr>
          <w:p w14:paraId="33397F41" w14:textId="77777777" w:rsidR="00FD3049" w:rsidRDefault="00FD3049">
            <w:pPr>
              <w:pStyle w:val="Tabletext"/>
              <w:jc w:val="center"/>
            </w:pPr>
            <w:r>
              <w:t>下</w:t>
            </w:r>
            <w:r>
              <w:rPr>
                <w:rFonts w:hint="eastAsia"/>
              </w:rPr>
              <w:t>邻频道</w:t>
            </w:r>
          </w:p>
        </w:tc>
        <w:tc>
          <w:tcPr>
            <w:tcW w:w="2134" w:type="dxa"/>
            <w:tcBorders>
              <w:top w:val="single" w:sz="4" w:space="0" w:color="auto"/>
              <w:bottom w:val="single" w:sz="4" w:space="0" w:color="auto"/>
              <w:right w:val="single" w:sz="4" w:space="0" w:color="auto"/>
            </w:tcBorders>
            <w:vAlign w:val="center"/>
          </w:tcPr>
          <w:p w14:paraId="3FD3A83F" w14:textId="77777777" w:rsidR="00FD3049" w:rsidRPr="00074478" w:rsidRDefault="00FD3049" w:rsidP="00F14C98">
            <w:pPr>
              <w:pStyle w:val="Tabletext"/>
              <w:keepNext/>
              <w:jc w:val="center"/>
            </w:pPr>
            <w:r w:rsidRPr="00074478">
              <w:rPr>
                <w:lang w:eastAsia="ja-JP"/>
              </w:rPr>
              <w:t>–31</w:t>
            </w:r>
          </w:p>
        </w:tc>
      </w:tr>
      <w:tr w:rsidR="00FD3049" w14:paraId="56D961CD" w14:textId="77777777">
        <w:trPr>
          <w:cantSplit/>
          <w:jc w:val="center"/>
        </w:trPr>
        <w:tc>
          <w:tcPr>
            <w:tcW w:w="2418" w:type="dxa"/>
            <w:vMerge/>
            <w:tcBorders>
              <w:top w:val="single" w:sz="4" w:space="0" w:color="auto"/>
              <w:left w:val="single" w:sz="4" w:space="0" w:color="auto"/>
              <w:bottom w:val="single" w:sz="4" w:space="0" w:color="auto"/>
            </w:tcBorders>
            <w:vAlign w:val="center"/>
          </w:tcPr>
          <w:p w14:paraId="776F1285" w14:textId="77777777" w:rsidR="00FD3049" w:rsidRDefault="00FD3049">
            <w:pPr>
              <w:pStyle w:val="Tabletext"/>
              <w:jc w:val="center"/>
            </w:pPr>
          </w:p>
        </w:tc>
        <w:tc>
          <w:tcPr>
            <w:tcW w:w="2410" w:type="dxa"/>
            <w:vMerge/>
            <w:tcBorders>
              <w:top w:val="single" w:sz="4" w:space="0" w:color="auto"/>
              <w:bottom w:val="single" w:sz="4" w:space="0" w:color="auto"/>
            </w:tcBorders>
            <w:vAlign w:val="center"/>
          </w:tcPr>
          <w:p w14:paraId="7B265E97" w14:textId="77777777" w:rsidR="00FD3049" w:rsidRDefault="00FD3049">
            <w:pPr>
              <w:pStyle w:val="Tabletext"/>
              <w:jc w:val="center"/>
            </w:pPr>
          </w:p>
        </w:tc>
        <w:tc>
          <w:tcPr>
            <w:tcW w:w="2409" w:type="dxa"/>
            <w:tcBorders>
              <w:top w:val="single" w:sz="4" w:space="0" w:color="auto"/>
              <w:bottom w:val="single" w:sz="4" w:space="0" w:color="auto"/>
            </w:tcBorders>
            <w:vAlign w:val="center"/>
          </w:tcPr>
          <w:p w14:paraId="0A07C4D0" w14:textId="77777777" w:rsidR="00FD3049" w:rsidRDefault="00FD3049">
            <w:pPr>
              <w:pStyle w:val="Tabletext"/>
              <w:jc w:val="center"/>
            </w:pPr>
            <w:r>
              <w:t>上</w:t>
            </w:r>
            <w:r>
              <w:rPr>
                <w:rFonts w:hint="eastAsia"/>
              </w:rPr>
              <w:t>邻频道</w:t>
            </w:r>
          </w:p>
        </w:tc>
        <w:tc>
          <w:tcPr>
            <w:tcW w:w="2134" w:type="dxa"/>
            <w:tcBorders>
              <w:top w:val="single" w:sz="4" w:space="0" w:color="auto"/>
              <w:bottom w:val="single" w:sz="4" w:space="0" w:color="auto"/>
              <w:right w:val="single" w:sz="4" w:space="0" w:color="auto"/>
            </w:tcBorders>
            <w:vAlign w:val="center"/>
          </w:tcPr>
          <w:p w14:paraId="67162013" w14:textId="77777777" w:rsidR="00FD3049" w:rsidRPr="00074478" w:rsidRDefault="00FD3049" w:rsidP="00F14C98">
            <w:pPr>
              <w:pStyle w:val="Tabletext"/>
              <w:keepNext/>
              <w:jc w:val="center"/>
            </w:pPr>
            <w:r w:rsidRPr="00074478">
              <w:rPr>
                <w:lang w:eastAsia="ja-JP"/>
              </w:rPr>
              <w:t>–33</w:t>
            </w:r>
          </w:p>
        </w:tc>
      </w:tr>
      <w:tr w:rsidR="00FD3049" w14:paraId="0D4F52C1" w14:textId="77777777">
        <w:trPr>
          <w:cantSplit/>
          <w:jc w:val="center"/>
        </w:trPr>
        <w:tc>
          <w:tcPr>
            <w:tcW w:w="2418" w:type="dxa"/>
            <w:vMerge w:val="restart"/>
            <w:tcBorders>
              <w:top w:val="single" w:sz="4" w:space="0" w:color="auto"/>
              <w:left w:val="single" w:sz="4" w:space="0" w:color="auto"/>
              <w:bottom w:val="single" w:sz="4" w:space="0" w:color="auto"/>
            </w:tcBorders>
            <w:vAlign w:val="center"/>
          </w:tcPr>
          <w:p w14:paraId="6C89DAB3" w14:textId="77777777" w:rsidR="00FD3049" w:rsidRPr="00B1218E" w:rsidRDefault="00FD3049">
            <w:pPr>
              <w:pStyle w:val="Tabletext"/>
              <w:jc w:val="center"/>
            </w:pPr>
            <w:r w:rsidRPr="00B1218E">
              <w:rPr>
                <w:rFonts w:hint="eastAsia"/>
                <w:lang w:eastAsia="ja-JP"/>
              </w:rPr>
              <w:t>ISDB-T</w:t>
            </w:r>
            <w:r w:rsidRPr="00B1218E">
              <w:rPr>
                <w:rFonts w:hint="eastAsia"/>
                <w:vertAlign w:val="subscript"/>
                <w:lang w:eastAsia="ja-JP"/>
              </w:rPr>
              <w:t>SB</w:t>
            </w:r>
            <w:r w:rsidRPr="00B1218E">
              <w:rPr>
                <w:rFonts w:hint="eastAsia"/>
              </w:rPr>
              <w:br/>
              <w:t>（</w:t>
            </w:r>
            <w:r>
              <w:rPr>
                <w:rFonts w:hint="eastAsia"/>
              </w:rPr>
              <w:t>三分段</w:t>
            </w:r>
            <w:r w:rsidRPr="00B1218E">
              <w:rPr>
                <w:rFonts w:hint="eastAsia"/>
              </w:rPr>
              <w:t>）</w:t>
            </w:r>
          </w:p>
        </w:tc>
        <w:tc>
          <w:tcPr>
            <w:tcW w:w="2410" w:type="dxa"/>
            <w:vMerge/>
            <w:tcBorders>
              <w:top w:val="single" w:sz="4" w:space="0" w:color="auto"/>
              <w:bottom w:val="single" w:sz="4" w:space="0" w:color="auto"/>
            </w:tcBorders>
            <w:vAlign w:val="center"/>
          </w:tcPr>
          <w:p w14:paraId="7F97EE13" w14:textId="77777777" w:rsidR="00FD3049" w:rsidRPr="00B1218E" w:rsidRDefault="00FD3049">
            <w:pPr>
              <w:pStyle w:val="Tabletext"/>
              <w:jc w:val="center"/>
            </w:pPr>
          </w:p>
        </w:tc>
        <w:tc>
          <w:tcPr>
            <w:tcW w:w="2409" w:type="dxa"/>
            <w:tcBorders>
              <w:top w:val="single" w:sz="4" w:space="0" w:color="auto"/>
              <w:bottom w:val="single" w:sz="4" w:space="0" w:color="auto"/>
            </w:tcBorders>
            <w:vAlign w:val="center"/>
          </w:tcPr>
          <w:p w14:paraId="02954239" w14:textId="77777777" w:rsidR="00FD3049" w:rsidRDefault="00FD3049">
            <w:pPr>
              <w:pStyle w:val="Tabletext"/>
              <w:jc w:val="center"/>
            </w:pPr>
            <w:r>
              <w:t>同频道</w:t>
            </w:r>
          </w:p>
        </w:tc>
        <w:tc>
          <w:tcPr>
            <w:tcW w:w="2134" w:type="dxa"/>
            <w:tcBorders>
              <w:top w:val="single" w:sz="4" w:space="0" w:color="auto"/>
              <w:bottom w:val="single" w:sz="4" w:space="0" w:color="auto"/>
              <w:right w:val="single" w:sz="4" w:space="0" w:color="auto"/>
            </w:tcBorders>
            <w:vAlign w:val="center"/>
          </w:tcPr>
          <w:p w14:paraId="331A26CD" w14:textId="77777777" w:rsidR="00FD3049" w:rsidRPr="00074478" w:rsidRDefault="00FD3049" w:rsidP="00F14C98">
            <w:pPr>
              <w:pStyle w:val="Tabletext"/>
              <w:keepNext/>
              <w:jc w:val="center"/>
            </w:pPr>
            <w:r w:rsidRPr="00074478">
              <w:t>34</w:t>
            </w:r>
          </w:p>
        </w:tc>
      </w:tr>
      <w:tr w:rsidR="00FD3049" w14:paraId="0387D749" w14:textId="77777777">
        <w:trPr>
          <w:cantSplit/>
          <w:jc w:val="center"/>
        </w:trPr>
        <w:tc>
          <w:tcPr>
            <w:tcW w:w="2418" w:type="dxa"/>
            <w:vMerge/>
            <w:tcBorders>
              <w:top w:val="single" w:sz="4" w:space="0" w:color="auto"/>
              <w:left w:val="single" w:sz="4" w:space="0" w:color="auto"/>
              <w:bottom w:val="single" w:sz="4" w:space="0" w:color="auto"/>
            </w:tcBorders>
            <w:vAlign w:val="center"/>
          </w:tcPr>
          <w:p w14:paraId="37267D25" w14:textId="77777777" w:rsidR="00FD3049" w:rsidRDefault="00FD3049">
            <w:pPr>
              <w:pStyle w:val="Tabletext"/>
              <w:jc w:val="center"/>
            </w:pPr>
          </w:p>
        </w:tc>
        <w:tc>
          <w:tcPr>
            <w:tcW w:w="2410" w:type="dxa"/>
            <w:vMerge/>
            <w:tcBorders>
              <w:top w:val="single" w:sz="4" w:space="0" w:color="auto"/>
              <w:bottom w:val="single" w:sz="4" w:space="0" w:color="auto"/>
            </w:tcBorders>
            <w:vAlign w:val="center"/>
          </w:tcPr>
          <w:p w14:paraId="5A9BD5C6" w14:textId="77777777" w:rsidR="00FD3049" w:rsidRDefault="00FD3049">
            <w:pPr>
              <w:pStyle w:val="Tabletext"/>
              <w:jc w:val="center"/>
            </w:pPr>
          </w:p>
        </w:tc>
        <w:tc>
          <w:tcPr>
            <w:tcW w:w="2409" w:type="dxa"/>
            <w:tcBorders>
              <w:top w:val="single" w:sz="4" w:space="0" w:color="auto"/>
              <w:bottom w:val="single" w:sz="4" w:space="0" w:color="auto"/>
            </w:tcBorders>
            <w:vAlign w:val="center"/>
          </w:tcPr>
          <w:p w14:paraId="2764E4E6" w14:textId="77777777" w:rsidR="00FD3049" w:rsidRDefault="00FD3049">
            <w:pPr>
              <w:pStyle w:val="Tabletext"/>
              <w:jc w:val="center"/>
            </w:pPr>
            <w:r>
              <w:t>下</w:t>
            </w:r>
            <w:r>
              <w:rPr>
                <w:rFonts w:hint="eastAsia"/>
              </w:rPr>
              <w:t>邻频道</w:t>
            </w:r>
          </w:p>
        </w:tc>
        <w:tc>
          <w:tcPr>
            <w:tcW w:w="2134" w:type="dxa"/>
            <w:tcBorders>
              <w:top w:val="single" w:sz="4" w:space="0" w:color="auto"/>
              <w:bottom w:val="single" w:sz="4" w:space="0" w:color="auto"/>
              <w:right w:val="single" w:sz="4" w:space="0" w:color="auto"/>
            </w:tcBorders>
            <w:vAlign w:val="center"/>
          </w:tcPr>
          <w:p w14:paraId="64AE0878" w14:textId="77777777" w:rsidR="00FD3049" w:rsidRPr="00074478" w:rsidRDefault="00FD3049" w:rsidP="00F14C98">
            <w:pPr>
              <w:pStyle w:val="Tabletext"/>
              <w:keepNext/>
              <w:jc w:val="center"/>
            </w:pPr>
            <w:r w:rsidRPr="00074478">
              <w:rPr>
                <w:lang w:eastAsia="ja-JP"/>
              </w:rPr>
              <w:t>–26</w:t>
            </w:r>
          </w:p>
        </w:tc>
      </w:tr>
      <w:tr w:rsidR="00FD3049" w14:paraId="5368E35C" w14:textId="77777777">
        <w:trPr>
          <w:cantSplit/>
          <w:jc w:val="center"/>
        </w:trPr>
        <w:tc>
          <w:tcPr>
            <w:tcW w:w="2418" w:type="dxa"/>
            <w:vMerge/>
            <w:tcBorders>
              <w:top w:val="single" w:sz="4" w:space="0" w:color="auto"/>
              <w:left w:val="single" w:sz="4" w:space="0" w:color="auto"/>
              <w:bottom w:val="single" w:sz="4" w:space="0" w:color="auto"/>
            </w:tcBorders>
            <w:vAlign w:val="center"/>
          </w:tcPr>
          <w:p w14:paraId="0D5AD062" w14:textId="77777777" w:rsidR="00FD3049" w:rsidRDefault="00FD3049">
            <w:pPr>
              <w:pStyle w:val="Tabletext"/>
              <w:jc w:val="center"/>
            </w:pPr>
          </w:p>
        </w:tc>
        <w:tc>
          <w:tcPr>
            <w:tcW w:w="2410" w:type="dxa"/>
            <w:vMerge/>
            <w:tcBorders>
              <w:top w:val="single" w:sz="4" w:space="0" w:color="auto"/>
              <w:bottom w:val="single" w:sz="4" w:space="0" w:color="auto"/>
            </w:tcBorders>
            <w:vAlign w:val="center"/>
          </w:tcPr>
          <w:p w14:paraId="6FF8F04D" w14:textId="77777777" w:rsidR="00FD3049" w:rsidRDefault="00FD3049">
            <w:pPr>
              <w:pStyle w:val="Tabletext"/>
              <w:jc w:val="center"/>
            </w:pPr>
          </w:p>
        </w:tc>
        <w:tc>
          <w:tcPr>
            <w:tcW w:w="2409" w:type="dxa"/>
            <w:tcBorders>
              <w:top w:val="single" w:sz="4" w:space="0" w:color="auto"/>
              <w:bottom w:val="single" w:sz="4" w:space="0" w:color="auto"/>
            </w:tcBorders>
            <w:vAlign w:val="center"/>
          </w:tcPr>
          <w:p w14:paraId="3C27BCB9" w14:textId="77777777" w:rsidR="00FD3049" w:rsidRDefault="00FD3049">
            <w:pPr>
              <w:pStyle w:val="Tabletext"/>
              <w:jc w:val="center"/>
            </w:pPr>
            <w:r>
              <w:t>上</w:t>
            </w:r>
            <w:r>
              <w:rPr>
                <w:rFonts w:hint="eastAsia"/>
              </w:rPr>
              <w:t>邻频道</w:t>
            </w:r>
          </w:p>
        </w:tc>
        <w:tc>
          <w:tcPr>
            <w:tcW w:w="2134" w:type="dxa"/>
            <w:tcBorders>
              <w:top w:val="single" w:sz="4" w:space="0" w:color="auto"/>
              <w:bottom w:val="single" w:sz="4" w:space="0" w:color="auto"/>
              <w:right w:val="single" w:sz="4" w:space="0" w:color="auto"/>
            </w:tcBorders>
            <w:vAlign w:val="center"/>
          </w:tcPr>
          <w:p w14:paraId="5B7FDDB2" w14:textId="77777777" w:rsidR="00FD3049" w:rsidRPr="00074478" w:rsidRDefault="00FD3049" w:rsidP="00F14C98">
            <w:pPr>
              <w:pStyle w:val="Tabletext"/>
              <w:keepNext/>
              <w:jc w:val="center"/>
            </w:pPr>
            <w:r w:rsidRPr="00074478">
              <w:rPr>
                <w:lang w:eastAsia="ja-JP"/>
              </w:rPr>
              <w:t>–28</w:t>
            </w:r>
          </w:p>
        </w:tc>
      </w:tr>
      <w:tr w:rsidR="00B07E3D" w14:paraId="31745330" w14:textId="77777777">
        <w:trPr>
          <w:cantSplit/>
          <w:jc w:val="center"/>
        </w:trPr>
        <w:tc>
          <w:tcPr>
            <w:tcW w:w="9371" w:type="dxa"/>
            <w:gridSpan w:val="4"/>
            <w:tcBorders>
              <w:top w:val="single" w:sz="4" w:space="0" w:color="auto"/>
              <w:left w:val="nil"/>
              <w:bottom w:val="nil"/>
              <w:right w:val="nil"/>
            </w:tcBorders>
            <w:vAlign w:val="center"/>
          </w:tcPr>
          <w:p w14:paraId="79E71743" w14:textId="77777777" w:rsidR="00B07E3D" w:rsidRDefault="00472E41">
            <w:pPr>
              <w:pStyle w:val="Tablelegend"/>
              <w:tabs>
                <w:tab w:val="clear" w:pos="284"/>
              </w:tabs>
              <w:ind w:left="-51" w:firstLine="0"/>
              <w:rPr>
                <w:lang w:eastAsia="zh-CN"/>
              </w:rPr>
            </w:pPr>
            <w:r>
              <w:rPr>
                <w:rFonts w:ascii="SimSun" w:hAnsi="SimSun" w:hint="eastAsia"/>
                <w:lang w:eastAsia="zh-CN"/>
              </w:rPr>
              <w:t>注</w:t>
            </w:r>
            <w:r w:rsidR="00AB5C77" w:rsidRPr="006E3B87">
              <w:rPr>
                <w:lang w:eastAsia="zh-CN"/>
              </w:rPr>
              <w:t xml:space="preserve"> </w:t>
            </w:r>
            <w:r w:rsidRPr="006E3B87">
              <w:rPr>
                <w:lang w:val="en-US" w:eastAsia="zh-CN"/>
              </w:rPr>
              <w:t>–</w:t>
            </w:r>
            <w:r>
              <w:rPr>
                <w:rFonts w:hint="eastAsia"/>
                <w:lang w:eastAsia="zh-CN"/>
              </w:rPr>
              <w:t xml:space="preserve"> 适合于ISDB-T</w:t>
            </w:r>
            <w:r>
              <w:rPr>
                <w:rFonts w:hint="eastAsia"/>
                <w:vertAlign w:val="subscript"/>
                <w:lang w:eastAsia="zh-CN"/>
              </w:rPr>
              <w:t>SB</w:t>
            </w:r>
            <w:r>
              <w:rPr>
                <w:rFonts w:hint="eastAsia"/>
                <w:lang w:eastAsia="zh-CN"/>
              </w:rPr>
              <w:t>的</w:t>
            </w:r>
            <w:r w:rsidR="004965F9">
              <w:rPr>
                <w:rFonts w:hint="eastAsia"/>
                <w:lang w:eastAsia="zh-CN"/>
              </w:rPr>
              <w:t>保护比</w:t>
            </w:r>
            <w:r w:rsidRPr="00AB5C77">
              <w:rPr>
                <w:rFonts w:hint="eastAsia"/>
                <w:lang w:eastAsia="zh-CN"/>
              </w:rPr>
              <w:t>中计入了对应于移动接收的</w:t>
            </w:r>
            <w:r w:rsidR="00FC4E6A">
              <w:rPr>
                <w:rFonts w:eastAsia="SimSun" w:hint="eastAsia"/>
                <w:lang w:eastAsia="zh-CN"/>
              </w:rPr>
              <w:t>衰落</w:t>
            </w:r>
            <w:r w:rsidRPr="00AB5C77">
              <w:rPr>
                <w:rFonts w:hint="eastAsia"/>
                <w:lang w:eastAsia="zh-CN"/>
              </w:rPr>
              <w:t>余量。表中的数值</w:t>
            </w:r>
            <w:r w:rsidRPr="00AB5C77">
              <w:rPr>
                <w:lang w:eastAsia="zh-CN"/>
              </w:rPr>
              <w:t>包括</w:t>
            </w:r>
            <w:r w:rsidRPr="00AB5C77">
              <w:rPr>
                <w:rFonts w:hint="eastAsia"/>
                <w:lang w:eastAsia="zh-CN"/>
              </w:rPr>
              <w:t>23分贝的</w:t>
            </w:r>
            <w:r w:rsidR="00FC4E6A">
              <w:rPr>
                <w:rFonts w:eastAsia="SimSun" w:hint="eastAsia"/>
                <w:lang w:eastAsia="zh-CN"/>
              </w:rPr>
              <w:t>衰落</w:t>
            </w:r>
            <w:r w:rsidRPr="00AB5C77">
              <w:rPr>
                <w:rFonts w:hint="eastAsia"/>
                <w:lang w:eastAsia="zh-CN"/>
              </w:rPr>
              <w:t>余量。</w:t>
            </w:r>
          </w:p>
        </w:tc>
      </w:tr>
    </w:tbl>
    <w:p w14:paraId="09874E8B" w14:textId="77777777" w:rsidR="00B07E3D" w:rsidRDefault="00472E41">
      <w:pPr>
        <w:pStyle w:val="Heading2"/>
        <w:rPr>
          <w:lang w:eastAsia="zh-CN"/>
        </w:rPr>
      </w:pPr>
      <w:bookmarkStart w:id="301" w:name="_Toc128736433"/>
      <w:r>
        <w:rPr>
          <w:rFonts w:hint="eastAsia"/>
          <w:lang w:eastAsia="zh-CN"/>
        </w:rPr>
        <w:t>5.3</w:t>
      </w:r>
      <w:r>
        <w:rPr>
          <w:rFonts w:hint="eastAsia"/>
          <w:lang w:eastAsia="zh-CN"/>
        </w:rPr>
        <w:tab/>
      </w:r>
      <w:r>
        <w:rPr>
          <w:rFonts w:hint="eastAsia"/>
          <w:lang w:eastAsia="ja-JP"/>
        </w:rPr>
        <w:t>受到</w:t>
      </w:r>
      <w:bookmarkEnd w:id="190"/>
      <w:bookmarkEnd w:id="191"/>
      <w:bookmarkEnd w:id="192"/>
      <w:bookmarkEnd w:id="193"/>
      <w:bookmarkEnd w:id="194"/>
      <w:bookmarkEnd w:id="195"/>
      <w:bookmarkEnd w:id="196"/>
      <w:bookmarkEnd w:id="197"/>
      <w:bookmarkEnd w:id="198"/>
      <w:bookmarkEnd w:id="199"/>
      <w:bookmarkEnd w:id="200"/>
      <w:bookmarkEnd w:id="201"/>
      <w:bookmarkEnd w:id="202"/>
      <w:r w:rsidR="00DE0440" w:rsidRPr="00E605C5">
        <w:rPr>
          <w:lang w:val="en-GB" w:eastAsia="zh-CN"/>
        </w:rPr>
        <w:t>ISDB-T</w:t>
      </w:r>
      <w:r w:rsidR="00DE0440" w:rsidRPr="00E605C5">
        <w:rPr>
          <w:vertAlign w:val="subscript"/>
          <w:lang w:val="en-GB" w:eastAsia="zh-CN"/>
        </w:rPr>
        <w:t>SB</w:t>
      </w:r>
      <w:r>
        <w:rPr>
          <w:rFonts w:hint="eastAsia"/>
          <w:lang w:eastAsia="ja-JP"/>
        </w:rPr>
        <w:t>干扰的</w:t>
      </w:r>
      <w:r>
        <w:rPr>
          <w:lang w:eastAsia="zh-CN"/>
        </w:rPr>
        <w:t>模拟</w:t>
      </w:r>
      <w:r>
        <w:rPr>
          <w:rFonts w:hint="eastAsia"/>
          <w:lang w:eastAsia="zh-CN"/>
        </w:rPr>
        <w:t>电视</w:t>
      </w:r>
      <w:r>
        <w:rPr>
          <w:rFonts w:hint="eastAsia"/>
          <w:lang w:val="en-GB" w:eastAsia="zh-CN"/>
        </w:rPr>
        <w:t>（</w:t>
      </w:r>
      <w:r>
        <w:rPr>
          <w:rFonts w:hint="eastAsia"/>
          <w:lang w:eastAsia="zh-CN"/>
        </w:rPr>
        <w:t>NTSC</w:t>
      </w:r>
      <w:r>
        <w:rPr>
          <w:rFonts w:hint="eastAsia"/>
          <w:lang w:val="en-GB" w:eastAsia="zh-CN"/>
        </w:rPr>
        <w:t>）</w:t>
      </w:r>
      <w:bookmarkEnd w:id="301"/>
    </w:p>
    <w:p w14:paraId="26DCE16C" w14:textId="77777777" w:rsidR="00B07E3D" w:rsidRDefault="00472E41">
      <w:pPr>
        <w:tabs>
          <w:tab w:val="clear" w:pos="794"/>
          <w:tab w:val="left" w:pos="540"/>
        </w:tabs>
        <w:ind w:firstLineChars="200" w:firstLine="480"/>
        <w:rPr>
          <w:rFonts w:eastAsia="SimSun"/>
          <w:lang w:eastAsia="zh-CN"/>
        </w:rPr>
      </w:pPr>
      <w:r>
        <w:rPr>
          <w:rFonts w:eastAsia="SimSun" w:hint="eastAsia"/>
          <w:lang w:eastAsia="zh-CN"/>
        </w:rPr>
        <w:t>这种情况下所要求的</w:t>
      </w:r>
      <w:r w:rsidR="004965F9">
        <w:rPr>
          <w:rFonts w:eastAsia="SimSun" w:hint="eastAsia"/>
          <w:lang w:eastAsia="zh-CN"/>
        </w:rPr>
        <w:t>保护比</w:t>
      </w:r>
      <w:r>
        <w:rPr>
          <w:rFonts w:eastAsia="SimSun" w:hint="eastAsia"/>
          <w:lang w:eastAsia="zh-CN"/>
        </w:rPr>
        <w:t>被规定为，当按照损伤评分的图像质量主观评定结果是</w:t>
      </w:r>
      <w:r>
        <w:rPr>
          <w:rFonts w:eastAsia="SimSun" w:hint="eastAsia"/>
          <w:lang w:eastAsia="zh-CN"/>
        </w:rPr>
        <w:t>4</w:t>
      </w:r>
      <w:r>
        <w:rPr>
          <w:rFonts w:eastAsia="SimSun" w:hint="eastAsia"/>
          <w:lang w:eastAsia="zh-CN"/>
        </w:rPr>
        <w:t>分（</w:t>
      </w:r>
      <w:r>
        <w:rPr>
          <w:rFonts w:eastAsia="SimSun" w:hint="eastAsia"/>
          <w:lang w:eastAsia="zh-CN"/>
        </w:rPr>
        <w:t>5</w:t>
      </w:r>
      <w:r>
        <w:rPr>
          <w:rFonts w:eastAsia="SimSun" w:hint="eastAsia"/>
          <w:lang w:eastAsia="zh-CN"/>
        </w:rPr>
        <w:t>级损伤标度）时的</w:t>
      </w:r>
      <w:r>
        <w:rPr>
          <w:rFonts w:eastAsia="SimSun" w:hint="eastAsia"/>
          <w:i/>
          <w:iCs/>
          <w:lang w:eastAsia="zh-CN"/>
        </w:rPr>
        <w:t>D/U</w:t>
      </w:r>
      <w:r>
        <w:rPr>
          <w:rFonts w:eastAsia="SimSun" w:hint="eastAsia"/>
          <w:lang w:eastAsia="zh-CN"/>
        </w:rPr>
        <w:t>。进行评定实验时，按照</w:t>
      </w:r>
      <w:r>
        <w:rPr>
          <w:rFonts w:eastAsia="SimSun" w:hint="eastAsia"/>
          <w:lang w:eastAsia="zh-CN"/>
        </w:rPr>
        <w:t>ITU-R BT.500</w:t>
      </w:r>
      <w:r>
        <w:rPr>
          <w:rFonts w:eastAsia="SimSun" w:hint="eastAsia"/>
          <w:lang w:eastAsia="zh-CN"/>
        </w:rPr>
        <w:t>建议书中所述的双刺激损伤标度法。</w:t>
      </w:r>
    </w:p>
    <w:p w14:paraId="02C0A52F" w14:textId="377357E7" w:rsidR="00B07E3D" w:rsidRPr="00AB5C77" w:rsidRDefault="00472E41" w:rsidP="00AB5C77">
      <w:pPr>
        <w:tabs>
          <w:tab w:val="clear" w:pos="794"/>
          <w:tab w:val="left" w:pos="540"/>
        </w:tabs>
        <w:ind w:firstLineChars="200" w:firstLine="492"/>
        <w:rPr>
          <w:rFonts w:eastAsia="SimSun"/>
          <w:spacing w:val="6"/>
          <w:lang w:eastAsia="zh-CN"/>
        </w:rPr>
      </w:pPr>
      <w:r w:rsidRPr="00AB5C77">
        <w:rPr>
          <w:rFonts w:eastAsia="SimSun" w:hint="eastAsia"/>
          <w:spacing w:val="6"/>
          <w:lang w:eastAsia="zh-CN"/>
        </w:rPr>
        <w:t>图</w:t>
      </w:r>
      <w:r w:rsidR="003A335C">
        <w:rPr>
          <w:rFonts w:eastAsia="SimSun"/>
          <w:spacing w:val="6"/>
          <w:lang w:eastAsia="zh-CN"/>
        </w:rPr>
        <w:t>5</w:t>
      </w:r>
      <w:r w:rsidRPr="00AB5C77">
        <w:rPr>
          <w:rFonts w:eastAsia="SimSun" w:hint="eastAsia"/>
          <w:spacing w:val="6"/>
          <w:lang w:eastAsia="zh-CN"/>
        </w:rPr>
        <w:t>显示</w:t>
      </w:r>
      <w:r w:rsidRPr="00AB5C77">
        <w:rPr>
          <w:rFonts w:eastAsia="SimSun" w:hint="eastAsia"/>
          <w:spacing w:val="6"/>
          <w:lang w:eastAsia="ja-JP"/>
        </w:rPr>
        <w:t>在</w:t>
      </w:r>
      <w:r w:rsidR="006C0106">
        <w:rPr>
          <w:rFonts w:eastAsia="SimSun" w:hint="eastAsia"/>
          <w:spacing w:val="6"/>
          <w:lang w:eastAsia="zh-CN"/>
        </w:rPr>
        <w:t>相</w:t>
      </w:r>
      <w:r w:rsidRPr="00AB5C77">
        <w:rPr>
          <w:rFonts w:eastAsia="SimSun" w:hint="eastAsia"/>
          <w:spacing w:val="6"/>
          <w:lang w:eastAsia="zh-CN"/>
        </w:rPr>
        <w:t>邻频道干扰</w:t>
      </w:r>
      <w:r w:rsidRPr="00AB5C77">
        <w:rPr>
          <w:rFonts w:eastAsia="SimSun" w:hint="eastAsia"/>
          <w:spacing w:val="6"/>
          <w:lang w:eastAsia="ja-JP"/>
        </w:rPr>
        <w:t>场合</w:t>
      </w:r>
      <w:r w:rsidRPr="00AB5C77">
        <w:rPr>
          <w:rFonts w:eastAsia="SimSun" w:hint="eastAsia"/>
          <w:spacing w:val="6"/>
          <w:lang w:eastAsia="zh-CN"/>
        </w:rPr>
        <w:t>，</w:t>
      </w:r>
      <w:r w:rsidRPr="00AB5C77">
        <w:rPr>
          <w:rFonts w:eastAsia="SimSun" w:hint="eastAsia"/>
          <w:spacing w:val="6"/>
          <w:lang w:eastAsia="zh-CN"/>
        </w:rPr>
        <w:t>NTSC</w:t>
      </w:r>
      <w:r w:rsidRPr="00AB5C77">
        <w:rPr>
          <w:rFonts w:eastAsia="SimSun" w:hint="eastAsia"/>
          <w:spacing w:val="6"/>
          <w:lang w:eastAsia="zh-CN"/>
        </w:rPr>
        <w:t>信号和</w:t>
      </w:r>
      <w:r w:rsidRPr="00AB5C77">
        <w:rPr>
          <w:rFonts w:eastAsia="SimSun" w:hint="eastAsia"/>
          <w:spacing w:val="6"/>
          <w:lang w:eastAsia="zh-CN"/>
        </w:rPr>
        <w:t>ISDB-T</w:t>
      </w:r>
      <w:r w:rsidRPr="00AB5C77">
        <w:rPr>
          <w:rFonts w:eastAsia="SimSun" w:hint="eastAsia"/>
          <w:spacing w:val="6"/>
          <w:vertAlign w:val="subscript"/>
          <w:lang w:eastAsia="zh-CN"/>
        </w:rPr>
        <w:t>SB</w:t>
      </w:r>
      <w:r w:rsidRPr="00AB5C77">
        <w:rPr>
          <w:rFonts w:eastAsia="SimSun" w:hint="eastAsia"/>
          <w:spacing w:val="6"/>
          <w:lang w:eastAsia="zh-CN"/>
        </w:rPr>
        <w:t>信号之间的</w:t>
      </w:r>
      <w:r w:rsidRPr="00AB5C77">
        <w:rPr>
          <w:rFonts w:eastAsia="SimSun" w:hint="eastAsia"/>
          <w:spacing w:val="6"/>
          <w:lang w:eastAsia="ja-JP"/>
        </w:rPr>
        <w:t>防护</w:t>
      </w:r>
      <w:r w:rsidR="00656B03">
        <w:rPr>
          <w:rFonts w:eastAsia="SimSun" w:hint="eastAsia"/>
          <w:spacing w:val="6"/>
          <w:lang w:eastAsia="ja-JP"/>
        </w:rPr>
        <w:t>频段</w:t>
      </w:r>
      <w:r w:rsidRPr="00AB5C77">
        <w:rPr>
          <w:rFonts w:eastAsia="SimSun" w:hint="eastAsia"/>
          <w:spacing w:val="6"/>
          <w:lang w:eastAsia="zh-CN"/>
        </w:rPr>
        <w:t>。对于三分段</w:t>
      </w:r>
      <w:r w:rsidR="006C0106">
        <w:rPr>
          <w:rFonts w:eastAsia="SimSun" w:hint="eastAsia"/>
          <w:spacing w:val="6"/>
          <w:lang w:eastAsia="zh-CN"/>
        </w:rPr>
        <w:t>传输</w:t>
      </w:r>
      <w:r w:rsidRPr="00AB5C77">
        <w:rPr>
          <w:rFonts w:eastAsia="SimSun" w:hint="eastAsia"/>
          <w:spacing w:val="6"/>
          <w:lang w:eastAsia="zh-CN"/>
        </w:rPr>
        <w:t>，必须对</w:t>
      </w:r>
      <w:r w:rsidR="004965F9">
        <w:rPr>
          <w:rFonts w:eastAsia="SimSun" w:hint="eastAsia"/>
          <w:spacing w:val="6"/>
          <w:lang w:eastAsia="zh-CN"/>
        </w:rPr>
        <w:t>保护比</w:t>
      </w:r>
      <w:r w:rsidRPr="00AB5C77">
        <w:rPr>
          <w:rFonts w:eastAsia="SimSun" w:hint="eastAsia"/>
          <w:spacing w:val="6"/>
          <w:lang w:eastAsia="zh-CN"/>
        </w:rPr>
        <w:t>施加</w:t>
      </w:r>
      <w:r w:rsidR="006C0106" w:rsidRPr="00E605C5">
        <w:rPr>
          <w:lang w:val="en-GB" w:eastAsia="zh-CN"/>
        </w:rPr>
        <w:t>5 dB</w:t>
      </w:r>
      <w:r w:rsidRPr="00AB5C77">
        <w:rPr>
          <w:rFonts w:eastAsia="SimSun" w:hint="eastAsia"/>
          <w:spacing w:val="6"/>
          <w:lang w:eastAsia="zh-CN"/>
        </w:rPr>
        <w:t>（</w:t>
      </w:r>
      <w:r w:rsidR="006C0106" w:rsidRPr="00074478">
        <w:sym w:font="Symbol" w:char="F0BB"/>
      </w:r>
      <w:r w:rsidR="006C0106" w:rsidRPr="00E605C5">
        <w:rPr>
          <w:lang w:val="en-GB" w:eastAsia="zh-CN"/>
        </w:rPr>
        <w:t>4.8 dB = 10</w:t>
      </w:r>
      <w:r w:rsidR="006C0106" w:rsidRPr="00074478">
        <w:sym w:font="Symbol" w:char="F0B4"/>
      </w:r>
      <w:r w:rsidR="006C0106" w:rsidRPr="00E605C5">
        <w:rPr>
          <w:lang w:val="en-GB" w:eastAsia="zh-CN"/>
        </w:rPr>
        <w:t>log (3/1)</w:t>
      </w:r>
      <w:r w:rsidRPr="00AB5C77">
        <w:rPr>
          <w:rFonts w:eastAsia="SimSun" w:hint="eastAsia"/>
          <w:spacing w:val="6"/>
          <w:lang w:eastAsia="zh-CN"/>
        </w:rPr>
        <w:t>）的校正量。表</w:t>
      </w:r>
      <w:r w:rsidRPr="00AB5C77">
        <w:rPr>
          <w:rFonts w:eastAsia="SimSun" w:hint="eastAsia"/>
          <w:spacing w:val="6"/>
          <w:lang w:eastAsia="zh-CN"/>
        </w:rPr>
        <w:t>24</w:t>
      </w:r>
      <w:r w:rsidRPr="00AB5C77">
        <w:rPr>
          <w:rFonts w:eastAsia="SimSun" w:hint="eastAsia"/>
          <w:spacing w:val="6"/>
          <w:lang w:eastAsia="zh-CN"/>
        </w:rPr>
        <w:t>显示合成</w:t>
      </w:r>
      <w:r w:rsidR="004965F9">
        <w:rPr>
          <w:rFonts w:eastAsia="SimSun" w:hint="eastAsia"/>
          <w:spacing w:val="6"/>
          <w:lang w:eastAsia="zh-CN"/>
        </w:rPr>
        <w:t>保护比</w:t>
      </w:r>
      <w:r w:rsidRPr="00AB5C77">
        <w:rPr>
          <w:rFonts w:eastAsia="SimSun" w:hint="eastAsia"/>
          <w:spacing w:val="6"/>
          <w:lang w:eastAsia="zh-CN"/>
        </w:rPr>
        <w:t>。</w:t>
      </w:r>
    </w:p>
    <w:p w14:paraId="338DB159" w14:textId="77777777" w:rsidR="00B07E3D" w:rsidRDefault="00472E41">
      <w:pPr>
        <w:pStyle w:val="TableNo"/>
        <w:rPr>
          <w:lang w:eastAsia="zh-CN"/>
        </w:rPr>
      </w:pPr>
      <w:r>
        <w:rPr>
          <w:rFonts w:hint="eastAsia"/>
          <w:lang w:eastAsia="zh-CN"/>
        </w:rPr>
        <w:lastRenderedPageBreak/>
        <w:t>表24</w:t>
      </w:r>
    </w:p>
    <w:p w14:paraId="5DD982CB" w14:textId="77777777" w:rsidR="00B07E3D" w:rsidRDefault="00472E41">
      <w:pPr>
        <w:pStyle w:val="Tabletitle"/>
        <w:rPr>
          <w:lang w:eastAsia="zh-CN"/>
        </w:rPr>
      </w:pPr>
      <w:r>
        <w:rPr>
          <w:rFonts w:hint="eastAsia"/>
          <w:lang w:eastAsia="ja-JP"/>
        </w:rPr>
        <w:t>受到</w:t>
      </w:r>
      <w:r w:rsidR="006C0106" w:rsidRPr="00E605C5">
        <w:rPr>
          <w:lang w:val="en-GB" w:eastAsia="zh-CN"/>
        </w:rPr>
        <w:t>ISDB-T</w:t>
      </w:r>
      <w:r w:rsidR="006C0106" w:rsidRPr="00E605C5">
        <w:rPr>
          <w:vertAlign w:val="subscript"/>
          <w:lang w:val="en-GB" w:eastAsia="zh-CN"/>
        </w:rPr>
        <w:t>SB</w:t>
      </w:r>
      <w:r>
        <w:rPr>
          <w:rFonts w:hint="eastAsia"/>
          <w:lang w:eastAsia="ja-JP"/>
        </w:rPr>
        <w:t>干扰的</w:t>
      </w:r>
      <w:r>
        <w:rPr>
          <w:lang w:eastAsia="zh-CN"/>
        </w:rPr>
        <w:t>模拟</w:t>
      </w:r>
      <w:r>
        <w:rPr>
          <w:rFonts w:hint="eastAsia"/>
          <w:lang w:eastAsia="ja-JP"/>
        </w:rPr>
        <w:t>电视</w:t>
      </w:r>
      <w:r>
        <w:rPr>
          <w:rFonts w:hint="eastAsia"/>
          <w:bCs/>
          <w:lang w:eastAsia="zh-CN"/>
        </w:rPr>
        <w:t>（NTSC</w:t>
      </w:r>
      <w:r>
        <w:rPr>
          <w:rFonts w:hint="eastAsia"/>
          <w:lang w:eastAsia="zh-CN"/>
        </w:rPr>
        <w:t>制式</w:t>
      </w:r>
      <w:r>
        <w:rPr>
          <w:rFonts w:hint="eastAsia"/>
          <w:bCs/>
          <w:lang w:eastAsia="zh-CN"/>
        </w:rPr>
        <w:t>）</w:t>
      </w:r>
      <w:r>
        <w:rPr>
          <w:rFonts w:hint="eastAsia"/>
          <w:lang w:eastAsia="zh-CN"/>
        </w:rPr>
        <w:t>的</w:t>
      </w:r>
      <w:r w:rsidR="004965F9">
        <w:rPr>
          <w:rFonts w:hint="eastAsia"/>
          <w:lang w:eastAsia="zh-CN"/>
        </w:rPr>
        <w:t>保护比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25"/>
        <w:gridCol w:w="2070"/>
        <w:gridCol w:w="2295"/>
        <w:gridCol w:w="1710"/>
      </w:tblGrid>
      <w:tr w:rsidR="00B07E3D" w14:paraId="01665A6B" w14:textId="77777777">
        <w:trPr>
          <w:cantSplit/>
          <w:trHeight w:val="195"/>
          <w:jc w:val="center"/>
        </w:trPr>
        <w:tc>
          <w:tcPr>
            <w:tcW w:w="3125" w:type="dxa"/>
            <w:vMerge w:val="restart"/>
            <w:vAlign w:val="center"/>
          </w:tcPr>
          <w:p w14:paraId="7C7B7FF5" w14:textId="77777777" w:rsidR="00B07E3D" w:rsidRDefault="00472E41">
            <w:pPr>
              <w:pStyle w:val="Tablehead"/>
            </w:pPr>
            <w:r>
              <w:t>所希望的信号</w:t>
            </w:r>
          </w:p>
        </w:tc>
        <w:tc>
          <w:tcPr>
            <w:tcW w:w="4365" w:type="dxa"/>
            <w:gridSpan w:val="2"/>
            <w:vAlign w:val="center"/>
          </w:tcPr>
          <w:p w14:paraId="28E8CE85" w14:textId="77777777" w:rsidR="00B07E3D" w:rsidRDefault="00472E41">
            <w:pPr>
              <w:pStyle w:val="Tablehead"/>
            </w:pPr>
            <w:r>
              <w:rPr>
                <w:rFonts w:hint="eastAsia"/>
                <w:lang w:eastAsia="ja-JP"/>
              </w:rPr>
              <w:t>干扰</w:t>
            </w:r>
          </w:p>
        </w:tc>
        <w:tc>
          <w:tcPr>
            <w:tcW w:w="1710" w:type="dxa"/>
            <w:vMerge w:val="restart"/>
            <w:vAlign w:val="center"/>
          </w:tcPr>
          <w:p w14:paraId="0647892E" w14:textId="77777777" w:rsidR="00B07E3D" w:rsidRDefault="004965F9">
            <w:pPr>
              <w:pStyle w:val="Tablehead"/>
              <w:rPr>
                <w:rFonts w:eastAsia="SimSun"/>
              </w:rPr>
            </w:pPr>
            <w:r>
              <w:rPr>
                <w:rFonts w:eastAsia="SimSun" w:hint="eastAsia"/>
              </w:rPr>
              <w:t>保护比</w:t>
            </w:r>
            <w:r w:rsidR="00472E41">
              <w:rPr>
                <w:rFonts w:eastAsia="SimSun"/>
              </w:rPr>
              <w:br/>
            </w:r>
            <w:r w:rsidR="00472E41">
              <w:rPr>
                <w:rFonts w:eastAsia="SimSun"/>
                <w:bCs/>
                <w:lang w:val="en-GB"/>
              </w:rPr>
              <w:t>（</w:t>
            </w:r>
            <w:r w:rsidR="006C0106" w:rsidRPr="00074478">
              <w:t>dB</w:t>
            </w:r>
            <w:r w:rsidR="00472E41">
              <w:rPr>
                <w:rFonts w:eastAsia="SimSun"/>
                <w:bCs/>
                <w:lang w:val="en-GB"/>
              </w:rPr>
              <w:t>）</w:t>
            </w:r>
          </w:p>
        </w:tc>
      </w:tr>
      <w:tr w:rsidR="00B07E3D" w14:paraId="4D7D182D" w14:textId="77777777">
        <w:trPr>
          <w:cantSplit/>
          <w:trHeight w:val="195"/>
          <w:jc w:val="center"/>
        </w:trPr>
        <w:tc>
          <w:tcPr>
            <w:tcW w:w="3125" w:type="dxa"/>
            <w:vMerge/>
            <w:vAlign w:val="center"/>
          </w:tcPr>
          <w:p w14:paraId="4EA770E5" w14:textId="77777777" w:rsidR="00B07E3D" w:rsidRDefault="00B07E3D"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ascii="Times New Roman MT Extra Bold" w:eastAsia="SimHei" w:hAnsi="Times New Roman MT Extra Bold"/>
                <w:sz w:val="18"/>
                <w:szCs w:val="24"/>
                <w:lang w:val="en-US" w:eastAsia="zh-CN"/>
              </w:rPr>
            </w:pPr>
          </w:p>
        </w:tc>
        <w:tc>
          <w:tcPr>
            <w:tcW w:w="2070" w:type="dxa"/>
            <w:vAlign w:val="center"/>
          </w:tcPr>
          <w:p w14:paraId="08A2D99D" w14:textId="77777777" w:rsidR="00B07E3D" w:rsidRDefault="00472E41">
            <w:pPr>
              <w:pStyle w:val="Tablehead"/>
              <w:rPr>
                <w:rFonts w:eastAsia="SimSun"/>
              </w:rPr>
            </w:pPr>
            <w:r>
              <w:rPr>
                <w:rFonts w:eastAsia="SimSun"/>
              </w:rPr>
              <w:t>干扰信号</w:t>
            </w:r>
          </w:p>
        </w:tc>
        <w:tc>
          <w:tcPr>
            <w:tcW w:w="2295" w:type="dxa"/>
            <w:vAlign w:val="center"/>
          </w:tcPr>
          <w:p w14:paraId="6A83017F" w14:textId="77777777" w:rsidR="00B07E3D" w:rsidRDefault="00472E41">
            <w:pPr>
              <w:pStyle w:val="Tablehead"/>
              <w:rPr>
                <w:rFonts w:eastAsia="SimSun"/>
              </w:rPr>
            </w:pPr>
            <w:r>
              <w:rPr>
                <w:rFonts w:eastAsia="SimSun" w:hint="eastAsia"/>
              </w:rPr>
              <w:t>频率差</w:t>
            </w:r>
          </w:p>
        </w:tc>
        <w:tc>
          <w:tcPr>
            <w:tcW w:w="1710" w:type="dxa"/>
            <w:vMerge/>
            <w:vAlign w:val="center"/>
          </w:tcPr>
          <w:p w14:paraId="3EDD5E72" w14:textId="77777777" w:rsidR="00B07E3D" w:rsidRDefault="00B07E3D">
            <w:pPr>
              <w:pStyle w:val="Tablehead"/>
              <w:rPr>
                <w:rFonts w:ascii="Times New Roman MT Extra Bold" w:eastAsia="SimHei" w:hAnsi="Times New Roman MT Extra Bold"/>
                <w:sz w:val="18"/>
                <w:szCs w:val="24"/>
                <w:lang w:val="en-US" w:eastAsia="zh-CN"/>
              </w:rPr>
            </w:pPr>
          </w:p>
        </w:tc>
      </w:tr>
      <w:tr w:rsidR="006C0106" w14:paraId="70896F66" w14:textId="77777777">
        <w:trPr>
          <w:cantSplit/>
          <w:jc w:val="center"/>
        </w:trPr>
        <w:tc>
          <w:tcPr>
            <w:tcW w:w="3125" w:type="dxa"/>
            <w:vMerge w:val="restart"/>
            <w:vAlign w:val="center"/>
          </w:tcPr>
          <w:p w14:paraId="53154B3E" w14:textId="77777777" w:rsidR="006C0106" w:rsidRDefault="006C0106">
            <w:pPr>
              <w:pStyle w:val="Tabletext"/>
              <w:jc w:val="center"/>
            </w:pPr>
            <w:r>
              <w:rPr>
                <w:rFonts w:hint="eastAsia"/>
              </w:rPr>
              <w:t>NTSC</w:t>
            </w:r>
          </w:p>
        </w:tc>
        <w:tc>
          <w:tcPr>
            <w:tcW w:w="2070" w:type="dxa"/>
            <w:vMerge w:val="restart"/>
            <w:vAlign w:val="center"/>
          </w:tcPr>
          <w:p w14:paraId="72F45BA4" w14:textId="77777777" w:rsidR="006C0106" w:rsidRDefault="006C0106">
            <w:pPr>
              <w:pStyle w:val="Tabletext"/>
              <w:jc w:val="center"/>
            </w:pPr>
            <w:r>
              <w:rPr>
                <w:rFonts w:hint="eastAsia"/>
              </w:rPr>
              <w:t>ISDB-T</w:t>
            </w:r>
            <w:r>
              <w:rPr>
                <w:rFonts w:hint="eastAsia"/>
                <w:vertAlign w:val="subscript"/>
              </w:rPr>
              <w:t>SB</w:t>
            </w:r>
            <w:r>
              <w:rPr>
                <w:rFonts w:hint="eastAsia"/>
              </w:rPr>
              <w:br/>
              <w:t>（单分段）</w:t>
            </w:r>
          </w:p>
        </w:tc>
        <w:tc>
          <w:tcPr>
            <w:tcW w:w="2295" w:type="dxa"/>
            <w:vAlign w:val="center"/>
          </w:tcPr>
          <w:p w14:paraId="236CA5C8" w14:textId="77777777" w:rsidR="006C0106" w:rsidRDefault="006C0106">
            <w:pPr>
              <w:pStyle w:val="Tabletext"/>
              <w:jc w:val="center"/>
            </w:pPr>
            <w:r>
              <w:t>同频道</w:t>
            </w:r>
          </w:p>
        </w:tc>
        <w:tc>
          <w:tcPr>
            <w:tcW w:w="1710" w:type="dxa"/>
            <w:vAlign w:val="center"/>
          </w:tcPr>
          <w:p w14:paraId="1A209F3C" w14:textId="77777777" w:rsidR="006C0106" w:rsidRPr="00074478" w:rsidRDefault="006C0106" w:rsidP="00F14C98">
            <w:pPr>
              <w:pStyle w:val="Tabletext"/>
              <w:jc w:val="center"/>
            </w:pPr>
            <w:r w:rsidRPr="00074478">
              <w:t>57</w:t>
            </w:r>
          </w:p>
        </w:tc>
      </w:tr>
      <w:tr w:rsidR="006C0106" w14:paraId="6CE95517" w14:textId="77777777">
        <w:trPr>
          <w:cantSplit/>
          <w:jc w:val="center"/>
        </w:trPr>
        <w:tc>
          <w:tcPr>
            <w:tcW w:w="3125" w:type="dxa"/>
            <w:vMerge/>
            <w:vAlign w:val="center"/>
          </w:tcPr>
          <w:p w14:paraId="63839B82" w14:textId="77777777" w:rsidR="006C0106" w:rsidRDefault="006C0106">
            <w:pPr>
              <w:pStyle w:val="Tabletext"/>
              <w:jc w:val="center"/>
            </w:pPr>
          </w:p>
        </w:tc>
        <w:tc>
          <w:tcPr>
            <w:tcW w:w="2070" w:type="dxa"/>
            <w:vMerge/>
            <w:vAlign w:val="center"/>
          </w:tcPr>
          <w:p w14:paraId="4AF1A304" w14:textId="77777777" w:rsidR="006C0106" w:rsidRDefault="006C0106">
            <w:pPr>
              <w:pStyle w:val="Tabletext"/>
              <w:jc w:val="center"/>
            </w:pPr>
          </w:p>
        </w:tc>
        <w:tc>
          <w:tcPr>
            <w:tcW w:w="2295" w:type="dxa"/>
            <w:vAlign w:val="center"/>
          </w:tcPr>
          <w:p w14:paraId="3307B3A9" w14:textId="77777777" w:rsidR="006C0106" w:rsidRDefault="006C0106">
            <w:pPr>
              <w:pStyle w:val="Tabletext"/>
              <w:jc w:val="center"/>
            </w:pPr>
            <w:r>
              <w:t>下</w:t>
            </w:r>
            <w:r>
              <w:rPr>
                <w:rFonts w:hint="eastAsia"/>
              </w:rPr>
              <w:t>邻频道</w:t>
            </w:r>
          </w:p>
        </w:tc>
        <w:tc>
          <w:tcPr>
            <w:tcW w:w="1710" w:type="dxa"/>
            <w:vAlign w:val="center"/>
          </w:tcPr>
          <w:p w14:paraId="498420C0" w14:textId="77777777" w:rsidR="006C0106" w:rsidRPr="00074478" w:rsidRDefault="006C0106" w:rsidP="00F14C98">
            <w:pPr>
              <w:pStyle w:val="Tabletext"/>
              <w:jc w:val="center"/>
            </w:pPr>
            <w:r w:rsidRPr="00074478">
              <w:t>11</w:t>
            </w:r>
          </w:p>
        </w:tc>
      </w:tr>
      <w:tr w:rsidR="006C0106" w14:paraId="39920A26" w14:textId="77777777">
        <w:trPr>
          <w:cantSplit/>
          <w:jc w:val="center"/>
        </w:trPr>
        <w:tc>
          <w:tcPr>
            <w:tcW w:w="3125" w:type="dxa"/>
            <w:vMerge/>
            <w:vAlign w:val="center"/>
          </w:tcPr>
          <w:p w14:paraId="4E725069" w14:textId="77777777" w:rsidR="006C0106" w:rsidRDefault="006C0106">
            <w:pPr>
              <w:pStyle w:val="Tabletext"/>
              <w:jc w:val="center"/>
            </w:pPr>
          </w:p>
        </w:tc>
        <w:tc>
          <w:tcPr>
            <w:tcW w:w="2070" w:type="dxa"/>
            <w:vMerge/>
            <w:vAlign w:val="center"/>
          </w:tcPr>
          <w:p w14:paraId="1283AC21" w14:textId="77777777" w:rsidR="006C0106" w:rsidRDefault="006C0106">
            <w:pPr>
              <w:pStyle w:val="Tabletext"/>
              <w:jc w:val="center"/>
            </w:pPr>
          </w:p>
        </w:tc>
        <w:tc>
          <w:tcPr>
            <w:tcW w:w="2295" w:type="dxa"/>
            <w:vAlign w:val="center"/>
          </w:tcPr>
          <w:p w14:paraId="606F3B9D" w14:textId="77777777" w:rsidR="006C0106" w:rsidRDefault="006C0106">
            <w:pPr>
              <w:pStyle w:val="Tabletext"/>
              <w:jc w:val="center"/>
            </w:pPr>
            <w:r>
              <w:t>上</w:t>
            </w:r>
            <w:r>
              <w:rPr>
                <w:rFonts w:hint="eastAsia"/>
              </w:rPr>
              <w:t>邻频道</w:t>
            </w:r>
          </w:p>
        </w:tc>
        <w:tc>
          <w:tcPr>
            <w:tcW w:w="1710" w:type="dxa"/>
            <w:vAlign w:val="center"/>
          </w:tcPr>
          <w:p w14:paraId="264ED6C5" w14:textId="77777777" w:rsidR="006C0106" w:rsidRPr="00074478" w:rsidRDefault="006C0106" w:rsidP="00F14C98">
            <w:pPr>
              <w:pStyle w:val="Tabletext"/>
              <w:jc w:val="center"/>
            </w:pPr>
            <w:r w:rsidRPr="00074478">
              <w:t>11</w:t>
            </w:r>
          </w:p>
        </w:tc>
      </w:tr>
      <w:tr w:rsidR="006C0106" w14:paraId="2D406355" w14:textId="77777777">
        <w:trPr>
          <w:cantSplit/>
          <w:jc w:val="center"/>
        </w:trPr>
        <w:tc>
          <w:tcPr>
            <w:tcW w:w="3125" w:type="dxa"/>
            <w:vMerge/>
            <w:vAlign w:val="center"/>
          </w:tcPr>
          <w:p w14:paraId="329C31B1" w14:textId="77777777" w:rsidR="006C0106" w:rsidRDefault="006C0106">
            <w:pPr>
              <w:pStyle w:val="Tabletext"/>
              <w:jc w:val="center"/>
            </w:pPr>
          </w:p>
        </w:tc>
        <w:tc>
          <w:tcPr>
            <w:tcW w:w="2070" w:type="dxa"/>
            <w:vMerge/>
            <w:vAlign w:val="center"/>
          </w:tcPr>
          <w:p w14:paraId="2D2B1DA2" w14:textId="77777777" w:rsidR="006C0106" w:rsidRDefault="006C0106">
            <w:pPr>
              <w:pStyle w:val="Tabletext"/>
              <w:jc w:val="center"/>
            </w:pPr>
          </w:p>
        </w:tc>
        <w:tc>
          <w:tcPr>
            <w:tcW w:w="2295" w:type="dxa"/>
            <w:vAlign w:val="center"/>
          </w:tcPr>
          <w:p w14:paraId="6A1C8A85" w14:textId="77777777" w:rsidR="006C0106" w:rsidRDefault="006C0106">
            <w:pPr>
              <w:pStyle w:val="Tabletext"/>
              <w:jc w:val="center"/>
            </w:pPr>
            <w:r>
              <w:rPr>
                <w:rFonts w:hint="eastAsia"/>
              </w:rPr>
              <w:t>镜像频道</w:t>
            </w:r>
          </w:p>
        </w:tc>
        <w:tc>
          <w:tcPr>
            <w:tcW w:w="1710" w:type="dxa"/>
            <w:vAlign w:val="center"/>
          </w:tcPr>
          <w:p w14:paraId="63FAF2C5" w14:textId="77777777" w:rsidR="006C0106" w:rsidRPr="00074478" w:rsidRDefault="006C0106" w:rsidP="00F14C98">
            <w:pPr>
              <w:pStyle w:val="Tabletext"/>
              <w:jc w:val="center"/>
            </w:pPr>
            <w:r w:rsidRPr="00074478">
              <w:t>–9</w:t>
            </w:r>
          </w:p>
        </w:tc>
      </w:tr>
      <w:tr w:rsidR="006C0106" w14:paraId="1EAEB7EB" w14:textId="77777777">
        <w:trPr>
          <w:cantSplit/>
          <w:jc w:val="center"/>
        </w:trPr>
        <w:tc>
          <w:tcPr>
            <w:tcW w:w="3125" w:type="dxa"/>
            <w:vMerge/>
            <w:vAlign w:val="center"/>
          </w:tcPr>
          <w:p w14:paraId="1A2F7FB5" w14:textId="77777777" w:rsidR="006C0106" w:rsidRDefault="006C0106">
            <w:pPr>
              <w:pStyle w:val="Tabletext"/>
              <w:jc w:val="center"/>
            </w:pPr>
          </w:p>
        </w:tc>
        <w:tc>
          <w:tcPr>
            <w:tcW w:w="2070" w:type="dxa"/>
            <w:vMerge w:val="restart"/>
            <w:vAlign w:val="center"/>
          </w:tcPr>
          <w:p w14:paraId="2B4315B3" w14:textId="77777777" w:rsidR="006C0106" w:rsidRPr="00B1218E" w:rsidRDefault="006C0106">
            <w:pPr>
              <w:pStyle w:val="Tabletext"/>
              <w:jc w:val="center"/>
            </w:pPr>
            <w:r w:rsidRPr="00B1218E">
              <w:rPr>
                <w:rFonts w:hint="eastAsia"/>
              </w:rPr>
              <w:t>ISDB-T</w:t>
            </w:r>
            <w:r w:rsidRPr="00B1218E">
              <w:rPr>
                <w:rFonts w:hint="eastAsia"/>
                <w:vertAlign w:val="subscript"/>
              </w:rPr>
              <w:t>SB</w:t>
            </w:r>
            <w:r w:rsidRPr="00B1218E">
              <w:rPr>
                <w:rFonts w:hint="eastAsia"/>
              </w:rPr>
              <w:br/>
              <w:t>（</w:t>
            </w:r>
            <w:r>
              <w:rPr>
                <w:rFonts w:hint="eastAsia"/>
              </w:rPr>
              <w:t>三分段</w:t>
            </w:r>
            <w:r w:rsidRPr="00B1218E">
              <w:rPr>
                <w:rFonts w:hint="eastAsia"/>
              </w:rPr>
              <w:t>）</w:t>
            </w:r>
          </w:p>
        </w:tc>
        <w:tc>
          <w:tcPr>
            <w:tcW w:w="2295" w:type="dxa"/>
            <w:vAlign w:val="center"/>
          </w:tcPr>
          <w:p w14:paraId="47A450CA" w14:textId="77777777" w:rsidR="006C0106" w:rsidRDefault="006C0106">
            <w:pPr>
              <w:pStyle w:val="Tabletext"/>
              <w:jc w:val="center"/>
            </w:pPr>
            <w:r>
              <w:t>同频道</w:t>
            </w:r>
          </w:p>
        </w:tc>
        <w:tc>
          <w:tcPr>
            <w:tcW w:w="1710" w:type="dxa"/>
            <w:vAlign w:val="center"/>
          </w:tcPr>
          <w:p w14:paraId="05BC2A48" w14:textId="77777777" w:rsidR="006C0106" w:rsidRPr="00074478" w:rsidRDefault="006C0106" w:rsidP="00F14C98">
            <w:pPr>
              <w:pStyle w:val="Tabletext"/>
              <w:jc w:val="center"/>
            </w:pPr>
            <w:r w:rsidRPr="00074478">
              <w:t>52</w:t>
            </w:r>
          </w:p>
        </w:tc>
      </w:tr>
      <w:tr w:rsidR="006C0106" w14:paraId="5AD56A9E" w14:textId="77777777">
        <w:trPr>
          <w:cantSplit/>
          <w:jc w:val="center"/>
        </w:trPr>
        <w:tc>
          <w:tcPr>
            <w:tcW w:w="3125" w:type="dxa"/>
            <w:vMerge/>
            <w:vAlign w:val="center"/>
          </w:tcPr>
          <w:p w14:paraId="2FD268D8" w14:textId="77777777" w:rsidR="006C0106" w:rsidRDefault="006C0106">
            <w:pPr>
              <w:pStyle w:val="Tabletext"/>
              <w:jc w:val="center"/>
            </w:pPr>
          </w:p>
        </w:tc>
        <w:tc>
          <w:tcPr>
            <w:tcW w:w="2070" w:type="dxa"/>
            <w:vMerge/>
            <w:vAlign w:val="center"/>
          </w:tcPr>
          <w:p w14:paraId="360D0255" w14:textId="77777777" w:rsidR="006C0106" w:rsidRDefault="006C0106">
            <w:pPr>
              <w:pStyle w:val="Tabletext"/>
              <w:jc w:val="center"/>
            </w:pPr>
          </w:p>
        </w:tc>
        <w:tc>
          <w:tcPr>
            <w:tcW w:w="2295" w:type="dxa"/>
            <w:vAlign w:val="center"/>
          </w:tcPr>
          <w:p w14:paraId="2C1F44E1" w14:textId="77777777" w:rsidR="006C0106" w:rsidRDefault="006C0106">
            <w:pPr>
              <w:pStyle w:val="Tabletext"/>
              <w:jc w:val="center"/>
            </w:pPr>
            <w:r>
              <w:t>下</w:t>
            </w:r>
            <w:r>
              <w:rPr>
                <w:rFonts w:hint="eastAsia"/>
              </w:rPr>
              <w:t>邻频道</w:t>
            </w:r>
          </w:p>
        </w:tc>
        <w:tc>
          <w:tcPr>
            <w:tcW w:w="1710" w:type="dxa"/>
            <w:vAlign w:val="center"/>
          </w:tcPr>
          <w:p w14:paraId="46A248F3" w14:textId="77777777" w:rsidR="006C0106" w:rsidRPr="00074478" w:rsidRDefault="006C0106" w:rsidP="00F14C98">
            <w:pPr>
              <w:pStyle w:val="Tabletext"/>
              <w:jc w:val="center"/>
            </w:pPr>
            <w:r w:rsidRPr="00074478">
              <w:t>6</w:t>
            </w:r>
          </w:p>
        </w:tc>
      </w:tr>
      <w:tr w:rsidR="006C0106" w14:paraId="22BDDAA7" w14:textId="77777777">
        <w:trPr>
          <w:cantSplit/>
          <w:jc w:val="center"/>
        </w:trPr>
        <w:tc>
          <w:tcPr>
            <w:tcW w:w="3125" w:type="dxa"/>
            <w:vMerge/>
            <w:vAlign w:val="center"/>
          </w:tcPr>
          <w:p w14:paraId="48680F28" w14:textId="77777777" w:rsidR="006C0106" w:rsidRDefault="006C0106">
            <w:pPr>
              <w:pStyle w:val="Tabletext"/>
              <w:jc w:val="center"/>
            </w:pPr>
          </w:p>
        </w:tc>
        <w:tc>
          <w:tcPr>
            <w:tcW w:w="2070" w:type="dxa"/>
            <w:vMerge/>
            <w:vAlign w:val="center"/>
          </w:tcPr>
          <w:p w14:paraId="5B1A509D" w14:textId="77777777" w:rsidR="006C0106" w:rsidRDefault="006C0106">
            <w:pPr>
              <w:pStyle w:val="Tabletext"/>
              <w:jc w:val="center"/>
            </w:pPr>
          </w:p>
        </w:tc>
        <w:tc>
          <w:tcPr>
            <w:tcW w:w="2295" w:type="dxa"/>
            <w:vAlign w:val="center"/>
          </w:tcPr>
          <w:p w14:paraId="1B938422" w14:textId="77777777" w:rsidR="006C0106" w:rsidRDefault="006C0106">
            <w:pPr>
              <w:pStyle w:val="Tabletext"/>
              <w:jc w:val="center"/>
            </w:pPr>
            <w:r>
              <w:t>上</w:t>
            </w:r>
            <w:r>
              <w:rPr>
                <w:rFonts w:hint="eastAsia"/>
              </w:rPr>
              <w:t>邻频道</w:t>
            </w:r>
          </w:p>
        </w:tc>
        <w:tc>
          <w:tcPr>
            <w:tcW w:w="1710" w:type="dxa"/>
            <w:vAlign w:val="center"/>
          </w:tcPr>
          <w:p w14:paraId="0540D1D0" w14:textId="77777777" w:rsidR="006C0106" w:rsidRPr="00074478" w:rsidRDefault="006C0106" w:rsidP="00F14C98">
            <w:pPr>
              <w:pStyle w:val="Tabletext"/>
              <w:jc w:val="center"/>
            </w:pPr>
            <w:r w:rsidRPr="00074478">
              <w:t>6</w:t>
            </w:r>
          </w:p>
        </w:tc>
      </w:tr>
      <w:tr w:rsidR="006C0106" w14:paraId="479A292B" w14:textId="77777777">
        <w:trPr>
          <w:cantSplit/>
          <w:jc w:val="center"/>
        </w:trPr>
        <w:tc>
          <w:tcPr>
            <w:tcW w:w="3125" w:type="dxa"/>
            <w:vMerge/>
            <w:vAlign w:val="center"/>
          </w:tcPr>
          <w:p w14:paraId="6879F415" w14:textId="77777777" w:rsidR="006C0106" w:rsidRDefault="006C0106">
            <w:pPr>
              <w:pStyle w:val="Tabletext"/>
              <w:jc w:val="center"/>
            </w:pPr>
          </w:p>
        </w:tc>
        <w:tc>
          <w:tcPr>
            <w:tcW w:w="2070" w:type="dxa"/>
            <w:vMerge/>
            <w:vAlign w:val="center"/>
          </w:tcPr>
          <w:p w14:paraId="2995CB68" w14:textId="77777777" w:rsidR="006C0106" w:rsidRDefault="006C0106">
            <w:pPr>
              <w:pStyle w:val="Tabletext"/>
              <w:jc w:val="center"/>
            </w:pPr>
          </w:p>
        </w:tc>
        <w:tc>
          <w:tcPr>
            <w:tcW w:w="2295" w:type="dxa"/>
            <w:vAlign w:val="center"/>
          </w:tcPr>
          <w:p w14:paraId="72A91F55" w14:textId="77777777" w:rsidR="006C0106" w:rsidRDefault="006C0106">
            <w:pPr>
              <w:pStyle w:val="Tabletext"/>
              <w:jc w:val="center"/>
            </w:pPr>
            <w:r>
              <w:rPr>
                <w:rFonts w:hint="eastAsia"/>
              </w:rPr>
              <w:t>镜像频道</w:t>
            </w:r>
          </w:p>
        </w:tc>
        <w:tc>
          <w:tcPr>
            <w:tcW w:w="1710" w:type="dxa"/>
            <w:vAlign w:val="center"/>
          </w:tcPr>
          <w:p w14:paraId="5D23F5D1" w14:textId="77777777" w:rsidR="006C0106" w:rsidRPr="00074478" w:rsidRDefault="006C0106" w:rsidP="00F14C98">
            <w:pPr>
              <w:pStyle w:val="Tabletext"/>
              <w:jc w:val="center"/>
            </w:pPr>
            <w:r w:rsidRPr="00074478">
              <w:t>–14</w:t>
            </w:r>
          </w:p>
        </w:tc>
      </w:tr>
    </w:tbl>
    <w:p w14:paraId="002A3316" w14:textId="77777777" w:rsidR="00B07E3D" w:rsidRDefault="00B07E3D">
      <w:pPr>
        <w:rPr>
          <w:lang w:eastAsia="zh-CN"/>
        </w:rPr>
      </w:pPr>
    </w:p>
    <w:p w14:paraId="6DF68C03" w14:textId="77777777" w:rsidR="00B07E3D" w:rsidRDefault="00472E41">
      <w:pPr>
        <w:pStyle w:val="Heading2"/>
        <w:rPr>
          <w:lang w:eastAsia="zh-CN"/>
        </w:rPr>
      </w:pPr>
      <w:bookmarkStart w:id="302" w:name="_Toc128736434"/>
      <w:r>
        <w:rPr>
          <w:lang w:eastAsia="zh-CN"/>
        </w:rPr>
        <w:t>5.4</w:t>
      </w:r>
      <w:r>
        <w:rPr>
          <w:lang w:eastAsia="zh-CN"/>
        </w:rPr>
        <w:tab/>
      </w:r>
      <w:r>
        <w:rPr>
          <w:rFonts w:hint="eastAsia"/>
          <w:lang w:eastAsia="zh-CN"/>
        </w:rPr>
        <w:t>受到广播以外业务干扰的</w:t>
      </w:r>
      <w:r w:rsidR="006C0106" w:rsidRPr="00E605C5">
        <w:rPr>
          <w:lang w:val="en-GB" w:eastAsia="zh-CN"/>
        </w:rPr>
        <w:t>ISDB-T</w:t>
      </w:r>
      <w:r w:rsidR="006C0106" w:rsidRPr="00E605C5">
        <w:rPr>
          <w:vertAlign w:val="subscript"/>
          <w:lang w:val="en-GB" w:eastAsia="zh-CN"/>
        </w:rPr>
        <w:t>SB</w:t>
      </w:r>
      <w:bookmarkEnd w:id="302"/>
    </w:p>
    <w:p w14:paraId="266631B3" w14:textId="77777777" w:rsidR="00B07E3D" w:rsidRDefault="00472E41">
      <w:pPr>
        <w:ind w:firstLineChars="200" w:firstLine="480"/>
        <w:rPr>
          <w:rFonts w:eastAsia="SimSun"/>
          <w:lang w:val="en-GB" w:eastAsia="zh-CN"/>
        </w:rPr>
      </w:pPr>
      <w:r>
        <w:rPr>
          <w:rFonts w:eastAsia="SimSun" w:hint="eastAsia"/>
          <w:lang w:val="en-GB" w:eastAsia="zh-CN"/>
        </w:rPr>
        <w:t>以下为避免受到广播以外业务干扰的低于</w:t>
      </w:r>
      <w:r w:rsidR="006564AA" w:rsidRPr="00E605C5">
        <w:rPr>
          <w:lang w:val="en-GB" w:eastAsia="ja-JP"/>
        </w:rPr>
        <w:t>108 MHz</w:t>
      </w:r>
      <w:r>
        <w:rPr>
          <w:rFonts w:eastAsia="SimSun" w:hint="eastAsia"/>
          <w:lang w:val="en-GB" w:eastAsia="zh-CN"/>
        </w:rPr>
        <w:t>的最大干扰场强密度：</w:t>
      </w:r>
    </w:p>
    <w:p w14:paraId="398D6363" w14:textId="77777777" w:rsidR="00B07E3D" w:rsidRDefault="00472E41">
      <w:pPr>
        <w:pStyle w:val="TableNo"/>
        <w:rPr>
          <w:lang w:val="en-GB" w:eastAsia="ja-JP"/>
        </w:rPr>
      </w:pPr>
      <w:r>
        <w:rPr>
          <w:rFonts w:hint="eastAsia"/>
          <w:lang w:val="en-GB" w:eastAsia="zh-CN"/>
        </w:rPr>
        <w:t>表25</w:t>
      </w:r>
    </w:p>
    <w:p w14:paraId="002AB21F" w14:textId="77777777" w:rsidR="00B07E3D" w:rsidRDefault="00472E41">
      <w:pPr>
        <w:pStyle w:val="Tabletitle"/>
        <w:rPr>
          <w:lang w:val="en-GB" w:eastAsia="ja-JP"/>
        </w:rPr>
      </w:pPr>
      <w:r>
        <w:rPr>
          <w:rFonts w:hint="eastAsia"/>
          <w:lang w:val="en-GB" w:eastAsia="zh-CN"/>
        </w:rPr>
        <w:t>受到广播以外业务干扰的最大干扰场强密度</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9"/>
        <w:gridCol w:w="1316"/>
        <w:gridCol w:w="2318"/>
      </w:tblGrid>
      <w:tr w:rsidR="00B07E3D" w14:paraId="6809D05C" w14:textId="77777777">
        <w:trPr>
          <w:trHeight w:val="302"/>
          <w:jc w:val="center"/>
        </w:trPr>
        <w:tc>
          <w:tcPr>
            <w:tcW w:w="5579" w:type="dxa"/>
            <w:vAlign w:val="center"/>
          </w:tcPr>
          <w:p w14:paraId="01000AFC" w14:textId="77777777" w:rsidR="00B07E3D" w:rsidRDefault="00472E41">
            <w:pPr>
              <w:pStyle w:val="Tablehead"/>
              <w:rPr>
                <w:rFonts w:eastAsia="MS Gothic"/>
                <w:lang w:val="en-GB"/>
              </w:rPr>
            </w:pPr>
            <w:r>
              <w:rPr>
                <w:rFonts w:hint="eastAsia"/>
                <w:lang w:val="en-GB" w:eastAsia="zh-CN"/>
              </w:rPr>
              <w:t>参数</w:t>
            </w:r>
          </w:p>
        </w:tc>
        <w:tc>
          <w:tcPr>
            <w:tcW w:w="1316" w:type="dxa"/>
            <w:vAlign w:val="center"/>
          </w:tcPr>
          <w:p w14:paraId="79B2101B" w14:textId="77777777" w:rsidR="00B07E3D" w:rsidRDefault="00472E41">
            <w:pPr>
              <w:pStyle w:val="Tablehead"/>
              <w:rPr>
                <w:rFonts w:eastAsia="MS Gothic"/>
                <w:lang w:val="en-GB"/>
              </w:rPr>
            </w:pPr>
            <w:r>
              <w:rPr>
                <w:rFonts w:hint="eastAsia"/>
                <w:lang w:val="en-GB" w:eastAsia="zh-CN"/>
              </w:rPr>
              <w:t>值</w:t>
            </w:r>
          </w:p>
        </w:tc>
        <w:tc>
          <w:tcPr>
            <w:tcW w:w="2318" w:type="dxa"/>
            <w:vAlign w:val="center"/>
          </w:tcPr>
          <w:p w14:paraId="3F20CA9D" w14:textId="77777777" w:rsidR="00B07E3D" w:rsidRDefault="00472E41">
            <w:pPr>
              <w:pStyle w:val="Tablehead"/>
              <w:rPr>
                <w:rFonts w:eastAsia="MS Gothic"/>
                <w:lang w:val="en-GB"/>
              </w:rPr>
            </w:pPr>
            <w:r>
              <w:rPr>
                <w:rFonts w:hint="eastAsia"/>
                <w:lang w:val="en-GB" w:eastAsia="zh-CN"/>
              </w:rPr>
              <w:t>单位</w:t>
            </w:r>
          </w:p>
        </w:tc>
      </w:tr>
      <w:tr w:rsidR="00B07E3D" w14:paraId="72CBF5FD" w14:textId="77777777">
        <w:trPr>
          <w:trHeight w:val="262"/>
          <w:jc w:val="center"/>
        </w:trPr>
        <w:tc>
          <w:tcPr>
            <w:tcW w:w="5579" w:type="dxa"/>
            <w:vAlign w:val="center"/>
          </w:tcPr>
          <w:p w14:paraId="5B8B45C4" w14:textId="77777777" w:rsidR="00B07E3D" w:rsidRDefault="00472E41">
            <w:pPr>
              <w:pStyle w:val="Tabletext"/>
              <w:rPr>
                <w:rFonts w:eastAsia="MS Gothic"/>
                <w:lang w:val="en-GB"/>
              </w:rPr>
            </w:pPr>
            <w:r>
              <w:rPr>
                <w:rFonts w:hint="eastAsia"/>
                <w:lang w:val="en-GB" w:eastAsia="zh-CN"/>
              </w:rPr>
              <w:t>最大干扰场强密度</w:t>
            </w:r>
          </w:p>
        </w:tc>
        <w:tc>
          <w:tcPr>
            <w:tcW w:w="1316" w:type="dxa"/>
            <w:vAlign w:val="center"/>
          </w:tcPr>
          <w:p w14:paraId="09006312" w14:textId="77777777" w:rsidR="00B07E3D" w:rsidRDefault="00472E41">
            <w:pPr>
              <w:pStyle w:val="Tabletext"/>
              <w:jc w:val="center"/>
              <w:rPr>
                <w:rFonts w:eastAsia="MS Gothic"/>
                <w:lang w:val="en-GB"/>
              </w:rPr>
            </w:pPr>
            <w:r>
              <w:rPr>
                <w:rFonts w:eastAsia="MS Gothic"/>
                <w:lang w:val="en-GB"/>
              </w:rPr>
              <w:t>4.6</w:t>
            </w:r>
          </w:p>
        </w:tc>
        <w:tc>
          <w:tcPr>
            <w:tcW w:w="2318" w:type="dxa"/>
            <w:vAlign w:val="center"/>
          </w:tcPr>
          <w:p w14:paraId="6EE56E78" w14:textId="77777777" w:rsidR="00B07E3D" w:rsidRDefault="006564AA">
            <w:pPr>
              <w:pStyle w:val="Tabletext"/>
              <w:jc w:val="center"/>
              <w:rPr>
                <w:rFonts w:eastAsia="MS Gothic"/>
                <w:lang w:val="en-GB"/>
              </w:rPr>
            </w:pPr>
            <w:r w:rsidRPr="00074478">
              <w:rPr>
                <w:rFonts w:eastAsia="MS Gothic"/>
              </w:rPr>
              <w:t xml:space="preserve">dB(µV/(m </w:t>
            </w:r>
            <w:r>
              <w:rPr>
                <w:rFonts w:eastAsia="MS Gothic"/>
              </w:rPr>
              <w:t>‧</w:t>
            </w:r>
            <w:r w:rsidRPr="00074478">
              <w:rPr>
                <w:rFonts w:eastAsia="MS Gothic"/>
              </w:rPr>
              <w:t xml:space="preserve"> 100 kHz))</w:t>
            </w:r>
          </w:p>
        </w:tc>
      </w:tr>
    </w:tbl>
    <w:p w14:paraId="15A8E99E" w14:textId="77777777" w:rsidR="00B07E3D" w:rsidRDefault="00472E41">
      <w:pPr>
        <w:tabs>
          <w:tab w:val="clear" w:pos="794"/>
          <w:tab w:val="clear" w:pos="1191"/>
          <w:tab w:val="clear" w:pos="1588"/>
          <w:tab w:val="clear" w:pos="1985"/>
        </w:tabs>
        <w:spacing w:before="240"/>
        <w:rPr>
          <w:rFonts w:eastAsia="SimSun"/>
          <w:sz w:val="22"/>
          <w:lang w:val="en-GB" w:eastAsia="zh-CN"/>
        </w:rPr>
      </w:pPr>
      <w:r>
        <w:rPr>
          <w:rFonts w:eastAsia="SimSun" w:hint="eastAsia"/>
          <w:sz w:val="22"/>
          <w:lang w:val="en-GB" w:eastAsia="zh-CN"/>
        </w:rPr>
        <w:t>注</w:t>
      </w:r>
      <w:r w:rsidR="006564AA">
        <w:rPr>
          <w:rFonts w:eastAsia="SimSun" w:hint="eastAsia"/>
          <w:sz w:val="22"/>
          <w:lang w:val="en-GB" w:eastAsia="zh-CN"/>
        </w:rPr>
        <w:t xml:space="preserve"> </w:t>
      </w:r>
      <w:r>
        <w:rPr>
          <w:rFonts w:eastAsia="SimSun"/>
          <w:sz w:val="22"/>
          <w:lang w:val="en-GB" w:eastAsia="ja-JP"/>
        </w:rPr>
        <w:t>–</w:t>
      </w:r>
      <w:r>
        <w:rPr>
          <w:rFonts w:eastAsia="SimSun" w:hint="eastAsia"/>
          <w:sz w:val="22"/>
          <w:lang w:val="en-GB" w:eastAsia="zh-CN"/>
        </w:rPr>
        <w:t xml:space="preserve"> </w:t>
      </w:r>
      <w:r>
        <w:rPr>
          <w:rFonts w:eastAsia="SimSun" w:hint="eastAsia"/>
          <w:sz w:val="22"/>
          <w:lang w:val="en-GB" w:eastAsia="zh-CN"/>
        </w:rPr>
        <w:t>推导见附件</w:t>
      </w:r>
      <w:r>
        <w:rPr>
          <w:rFonts w:eastAsia="SimSun" w:hint="eastAsia"/>
          <w:sz w:val="22"/>
          <w:lang w:val="en-GB" w:eastAsia="zh-CN"/>
        </w:rPr>
        <w:t>2</w:t>
      </w:r>
      <w:r w:rsidR="006564AA" w:rsidRPr="006564AA">
        <w:rPr>
          <w:rFonts w:eastAsia="SimSun" w:hint="eastAsia"/>
          <w:sz w:val="22"/>
          <w:lang w:val="en-GB" w:eastAsia="zh-CN"/>
        </w:rPr>
        <w:t>的附录</w:t>
      </w:r>
      <w:r w:rsidR="006564AA" w:rsidRPr="006564AA">
        <w:rPr>
          <w:rFonts w:eastAsia="SimSun" w:hint="eastAsia"/>
          <w:sz w:val="22"/>
          <w:lang w:val="en-GB" w:eastAsia="zh-CN"/>
        </w:rPr>
        <w:t>1</w:t>
      </w:r>
      <w:r>
        <w:rPr>
          <w:rFonts w:eastAsia="SimSun" w:hint="eastAsia"/>
          <w:sz w:val="22"/>
          <w:lang w:val="en-GB" w:eastAsia="zh-CN"/>
        </w:rPr>
        <w:t>。</w:t>
      </w:r>
    </w:p>
    <w:p w14:paraId="0C170BDF" w14:textId="77777777" w:rsidR="00B07E3D" w:rsidRDefault="00B07E3D">
      <w:pPr>
        <w:tabs>
          <w:tab w:val="clear" w:pos="794"/>
          <w:tab w:val="clear" w:pos="1191"/>
          <w:tab w:val="clear" w:pos="1588"/>
          <w:tab w:val="clear" w:pos="1985"/>
        </w:tabs>
        <w:overflowPunct/>
        <w:autoSpaceDE/>
        <w:autoSpaceDN/>
        <w:adjustRightInd/>
        <w:spacing w:before="0"/>
        <w:jc w:val="left"/>
        <w:textAlignment w:val="auto"/>
        <w:rPr>
          <w:rFonts w:eastAsia="SimSun"/>
          <w:sz w:val="22"/>
          <w:lang w:val="en-GB" w:eastAsia="zh-CN"/>
        </w:rPr>
      </w:pPr>
    </w:p>
    <w:p w14:paraId="6B2F29B3" w14:textId="6F107CF4" w:rsidR="006E3B87" w:rsidRDefault="006E3B87">
      <w:pPr>
        <w:tabs>
          <w:tab w:val="clear" w:pos="794"/>
          <w:tab w:val="clear" w:pos="1191"/>
          <w:tab w:val="clear" w:pos="1588"/>
          <w:tab w:val="clear" w:pos="1985"/>
        </w:tabs>
        <w:overflowPunct/>
        <w:autoSpaceDE/>
        <w:autoSpaceDN/>
        <w:adjustRightInd/>
        <w:spacing w:before="0"/>
        <w:jc w:val="left"/>
        <w:textAlignment w:val="auto"/>
        <w:rPr>
          <w:rFonts w:eastAsia="SimSun"/>
          <w:sz w:val="22"/>
          <w:lang w:val="en-GB" w:eastAsia="ja-JP"/>
        </w:rPr>
      </w:pPr>
      <w:r>
        <w:rPr>
          <w:rFonts w:eastAsia="SimSun"/>
          <w:sz w:val="22"/>
          <w:lang w:val="en-GB" w:eastAsia="ja-JP"/>
        </w:rPr>
        <w:br w:type="page"/>
      </w:r>
    </w:p>
    <w:p w14:paraId="0B5FA101" w14:textId="77777777" w:rsidR="00B07E3D" w:rsidRDefault="00472E41" w:rsidP="00521B8C">
      <w:pPr>
        <w:pStyle w:val="AppendixNoTitle"/>
        <w:outlineLvl w:val="0"/>
        <w:rPr>
          <w:lang w:val="en-GB" w:eastAsia="zh-CN"/>
        </w:rPr>
      </w:pPr>
      <w:bookmarkStart w:id="303" w:name="_Toc128736435"/>
      <w:r>
        <w:rPr>
          <w:rFonts w:hint="eastAsia"/>
          <w:lang w:val="en-GB" w:eastAsia="zh-CN"/>
        </w:rPr>
        <w:lastRenderedPageBreak/>
        <w:t>附件2</w:t>
      </w:r>
      <w:r w:rsidR="00AE1616">
        <w:rPr>
          <w:rFonts w:hint="eastAsia"/>
          <w:lang w:val="en-GB" w:eastAsia="zh-CN"/>
        </w:rPr>
        <w:t>的附录1</w:t>
      </w:r>
      <w:r>
        <w:rPr>
          <w:lang w:val="en-GB" w:eastAsia="ja-JP"/>
        </w:rPr>
        <w:br/>
      </w:r>
      <w:r>
        <w:rPr>
          <w:lang w:val="en-GB" w:eastAsia="ja-JP"/>
        </w:rPr>
        <w:br/>
      </w:r>
      <w:r>
        <w:rPr>
          <w:rFonts w:hint="eastAsia"/>
          <w:lang w:val="en-GB" w:eastAsia="zh-CN"/>
        </w:rPr>
        <w:t>受到广播以外业务干扰的最大干扰场强密度的推导</w:t>
      </w:r>
      <w:bookmarkEnd w:id="303"/>
    </w:p>
    <w:p w14:paraId="6EB06945" w14:textId="77777777" w:rsidR="00B07E3D" w:rsidRDefault="00B07E3D">
      <w:pPr>
        <w:spacing w:before="0"/>
        <w:rPr>
          <w:rFonts w:eastAsia="SimSun"/>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5"/>
        <w:gridCol w:w="985"/>
        <w:gridCol w:w="1135"/>
        <w:gridCol w:w="2364"/>
      </w:tblGrid>
      <w:tr w:rsidR="00B07E3D" w14:paraId="07805540" w14:textId="77777777" w:rsidTr="00AB5C77">
        <w:trPr>
          <w:trHeight w:val="302"/>
          <w:jc w:val="center"/>
        </w:trPr>
        <w:tc>
          <w:tcPr>
            <w:tcW w:w="5155" w:type="dxa"/>
            <w:vAlign w:val="center"/>
          </w:tcPr>
          <w:p w14:paraId="00C367F8" w14:textId="77777777" w:rsidR="00B07E3D" w:rsidRDefault="00472E41">
            <w:pPr>
              <w:pStyle w:val="Tablehead"/>
              <w:rPr>
                <w:rFonts w:eastAsia="MS Gothic"/>
                <w:lang w:val="en-GB" w:eastAsia="ja-JP"/>
              </w:rPr>
            </w:pPr>
            <w:r>
              <w:rPr>
                <w:rFonts w:hint="eastAsia"/>
                <w:lang w:val="en-GB" w:eastAsia="zh-CN"/>
              </w:rPr>
              <w:t>参数</w:t>
            </w:r>
          </w:p>
        </w:tc>
        <w:tc>
          <w:tcPr>
            <w:tcW w:w="985" w:type="dxa"/>
            <w:vAlign w:val="center"/>
          </w:tcPr>
          <w:p w14:paraId="637837C9" w14:textId="77777777" w:rsidR="00B07E3D" w:rsidRDefault="00472E41">
            <w:pPr>
              <w:pStyle w:val="Tablehead"/>
              <w:rPr>
                <w:rFonts w:eastAsia="MS Gothic"/>
                <w:lang w:val="en-GB"/>
              </w:rPr>
            </w:pPr>
            <w:r>
              <w:rPr>
                <w:rFonts w:hint="eastAsia"/>
                <w:lang w:val="en-GB" w:eastAsia="zh-CN"/>
              </w:rPr>
              <w:t>符号</w:t>
            </w:r>
          </w:p>
        </w:tc>
        <w:tc>
          <w:tcPr>
            <w:tcW w:w="1135" w:type="dxa"/>
            <w:vAlign w:val="center"/>
          </w:tcPr>
          <w:p w14:paraId="1600F7AF" w14:textId="77777777" w:rsidR="00B07E3D" w:rsidRDefault="00472E41">
            <w:pPr>
              <w:pStyle w:val="Tablehead"/>
              <w:rPr>
                <w:rFonts w:eastAsia="MS Gothic"/>
                <w:lang w:val="en-GB"/>
              </w:rPr>
            </w:pPr>
            <w:r>
              <w:rPr>
                <w:rFonts w:hint="eastAsia"/>
                <w:lang w:val="en-GB" w:eastAsia="zh-CN"/>
              </w:rPr>
              <w:t>值</w:t>
            </w:r>
          </w:p>
        </w:tc>
        <w:tc>
          <w:tcPr>
            <w:tcW w:w="2364" w:type="dxa"/>
            <w:vAlign w:val="center"/>
          </w:tcPr>
          <w:p w14:paraId="3E2AB576" w14:textId="77777777" w:rsidR="00B07E3D" w:rsidRDefault="00472E41">
            <w:pPr>
              <w:pStyle w:val="Tablehead"/>
              <w:rPr>
                <w:rFonts w:eastAsia="MS Gothic"/>
                <w:lang w:val="en-GB"/>
              </w:rPr>
            </w:pPr>
            <w:r>
              <w:rPr>
                <w:rFonts w:hint="eastAsia"/>
                <w:lang w:val="en-GB" w:eastAsia="zh-CN"/>
              </w:rPr>
              <w:t>单位</w:t>
            </w:r>
          </w:p>
        </w:tc>
      </w:tr>
      <w:tr w:rsidR="006367A1" w14:paraId="20CB5D3D" w14:textId="77777777" w:rsidTr="00AB5C77">
        <w:trPr>
          <w:trHeight w:val="245"/>
          <w:jc w:val="center"/>
        </w:trPr>
        <w:tc>
          <w:tcPr>
            <w:tcW w:w="5155" w:type="dxa"/>
            <w:vAlign w:val="center"/>
          </w:tcPr>
          <w:p w14:paraId="61532282" w14:textId="77777777" w:rsidR="006367A1" w:rsidRDefault="006367A1">
            <w:pPr>
              <w:pStyle w:val="Tabletext"/>
              <w:spacing w:before="20" w:after="20"/>
              <w:rPr>
                <w:rFonts w:eastAsia="MS Gothic"/>
                <w:lang w:val="en-GB" w:eastAsia="ja-JP"/>
              </w:rPr>
            </w:pPr>
            <w:r>
              <w:rPr>
                <w:rFonts w:hint="eastAsia"/>
                <w:lang w:val="en-GB" w:eastAsia="zh-CN"/>
              </w:rPr>
              <w:t>频率</w:t>
            </w:r>
          </w:p>
        </w:tc>
        <w:tc>
          <w:tcPr>
            <w:tcW w:w="985" w:type="dxa"/>
            <w:vAlign w:val="center"/>
          </w:tcPr>
          <w:p w14:paraId="4D5FC026" w14:textId="77777777" w:rsidR="006367A1" w:rsidRPr="00074478" w:rsidRDefault="006367A1" w:rsidP="00F14C98">
            <w:pPr>
              <w:pStyle w:val="Tabletext"/>
              <w:jc w:val="center"/>
              <w:rPr>
                <w:rFonts w:eastAsia="MS Gothic"/>
                <w:i/>
                <w:iCs/>
                <w:lang w:eastAsia="ja-JP"/>
              </w:rPr>
            </w:pPr>
            <w:r w:rsidRPr="00074478">
              <w:rPr>
                <w:rFonts w:eastAsia="MS Gothic"/>
                <w:i/>
                <w:iCs/>
                <w:lang w:eastAsia="ja-JP"/>
              </w:rPr>
              <w:t>f</w:t>
            </w:r>
          </w:p>
        </w:tc>
        <w:tc>
          <w:tcPr>
            <w:tcW w:w="1135" w:type="dxa"/>
            <w:vAlign w:val="center"/>
          </w:tcPr>
          <w:p w14:paraId="6D5B535C" w14:textId="77777777" w:rsidR="006367A1" w:rsidRPr="00074478" w:rsidRDefault="006367A1" w:rsidP="00F14C98">
            <w:pPr>
              <w:pStyle w:val="Tabletext"/>
              <w:jc w:val="center"/>
              <w:rPr>
                <w:rFonts w:eastAsia="MS Gothic"/>
              </w:rPr>
            </w:pPr>
            <w:r w:rsidRPr="00074478">
              <w:rPr>
                <w:rFonts w:eastAsia="MS Gothic"/>
              </w:rPr>
              <w:t>108</w:t>
            </w:r>
          </w:p>
        </w:tc>
        <w:tc>
          <w:tcPr>
            <w:tcW w:w="2364" w:type="dxa"/>
            <w:vAlign w:val="center"/>
          </w:tcPr>
          <w:p w14:paraId="6399DD4A" w14:textId="77777777" w:rsidR="006367A1" w:rsidRPr="00074478" w:rsidRDefault="006367A1" w:rsidP="00F14C98">
            <w:pPr>
              <w:pStyle w:val="Tabletext"/>
              <w:jc w:val="center"/>
              <w:rPr>
                <w:rFonts w:eastAsia="MS Gothic"/>
              </w:rPr>
            </w:pPr>
            <w:r w:rsidRPr="00074478">
              <w:rPr>
                <w:rFonts w:eastAsia="MS Gothic"/>
              </w:rPr>
              <w:t>MHz</w:t>
            </w:r>
          </w:p>
        </w:tc>
      </w:tr>
      <w:tr w:rsidR="006367A1" w14:paraId="39FFE2AB" w14:textId="77777777" w:rsidTr="00AB5C77">
        <w:trPr>
          <w:trHeight w:val="275"/>
          <w:jc w:val="center"/>
        </w:trPr>
        <w:tc>
          <w:tcPr>
            <w:tcW w:w="5155" w:type="dxa"/>
            <w:vAlign w:val="center"/>
          </w:tcPr>
          <w:p w14:paraId="34C4C294" w14:textId="77777777" w:rsidR="006367A1" w:rsidRDefault="006367A1">
            <w:pPr>
              <w:pStyle w:val="Tabletext"/>
              <w:spacing w:before="20" w:after="20"/>
              <w:rPr>
                <w:rFonts w:eastAsia="MS Gothic"/>
                <w:lang w:val="en-GB"/>
              </w:rPr>
            </w:pPr>
            <w:r>
              <w:rPr>
                <w:rFonts w:hint="eastAsia"/>
                <w:lang w:val="en-GB" w:eastAsia="zh-CN"/>
              </w:rPr>
              <w:t>带宽</w:t>
            </w:r>
          </w:p>
        </w:tc>
        <w:tc>
          <w:tcPr>
            <w:tcW w:w="985" w:type="dxa"/>
            <w:vAlign w:val="center"/>
          </w:tcPr>
          <w:p w14:paraId="7B69844C" w14:textId="77777777" w:rsidR="006367A1" w:rsidRPr="00074478" w:rsidRDefault="006367A1" w:rsidP="00F14C98">
            <w:pPr>
              <w:pStyle w:val="Tabletext"/>
              <w:jc w:val="center"/>
              <w:rPr>
                <w:rFonts w:eastAsia="MS Gothic"/>
                <w:i/>
                <w:iCs/>
              </w:rPr>
            </w:pPr>
            <w:r w:rsidRPr="00074478">
              <w:rPr>
                <w:rFonts w:eastAsia="MS Gothic"/>
                <w:i/>
                <w:iCs/>
              </w:rPr>
              <w:t>B</w:t>
            </w:r>
          </w:p>
        </w:tc>
        <w:tc>
          <w:tcPr>
            <w:tcW w:w="1135" w:type="dxa"/>
            <w:vAlign w:val="center"/>
          </w:tcPr>
          <w:p w14:paraId="1A056454" w14:textId="77777777" w:rsidR="006367A1" w:rsidRPr="00074478" w:rsidRDefault="006367A1" w:rsidP="00F14C98">
            <w:pPr>
              <w:pStyle w:val="Tabletext"/>
              <w:jc w:val="center"/>
              <w:rPr>
                <w:rFonts w:eastAsia="MS Gothic"/>
              </w:rPr>
            </w:pPr>
            <w:r w:rsidRPr="00074478">
              <w:rPr>
                <w:rFonts w:eastAsia="MS Gothic"/>
              </w:rPr>
              <w:t>429 </w:t>
            </w:r>
            <w:r w:rsidRPr="00074478">
              <w:sym w:font="Symbol" w:char="F0B4"/>
            </w:r>
            <w:r w:rsidRPr="00074478">
              <w:t> 10</w:t>
            </w:r>
            <w:r w:rsidRPr="00074478">
              <w:rPr>
                <w:vertAlign w:val="superscript"/>
              </w:rPr>
              <w:t>3</w:t>
            </w:r>
          </w:p>
        </w:tc>
        <w:tc>
          <w:tcPr>
            <w:tcW w:w="2364" w:type="dxa"/>
            <w:vAlign w:val="center"/>
          </w:tcPr>
          <w:p w14:paraId="5BE6A2C9" w14:textId="77777777" w:rsidR="006367A1" w:rsidRPr="00074478" w:rsidRDefault="006367A1" w:rsidP="00F14C98">
            <w:pPr>
              <w:pStyle w:val="Tabletext"/>
              <w:jc w:val="center"/>
              <w:rPr>
                <w:rFonts w:eastAsia="MS Gothic"/>
              </w:rPr>
            </w:pPr>
            <w:r w:rsidRPr="00074478">
              <w:rPr>
                <w:rFonts w:eastAsia="MS Gothic"/>
              </w:rPr>
              <w:t>Hz</w:t>
            </w:r>
          </w:p>
        </w:tc>
      </w:tr>
      <w:tr w:rsidR="006367A1" w14:paraId="47DCDFEF" w14:textId="77777777" w:rsidTr="00AB5C77">
        <w:trPr>
          <w:trHeight w:val="273"/>
          <w:jc w:val="center"/>
        </w:trPr>
        <w:tc>
          <w:tcPr>
            <w:tcW w:w="5155" w:type="dxa"/>
            <w:vAlign w:val="center"/>
          </w:tcPr>
          <w:p w14:paraId="28A7984F" w14:textId="77777777" w:rsidR="006367A1" w:rsidRDefault="006367A1">
            <w:pPr>
              <w:pStyle w:val="Tabletext"/>
              <w:spacing w:before="20" w:after="20"/>
              <w:rPr>
                <w:rFonts w:eastAsia="MS Gothic"/>
                <w:lang w:val="en-GB" w:eastAsia="ja-JP"/>
              </w:rPr>
            </w:pPr>
            <w:r>
              <w:rPr>
                <w:rFonts w:hint="eastAsia"/>
                <w:lang w:eastAsia="ja-JP"/>
              </w:rPr>
              <w:t>接收机</w:t>
            </w:r>
            <w:r>
              <w:rPr>
                <w:rFonts w:hint="eastAsia"/>
              </w:rPr>
              <w:t>天线</w:t>
            </w:r>
            <w:r>
              <w:rPr>
                <w:rFonts w:hint="eastAsia"/>
                <w:lang w:eastAsia="ja-JP"/>
              </w:rPr>
              <w:t>增益</w:t>
            </w:r>
          </w:p>
        </w:tc>
        <w:tc>
          <w:tcPr>
            <w:tcW w:w="985" w:type="dxa"/>
            <w:vAlign w:val="center"/>
          </w:tcPr>
          <w:p w14:paraId="408ACE8A" w14:textId="77777777" w:rsidR="006367A1" w:rsidRPr="00074478" w:rsidRDefault="006367A1" w:rsidP="00F14C98">
            <w:pPr>
              <w:pStyle w:val="Tabletext"/>
              <w:jc w:val="center"/>
              <w:rPr>
                <w:rFonts w:eastAsia="MS Gothic"/>
                <w:i/>
                <w:iCs/>
              </w:rPr>
            </w:pPr>
            <w:r w:rsidRPr="00074478">
              <w:rPr>
                <w:rFonts w:eastAsia="MS Gothic"/>
                <w:i/>
                <w:iCs/>
              </w:rPr>
              <w:t>Gr</w:t>
            </w:r>
          </w:p>
        </w:tc>
        <w:tc>
          <w:tcPr>
            <w:tcW w:w="1135" w:type="dxa"/>
            <w:vAlign w:val="center"/>
          </w:tcPr>
          <w:p w14:paraId="282254AF" w14:textId="77777777" w:rsidR="006367A1" w:rsidRPr="00074478" w:rsidRDefault="006367A1" w:rsidP="00F14C98">
            <w:pPr>
              <w:pStyle w:val="Tabletext"/>
              <w:jc w:val="center"/>
              <w:rPr>
                <w:rFonts w:eastAsia="MS Gothic"/>
              </w:rPr>
            </w:pPr>
            <w:r w:rsidRPr="00074478">
              <w:t>–</w:t>
            </w:r>
            <w:r w:rsidRPr="00074478">
              <w:rPr>
                <w:rFonts w:eastAsia="MS Gothic"/>
              </w:rPr>
              <w:t>0.85</w:t>
            </w:r>
          </w:p>
        </w:tc>
        <w:tc>
          <w:tcPr>
            <w:tcW w:w="2364" w:type="dxa"/>
            <w:vAlign w:val="center"/>
          </w:tcPr>
          <w:p w14:paraId="48177B2A" w14:textId="77777777" w:rsidR="006367A1" w:rsidRPr="00074478" w:rsidRDefault="006367A1" w:rsidP="00F14C98">
            <w:pPr>
              <w:pStyle w:val="Tabletext"/>
              <w:jc w:val="center"/>
              <w:rPr>
                <w:rFonts w:eastAsia="MS Gothic"/>
              </w:rPr>
            </w:pPr>
            <w:r w:rsidRPr="00074478">
              <w:rPr>
                <w:rFonts w:eastAsia="MS Gothic"/>
              </w:rPr>
              <w:t>dBi</w:t>
            </w:r>
          </w:p>
        </w:tc>
      </w:tr>
      <w:tr w:rsidR="006367A1" w14:paraId="2FF06142" w14:textId="77777777" w:rsidTr="00AB5C77">
        <w:trPr>
          <w:trHeight w:val="263"/>
          <w:jc w:val="center"/>
        </w:trPr>
        <w:tc>
          <w:tcPr>
            <w:tcW w:w="5155" w:type="dxa"/>
            <w:vAlign w:val="center"/>
          </w:tcPr>
          <w:p w14:paraId="7F87C051" w14:textId="77777777" w:rsidR="006367A1" w:rsidRDefault="006367A1">
            <w:pPr>
              <w:pStyle w:val="Tabletext"/>
              <w:spacing w:before="20" w:after="20"/>
              <w:rPr>
                <w:rFonts w:eastAsia="MS Gothic"/>
                <w:lang w:val="en-GB" w:eastAsia="ja-JP"/>
              </w:rPr>
            </w:pPr>
            <w:r>
              <w:rPr>
                <w:rFonts w:hint="eastAsia"/>
                <w:lang w:val="en-GB" w:eastAsia="zh-CN"/>
              </w:rPr>
              <w:t>馈线损耗</w:t>
            </w:r>
          </w:p>
        </w:tc>
        <w:tc>
          <w:tcPr>
            <w:tcW w:w="985" w:type="dxa"/>
            <w:vAlign w:val="center"/>
          </w:tcPr>
          <w:p w14:paraId="15E9E43B" w14:textId="77777777" w:rsidR="006367A1" w:rsidRPr="00074478" w:rsidRDefault="006367A1" w:rsidP="00F14C98">
            <w:pPr>
              <w:pStyle w:val="Tabletext"/>
              <w:jc w:val="center"/>
              <w:rPr>
                <w:rFonts w:eastAsia="MS Gothic"/>
                <w:i/>
                <w:iCs/>
              </w:rPr>
            </w:pPr>
            <w:r w:rsidRPr="00074478">
              <w:rPr>
                <w:rFonts w:eastAsia="MS Gothic"/>
                <w:i/>
                <w:iCs/>
              </w:rPr>
              <w:t>L</w:t>
            </w:r>
          </w:p>
        </w:tc>
        <w:tc>
          <w:tcPr>
            <w:tcW w:w="1135" w:type="dxa"/>
            <w:vAlign w:val="center"/>
          </w:tcPr>
          <w:p w14:paraId="48E56833" w14:textId="77777777" w:rsidR="006367A1" w:rsidRPr="00074478" w:rsidRDefault="006367A1" w:rsidP="00F14C98">
            <w:pPr>
              <w:pStyle w:val="Tabletext"/>
              <w:jc w:val="center"/>
              <w:rPr>
                <w:rFonts w:eastAsia="MS Gothic"/>
                <w:lang w:eastAsia="ja-JP"/>
              </w:rPr>
            </w:pPr>
            <w:r w:rsidRPr="00074478">
              <w:rPr>
                <w:rFonts w:eastAsia="MS Gothic"/>
                <w:lang w:eastAsia="ja-JP"/>
              </w:rPr>
              <w:t>1</w:t>
            </w:r>
          </w:p>
        </w:tc>
        <w:tc>
          <w:tcPr>
            <w:tcW w:w="2364" w:type="dxa"/>
            <w:vAlign w:val="center"/>
          </w:tcPr>
          <w:p w14:paraId="23DB5248" w14:textId="77777777" w:rsidR="006367A1" w:rsidRPr="00074478" w:rsidRDefault="006367A1" w:rsidP="00F14C98">
            <w:pPr>
              <w:pStyle w:val="Tabletext"/>
              <w:jc w:val="center"/>
              <w:rPr>
                <w:rFonts w:eastAsia="MS Gothic"/>
              </w:rPr>
            </w:pPr>
            <w:r w:rsidRPr="00074478">
              <w:rPr>
                <w:rFonts w:eastAsia="MS Gothic"/>
              </w:rPr>
              <w:t>dB</w:t>
            </w:r>
          </w:p>
        </w:tc>
      </w:tr>
      <w:tr w:rsidR="004702CA" w14:paraId="16F6A02A" w14:textId="77777777" w:rsidTr="00AB5C77">
        <w:trPr>
          <w:trHeight w:val="281"/>
          <w:jc w:val="center"/>
        </w:trPr>
        <w:tc>
          <w:tcPr>
            <w:tcW w:w="5155" w:type="dxa"/>
            <w:vAlign w:val="center"/>
          </w:tcPr>
          <w:p w14:paraId="78B20F65" w14:textId="77777777" w:rsidR="004702CA" w:rsidRPr="00074478" w:rsidRDefault="004702CA" w:rsidP="00F14C98">
            <w:pPr>
              <w:pStyle w:val="Tabletext"/>
              <w:rPr>
                <w:rFonts w:eastAsia="MS Gothic"/>
                <w:i/>
                <w:iCs/>
                <w:lang w:eastAsia="ja-JP"/>
              </w:rPr>
            </w:pPr>
            <w:r w:rsidRPr="00074478">
              <w:rPr>
                <w:rFonts w:eastAsia="MS Gothic"/>
                <w:i/>
                <w:iCs/>
                <w:lang w:eastAsia="ja-JP"/>
              </w:rPr>
              <w:t xml:space="preserve">NF </w:t>
            </w:r>
          </w:p>
        </w:tc>
        <w:tc>
          <w:tcPr>
            <w:tcW w:w="985" w:type="dxa"/>
            <w:vAlign w:val="center"/>
          </w:tcPr>
          <w:p w14:paraId="6205802A" w14:textId="77777777" w:rsidR="004702CA" w:rsidRPr="00074478" w:rsidRDefault="004702CA" w:rsidP="00F14C98">
            <w:pPr>
              <w:pStyle w:val="Tabletext"/>
              <w:jc w:val="center"/>
              <w:rPr>
                <w:rFonts w:eastAsia="MS Gothic"/>
                <w:i/>
                <w:iCs/>
              </w:rPr>
            </w:pPr>
            <w:r w:rsidRPr="00074478">
              <w:rPr>
                <w:rFonts w:eastAsia="MS Gothic"/>
                <w:i/>
                <w:iCs/>
                <w:lang w:eastAsia="ja-JP"/>
              </w:rPr>
              <w:t>NF</w:t>
            </w:r>
          </w:p>
        </w:tc>
        <w:tc>
          <w:tcPr>
            <w:tcW w:w="1135" w:type="dxa"/>
            <w:vAlign w:val="center"/>
          </w:tcPr>
          <w:p w14:paraId="0812A972" w14:textId="77777777" w:rsidR="004702CA" w:rsidRPr="00074478" w:rsidRDefault="004702CA" w:rsidP="00F14C98">
            <w:pPr>
              <w:pStyle w:val="Tabletext"/>
              <w:jc w:val="center"/>
              <w:rPr>
                <w:rFonts w:eastAsia="MS Gothic"/>
                <w:lang w:eastAsia="ja-JP"/>
              </w:rPr>
            </w:pPr>
            <w:r w:rsidRPr="00074478">
              <w:rPr>
                <w:rFonts w:eastAsia="MS Gothic"/>
                <w:lang w:eastAsia="ja-JP"/>
              </w:rPr>
              <w:t>5</w:t>
            </w:r>
          </w:p>
        </w:tc>
        <w:tc>
          <w:tcPr>
            <w:tcW w:w="2364" w:type="dxa"/>
            <w:vAlign w:val="center"/>
          </w:tcPr>
          <w:p w14:paraId="4EFB3A41" w14:textId="77777777" w:rsidR="004702CA" w:rsidRPr="00074478" w:rsidRDefault="004702CA" w:rsidP="00F14C98">
            <w:pPr>
              <w:pStyle w:val="Tabletext"/>
              <w:jc w:val="center"/>
              <w:rPr>
                <w:rFonts w:eastAsia="MS Gothic"/>
              </w:rPr>
            </w:pPr>
            <w:r w:rsidRPr="00074478">
              <w:rPr>
                <w:rFonts w:eastAsia="MS Gothic"/>
              </w:rPr>
              <w:t>dB</w:t>
            </w:r>
          </w:p>
        </w:tc>
      </w:tr>
      <w:tr w:rsidR="004702CA" w14:paraId="53779D12" w14:textId="77777777" w:rsidTr="00AB5C77">
        <w:trPr>
          <w:trHeight w:val="271"/>
          <w:jc w:val="center"/>
        </w:trPr>
        <w:tc>
          <w:tcPr>
            <w:tcW w:w="5155" w:type="dxa"/>
            <w:vAlign w:val="center"/>
          </w:tcPr>
          <w:p w14:paraId="0E6B28DA" w14:textId="77777777" w:rsidR="004702CA" w:rsidRDefault="004702CA">
            <w:pPr>
              <w:pStyle w:val="Tabletext"/>
              <w:spacing w:before="20" w:after="20"/>
              <w:rPr>
                <w:rFonts w:eastAsia="MS Gothic"/>
                <w:lang w:val="en-GB"/>
              </w:rPr>
            </w:pPr>
            <w:r>
              <w:rPr>
                <w:rFonts w:hint="eastAsia"/>
              </w:rPr>
              <w:t>接收机固有噪声功率</w:t>
            </w:r>
          </w:p>
        </w:tc>
        <w:tc>
          <w:tcPr>
            <w:tcW w:w="985" w:type="dxa"/>
            <w:vAlign w:val="center"/>
          </w:tcPr>
          <w:p w14:paraId="400AF283" w14:textId="77777777" w:rsidR="004702CA" w:rsidRPr="00074478" w:rsidRDefault="004702CA" w:rsidP="00F14C98">
            <w:pPr>
              <w:pStyle w:val="Tabletext"/>
              <w:jc w:val="center"/>
              <w:rPr>
                <w:rFonts w:eastAsia="MS Gothic"/>
                <w:i/>
                <w:iCs/>
                <w:lang w:eastAsia="ja-JP"/>
              </w:rPr>
            </w:pPr>
            <w:r w:rsidRPr="00074478">
              <w:rPr>
                <w:rFonts w:eastAsia="MS Gothic"/>
                <w:i/>
                <w:iCs/>
              </w:rPr>
              <w:t>Nr</w:t>
            </w:r>
          </w:p>
        </w:tc>
        <w:tc>
          <w:tcPr>
            <w:tcW w:w="1135" w:type="dxa"/>
            <w:vAlign w:val="center"/>
          </w:tcPr>
          <w:p w14:paraId="7F0651B8" w14:textId="77777777" w:rsidR="004702CA" w:rsidRPr="00074478" w:rsidRDefault="004702CA" w:rsidP="00F14C98">
            <w:pPr>
              <w:pStyle w:val="Tabletext"/>
              <w:jc w:val="center"/>
              <w:rPr>
                <w:rFonts w:eastAsia="MS Gothic"/>
                <w:lang w:eastAsia="ja-JP"/>
              </w:rPr>
            </w:pPr>
            <w:r w:rsidRPr="00074478">
              <w:t>–</w:t>
            </w:r>
            <w:r w:rsidRPr="00074478">
              <w:rPr>
                <w:rFonts w:eastAsia="MS Gothic"/>
              </w:rPr>
              <w:t>112.7</w:t>
            </w:r>
          </w:p>
        </w:tc>
        <w:tc>
          <w:tcPr>
            <w:tcW w:w="2364" w:type="dxa"/>
            <w:vAlign w:val="center"/>
          </w:tcPr>
          <w:p w14:paraId="307A00A6" w14:textId="77777777" w:rsidR="004702CA" w:rsidRPr="00074478" w:rsidRDefault="004702CA" w:rsidP="00F14C98">
            <w:pPr>
              <w:pStyle w:val="Tabletext"/>
              <w:jc w:val="center"/>
              <w:rPr>
                <w:rFonts w:eastAsia="MS Gothic"/>
                <w:lang w:eastAsia="ja-JP"/>
              </w:rPr>
            </w:pPr>
            <w:r w:rsidRPr="00074478">
              <w:rPr>
                <w:rFonts w:eastAsia="MS Gothic"/>
              </w:rPr>
              <w:t>dBm</w:t>
            </w:r>
          </w:p>
        </w:tc>
      </w:tr>
      <w:tr w:rsidR="004702CA" w14:paraId="3F0F0D8F" w14:textId="77777777" w:rsidTr="00AB5C77">
        <w:trPr>
          <w:trHeight w:val="559"/>
          <w:jc w:val="center"/>
        </w:trPr>
        <w:tc>
          <w:tcPr>
            <w:tcW w:w="5155" w:type="dxa"/>
            <w:vAlign w:val="center"/>
          </w:tcPr>
          <w:p w14:paraId="2ED1A14B" w14:textId="77777777" w:rsidR="004702CA" w:rsidRDefault="004702CA" w:rsidP="00396613">
            <w:pPr>
              <w:pStyle w:val="Tabletext"/>
              <w:spacing w:before="20" w:after="20"/>
              <w:jc w:val="left"/>
              <w:rPr>
                <w:rFonts w:eastAsia="MS Gothic"/>
                <w:lang w:val="en-GB" w:eastAsia="ja-JP"/>
              </w:rPr>
            </w:pPr>
            <w:r w:rsidRPr="00E605C5">
              <w:rPr>
                <w:rFonts w:eastAsia="MS Gothic"/>
                <w:szCs w:val="21"/>
                <w:lang w:val="en-GB" w:eastAsia="ja-JP"/>
              </w:rPr>
              <w:t>ITU-R P.372-10</w:t>
            </w:r>
            <w:r>
              <w:rPr>
                <w:rFonts w:hint="eastAsia"/>
                <w:szCs w:val="21"/>
                <w:lang w:val="en-GB" w:eastAsia="zh-CN"/>
              </w:rPr>
              <w:t>建议书第</w:t>
            </w:r>
            <w:r>
              <w:rPr>
                <w:rFonts w:asciiTheme="majorBidi" w:hAnsiTheme="majorBidi" w:cstheme="majorBidi"/>
                <w:szCs w:val="21"/>
                <w:lang w:val="en-GB" w:eastAsia="zh-CN"/>
              </w:rPr>
              <w:t>5</w:t>
            </w:r>
            <w:r>
              <w:rPr>
                <w:rFonts w:hint="eastAsia"/>
                <w:szCs w:val="21"/>
                <w:lang w:val="en-GB" w:eastAsia="zh-CN"/>
              </w:rPr>
              <w:t>条所述的人为噪声</w:t>
            </w:r>
            <w:r w:rsidR="00396613">
              <w:rPr>
                <w:szCs w:val="21"/>
                <w:lang w:val="en-GB" w:eastAsia="zh-CN"/>
              </w:rPr>
              <w:br/>
            </w:r>
            <w:r>
              <w:rPr>
                <w:rFonts w:hint="eastAsia"/>
                <w:szCs w:val="21"/>
                <w:lang w:val="en-GB" w:eastAsia="zh-CN"/>
              </w:rPr>
              <w:t>功率中值</w:t>
            </w:r>
          </w:p>
        </w:tc>
        <w:tc>
          <w:tcPr>
            <w:tcW w:w="985" w:type="dxa"/>
            <w:vAlign w:val="center"/>
          </w:tcPr>
          <w:p w14:paraId="3B258759" w14:textId="77777777" w:rsidR="004702CA" w:rsidRPr="008F6556" w:rsidRDefault="004702CA" w:rsidP="00F14C98">
            <w:pPr>
              <w:pStyle w:val="Tabletext"/>
              <w:jc w:val="center"/>
              <w:rPr>
                <w:rFonts w:eastAsia="MS Gothic"/>
                <w:i/>
                <w:iCs/>
                <w:lang w:val="en-GB" w:eastAsia="ja-JP"/>
              </w:rPr>
            </w:pPr>
            <w:r w:rsidRPr="008F6556">
              <w:rPr>
                <w:rFonts w:eastAsia="MS Gothic"/>
                <w:i/>
                <w:iCs/>
                <w:szCs w:val="21"/>
                <w:lang w:val="en-GB" w:eastAsia="ja-JP"/>
              </w:rPr>
              <w:t>F</w:t>
            </w:r>
            <w:r w:rsidRPr="008F6556">
              <w:rPr>
                <w:rFonts w:eastAsia="MS Gothic"/>
                <w:i/>
                <w:iCs/>
                <w:szCs w:val="21"/>
                <w:vertAlign w:val="subscript"/>
                <w:lang w:val="en-GB" w:eastAsia="ja-JP"/>
              </w:rPr>
              <w:t>am</w:t>
            </w:r>
          </w:p>
        </w:tc>
        <w:tc>
          <w:tcPr>
            <w:tcW w:w="1135" w:type="dxa"/>
            <w:vAlign w:val="center"/>
          </w:tcPr>
          <w:p w14:paraId="29C637A7" w14:textId="77777777" w:rsidR="004702CA" w:rsidRPr="008F6556" w:rsidRDefault="004702CA" w:rsidP="00F14C98">
            <w:pPr>
              <w:pStyle w:val="Tabletext"/>
              <w:jc w:val="center"/>
              <w:rPr>
                <w:rFonts w:eastAsia="MS Gothic"/>
                <w:lang w:val="en-GB" w:eastAsia="zh-CN"/>
              </w:rPr>
            </w:pPr>
            <w:r w:rsidRPr="008F6556">
              <w:rPr>
                <w:rFonts w:eastAsia="MS Gothic"/>
                <w:lang w:val="en-GB" w:eastAsia="ja-JP"/>
              </w:rPr>
              <w:t>20.5</w:t>
            </w:r>
          </w:p>
        </w:tc>
        <w:tc>
          <w:tcPr>
            <w:tcW w:w="2364" w:type="dxa"/>
            <w:vAlign w:val="center"/>
          </w:tcPr>
          <w:p w14:paraId="3451BEBC" w14:textId="77777777" w:rsidR="004702CA" w:rsidRPr="008F6556" w:rsidRDefault="004702CA" w:rsidP="00F14C98">
            <w:pPr>
              <w:pStyle w:val="Tabletext"/>
              <w:jc w:val="center"/>
              <w:rPr>
                <w:rFonts w:eastAsia="MS Gothic"/>
                <w:lang w:val="en-GB" w:eastAsia="zh-CN"/>
              </w:rPr>
            </w:pPr>
            <w:r w:rsidRPr="008F6556">
              <w:rPr>
                <w:rFonts w:eastAsia="MS Gothic"/>
                <w:lang w:val="en-GB" w:eastAsia="zh-CN"/>
              </w:rPr>
              <w:t>dB</w:t>
            </w:r>
          </w:p>
        </w:tc>
      </w:tr>
      <w:tr w:rsidR="004702CA" w14:paraId="4D94DCA1" w14:textId="77777777" w:rsidTr="00AB5C77">
        <w:trPr>
          <w:trHeight w:val="241"/>
          <w:jc w:val="center"/>
        </w:trPr>
        <w:tc>
          <w:tcPr>
            <w:tcW w:w="5155" w:type="dxa"/>
            <w:vAlign w:val="center"/>
          </w:tcPr>
          <w:p w14:paraId="3F8809EE" w14:textId="77777777" w:rsidR="004702CA" w:rsidRDefault="004702CA">
            <w:pPr>
              <w:pStyle w:val="Tabletext"/>
              <w:spacing w:before="20" w:after="20"/>
              <w:rPr>
                <w:rFonts w:eastAsia="MS Gothic"/>
                <w:lang w:val="en-GB" w:eastAsia="ja-JP"/>
              </w:rPr>
            </w:pPr>
            <w:r>
              <w:rPr>
                <w:rFonts w:hint="eastAsia"/>
                <w:lang w:val="en-GB" w:eastAsia="zh-CN"/>
              </w:rPr>
              <w:t>接收机输入功率的外部噪声功率</w:t>
            </w:r>
          </w:p>
        </w:tc>
        <w:tc>
          <w:tcPr>
            <w:tcW w:w="985" w:type="dxa"/>
            <w:vAlign w:val="center"/>
          </w:tcPr>
          <w:p w14:paraId="60F1C746" w14:textId="77777777" w:rsidR="004702CA" w:rsidRPr="008F6556" w:rsidRDefault="004702CA" w:rsidP="00F14C98">
            <w:pPr>
              <w:pStyle w:val="Tabletext"/>
              <w:jc w:val="center"/>
              <w:rPr>
                <w:rFonts w:eastAsia="MS Gothic"/>
                <w:i/>
                <w:iCs/>
                <w:lang w:val="en-GB" w:eastAsia="ja-JP"/>
              </w:rPr>
            </w:pPr>
            <w:r w:rsidRPr="008F6556">
              <w:rPr>
                <w:rFonts w:eastAsia="MS Gothic"/>
                <w:i/>
                <w:iCs/>
                <w:lang w:val="en-GB" w:eastAsia="zh-CN"/>
              </w:rPr>
              <w:t>N</w:t>
            </w:r>
            <w:r w:rsidRPr="008F6556">
              <w:rPr>
                <w:rFonts w:eastAsia="MS Gothic"/>
                <w:vertAlign w:val="subscript"/>
                <w:lang w:val="en-GB" w:eastAsia="zh-CN"/>
              </w:rPr>
              <w:t>0</w:t>
            </w:r>
          </w:p>
        </w:tc>
        <w:tc>
          <w:tcPr>
            <w:tcW w:w="1135" w:type="dxa"/>
            <w:vAlign w:val="center"/>
          </w:tcPr>
          <w:p w14:paraId="3676C423" w14:textId="77777777" w:rsidR="004702CA" w:rsidRPr="008F6556" w:rsidRDefault="004702CA" w:rsidP="00F14C98">
            <w:pPr>
              <w:pStyle w:val="Tabletext"/>
              <w:jc w:val="center"/>
              <w:rPr>
                <w:rFonts w:eastAsia="MS Gothic"/>
                <w:lang w:val="en-GB" w:eastAsia="zh-CN"/>
              </w:rPr>
            </w:pPr>
            <w:r w:rsidRPr="008F6556">
              <w:rPr>
                <w:lang w:val="en-GB" w:eastAsia="zh-CN"/>
              </w:rPr>
              <w:t>–</w:t>
            </w:r>
            <w:r w:rsidRPr="008F6556">
              <w:rPr>
                <w:rFonts w:eastAsia="MS Gothic"/>
                <w:lang w:val="en-GB" w:eastAsia="ja-JP"/>
              </w:rPr>
              <w:t>99.0</w:t>
            </w:r>
          </w:p>
        </w:tc>
        <w:tc>
          <w:tcPr>
            <w:tcW w:w="2364" w:type="dxa"/>
            <w:vAlign w:val="center"/>
          </w:tcPr>
          <w:p w14:paraId="054F4849" w14:textId="77777777" w:rsidR="004702CA" w:rsidRPr="008F6556" w:rsidRDefault="004702CA" w:rsidP="00F14C98">
            <w:pPr>
              <w:pStyle w:val="Tabletext"/>
              <w:jc w:val="center"/>
              <w:rPr>
                <w:rFonts w:eastAsia="MS Gothic"/>
                <w:lang w:val="en-GB" w:eastAsia="zh-CN"/>
              </w:rPr>
            </w:pPr>
            <w:r w:rsidRPr="008F6556">
              <w:rPr>
                <w:rFonts w:eastAsia="MS Gothic"/>
                <w:lang w:val="en-GB" w:eastAsia="zh-CN"/>
              </w:rPr>
              <w:t>dBm</w:t>
            </w:r>
          </w:p>
        </w:tc>
      </w:tr>
      <w:tr w:rsidR="004702CA" w14:paraId="24EC1950" w14:textId="77777777" w:rsidTr="00AB5C77">
        <w:trPr>
          <w:trHeight w:val="268"/>
          <w:jc w:val="center"/>
        </w:trPr>
        <w:tc>
          <w:tcPr>
            <w:tcW w:w="5155" w:type="dxa"/>
            <w:vAlign w:val="center"/>
          </w:tcPr>
          <w:p w14:paraId="62E0EA99" w14:textId="77777777" w:rsidR="004702CA" w:rsidRDefault="004702CA">
            <w:pPr>
              <w:pStyle w:val="Tabletext"/>
              <w:spacing w:before="20" w:after="20"/>
              <w:rPr>
                <w:rFonts w:eastAsia="MS Gothic"/>
                <w:lang w:val="en-GB" w:eastAsia="ja-JP"/>
              </w:rPr>
            </w:pPr>
            <w:r>
              <w:rPr>
                <w:rFonts w:hint="eastAsia"/>
                <w:lang w:val="en-GB" w:eastAsia="zh-CN"/>
              </w:rPr>
              <w:t>接收机总噪声功率</w:t>
            </w:r>
          </w:p>
        </w:tc>
        <w:tc>
          <w:tcPr>
            <w:tcW w:w="985" w:type="dxa"/>
            <w:vAlign w:val="center"/>
          </w:tcPr>
          <w:p w14:paraId="6994CED0" w14:textId="77777777" w:rsidR="004702CA" w:rsidRPr="008F6556" w:rsidRDefault="004702CA" w:rsidP="00F14C98">
            <w:pPr>
              <w:pStyle w:val="Tabletext"/>
              <w:jc w:val="center"/>
              <w:rPr>
                <w:rFonts w:eastAsia="MS Gothic"/>
                <w:i/>
                <w:iCs/>
                <w:lang w:val="en-GB" w:eastAsia="ja-JP"/>
              </w:rPr>
            </w:pPr>
            <w:r w:rsidRPr="008F6556">
              <w:rPr>
                <w:rFonts w:eastAsia="MS Gothic"/>
                <w:i/>
                <w:iCs/>
                <w:lang w:val="en-GB" w:eastAsia="zh-CN"/>
              </w:rPr>
              <w:t>N</w:t>
            </w:r>
            <w:r w:rsidRPr="008F6556">
              <w:rPr>
                <w:rFonts w:eastAsia="MS Gothic"/>
                <w:i/>
                <w:iCs/>
                <w:vertAlign w:val="subscript"/>
                <w:lang w:val="en-GB" w:eastAsia="zh-CN"/>
              </w:rPr>
              <w:t>t</w:t>
            </w:r>
          </w:p>
        </w:tc>
        <w:tc>
          <w:tcPr>
            <w:tcW w:w="1135" w:type="dxa"/>
            <w:vAlign w:val="center"/>
          </w:tcPr>
          <w:p w14:paraId="0CCEFC99" w14:textId="77777777" w:rsidR="004702CA" w:rsidRPr="008F6556" w:rsidRDefault="004702CA" w:rsidP="00F14C98">
            <w:pPr>
              <w:pStyle w:val="Tabletext"/>
              <w:jc w:val="center"/>
              <w:rPr>
                <w:rFonts w:eastAsia="MS Gothic"/>
                <w:lang w:val="en-GB" w:eastAsia="zh-CN"/>
              </w:rPr>
            </w:pPr>
            <w:r w:rsidRPr="008F6556">
              <w:rPr>
                <w:lang w:val="en-GB" w:eastAsia="zh-CN"/>
              </w:rPr>
              <w:t>–</w:t>
            </w:r>
            <w:r w:rsidRPr="008F6556">
              <w:rPr>
                <w:rFonts w:eastAsia="MS Gothic"/>
                <w:lang w:val="en-GB" w:eastAsia="zh-CN"/>
              </w:rPr>
              <w:t>9</w:t>
            </w:r>
            <w:r w:rsidRPr="008F6556">
              <w:rPr>
                <w:rFonts w:eastAsia="MS Gothic"/>
                <w:lang w:val="en-GB" w:eastAsia="ja-JP"/>
              </w:rPr>
              <w:t>8</w:t>
            </w:r>
            <w:r w:rsidRPr="008F6556">
              <w:rPr>
                <w:rFonts w:eastAsia="MS Gothic"/>
                <w:lang w:val="en-GB" w:eastAsia="zh-CN"/>
              </w:rPr>
              <w:t>.</w:t>
            </w:r>
            <w:r w:rsidRPr="008F6556">
              <w:rPr>
                <w:rFonts w:eastAsia="MS Gothic"/>
                <w:lang w:val="en-GB" w:eastAsia="ja-JP"/>
              </w:rPr>
              <w:t>8</w:t>
            </w:r>
          </w:p>
        </w:tc>
        <w:tc>
          <w:tcPr>
            <w:tcW w:w="2364" w:type="dxa"/>
            <w:vAlign w:val="center"/>
          </w:tcPr>
          <w:p w14:paraId="7BBD36CC" w14:textId="77777777" w:rsidR="004702CA" w:rsidRPr="008F6556" w:rsidRDefault="004702CA" w:rsidP="00F14C98">
            <w:pPr>
              <w:pStyle w:val="Tabletext"/>
              <w:jc w:val="center"/>
              <w:rPr>
                <w:rFonts w:eastAsia="MS Gothic"/>
                <w:lang w:val="en-GB" w:eastAsia="zh-CN"/>
              </w:rPr>
            </w:pPr>
            <w:r w:rsidRPr="008F6556">
              <w:rPr>
                <w:rFonts w:eastAsia="MS Gothic"/>
                <w:lang w:val="en-GB" w:eastAsia="zh-CN"/>
              </w:rPr>
              <w:t>dBm</w:t>
            </w:r>
          </w:p>
        </w:tc>
      </w:tr>
      <w:tr w:rsidR="004702CA" w14:paraId="533D32CA" w14:textId="77777777" w:rsidTr="00AB5C77">
        <w:trPr>
          <w:trHeight w:val="273"/>
          <w:jc w:val="center"/>
        </w:trPr>
        <w:tc>
          <w:tcPr>
            <w:tcW w:w="5155" w:type="dxa"/>
            <w:vAlign w:val="center"/>
          </w:tcPr>
          <w:p w14:paraId="1093C671" w14:textId="77777777" w:rsidR="004702CA" w:rsidRDefault="004702CA">
            <w:pPr>
              <w:pStyle w:val="Tabletext"/>
              <w:spacing w:before="20" w:after="20"/>
              <w:rPr>
                <w:rFonts w:eastAsia="MS Gothic"/>
                <w:lang w:val="en-GB" w:eastAsia="zh-CN"/>
              </w:rPr>
            </w:pPr>
            <w:r>
              <w:rPr>
                <w:rFonts w:hint="eastAsia"/>
                <w:lang w:val="en-GB" w:eastAsia="zh-CN"/>
              </w:rPr>
              <w:t>有效天线孔径</w:t>
            </w:r>
          </w:p>
        </w:tc>
        <w:tc>
          <w:tcPr>
            <w:tcW w:w="985" w:type="dxa"/>
            <w:vAlign w:val="center"/>
          </w:tcPr>
          <w:p w14:paraId="10308F42" w14:textId="77777777" w:rsidR="004702CA" w:rsidRPr="00074478" w:rsidRDefault="004702CA" w:rsidP="00F14C98">
            <w:pPr>
              <w:pStyle w:val="Tabletext"/>
              <w:jc w:val="center"/>
              <w:rPr>
                <w:rFonts w:eastAsia="MS Gothic"/>
                <w:i/>
                <w:iCs/>
                <w:lang w:eastAsia="ja-JP"/>
              </w:rPr>
            </w:pPr>
            <w:r w:rsidRPr="00074478">
              <w:rPr>
                <w:rFonts w:eastAsia="MS Gothic"/>
                <w:i/>
                <w:iCs/>
                <w:lang w:eastAsia="zh-CN"/>
              </w:rPr>
              <w:t>A</w:t>
            </w:r>
            <w:r w:rsidRPr="00074478">
              <w:rPr>
                <w:rFonts w:eastAsia="MS Gothic"/>
                <w:i/>
                <w:iCs/>
                <w:vertAlign w:val="subscript"/>
                <w:lang w:eastAsia="zh-CN"/>
              </w:rPr>
              <w:t>eff</w:t>
            </w:r>
          </w:p>
        </w:tc>
        <w:tc>
          <w:tcPr>
            <w:tcW w:w="1135" w:type="dxa"/>
            <w:vAlign w:val="center"/>
          </w:tcPr>
          <w:p w14:paraId="31F47EEA" w14:textId="77777777" w:rsidR="004702CA" w:rsidRPr="00074478" w:rsidRDefault="004702CA" w:rsidP="00F14C98">
            <w:pPr>
              <w:pStyle w:val="Tabletext"/>
              <w:jc w:val="center"/>
              <w:rPr>
                <w:rFonts w:eastAsia="MS Gothic"/>
                <w:lang w:eastAsia="zh-CN"/>
              </w:rPr>
            </w:pPr>
            <w:r w:rsidRPr="00074478">
              <w:rPr>
                <w:lang w:eastAsia="zh-CN"/>
              </w:rPr>
              <w:t>–</w:t>
            </w:r>
            <w:r w:rsidRPr="00074478">
              <w:rPr>
                <w:rFonts w:eastAsia="MS Gothic"/>
                <w:lang w:eastAsia="zh-CN"/>
              </w:rPr>
              <w:t>3.0</w:t>
            </w:r>
          </w:p>
        </w:tc>
        <w:tc>
          <w:tcPr>
            <w:tcW w:w="2364" w:type="dxa"/>
            <w:vAlign w:val="center"/>
          </w:tcPr>
          <w:p w14:paraId="0BB5A9BB" w14:textId="77777777" w:rsidR="004702CA" w:rsidRPr="00074478" w:rsidRDefault="004702CA" w:rsidP="00F14C98">
            <w:pPr>
              <w:pStyle w:val="Tabletext"/>
              <w:jc w:val="center"/>
              <w:rPr>
                <w:rFonts w:eastAsia="MS Gothic"/>
                <w:lang w:eastAsia="zh-CN"/>
              </w:rPr>
            </w:pPr>
            <w:r w:rsidRPr="00074478">
              <w:rPr>
                <w:rFonts w:eastAsia="MS Gothic"/>
                <w:lang w:eastAsia="zh-CN"/>
              </w:rPr>
              <w:t xml:space="preserve">dB </w:t>
            </w:r>
            <w:r>
              <w:rPr>
                <w:rFonts w:eastAsia="MS Gothic"/>
                <w:lang w:eastAsia="zh-CN"/>
              </w:rPr>
              <w:t>‧</w:t>
            </w:r>
            <w:r w:rsidRPr="00074478">
              <w:rPr>
                <w:rFonts w:eastAsia="MS Gothic"/>
                <w:lang w:eastAsia="zh-CN"/>
              </w:rPr>
              <w:t xml:space="preserve"> m</w:t>
            </w:r>
            <w:r w:rsidRPr="00074478">
              <w:rPr>
                <w:rFonts w:eastAsia="MS Gothic"/>
                <w:vertAlign w:val="superscript"/>
                <w:lang w:eastAsia="zh-CN"/>
              </w:rPr>
              <w:t>2</w:t>
            </w:r>
          </w:p>
        </w:tc>
      </w:tr>
      <w:tr w:rsidR="004702CA" w14:paraId="7E91B8A7" w14:textId="77777777" w:rsidTr="00AB5C77">
        <w:trPr>
          <w:trHeight w:val="268"/>
          <w:jc w:val="center"/>
        </w:trPr>
        <w:tc>
          <w:tcPr>
            <w:tcW w:w="5155" w:type="dxa"/>
            <w:vAlign w:val="center"/>
          </w:tcPr>
          <w:p w14:paraId="6DD250A3" w14:textId="77777777" w:rsidR="004702CA" w:rsidRDefault="004702CA">
            <w:pPr>
              <w:pStyle w:val="Tabletext"/>
              <w:spacing w:before="20" w:after="20"/>
              <w:rPr>
                <w:rFonts w:eastAsia="MS Gothic"/>
                <w:lang w:val="en-GB" w:eastAsia="zh-CN"/>
              </w:rPr>
            </w:pPr>
            <w:r>
              <w:rPr>
                <w:rFonts w:hint="eastAsia"/>
                <w:lang w:val="en-GB" w:eastAsia="zh-CN"/>
              </w:rPr>
              <w:t>总噪声场强</w:t>
            </w:r>
          </w:p>
        </w:tc>
        <w:tc>
          <w:tcPr>
            <w:tcW w:w="985" w:type="dxa"/>
            <w:vAlign w:val="center"/>
          </w:tcPr>
          <w:p w14:paraId="386C7494" w14:textId="77777777" w:rsidR="004702CA" w:rsidRPr="00074478" w:rsidRDefault="004702CA" w:rsidP="00F14C98">
            <w:pPr>
              <w:pStyle w:val="Tabletext"/>
              <w:jc w:val="center"/>
              <w:rPr>
                <w:rFonts w:eastAsia="MS Gothic"/>
                <w:i/>
                <w:iCs/>
                <w:lang w:eastAsia="ja-JP"/>
              </w:rPr>
            </w:pPr>
            <w:r w:rsidRPr="00074478">
              <w:rPr>
                <w:rFonts w:eastAsia="MS Gothic"/>
                <w:i/>
                <w:iCs/>
                <w:lang w:eastAsia="zh-CN"/>
              </w:rPr>
              <w:t>E</w:t>
            </w:r>
            <w:r w:rsidRPr="00074478">
              <w:rPr>
                <w:rFonts w:eastAsia="MS Gothic"/>
                <w:i/>
                <w:iCs/>
                <w:vertAlign w:val="subscript"/>
                <w:lang w:eastAsia="zh-CN"/>
              </w:rPr>
              <w:t>t</w:t>
            </w:r>
          </w:p>
        </w:tc>
        <w:tc>
          <w:tcPr>
            <w:tcW w:w="1135" w:type="dxa"/>
            <w:vAlign w:val="center"/>
          </w:tcPr>
          <w:p w14:paraId="33C112E1" w14:textId="77777777" w:rsidR="004702CA" w:rsidRPr="00074478" w:rsidRDefault="004702CA" w:rsidP="00F14C98">
            <w:pPr>
              <w:pStyle w:val="Tabletext"/>
              <w:jc w:val="center"/>
              <w:rPr>
                <w:rFonts w:eastAsia="MS Gothic"/>
                <w:lang w:eastAsia="zh-CN"/>
              </w:rPr>
            </w:pPr>
            <w:r w:rsidRPr="00074478">
              <w:rPr>
                <w:rFonts w:eastAsia="MS Gothic"/>
                <w:lang w:eastAsia="zh-CN"/>
              </w:rPr>
              <w:t>21.</w:t>
            </w:r>
            <w:r w:rsidRPr="00074478">
              <w:rPr>
                <w:rFonts w:eastAsia="MS Gothic"/>
                <w:lang w:eastAsia="ja-JP"/>
              </w:rPr>
              <w:t>0</w:t>
            </w:r>
          </w:p>
        </w:tc>
        <w:tc>
          <w:tcPr>
            <w:tcW w:w="2364" w:type="dxa"/>
            <w:vAlign w:val="center"/>
          </w:tcPr>
          <w:p w14:paraId="10FE15A9" w14:textId="77777777" w:rsidR="004702CA" w:rsidRPr="00074478" w:rsidRDefault="004702CA" w:rsidP="00F14C98">
            <w:pPr>
              <w:pStyle w:val="Tabletext"/>
              <w:jc w:val="center"/>
              <w:rPr>
                <w:rFonts w:eastAsia="MS Gothic"/>
                <w:lang w:eastAsia="zh-CN"/>
              </w:rPr>
            </w:pPr>
            <w:r w:rsidRPr="00074478">
              <w:rPr>
                <w:rFonts w:eastAsia="MS Gothic"/>
                <w:lang w:eastAsia="zh-CN"/>
              </w:rPr>
              <w:t>dB</w:t>
            </w:r>
            <w:r w:rsidRPr="00074478">
              <w:rPr>
                <w:rFonts w:eastAsia="MS Gothic"/>
                <w:lang w:eastAsia="ja-JP"/>
              </w:rPr>
              <w:t>(</w:t>
            </w:r>
            <w:r w:rsidRPr="00074478">
              <w:rPr>
                <w:rFonts w:eastAsia="MS Gothic"/>
                <w:lang w:eastAsia="zh-CN"/>
              </w:rPr>
              <w:t>µV/m)</w:t>
            </w:r>
          </w:p>
        </w:tc>
      </w:tr>
      <w:tr w:rsidR="004702CA" w14:paraId="1A214DE8" w14:textId="77777777" w:rsidTr="00AB5C77">
        <w:trPr>
          <w:trHeight w:val="285"/>
          <w:jc w:val="center"/>
        </w:trPr>
        <w:tc>
          <w:tcPr>
            <w:tcW w:w="5155" w:type="dxa"/>
            <w:vAlign w:val="center"/>
          </w:tcPr>
          <w:p w14:paraId="3765CAB7" w14:textId="77777777" w:rsidR="004702CA" w:rsidRDefault="004702CA" w:rsidP="004702CA">
            <w:pPr>
              <w:pStyle w:val="Tabletext"/>
              <w:spacing w:before="20" w:after="20"/>
              <w:rPr>
                <w:rFonts w:eastAsia="MS Gothic"/>
                <w:lang w:val="en-GB" w:eastAsia="ja-JP"/>
              </w:rPr>
            </w:pPr>
            <w:r>
              <w:rPr>
                <w:rFonts w:hint="eastAsia"/>
                <w:lang w:val="en-GB" w:eastAsia="zh-CN"/>
              </w:rPr>
              <w:t>最大干扰场强（</w:t>
            </w:r>
            <w:r w:rsidRPr="00E605C5">
              <w:rPr>
                <w:rFonts w:eastAsia="MS Gothic"/>
                <w:lang w:val="en-GB" w:eastAsia="ja-JP"/>
              </w:rPr>
              <w:t>429 kHz</w:t>
            </w:r>
            <w:r>
              <w:rPr>
                <w:rFonts w:hint="eastAsia"/>
                <w:lang w:val="en-GB" w:eastAsia="zh-CN"/>
              </w:rPr>
              <w:t>）</w:t>
            </w:r>
          </w:p>
        </w:tc>
        <w:tc>
          <w:tcPr>
            <w:tcW w:w="985" w:type="dxa"/>
            <w:vAlign w:val="center"/>
          </w:tcPr>
          <w:p w14:paraId="571EA59F" w14:textId="77777777" w:rsidR="004702CA" w:rsidRPr="00074478" w:rsidRDefault="004702CA" w:rsidP="00F14C98">
            <w:pPr>
              <w:pStyle w:val="Tabletext"/>
              <w:jc w:val="center"/>
              <w:rPr>
                <w:rFonts w:eastAsia="MS Gothic"/>
                <w:i/>
                <w:iCs/>
                <w:lang w:eastAsia="ja-JP"/>
              </w:rPr>
            </w:pPr>
            <w:r w:rsidRPr="00074478">
              <w:rPr>
                <w:rFonts w:eastAsia="MS Gothic"/>
                <w:i/>
                <w:iCs/>
              </w:rPr>
              <w:t>E</w:t>
            </w:r>
            <w:r w:rsidRPr="00074478">
              <w:rPr>
                <w:rFonts w:eastAsia="MS Gothic"/>
                <w:i/>
                <w:iCs/>
                <w:vertAlign w:val="subscript"/>
              </w:rPr>
              <w:t>i</w:t>
            </w:r>
          </w:p>
        </w:tc>
        <w:tc>
          <w:tcPr>
            <w:tcW w:w="1135" w:type="dxa"/>
            <w:vAlign w:val="center"/>
          </w:tcPr>
          <w:p w14:paraId="4DC4A81E" w14:textId="77777777" w:rsidR="004702CA" w:rsidRPr="00074478" w:rsidRDefault="004702CA" w:rsidP="00F14C98">
            <w:pPr>
              <w:pStyle w:val="Tabletext"/>
              <w:jc w:val="center"/>
              <w:rPr>
                <w:rFonts w:eastAsia="MS Gothic"/>
              </w:rPr>
            </w:pPr>
            <w:r w:rsidRPr="00074478">
              <w:rPr>
                <w:rFonts w:eastAsia="MS Gothic"/>
              </w:rPr>
              <w:t>11.</w:t>
            </w:r>
            <w:r w:rsidRPr="00074478">
              <w:rPr>
                <w:rFonts w:eastAsia="MS Gothic"/>
                <w:lang w:eastAsia="ja-JP"/>
              </w:rPr>
              <w:t>0</w:t>
            </w:r>
          </w:p>
        </w:tc>
        <w:tc>
          <w:tcPr>
            <w:tcW w:w="2364" w:type="dxa"/>
            <w:vAlign w:val="center"/>
          </w:tcPr>
          <w:p w14:paraId="0C725B32" w14:textId="77777777" w:rsidR="004702CA" w:rsidRPr="00074478" w:rsidRDefault="004702CA" w:rsidP="00F14C98">
            <w:pPr>
              <w:pStyle w:val="Tabletext"/>
              <w:jc w:val="center"/>
              <w:rPr>
                <w:rFonts w:eastAsia="MS Gothic"/>
              </w:rPr>
            </w:pPr>
            <w:r w:rsidRPr="00074478">
              <w:rPr>
                <w:rFonts w:eastAsia="MS Gothic"/>
                <w:lang w:eastAsia="ja-JP"/>
              </w:rPr>
              <w:t>dB(</w:t>
            </w:r>
            <w:r w:rsidRPr="00074478">
              <w:rPr>
                <w:rFonts w:eastAsia="MS Gothic"/>
              </w:rPr>
              <w:t>µV/m)</w:t>
            </w:r>
          </w:p>
        </w:tc>
      </w:tr>
      <w:tr w:rsidR="004702CA" w14:paraId="1BC97F46" w14:textId="77777777" w:rsidTr="00AB5C77">
        <w:trPr>
          <w:trHeight w:val="262"/>
          <w:jc w:val="center"/>
        </w:trPr>
        <w:tc>
          <w:tcPr>
            <w:tcW w:w="5155" w:type="dxa"/>
            <w:vAlign w:val="center"/>
          </w:tcPr>
          <w:p w14:paraId="0AB66E5D" w14:textId="77777777" w:rsidR="004702CA" w:rsidRDefault="004702CA">
            <w:pPr>
              <w:pStyle w:val="Tabletext"/>
              <w:spacing w:before="20" w:after="20"/>
              <w:rPr>
                <w:rFonts w:eastAsia="MS Gothic"/>
                <w:lang w:val="en-GB" w:eastAsia="ja-JP"/>
              </w:rPr>
            </w:pPr>
            <w:r>
              <w:rPr>
                <w:rFonts w:hint="eastAsia"/>
                <w:lang w:val="en-GB" w:eastAsia="zh-CN"/>
              </w:rPr>
              <w:t>最大干扰场强密度</w:t>
            </w:r>
          </w:p>
        </w:tc>
        <w:tc>
          <w:tcPr>
            <w:tcW w:w="985" w:type="dxa"/>
            <w:vAlign w:val="center"/>
          </w:tcPr>
          <w:p w14:paraId="13B4984A" w14:textId="77777777" w:rsidR="004702CA" w:rsidRPr="00074478" w:rsidRDefault="004702CA" w:rsidP="00F14C98">
            <w:pPr>
              <w:pStyle w:val="Tabletext"/>
              <w:jc w:val="center"/>
              <w:rPr>
                <w:rFonts w:eastAsia="MS Gothic"/>
                <w:i/>
                <w:iCs/>
                <w:lang w:eastAsia="ja-JP"/>
              </w:rPr>
            </w:pPr>
            <w:r w:rsidRPr="00074478">
              <w:rPr>
                <w:rFonts w:eastAsia="MS Gothic"/>
                <w:i/>
                <w:iCs/>
              </w:rPr>
              <w:t>E</w:t>
            </w:r>
            <w:r w:rsidRPr="00074478">
              <w:rPr>
                <w:rFonts w:eastAsia="MS Gothic"/>
                <w:i/>
                <w:iCs/>
                <w:vertAlign w:val="subscript"/>
              </w:rPr>
              <w:t>is</w:t>
            </w:r>
          </w:p>
        </w:tc>
        <w:tc>
          <w:tcPr>
            <w:tcW w:w="1135" w:type="dxa"/>
            <w:vAlign w:val="center"/>
          </w:tcPr>
          <w:p w14:paraId="124312B2" w14:textId="77777777" w:rsidR="004702CA" w:rsidRPr="00074478" w:rsidRDefault="004702CA" w:rsidP="00F14C98">
            <w:pPr>
              <w:pStyle w:val="Tabletext"/>
              <w:jc w:val="center"/>
              <w:rPr>
                <w:rFonts w:eastAsia="MS Gothic"/>
              </w:rPr>
            </w:pPr>
            <w:r w:rsidRPr="00074478">
              <w:rPr>
                <w:rFonts w:eastAsia="MS Gothic"/>
                <w:lang w:eastAsia="ja-JP"/>
              </w:rPr>
              <w:t>4.6</w:t>
            </w:r>
          </w:p>
        </w:tc>
        <w:tc>
          <w:tcPr>
            <w:tcW w:w="2364" w:type="dxa"/>
            <w:vAlign w:val="center"/>
          </w:tcPr>
          <w:p w14:paraId="3230F8E7" w14:textId="77777777" w:rsidR="004702CA" w:rsidRPr="00074478" w:rsidRDefault="004702CA" w:rsidP="00F14C98">
            <w:pPr>
              <w:pStyle w:val="Tabletext"/>
              <w:jc w:val="center"/>
              <w:rPr>
                <w:rFonts w:eastAsia="MS Gothic"/>
              </w:rPr>
            </w:pPr>
            <w:r w:rsidRPr="00074478">
              <w:rPr>
                <w:rFonts w:eastAsia="MS Gothic"/>
              </w:rPr>
              <w:t>dB</w:t>
            </w:r>
            <w:r w:rsidRPr="00074478">
              <w:rPr>
                <w:rFonts w:eastAsia="MS Gothic"/>
                <w:lang w:eastAsia="ja-JP"/>
              </w:rPr>
              <w:t>(</w:t>
            </w:r>
            <w:r w:rsidRPr="00074478">
              <w:rPr>
                <w:rFonts w:eastAsia="MS Gothic"/>
              </w:rPr>
              <w:t>µV/</w:t>
            </w:r>
            <w:r w:rsidRPr="00074478">
              <w:rPr>
                <w:rFonts w:eastAsia="MS Gothic"/>
                <w:lang w:eastAsia="ja-JP"/>
              </w:rPr>
              <w:t>(</w:t>
            </w:r>
            <w:r w:rsidRPr="00074478">
              <w:rPr>
                <w:rFonts w:eastAsia="MS Gothic"/>
              </w:rPr>
              <w:t>m </w:t>
            </w:r>
            <w:r>
              <w:rPr>
                <w:rFonts w:eastAsia="MS Gothic"/>
              </w:rPr>
              <w:t>‧</w:t>
            </w:r>
            <w:r w:rsidRPr="00074478">
              <w:rPr>
                <w:rFonts w:eastAsia="MS Gothic"/>
              </w:rPr>
              <w:t> </w:t>
            </w:r>
            <w:r w:rsidRPr="00074478">
              <w:rPr>
                <w:rFonts w:eastAsia="MS Gothic"/>
                <w:lang w:eastAsia="ja-JP"/>
              </w:rPr>
              <w:t>100 kHz)</w:t>
            </w:r>
            <w:r w:rsidRPr="00074478">
              <w:rPr>
                <w:rFonts w:eastAsia="MS Gothic"/>
              </w:rPr>
              <w:t>)</w:t>
            </w:r>
          </w:p>
        </w:tc>
      </w:tr>
    </w:tbl>
    <w:p w14:paraId="1C24739A" w14:textId="77777777" w:rsidR="00B07E3D" w:rsidRDefault="00B07E3D">
      <w:pPr>
        <w:spacing w:before="0"/>
        <w:rPr>
          <w:rFonts w:eastAsia="SimSun"/>
          <w:sz w:val="20"/>
          <w:lang w:val="en-GB" w:eastAsia="ja-JP"/>
        </w:rPr>
      </w:pPr>
    </w:p>
    <w:p w14:paraId="3D73A640" w14:textId="77777777" w:rsidR="00B07E3D" w:rsidRDefault="00472E41" w:rsidP="00AB5C77">
      <w:pPr>
        <w:overflowPunct/>
        <w:autoSpaceDE/>
        <w:autoSpaceDN/>
        <w:adjustRightInd/>
        <w:ind w:firstLineChars="200" w:firstLine="480"/>
        <w:textAlignment w:val="auto"/>
        <w:rPr>
          <w:rFonts w:eastAsia="MS Gothic"/>
          <w:lang w:val="en-GB" w:eastAsia="zh-CN"/>
        </w:rPr>
      </w:pPr>
      <w:r>
        <w:rPr>
          <w:rFonts w:eastAsia="SimSun" w:hint="eastAsia"/>
          <w:lang w:eastAsia="zh-CN"/>
        </w:rPr>
        <w:t>接收机固有噪声功率</w:t>
      </w:r>
      <w:r w:rsidR="004702CA">
        <w:rPr>
          <w:rFonts w:eastAsia="SimSun" w:hint="eastAsia"/>
          <w:lang w:eastAsia="zh-CN"/>
        </w:rPr>
        <w:t>：</w:t>
      </w:r>
    </w:p>
    <w:p w14:paraId="18BDADC9" w14:textId="77777777" w:rsidR="00B07E3D" w:rsidRDefault="00B07E3D">
      <w:pPr>
        <w:keepNext/>
        <w:keepLines/>
        <w:tabs>
          <w:tab w:val="clear" w:pos="794"/>
          <w:tab w:val="clear" w:pos="1191"/>
          <w:tab w:val="clear" w:pos="1588"/>
          <w:tab w:val="clear" w:pos="1985"/>
        </w:tabs>
        <w:spacing w:before="0"/>
        <w:rPr>
          <w:rFonts w:eastAsia="MS Gothic"/>
          <w:sz w:val="16"/>
          <w:lang w:val="en-GB" w:eastAsia="ja-JP"/>
        </w:rPr>
      </w:pPr>
    </w:p>
    <w:p w14:paraId="3FC0A4E7" w14:textId="77777777" w:rsidR="004702CA" w:rsidRPr="00B76D4B" w:rsidRDefault="004702CA" w:rsidP="004702CA">
      <w:pPr>
        <w:pStyle w:val="Equation"/>
        <w:rPr>
          <w:rFonts w:eastAsia="MS Gothic"/>
          <w:szCs w:val="21"/>
          <w:lang w:val="de-CH" w:eastAsia="ja-JP"/>
        </w:rPr>
      </w:pPr>
      <w:r w:rsidRPr="00B76D4B">
        <w:rPr>
          <w:rFonts w:eastAsia="MS Gothic"/>
          <w:szCs w:val="21"/>
          <w:lang w:val="de-CH" w:eastAsia="ja-JP"/>
        </w:rPr>
        <w:tab/>
      </w:r>
      <w:r w:rsidRPr="00B76D4B">
        <w:rPr>
          <w:rFonts w:eastAsia="MS Gothic"/>
          <w:szCs w:val="21"/>
          <w:lang w:val="de-CH" w:eastAsia="ja-JP"/>
        </w:rPr>
        <w:tab/>
      </w:r>
      <w:r w:rsidRPr="00B76D4B">
        <w:rPr>
          <w:rFonts w:eastAsia="MS Gothic"/>
          <w:i/>
          <w:iCs/>
          <w:szCs w:val="21"/>
          <w:lang w:val="de-CH" w:eastAsia="ja-JP"/>
        </w:rPr>
        <w:t>N</w:t>
      </w:r>
      <w:r w:rsidRPr="00B76D4B">
        <w:rPr>
          <w:rFonts w:eastAsia="MS Gothic"/>
          <w:i/>
          <w:iCs/>
          <w:szCs w:val="21"/>
          <w:vertAlign w:val="subscript"/>
          <w:lang w:val="de-CH" w:eastAsia="ja-JP"/>
        </w:rPr>
        <w:t>r</w:t>
      </w:r>
      <w:r w:rsidRPr="00B76D4B">
        <w:rPr>
          <w:rFonts w:eastAsia="MS Gothic"/>
          <w:szCs w:val="21"/>
          <w:lang w:val="de-CH" w:eastAsia="ja-JP"/>
        </w:rPr>
        <w:t xml:space="preserve"> =</w:t>
      </w:r>
      <w:r w:rsidRPr="00B76D4B">
        <w:rPr>
          <w:rFonts w:eastAsia="MS Gothic"/>
          <w:lang w:val="de-CH" w:eastAsia="ja-JP"/>
        </w:rPr>
        <w:t xml:space="preserve"> 1</w:t>
      </w:r>
      <w:r w:rsidRPr="00B76D4B">
        <w:rPr>
          <w:rFonts w:eastAsia="MS Gothic"/>
          <w:lang w:val="de-CH"/>
        </w:rPr>
        <w:t>0 × log (</w:t>
      </w:r>
      <w:r w:rsidRPr="00B76D4B">
        <w:rPr>
          <w:rFonts w:ascii="TimesNewRoman,Italic" w:hAnsi="TimesNewRoman,Italic"/>
          <w:i/>
          <w:iCs/>
          <w:lang w:val="de-CH" w:eastAsia="ja-JP"/>
        </w:rPr>
        <w:t>k</w:t>
      </w:r>
      <w:r w:rsidRPr="00B76D4B">
        <w:rPr>
          <w:rFonts w:eastAsia="MS Gothic"/>
          <w:i/>
          <w:iCs/>
          <w:lang w:val="de-CH"/>
        </w:rPr>
        <w:t>T B</w:t>
      </w:r>
      <w:r w:rsidRPr="00B76D4B">
        <w:rPr>
          <w:rFonts w:eastAsia="MS Gothic"/>
          <w:lang w:val="de-CH"/>
        </w:rPr>
        <w:t xml:space="preserve">) </w:t>
      </w:r>
      <w:r w:rsidRPr="00B76D4B">
        <w:rPr>
          <w:rFonts w:cs="TimesNewRoman,BoldItalic"/>
          <w:b/>
          <w:bCs/>
          <w:i/>
          <w:iCs/>
          <w:lang w:val="de-CH"/>
        </w:rPr>
        <w:t>+</w:t>
      </w:r>
      <w:r w:rsidRPr="00B76D4B">
        <w:rPr>
          <w:rFonts w:cs="TimesNewRoman,BoldItalic"/>
          <w:bCs/>
          <w:i/>
          <w:lang w:val="de-CH" w:eastAsia="ja-JP"/>
        </w:rPr>
        <w:t>NF</w:t>
      </w:r>
      <w:r w:rsidRPr="00B76D4B">
        <w:rPr>
          <w:rFonts w:cs="TimesNewRoman,BoldItalic"/>
          <w:bCs/>
          <w:iCs/>
          <w:lang w:val="de-CH" w:eastAsia="ja-JP"/>
        </w:rPr>
        <w:t xml:space="preserve"> + 30                (dBm)</w:t>
      </w:r>
    </w:p>
    <w:p w14:paraId="5C830430" w14:textId="77777777" w:rsidR="00B07E3D" w:rsidRPr="004702CA" w:rsidRDefault="00B07E3D">
      <w:pPr>
        <w:keepNext/>
        <w:keepLines/>
        <w:tabs>
          <w:tab w:val="clear" w:pos="794"/>
          <w:tab w:val="clear" w:pos="1191"/>
          <w:tab w:val="clear" w:pos="1588"/>
          <w:tab w:val="clear" w:pos="1985"/>
        </w:tabs>
        <w:spacing w:before="0"/>
        <w:rPr>
          <w:rFonts w:eastAsia="MS Gothic"/>
          <w:sz w:val="16"/>
          <w:lang w:val="de-CH" w:eastAsia="ja-JP"/>
        </w:rPr>
      </w:pPr>
    </w:p>
    <w:p w14:paraId="29449036" w14:textId="77777777" w:rsidR="00B07E3D" w:rsidRDefault="004702CA" w:rsidP="00AB5C77">
      <w:pPr>
        <w:overflowPunct/>
        <w:autoSpaceDE/>
        <w:autoSpaceDN/>
        <w:adjustRightInd/>
        <w:ind w:firstLineChars="200" w:firstLine="480"/>
        <w:textAlignment w:val="auto"/>
        <w:rPr>
          <w:rFonts w:eastAsia="MS Gothic"/>
          <w:lang w:val="en-GB" w:eastAsia="zh-CN"/>
        </w:rPr>
      </w:pPr>
      <w:r w:rsidRPr="00E605C5">
        <w:rPr>
          <w:rFonts w:eastAsia="MS Gothic"/>
          <w:lang w:val="en-GB" w:eastAsia="zh-CN"/>
        </w:rPr>
        <w:t>ITU-R P.372-9</w:t>
      </w:r>
      <w:r w:rsidR="00472E41">
        <w:rPr>
          <w:rFonts w:asciiTheme="minorEastAsia" w:hAnsiTheme="minorEastAsia" w:hint="eastAsia"/>
          <w:lang w:val="en-GB" w:eastAsia="zh-CN"/>
        </w:rPr>
        <w:t>建议书第</w:t>
      </w:r>
      <w:r w:rsidR="00472E41">
        <w:rPr>
          <w:rFonts w:asciiTheme="majorBidi" w:hAnsiTheme="majorBidi" w:cstheme="majorBidi"/>
          <w:lang w:val="en-GB" w:eastAsia="zh-CN"/>
        </w:rPr>
        <w:t>5</w:t>
      </w:r>
      <w:r>
        <w:rPr>
          <w:rFonts w:asciiTheme="minorEastAsia" w:hAnsiTheme="minorEastAsia" w:hint="eastAsia"/>
          <w:lang w:val="en-GB" w:eastAsia="zh-CN"/>
        </w:rPr>
        <w:t>条所述的人为噪声功率中</w:t>
      </w:r>
      <w:r w:rsidR="00472E41">
        <w:rPr>
          <w:rFonts w:asciiTheme="minorEastAsia" w:hAnsiTheme="minorEastAsia" w:hint="eastAsia"/>
          <w:lang w:val="en-GB" w:eastAsia="zh-CN"/>
        </w:rPr>
        <w:t>值</w:t>
      </w:r>
      <w:r>
        <w:rPr>
          <w:rFonts w:asciiTheme="minorEastAsia" w:hAnsiTheme="minorEastAsia" w:hint="eastAsia"/>
          <w:lang w:val="en-GB" w:eastAsia="zh-CN"/>
        </w:rPr>
        <w:t>：</w:t>
      </w:r>
    </w:p>
    <w:p w14:paraId="465D3B3D" w14:textId="77777777" w:rsidR="00B07E3D" w:rsidRDefault="00B07E3D">
      <w:pPr>
        <w:keepNext/>
        <w:keepLines/>
        <w:tabs>
          <w:tab w:val="clear" w:pos="794"/>
          <w:tab w:val="clear" w:pos="1191"/>
          <w:tab w:val="clear" w:pos="1588"/>
          <w:tab w:val="clear" w:pos="1985"/>
        </w:tabs>
        <w:spacing w:before="0"/>
        <w:rPr>
          <w:rFonts w:eastAsia="MS Gothic"/>
          <w:sz w:val="16"/>
          <w:lang w:val="en-GB" w:eastAsia="ja-JP"/>
        </w:rPr>
      </w:pPr>
    </w:p>
    <w:p w14:paraId="01B661EA" w14:textId="77777777" w:rsidR="004702CA" w:rsidRPr="00B76D4B" w:rsidRDefault="004702CA" w:rsidP="004702CA">
      <w:pPr>
        <w:pStyle w:val="Equation"/>
        <w:rPr>
          <w:rFonts w:eastAsia="MS Gothic"/>
          <w:szCs w:val="21"/>
          <w:lang w:val="de-CH" w:eastAsia="ja-JP"/>
        </w:rPr>
      </w:pPr>
      <w:r w:rsidRPr="00E605C5">
        <w:rPr>
          <w:rFonts w:eastAsia="MS Gothic"/>
          <w:szCs w:val="21"/>
          <w:lang w:val="en-GB" w:eastAsia="ja-JP"/>
        </w:rPr>
        <w:tab/>
      </w:r>
      <w:r w:rsidRPr="00E605C5">
        <w:rPr>
          <w:rFonts w:eastAsia="MS Gothic"/>
          <w:szCs w:val="21"/>
          <w:lang w:val="en-GB" w:eastAsia="ja-JP"/>
        </w:rPr>
        <w:tab/>
      </w:r>
      <w:r w:rsidRPr="00B76D4B">
        <w:rPr>
          <w:rFonts w:eastAsia="MS Gothic"/>
          <w:i/>
          <w:iCs/>
          <w:szCs w:val="21"/>
          <w:lang w:val="de-CH" w:eastAsia="ja-JP"/>
        </w:rPr>
        <w:t>F</w:t>
      </w:r>
      <w:r w:rsidRPr="00B76D4B">
        <w:rPr>
          <w:rFonts w:eastAsia="MS Gothic"/>
          <w:i/>
          <w:iCs/>
          <w:szCs w:val="21"/>
          <w:vertAlign w:val="subscript"/>
          <w:lang w:val="de-CH" w:eastAsia="ja-JP"/>
        </w:rPr>
        <w:t>am</w:t>
      </w:r>
      <w:r w:rsidRPr="00B76D4B">
        <w:rPr>
          <w:rFonts w:eastAsia="MS Gothic"/>
          <w:sz w:val="22"/>
          <w:lang w:val="de-CH" w:eastAsia="ja-JP"/>
        </w:rPr>
        <w:t>=</w:t>
      </w:r>
      <w:r w:rsidRPr="00B76D4B">
        <w:rPr>
          <w:rFonts w:eastAsia="MS Gothic"/>
          <w:i/>
          <w:iCs/>
          <w:lang w:val="de-CH" w:eastAsia="ja-JP"/>
        </w:rPr>
        <w:t>c</w:t>
      </w:r>
      <w:r w:rsidRPr="00B76D4B">
        <w:rPr>
          <w:rFonts w:eastAsia="MS Gothic"/>
          <w:lang w:val="de-CH" w:eastAsia="ja-JP"/>
        </w:rPr>
        <w:t xml:space="preserve"> – </w:t>
      </w:r>
      <w:r w:rsidRPr="00B76D4B">
        <w:rPr>
          <w:rFonts w:eastAsia="MS Gothic"/>
          <w:i/>
          <w:iCs/>
          <w:lang w:val="de-CH" w:eastAsia="ja-JP"/>
        </w:rPr>
        <w:t>d</w:t>
      </w:r>
      <w:r w:rsidRPr="00B76D4B">
        <w:rPr>
          <w:rFonts w:eastAsia="MS Gothic"/>
          <w:sz w:val="22"/>
          <w:lang w:val="de-CH"/>
        </w:rPr>
        <w:t xml:space="preserve">×log </w:t>
      </w:r>
      <w:r w:rsidRPr="00B76D4B">
        <w:rPr>
          <w:rFonts w:eastAsia="MS Gothic"/>
          <w:i/>
          <w:iCs/>
          <w:sz w:val="22"/>
          <w:lang w:val="de-CH"/>
        </w:rPr>
        <w:t>f</w:t>
      </w:r>
      <w:r w:rsidRPr="00B76D4B">
        <w:rPr>
          <w:rFonts w:cs="TimesNewRoman,BoldItalic"/>
          <w:bCs/>
          <w:iCs/>
          <w:lang w:val="de-CH" w:eastAsia="ja-JP"/>
        </w:rPr>
        <w:t>                </w:t>
      </w:r>
      <w:r w:rsidRPr="00B76D4B">
        <w:rPr>
          <w:rFonts w:eastAsia="MS Gothic"/>
          <w:sz w:val="22"/>
          <w:lang w:val="de-CH" w:eastAsia="ja-JP"/>
        </w:rPr>
        <w:t>(dB)</w:t>
      </w:r>
    </w:p>
    <w:p w14:paraId="4CD6FDD0" w14:textId="77777777" w:rsidR="004702CA" w:rsidRPr="00B76D4B" w:rsidRDefault="004702CA" w:rsidP="004702CA">
      <w:pPr>
        <w:pStyle w:val="Blanc"/>
        <w:rPr>
          <w:rFonts w:eastAsia="MS Gothic"/>
          <w:lang w:val="de-CH" w:eastAsia="ja-JP"/>
        </w:rPr>
      </w:pPr>
    </w:p>
    <w:p w14:paraId="6ED3EA0E" w14:textId="77777777" w:rsidR="004702CA" w:rsidRPr="00E605C5" w:rsidRDefault="004702CA" w:rsidP="004702CA">
      <w:pPr>
        <w:pStyle w:val="Equation"/>
        <w:rPr>
          <w:rFonts w:eastAsia="MS Gothic"/>
          <w:lang w:val="en-GB" w:eastAsia="ja-JP"/>
        </w:rPr>
      </w:pPr>
      <w:r w:rsidRPr="00B76D4B">
        <w:rPr>
          <w:rFonts w:eastAsia="MS Gothic"/>
          <w:i/>
          <w:szCs w:val="21"/>
          <w:lang w:val="de-CH" w:eastAsia="ja-JP"/>
        </w:rPr>
        <w:tab/>
      </w:r>
      <w:r w:rsidRPr="00B76D4B">
        <w:rPr>
          <w:rFonts w:eastAsia="MS Gothic"/>
          <w:i/>
          <w:szCs w:val="21"/>
          <w:lang w:val="de-CH" w:eastAsia="ja-JP"/>
        </w:rPr>
        <w:tab/>
      </w:r>
      <w:r w:rsidRPr="00E605C5">
        <w:rPr>
          <w:rFonts w:eastAsia="MS Gothic"/>
          <w:lang w:val="en-GB" w:eastAsia="ja-JP"/>
        </w:rPr>
        <w:t>(</w:t>
      </w:r>
      <w:r>
        <w:rPr>
          <w:rFonts w:hint="eastAsia"/>
          <w:lang w:val="en-GB" w:eastAsia="zh-CN"/>
        </w:rPr>
        <w:t>对于城市区域，</w:t>
      </w:r>
      <w:r w:rsidRPr="00E605C5">
        <w:rPr>
          <w:rFonts w:eastAsia="MS Gothic"/>
          <w:i/>
          <w:lang w:val="en-GB" w:eastAsia="ja-JP"/>
        </w:rPr>
        <w:t>c</w:t>
      </w:r>
      <w:r w:rsidRPr="00E605C5">
        <w:rPr>
          <w:rFonts w:eastAsia="MS Gothic"/>
          <w:lang w:val="en-GB" w:eastAsia="ja-JP"/>
        </w:rPr>
        <w:t xml:space="preserve"> = 76.8</w:t>
      </w:r>
      <w:r>
        <w:rPr>
          <w:rFonts w:hint="eastAsia"/>
          <w:lang w:val="en-GB" w:eastAsia="zh-CN"/>
        </w:rPr>
        <w:t>和</w:t>
      </w:r>
      <w:r w:rsidRPr="00E605C5">
        <w:rPr>
          <w:rFonts w:eastAsia="MS Gothic"/>
          <w:i/>
          <w:lang w:val="en-GB" w:eastAsia="ja-JP"/>
        </w:rPr>
        <w:t>d</w:t>
      </w:r>
      <w:r w:rsidRPr="00E605C5">
        <w:rPr>
          <w:rFonts w:eastAsia="MS Gothic"/>
          <w:lang w:val="en-GB" w:eastAsia="ja-JP"/>
        </w:rPr>
        <w:t xml:space="preserve"> =27.7)</w:t>
      </w:r>
    </w:p>
    <w:p w14:paraId="52C71598" w14:textId="77777777" w:rsidR="004702CA" w:rsidRPr="00074478" w:rsidRDefault="004702CA" w:rsidP="004702CA">
      <w:pPr>
        <w:pStyle w:val="Blanc"/>
        <w:rPr>
          <w:rFonts w:eastAsia="MS Gothic"/>
          <w:lang w:eastAsia="ja-JP"/>
        </w:rPr>
      </w:pPr>
    </w:p>
    <w:p w14:paraId="3A944176" w14:textId="77777777" w:rsidR="00B07E3D" w:rsidRDefault="00472E41" w:rsidP="00AB5C77">
      <w:pPr>
        <w:overflowPunct/>
        <w:autoSpaceDE/>
        <w:autoSpaceDN/>
        <w:adjustRightInd/>
        <w:ind w:firstLineChars="200" w:firstLine="480"/>
        <w:textAlignment w:val="auto"/>
        <w:rPr>
          <w:rFonts w:eastAsia="MS Gothic"/>
          <w:lang w:val="en-GB" w:eastAsia="zh-CN"/>
        </w:rPr>
      </w:pPr>
      <w:r>
        <w:rPr>
          <w:rFonts w:asciiTheme="minorEastAsia" w:hAnsiTheme="minorEastAsia" w:hint="eastAsia"/>
          <w:lang w:val="en-GB" w:eastAsia="zh-CN"/>
        </w:rPr>
        <w:t>接收机输入功率的外部噪声功率</w:t>
      </w:r>
      <w:r w:rsidR="004702CA">
        <w:rPr>
          <w:rFonts w:asciiTheme="minorEastAsia" w:hAnsiTheme="minorEastAsia" w:hint="eastAsia"/>
          <w:lang w:val="en-GB" w:eastAsia="zh-CN"/>
        </w:rPr>
        <w:t>：</w:t>
      </w:r>
    </w:p>
    <w:p w14:paraId="64A00C27" w14:textId="77777777" w:rsidR="00B07E3D" w:rsidRDefault="00B07E3D">
      <w:pPr>
        <w:keepNext/>
        <w:keepLines/>
        <w:tabs>
          <w:tab w:val="clear" w:pos="794"/>
          <w:tab w:val="clear" w:pos="1191"/>
          <w:tab w:val="clear" w:pos="1588"/>
          <w:tab w:val="clear" w:pos="1985"/>
        </w:tabs>
        <w:spacing w:before="0"/>
        <w:rPr>
          <w:rFonts w:eastAsia="MS Gothic"/>
          <w:sz w:val="16"/>
          <w:lang w:val="en-GB" w:eastAsia="ja-JP"/>
        </w:rPr>
      </w:pPr>
    </w:p>
    <w:p w14:paraId="6AFF2E86" w14:textId="77777777" w:rsidR="004702CA" w:rsidRPr="00E605C5" w:rsidRDefault="004702CA" w:rsidP="004702CA">
      <w:pPr>
        <w:pStyle w:val="Equation"/>
        <w:rPr>
          <w:rFonts w:cs="TimesNewRoman,BoldItalic"/>
          <w:bCs/>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szCs w:val="21"/>
          <w:lang w:val="en-GB" w:eastAsia="ja-JP"/>
        </w:rPr>
        <w:t>N</w:t>
      </w:r>
      <w:r w:rsidRPr="00E605C5">
        <w:rPr>
          <w:rFonts w:eastAsia="MS Gothic"/>
          <w:i/>
          <w:szCs w:val="21"/>
          <w:vertAlign w:val="subscript"/>
          <w:lang w:val="en-GB" w:eastAsia="ja-JP"/>
        </w:rPr>
        <w:t>o</w:t>
      </w:r>
      <w:r w:rsidRPr="00E605C5">
        <w:rPr>
          <w:rFonts w:eastAsia="MS Gothic"/>
          <w:sz w:val="22"/>
          <w:szCs w:val="22"/>
          <w:lang w:val="en-GB" w:eastAsia="ja-JP"/>
        </w:rPr>
        <w:t>=</w:t>
      </w:r>
      <w:r w:rsidRPr="00E605C5">
        <w:rPr>
          <w:rFonts w:eastAsia="MS Gothic"/>
          <w:lang w:val="en-GB"/>
        </w:rPr>
        <w:t>10 × log (</w:t>
      </w:r>
      <w:r w:rsidRPr="00E605C5">
        <w:rPr>
          <w:rFonts w:ascii="TimesNewRoman,Italic" w:hAnsi="TimesNewRoman,Italic"/>
          <w:i/>
          <w:lang w:val="en-GB" w:eastAsia="ja-JP"/>
        </w:rPr>
        <w:t>k</w:t>
      </w:r>
      <w:r w:rsidRPr="00E605C5">
        <w:rPr>
          <w:rFonts w:eastAsia="MS Gothic"/>
          <w:i/>
          <w:lang w:val="en-GB"/>
        </w:rPr>
        <w:t>T B</w:t>
      </w:r>
      <w:r w:rsidRPr="00E605C5">
        <w:rPr>
          <w:rFonts w:eastAsia="MS Gothic"/>
          <w:lang w:val="en-GB"/>
        </w:rPr>
        <w:t xml:space="preserve">) – </w:t>
      </w:r>
      <w:r w:rsidRPr="00E605C5">
        <w:rPr>
          <w:rFonts w:eastAsia="MS Gothic"/>
          <w:i/>
          <w:lang w:val="en-GB"/>
        </w:rPr>
        <w:t>L</w:t>
      </w:r>
      <w:r w:rsidRPr="00E605C5">
        <w:rPr>
          <w:rFonts w:eastAsia="MS Gothic"/>
          <w:lang w:val="en-GB"/>
        </w:rPr>
        <w:t xml:space="preserve"> + 30 + </w:t>
      </w:r>
      <w:r w:rsidRPr="00E605C5">
        <w:rPr>
          <w:rFonts w:eastAsia="MS Gothic"/>
          <w:i/>
          <w:lang w:val="en-GB"/>
        </w:rPr>
        <w:t>F</w:t>
      </w:r>
      <w:r w:rsidRPr="00E605C5">
        <w:rPr>
          <w:rFonts w:eastAsia="MS Gothic"/>
          <w:i/>
          <w:vertAlign w:val="subscript"/>
          <w:lang w:val="en-GB"/>
        </w:rPr>
        <w:t>am</w:t>
      </w:r>
      <w:r w:rsidRPr="00E605C5">
        <w:rPr>
          <w:rFonts w:eastAsia="MS Gothic"/>
          <w:lang w:val="en-GB" w:eastAsia="ja-JP"/>
        </w:rPr>
        <w:t>+</w:t>
      </w:r>
      <w:r w:rsidRPr="00E605C5">
        <w:rPr>
          <w:i/>
          <w:lang w:val="en-GB" w:eastAsia="ja-JP"/>
        </w:rPr>
        <w:t>G</w:t>
      </w:r>
      <w:r w:rsidRPr="00E605C5">
        <w:rPr>
          <w:i/>
          <w:vertAlign w:val="subscript"/>
          <w:lang w:val="en-GB" w:eastAsia="ja-JP"/>
        </w:rPr>
        <w:t>cor</w:t>
      </w:r>
      <w:r w:rsidRPr="00E605C5">
        <w:rPr>
          <w:rFonts w:cs="TimesNewRoman,BoldItalic"/>
          <w:bCs/>
          <w:lang w:val="en-GB" w:eastAsia="ja-JP"/>
        </w:rPr>
        <w:t>                (dBm)</w:t>
      </w:r>
    </w:p>
    <w:p w14:paraId="5AA8BC45" w14:textId="77777777" w:rsidR="00B07E3D" w:rsidRPr="004702CA" w:rsidRDefault="00B07E3D">
      <w:pPr>
        <w:keepNext/>
        <w:keepLines/>
        <w:tabs>
          <w:tab w:val="clear" w:pos="794"/>
          <w:tab w:val="clear" w:pos="1191"/>
          <w:tab w:val="clear" w:pos="1588"/>
          <w:tab w:val="clear" w:pos="1985"/>
        </w:tabs>
        <w:spacing w:before="0"/>
        <w:rPr>
          <w:rFonts w:eastAsia="MS Gothic"/>
          <w:sz w:val="16"/>
          <w:lang w:val="en-GB" w:eastAsia="ja-JP"/>
        </w:rPr>
      </w:pPr>
    </w:p>
    <w:p w14:paraId="164B8AFF" w14:textId="77777777" w:rsidR="00B07E3D" w:rsidRDefault="00472E41">
      <w:pPr>
        <w:pStyle w:val="Equation"/>
        <w:rPr>
          <w:lang w:val="en-GB" w:eastAsia="ja-JP"/>
        </w:rPr>
      </w:pPr>
      <w:r>
        <w:rPr>
          <w:rFonts w:cs="TimesNewRoman,BoldItalic"/>
          <w:bCs/>
          <w:lang w:val="en-GB" w:eastAsia="ja-JP"/>
        </w:rPr>
        <w:tab/>
      </w:r>
      <w:r>
        <w:rPr>
          <w:rFonts w:cs="TimesNewRoman,BoldItalic"/>
          <w:bCs/>
          <w:lang w:val="en-GB" w:eastAsia="ja-JP"/>
        </w:rPr>
        <w:tab/>
      </w:r>
      <w:r>
        <w:rPr>
          <w:i/>
          <w:lang w:val="en-GB" w:eastAsia="ja-JP"/>
        </w:rPr>
        <w:t>G</w:t>
      </w:r>
      <w:r>
        <w:rPr>
          <w:i/>
          <w:vertAlign w:val="subscript"/>
          <w:lang w:val="en-GB" w:eastAsia="ja-JP"/>
        </w:rPr>
        <w:t>cor</w:t>
      </w:r>
      <w:r>
        <w:rPr>
          <w:lang w:val="en-GB" w:eastAsia="ja-JP"/>
        </w:rPr>
        <w:t xml:space="preserve"> = </w:t>
      </w:r>
      <w:r>
        <w:rPr>
          <w:i/>
          <w:lang w:val="en-GB" w:eastAsia="ja-JP"/>
        </w:rPr>
        <w:t>G</w:t>
      </w:r>
      <w:r>
        <w:rPr>
          <w:i/>
          <w:vertAlign w:val="subscript"/>
          <w:lang w:val="en-GB" w:eastAsia="ja-JP"/>
        </w:rPr>
        <w:t>r</w:t>
      </w:r>
      <w:r>
        <w:rPr>
          <w:lang w:val="en-GB" w:eastAsia="ja-JP"/>
        </w:rPr>
        <w:t>(</w:t>
      </w:r>
      <w:r>
        <w:rPr>
          <w:i/>
          <w:lang w:val="en-GB" w:eastAsia="ja-JP"/>
        </w:rPr>
        <w:t>G</w:t>
      </w:r>
      <w:r>
        <w:rPr>
          <w:i/>
          <w:vertAlign w:val="subscript"/>
          <w:lang w:val="en-GB" w:eastAsia="ja-JP"/>
        </w:rPr>
        <w:t>r</w:t>
      </w:r>
      <w:r>
        <w:rPr>
          <w:lang w:val="en-GB" w:eastAsia="ja-JP"/>
        </w:rPr>
        <w:t>&lt; 0), 0 (</w:t>
      </w:r>
      <w:r>
        <w:rPr>
          <w:i/>
          <w:lang w:val="en-GB" w:eastAsia="ja-JP"/>
        </w:rPr>
        <w:t>G</w:t>
      </w:r>
      <w:r>
        <w:rPr>
          <w:i/>
          <w:vertAlign w:val="subscript"/>
          <w:lang w:val="en-GB" w:eastAsia="ja-JP"/>
        </w:rPr>
        <w:t>r</w:t>
      </w:r>
      <w:r>
        <w:rPr>
          <w:lang w:val="en-GB" w:eastAsia="ja-JP"/>
        </w:rPr>
        <w:t>&gt;0)</w:t>
      </w:r>
      <w:r>
        <w:rPr>
          <w:rStyle w:val="FootnoteReference"/>
          <w:lang w:val="en-GB" w:eastAsia="ja-JP"/>
        </w:rPr>
        <w:footnoteReference w:id="7"/>
      </w:r>
    </w:p>
    <w:p w14:paraId="6B2009A3" w14:textId="77777777" w:rsidR="00B07E3D" w:rsidRDefault="00472E41" w:rsidP="00AB5C77">
      <w:pPr>
        <w:overflowPunct/>
        <w:autoSpaceDE/>
        <w:autoSpaceDN/>
        <w:adjustRightInd/>
        <w:ind w:firstLineChars="200" w:firstLine="480"/>
        <w:textAlignment w:val="auto"/>
        <w:rPr>
          <w:rFonts w:eastAsia="MS Gothic"/>
          <w:lang w:val="en-GB" w:eastAsia="zh-CN"/>
        </w:rPr>
      </w:pPr>
      <w:r>
        <w:rPr>
          <w:rFonts w:asciiTheme="minorEastAsia" w:hAnsiTheme="minorEastAsia" w:hint="eastAsia"/>
          <w:lang w:val="en-GB" w:eastAsia="zh-CN"/>
        </w:rPr>
        <w:t>接收机总噪声功率</w:t>
      </w:r>
      <w:r w:rsidR="004702CA">
        <w:rPr>
          <w:rFonts w:asciiTheme="minorEastAsia" w:hAnsiTheme="minorEastAsia" w:hint="eastAsia"/>
          <w:lang w:val="en-GB" w:eastAsia="zh-CN"/>
        </w:rPr>
        <w:t>：</w:t>
      </w:r>
    </w:p>
    <w:p w14:paraId="471EAA7A" w14:textId="77777777" w:rsidR="00B07E3D" w:rsidRDefault="00B07E3D">
      <w:pPr>
        <w:keepNext/>
        <w:keepLines/>
        <w:tabs>
          <w:tab w:val="clear" w:pos="794"/>
          <w:tab w:val="clear" w:pos="1191"/>
          <w:tab w:val="clear" w:pos="1588"/>
          <w:tab w:val="clear" w:pos="1985"/>
        </w:tabs>
        <w:spacing w:before="0"/>
        <w:rPr>
          <w:rFonts w:eastAsia="MS Gothic"/>
          <w:sz w:val="16"/>
          <w:lang w:val="en-GB" w:eastAsia="ja-JP"/>
        </w:rPr>
      </w:pPr>
    </w:p>
    <w:p w14:paraId="7E7ED253" w14:textId="77777777" w:rsidR="004702CA" w:rsidRPr="00E605C5" w:rsidRDefault="004702CA" w:rsidP="004702CA">
      <w:pPr>
        <w:pStyle w:val="Equation"/>
        <w:rPr>
          <w:lang w:val="en-GB" w:eastAsia="ja-JP"/>
        </w:rPr>
      </w:pPr>
      <w:r w:rsidRPr="00E605C5">
        <w:rPr>
          <w:rFonts w:eastAsia="MS Gothic"/>
          <w:i/>
          <w:szCs w:val="21"/>
          <w:lang w:val="en-GB" w:eastAsia="ja-JP"/>
        </w:rPr>
        <w:tab/>
      </w:r>
      <w:r w:rsidRPr="00E605C5">
        <w:rPr>
          <w:rFonts w:eastAsia="MS Gothic"/>
          <w:i/>
          <w:szCs w:val="21"/>
          <w:lang w:val="en-GB" w:eastAsia="ja-JP"/>
        </w:rPr>
        <w:tab/>
      </w:r>
      <w:r w:rsidRPr="00074478">
        <w:rPr>
          <w:rFonts w:eastAsia="MS Gothic"/>
          <w:i/>
          <w:position w:val="-12"/>
          <w:szCs w:val="21"/>
          <w:lang w:eastAsia="ja-JP"/>
        </w:rPr>
        <w:object w:dxaOrig="3400" w:dyaOrig="420" w14:anchorId="5E8B87B0">
          <v:shape id="_x0000_i1029" type="#_x0000_t75" style="width:169.5pt;height:20.25pt" o:ole="">
            <v:imagedata r:id="rId44" o:title=""/>
          </v:shape>
          <o:OLEObject Type="Embed" ProgID="Equation.3" ShapeID="_x0000_i1029" DrawAspect="Content" ObjectID="_1759148103" r:id="rId45"/>
        </w:object>
      </w:r>
      <w:r w:rsidRPr="00E605C5">
        <w:rPr>
          <w:lang w:val="en-GB" w:eastAsia="ja-JP"/>
        </w:rPr>
        <w:t>                (dBm)</w:t>
      </w:r>
    </w:p>
    <w:p w14:paraId="6257A958" w14:textId="77777777" w:rsidR="00B07E3D" w:rsidRDefault="00472E41" w:rsidP="00AB5C77">
      <w:pPr>
        <w:overflowPunct/>
        <w:autoSpaceDE/>
        <w:autoSpaceDN/>
        <w:adjustRightInd/>
        <w:ind w:firstLineChars="200" w:firstLine="480"/>
        <w:textAlignment w:val="auto"/>
        <w:rPr>
          <w:rFonts w:eastAsia="MS Gothic"/>
          <w:lang w:val="en-GB" w:eastAsia="zh-CN"/>
        </w:rPr>
      </w:pPr>
      <w:r>
        <w:rPr>
          <w:rFonts w:asciiTheme="minorEastAsia" w:hAnsiTheme="minorEastAsia" w:hint="eastAsia"/>
          <w:lang w:val="en-GB" w:eastAsia="zh-CN"/>
        </w:rPr>
        <w:t>有效天线孔径</w:t>
      </w:r>
      <w:r w:rsidR="004702CA">
        <w:rPr>
          <w:rFonts w:asciiTheme="minorEastAsia" w:hAnsiTheme="minorEastAsia" w:hint="eastAsia"/>
          <w:lang w:val="en-GB" w:eastAsia="zh-CN"/>
        </w:rPr>
        <w:t>：</w:t>
      </w:r>
    </w:p>
    <w:p w14:paraId="58088416" w14:textId="77777777" w:rsidR="00B07E3D" w:rsidRDefault="00B07E3D">
      <w:pPr>
        <w:keepNext/>
        <w:keepLines/>
        <w:tabs>
          <w:tab w:val="clear" w:pos="794"/>
          <w:tab w:val="clear" w:pos="1191"/>
          <w:tab w:val="clear" w:pos="1588"/>
          <w:tab w:val="clear" w:pos="1985"/>
        </w:tabs>
        <w:spacing w:before="0"/>
        <w:rPr>
          <w:rFonts w:eastAsia="MS Gothic"/>
          <w:sz w:val="16"/>
          <w:lang w:val="en-GB" w:eastAsia="ja-JP"/>
        </w:rPr>
      </w:pPr>
    </w:p>
    <w:p w14:paraId="59C02824" w14:textId="77777777" w:rsidR="004702CA" w:rsidRPr="00E605C5" w:rsidRDefault="004702CA" w:rsidP="004702CA">
      <w:pPr>
        <w:pStyle w:val="Equation"/>
        <w:rPr>
          <w:rFonts w:eastAsia="MS Gothic"/>
          <w:sz w:val="22"/>
          <w:szCs w:val="22"/>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iCs/>
          <w:szCs w:val="21"/>
          <w:lang w:val="en-GB" w:eastAsia="ja-JP"/>
        </w:rPr>
        <w:t>A</w:t>
      </w:r>
      <w:r w:rsidRPr="00E605C5">
        <w:rPr>
          <w:rFonts w:eastAsia="MS Gothic"/>
          <w:i/>
          <w:iCs/>
          <w:szCs w:val="21"/>
          <w:vertAlign w:val="subscript"/>
          <w:lang w:val="en-GB" w:eastAsia="ja-JP"/>
        </w:rPr>
        <w:t>eff</w:t>
      </w:r>
      <w:r w:rsidRPr="00E605C5">
        <w:rPr>
          <w:rFonts w:eastAsia="MS Gothic"/>
          <w:lang w:val="en-GB"/>
        </w:rPr>
        <w:t>= 10 × log(</w:t>
      </w:r>
      <w:r w:rsidRPr="00074478">
        <w:rPr>
          <w:rFonts w:eastAsia="MS Gothic"/>
        </w:rPr>
        <w:t>λ</w:t>
      </w:r>
      <w:r w:rsidRPr="00E605C5">
        <w:rPr>
          <w:rFonts w:eastAsia="MS Gothic"/>
          <w:vertAlign w:val="superscript"/>
          <w:lang w:val="en-GB"/>
        </w:rPr>
        <w:t>2</w:t>
      </w:r>
      <w:r w:rsidRPr="00E605C5">
        <w:rPr>
          <w:rFonts w:eastAsia="MS Gothic"/>
          <w:lang w:val="en-GB"/>
        </w:rPr>
        <w:t>/4</w:t>
      </w:r>
      <w:r w:rsidRPr="00074478">
        <w:rPr>
          <w:rFonts w:eastAsia="MS Gothic"/>
        </w:rPr>
        <w:t>π</w:t>
      </w:r>
      <w:r w:rsidRPr="00E605C5">
        <w:rPr>
          <w:rFonts w:eastAsia="MS Gothic"/>
          <w:lang w:val="en-GB"/>
        </w:rPr>
        <w:t xml:space="preserve">) + </w:t>
      </w:r>
      <w:r w:rsidRPr="00E605C5">
        <w:rPr>
          <w:rFonts w:eastAsia="MS Gothic"/>
          <w:i/>
          <w:iCs/>
          <w:lang w:val="en-GB"/>
        </w:rPr>
        <w:t>G</w:t>
      </w:r>
      <w:r w:rsidRPr="00E605C5">
        <w:rPr>
          <w:rFonts w:eastAsia="MS Gothic"/>
          <w:i/>
          <w:iCs/>
          <w:vertAlign w:val="subscript"/>
          <w:lang w:val="en-GB"/>
        </w:rPr>
        <w:t>r</w:t>
      </w:r>
      <w:r w:rsidRPr="00E605C5">
        <w:rPr>
          <w:rFonts w:eastAsia="MS Gothic"/>
          <w:lang w:val="en-GB" w:eastAsia="ja-JP"/>
        </w:rPr>
        <w:t xml:space="preserve"> (dB ∙</w:t>
      </w:r>
      <w:r w:rsidRPr="00E605C5">
        <w:rPr>
          <w:rFonts w:eastAsia="MS Gothic"/>
          <w:sz w:val="22"/>
          <w:szCs w:val="22"/>
          <w:lang w:val="en-GB"/>
        </w:rPr>
        <w:t xml:space="preserve"> m</w:t>
      </w:r>
      <w:r w:rsidRPr="00E605C5">
        <w:rPr>
          <w:rFonts w:eastAsia="MS Gothic"/>
          <w:sz w:val="22"/>
          <w:szCs w:val="22"/>
          <w:vertAlign w:val="superscript"/>
          <w:lang w:val="en-GB"/>
        </w:rPr>
        <w:t>2</w:t>
      </w:r>
      <w:r w:rsidRPr="00E605C5">
        <w:rPr>
          <w:rFonts w:eastAsia="MS Gothic"/>
          <w:sz w:val="22"/>
          <w:szCs w:val="22"/>
          <w:lang w:val="en-GB" w:eastAsia="ja-JP"/>
        </w:rPr>
        <w:t>)</w:t>
      </w:r>
    </w:p>
    <w:p w14:paraId="3BD0D95A" w14:textId="77777777" w:rsidR="004702CA" w:rsidRPr="00074478" w:rsidRDefault="004702CA" w:rsidP="004702CA">
      <w:pPr>
        <w:pStyle w:val="Blanc"/>
        <w:rPr>
          <w:rFonts w:eastAsia="MS Gothic"/>
          <w:lang w:eastAsia="ja-JP"/>
        </w:rPr>
      </w:pPr>
    </w:p>
    <w:p w14:paraId="562F173A" w14:textId="77777777" w:rsidR="00B07E3D" w:rsidRDefault="00472E41" w:rsidP="00AB5C77">
      <w:pPr>
        <w:overflowPunct/>
        <w:autoSpaceDE/>
        <w:autoSpaceDN/>
        <w:adjustRightInd/>
        <w:ind w:firstLineChars="200" w:firstLine="480"/>
        <w:textAlignment w:val="auto"/>
        <w:rPr>
          <w:rFonts w:eastAsia="MS Gothic"/>
          <w:lang w:val="en-GB" w:eastAsia="zh-CN"/>
        </w:rPr>
      </w:pPr>
      <w:r>
        <w:rPr>
          <w:rFonts w:asciiTheme="minorEastAsia" w:hAnsiTheme="minorEastAsia" w:hint="eastAsia"/>
          <w:lang w:val="en-GB" w:eastAsia="zh-CN"/>
        </w:rPr>
        <w:t>总噪声场强</w:t>
      </w:r>
      <w:r w:rsidR="004702CA">
        <w:rPr>
          <w:rFonts w:asciiTheme="minorEastAsia" w:hAnsiTheme="minorEastAsia" w:hint="eastAsia"/>
          <w:lang w:val="en-GB" w:eastAsia="zh-CN"/>
        </w:rPr>
        <w:t>：</w:t>
      </w:r>
    </w:p>
    <w:p w14:paraId="679AFB7D" w14:textId="77777777" w:rsidR="004702CA" w:rsidRPr="00CE0C5F" w:rsidRDefault="004702CA" w:rsidP="004702CA">
      <w:pPr>
        <w:pStyle w:val="Equation"/>
        <w:rPr>
          <w:rFonts w:ascii="TimesNewRoman" w:hAnsi="TimesNewRoman" w:cs="TimesNewRoman"/>
          <w:sz w:val="22"/>
          <w:szCs w:val="22"/>
          <w:lang w:val="en-GB" w:eastAsia="ja-JP"/>
        </w:rPr>
      </w:pPr>
      <w:r w:rsidRPr="00E605C5">
        <w:rPr>
          <w:rFonts w:eastAsia="MS Gothic"/>
          <w:szCs w:val="21"/>
          <w:lang w:val="en-GB" w:eastAsia="ja-JP"/>
        </w:rPr>
        <w:tab/>
      </w:r>
      <w:r w:rsidRPr="00E605C5">
        <w:rPr>
          <w:rFonts w:eastAsia="MS Gothic"/>
          <w:szCs w:val="21"/>
          <w:lang w:val="en-GB" w:eastAsia="ja-JP"/>
        </w:rPr>
        <w:tab/>
      </w:r>
      <w:r w:rsidRPr="00CE0C5F">
        <w:rPr>
          <w:rFonts w:eastAsia="MS Gothic"/>
          <w:i/>
          <w:szCs w:val="21"/>
          <w:lang w:val="en-GB" w:eastAsia="ja-JP"/>
        </w:rPr>
        <w:t>E</w:t>
      </w:r>
      <w:r w:rsidRPr="00CE0C5F">
        <w:rPr>
          <w:rFonts w:eastAsia="MS Gothic"/>
          <w:i/>
          <w:szCs w:val="21"/>
          <w:vertAlign w:val="subscript"/>
          <w:lang w:val="en-GB" w:eastAsia="ja-JP"/>
        </w:rPr>
        <w:t>t</w:t>
      </w:r>
      <w:r w:rsidRPr="00CE0C5F">
        <w:rPr>
          <w:rFonts w:eastAsia="MS Gothic"/>
          <w:lang w:val="en-GB" w:eastAsia="zh-CN"/>
        </w:rPr>
        <w:t xml:space="preserve">= </w:t>
      </w:r>
      <w:r w:rsidRPr="00CE0C5F">
        <w:rPr>
          <w:rFonts w:cs="TimesNewRoman,BoldItalic"/>
          <w:i/>
          <w:lang w:val="en-GB" w:eastAsia="zh-CN"/>
        </w:rPr>
        <w:t>L</w:t>
      </w:r>
      <w:r w:rsidRPr="00CE0C5F">
        <w:rPr>
          <w:lang w:val="en-GB" w:eastAsia="zh-CN"/>
        </w:rPr>
        <w:t xml:space="preserve"> + </w:t>
      </w:r>
      <w:r w:rsidRPr="00CE0C5F">
        <w:rPr>
          <w:i/>
          <w:lang w:val="en-GB" w:eastAsia="zh-CN"/>
        </w:rPr>
        <w:t>N</w:t>
      </w:r>
      <w:r w:rsidRPr="00CE0C5F">
        <w:rPr>
          <w:i/>
          <w:vertAlign w:val="subscript"/>
          <w:lang w:val="en-GB" w:eastAsia="zh-CN"/>
        </w:rPr>
        <w:t>t</w:t>
      </w:r>
      <w:r w:rsidRPr="00CE0C5F">
        <w:rPr>
          <w:rFonts w:ascii="TimesNewRoman,Italic" w:hAnsi="TimesNewRoman,Italic" w:cs="TimesNewRoman,Italic"/>
          <w:lang w:val="en-GB" w:eastAsia="zh-CN"/>
        </w:rPr>
        <w:t xml:space="preserve"> – </w:t>
      </w:r>
      <w:r w:rsidRPr="00CE0C5F">
        <w:rPr>
          <w:rFonts w:eastAsia="MS Gothic"/>
          <w:i/>
          <w:lang w:val="en-GB" w:eastAsia="zh-CN"/>
        </w:rPr>
        <w:t>A</w:t>
      </w:r>
      <w:r w:rsidRPr="00CE0C5F">
        <w:rPr>
          <w:rFonts w:eastAsia="MS Gothic"/>
          <w:i/>
          <w:vertAlign w:val="subscript"/>
          <w:lang w:val="en-GB" w:eastAsia="zh-CN"/>
        </w:rPr>
        <w:t>eff</w:t>
      </w:r>
      <w:r w:rsidRPr="00CE0C5F">
        <w:rPr>
          <w:rFonts w:ascii="TimesNewRoman,Italic" w:hAnsi="TimesNewRoman,Italic" w:cs="TimesNewRoman,Italic"/>
          <w:lang w:val="en-GB" w:eastAsia="zh-CN"/>
        </w:rPr>
        <w:t>+ 115.8</w:t>
      </w:r>
      <w:r w:rsidRPr="00CE0C5F">
        <w:rPr>
          <w:rFonts w:ascii="TimesNewRoman,Italic" w:hAnsi="TimesNewRoman,Italic" w:cs="TimesNewRoman,Italic"/>
          <w:lang w:val="en-GB" w:eastAsia="ja-JP"/>
        </w:rPr>
        <w:t xml:space="preserve"> (</w:t>
      </w:r>
      <w:r w:rsidRPr="00CE0C5F">
        <w:rPr>
          <w:rFonts w:ascii="TimesNewRoman" w:hAnsi="TimesNewRoman" w:cs="TimesNewRoman"/>
          <w:sz w:val="22"/>
          <w:szCs w:val="22"/>
          <w:lang w:val="en-GB" w:eastAsia="ja-JP"/>
        </w:rPr>
        <w:t>d</w:t>
      </w:r>
      <w:r w:rsidRPr="00CE0C5F">
        <w:rPr>
          <w:rFonts w:ascii="TimesNewRoman" w:hAnsi="TimesNewRoman" w:cs="TimesNewRoman"/>
          <w:sz w:val="22"/>
          <w:szCs w:val="22"/>
          <w:lang w:val="en-GB" w:eastAsia="zh-CN"/>
        </w:rPr>
        <w:t>B(</w:t>
      </w:r>
      <w:r w:rsidRPr="00CE0C5F">
        <w:rPr>
          <w:rFonts w:eastAsia="MS Gothic"/>
          <w:sz w:val="22"/>
          <w:szCs w:val="22"/>
          <w:lang w:val="en-GB" w:eastAsia="zh-CN"/>
        </w:rPr>
        <w:t>µ</w:t>
      </w:r>
      <w:r w:rsidRPr="00CE0C5F">
        <w:rPr>
          <w:rFonts w:ascii="TimesNewRoman" w:hAnsi="TimesNewRoman" w:cs="TimesNewRoman"/>
          <w:sz w:val="22"/>
          <w:szCs w:val="22"/>
          <w:lang w:val="en-GB" w:eastAsia="zh-CN"/>
        </w:rPr>
        <w:t>V/m)</w:t>
      </w:r>
      <w:r w:rsidRPr="00CE0C5F">
        <w:rPr>
          <w:rFonts w:ascii="TimesNewRoman" w:hAnsi="TimesNewRoman" w:cs="TimesNewRoman"/>
          <w:sz w:val="22"/>
          <w:szCs w:val="22"/>
          <w:lang w:val="en-GB" w:eastAsia="ja-JP"/>
        </w:rPr>
        <w:t>)</w:t>
      </w:r>
    </w:p>
    <w:p w14:paraId="3FAEC812" w14:textId="77777777" w:rsidR="00B07E3D" w:rsidRPr="00CE0C5F" w:rsidRDefault="00B07E3D">
      <w:pPr>
        <w:keepNext/>
        <w:keepLines/>
        <w:tabs>
          <w:tab w:val="clear" w:pos="794"/>
          <w:tab w:val="clear" w:pos="1191"/>
          <w:tab w:val="clear" w:pos="1588"/>
          <w:tab w:val="clear" w:pos="1985"/>
        </w:tabs>
        <w:spacing w:before="0"/>
        <w:rPr>
          <w:rFonts w:eastAsia="MS Gothic"/>
          <w:sz w:val="16"/>
          <w:lang w:val="en-GB" w:eastAsia="ja-JP"/>
        </w:rPr>
      </w:pPr>
    </w:p>
    <w:p w14:paraId="2F3E3654" w14:textId="77777777" w:rsidR="00B07E3D" w:rsidRPr="00CE0C5F" w:rsidRDefault="00472E41" w:rsidP="004702CA">
      <w:pPr>
        <w:widowControl w:val="0"/>
        <w:overflowPunct/>
        <w:autoSpaceDE/>
        <w:autoSpaceDN/>
        <w:adjustRightInd/>
        <w:ind w:firstLineChars="200" w:firstLine="480"/>
        <w:textAlignment w:val="auto"/>
        <w:rPr>
          <w:rFonts w:eastAsia="MS Gothic"/>
          <w:lang w:val="en-GB" w:eastAsia="zh-CN"/>
        </w:rPr>
      </w:pPr>
      <w:r>
        <w:rPr>
          <w:rFonts w:asciiTheme="minorEastAsia" w:hAnsiTheme="minorEastAsia" w:hint="eastAsia"/>
          <w:lang w:val="en-GB" w:eastAsia="zh-CN"/>
        </w:rPr>
        <w:t>最大干扰场强</w:t>
      </w:r>
      <w:r w:rsidR="006D7AFF">
        <w:rPr>
          <w:rFonts w:asciiTheme="minorEastAsia" w:hAnsiTheme="minorEastAsia" w:hint="eastAsia"/>
          <w:lang w:val="en-GB" w:eastAsia="zh-CN"/>
        </w:rPr>
        <w:t>：</w:t>
      </w:r>
    </w:p>
    <w:p w14:paraId="06DD0B32" w14:textId="39DFFBBB" w:rsidR="00BC073C" w:rsidRDefault="00BC073C">
      <w:pPr>
        <w:tabs>
          <w:tab w:val="clear" w:pos="794"/>
          <w:tab w:val="clear" w:pos="1191"/>
          <w:tab w:val="clear" w:pos="1588"/>
          <w:tab w:val="clear" w:pos="1985"/>
        </w:tabs>
        <w:overflowPunct/>
        <w:autoSpaceDE/>
        <w:autoSpaceDN/>
        <w:adjustRightInd/>
        <w:spacing w:before="0"/>
        <w:jc w:val="left"/>
        <w:textAlignment w:val="auto"/>
        <w:rPr>
          <w:rFonts w:eastAsia="MS Gothic"/>
          <w:szCs w:val="21"/>
          <w:lang w:val="en-GB" w:eastAsia="ja-JP"/>
        </w:rPr>
      </w:pPr>
    </w:p>
    <w:p w14:paraId="69032EC4" w14:textId="77777777" w:rsidR="00BC073C" w:rsidRPr="004702CA" w:rsidRDefault="00BC073C" w:rsidP="00BC073C">
      <w:pPr>
        <w:keepNext/>
        <w:keepLines/>
        <w:tabs>
          <w:tab w:val="clear" w:pos="794"/>
          <w:tab w:val="clear" w:pos="1191"/>
          <w:tab w:val="clear" w:pos="1588"/>
          <w:tab w:val="clear" w:pos="1985"/>
        </w:tabs>
        <w:spacing w:before="0"/>
        <w:rPr>
          <w:rFonts w:eastAsia="MS Gothic"/>
          <w:sz w:val="16"/>
          <w:lang w:val="en-GB" w:eastAsia="ja-JP"/>
        </w:rPr>
      </w:pPr>
    </w:p>
    <w:p w14:paraId="3A2603FC" w14:textId="77777777" w:rsidR="004702CA" w:rsidRPr="00E605C5" w:rsidRDefault="004702CA" w:rsidP="004702CA">
      <w:pPr>
        <w:pStyle w:val="Equation"/>
        <w:rPr>
          <w:rFonts w:eastAsia="MS Gothic"/>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iCs/>
          <w:szCs w:val="21"/>
          <w:lang w:val="en-GB" w:eastAsia="ja-JP"/>
        </w:rPr>
        <w:t>E</w:t>
      </w:r>
      <w:r w:rsidRPr="00E605C5">
        <w:rPr>
          <w:rFonts w:eastAsia="MS Gothic"/>
          <w:i/>
          <w:iCs/>
          <w:szCs w:val="21"/>
          <w:vertAlign w:val="subscript"/>
          <w:lang w:val="en-GB" w:eastAsia="ja-JP"/>
        </w:rPr>
        <w:t>i</w:t>
      </w:r>
      <w:r w:rsidRPr="00E605C5">
        <w:rPr>
          <w:rFonts w:eastAsia="MS Gothic"/>
          <w:lang w:val="en-GB"/>
        </w:rPr>
        <w:t xml:space="preserve"> = </w:t>
      </w:r>
      <w:r w:rsidRPr="00E605C5">
        <w:rPr>
          <w:rFonts w:eastAsia="MS Gothic"/>
          <w:i/>
          <w:iCs/>
          <w:lang w:val="en-GB"/>
        </w:rPr>
        <w:t>E</w:t>
      </w:r>
      <w:r w:rsidRPr="00E605C5">
        <w:rPr>
          <w:rFonts w:eastAsia="MS Gothic"/>
          <w:i/>
          <w:iCs/>
          <w:vertAlign w:val="subscript"/>
          <w:lang w:val="en-GB"/>
        </w:rPr>
        <w:t>t</w:t>
      </w:r>
      <w:r w:rsidRPr="00E605C5">
        <w:rPr>
          <w:rFonts w:ascii="TimesNewRoman,Italic" w:hAnsi="TimesNewRoman,Italic" w:cs="TimesNewRoman,Italic"/>
          <w:i/>
          <w:iCs/>
          <w:lang w:val="en-GB"/>
        </w:rPr>
        <w:t>+</w:t>
      </w:r>
      <w:r w:rsidRPr="00E605C5">
        <w:rPr>
          <w:rFonts w:ascii="TimesNewRoman,Italic" w:hAnsi="TimesNewRoman,Italic" w:cs="TimesNewRoman,Italic"/>
          <w:i/>
          <w:lang w:val="en-GB" w:eastAsia="ja-JP"/>
        </w:rPr>
        <w:t>I</w:t>
      </w:r>
      <w:r w:rsidRPr="00E605C5">
        <w:rPr>
          <w:rFonts w:ascii="TimesNewRoman,Italic" w:hAnsi="TimesNewRoman,Italic" w:cs="TimesNewRoman,Italic"/>
          <w:iCs/>
          <w:lang w:val="en-GB" w:eastAsia="ja-JP"/>
        </w:rPr>
        <w:t>/</w:t>
      </w:r>
      <w:r w:rsidRPr="00E605C5">
        <w:rPr>
          <w:rFonts w:ascii="TimesNewRoman,Italic" w:hAnsi="TimesNewRoman,Italic" w:cs="TimesNewRoman,Italic"/>
          <w:i/>
          <w:lang w:val="en-GB" w:eastAsia="ja-JP"/>
        </w:rPr>
        <w:t>N</w:t>
      </w:r>
      <w:r w:rsidRPr="00E605C5">
        <w:rPr>
          <w:rFonts w:ascii="TimesNewRoman,Italic" w:hAnsi="TimesNewRoman,Italic" w:cs="TimesNewRoman,Italic"/>
          <w:iCs/>
          <w:lang w:val="en-GB" w:eastAsia="ja-JP"/>
        </w:rPr>
        <w:t xml:space="preserve"> (</w:t>
      </w:r>
      <w:r w:rsidRPr="00E605C5">
        <w:rPr>
          <w:rFonts w:eastAsia="MS Gothic"/>
          <w:sz w:val="22"/>
          <w:szCs w:val="22"/>
          <w:lang w:val="en-GB" w:eastAsia="ja-JP"/>
        </w:rPr>
        <w:t>d</w:t>
      </w:r>
      <w:r w:rsidRPr="00E605C5">
        <w:rPr>
          <w:rFonts w:eastAsia="MS Gothic"/>
          <w:sz w:val="22"/>
          <w:szCs w:val="22"/>
          <w:lang w:val="en-GB"/>
        </w:rPr>
        <w:t>B</w:t>
      </w:r>
      <w:r w:rsidRPr="00E605C5">
        <w:rPr>
          <w:rFonts w:eastAsia="MS Gothic"/>
          <w:sz w:val="22"/>
          <w:szCs w:val="22"/>
          <w:lang w:val="en-GB" w:eastAsia="ja-JP"/>
        </w:rPr>
        <w:t>(</w:t>
      </w:r>
      <w:r w:rsidRPr="00E605C5">
        <w:rPr>
          <w:rFonts w:eastAsia="MS Gothic"/>
          <w:sz w:val="22"/>
          <w:szCs w:val="22"/>
          <w:lang w:val="en-GB"/>
        </w:rPr>
        <w:t>µV/m)</w:t>
      </w:r>
      <w:r w:rsidRPr="00E605C5">
        <w:rPr>
          <w:rFonts w:ascii="TimesNewRoman,Italic" w:hAnsi="TimesNewRoman,Italic" w:cs="TimesNewRoman,Italic"/>
          <w:iCs/>
          <w:lang w:val="en-GB" w:eastAsia="ja-JP"/>
        </w:rPr>
        <w:t>)</w:t>
      </w:r>
    </w:p>
    <w:p w14:paraId="5F73B68F" w14:textId="77777777" w:rsidR="00B07E3D" w:rsidRPr="004702CA" w:rsidRDefault="00B07E3D">
      <w:pPr>
        <w:keepNext/>
        <w:keepLines/>
        <w:tabs>
          <w:tab w:val="clear" w:pos="794"/>
          <w:tab w:val="clear" w:pos="1191"/>
          <w:tab w:val="clear" w:pos="1588"/>
          <w:tab w:val="clear" w:pos="1985"/>
        </w:tabs>
        <w:spacing w:before="0"/>
        <w:rPr>
          <w:rFonts w:eastAsia="MS Gothic"/>
          <w:sz w:val="16"/>
          <w:lang w:val="en-GB" w:eastAsia="ja-JP"/>
        </w:rPr>
      </w:pPr>
    </w:p>
    <w:p w14:paraId="752F67E2" w14:textId="77777777" w:rsidR="00B07E3D" w:rsidRPr="00CE0C5F" w:rsidRDefault="00472E41" w:rsidP="006D7AFF">
      <w:pPr>
        <w:ind w:firstLineChars="200" w:firstLine="480"/>
        <w:rPr>
          <w:rFonts w:eastAsia="MS Gothic"/>
          <w:lang w:val="en-GB" w:eastAsia="zh-CN"/>
        </w:rPr>
      </w:pPr>
      <w:r>
        <w:rPr>
          <w:rFonts w:asciiTheme="minorEastAsia" w:hAnsiTheme="minorEastAsia" w:hint="eastAsia"/>
          <w:lang w:val="en-GB" w:eastAsia="zh-CN"/>
        </w:rPr>
        <w:t>数据</w:t>
      </w:r>
      <w:r w:rsidR="006D7AFF">
        <w:rPr>
          <w:rFonts w:asciiTheme="minorEastAsia" w:hAnsiTheme="minorEastAsia" w:hint="eastAsia"/>
          <w:lang w:val="en-GB" w:eastAsia="zh-CN"/>
        </w:rPr>
        <w:t>：</w:t>
      </w:r>
    </w:p>
    <w:p w14:paraId="36B1446F" w14:textId="77777777" w:rsidR="00B07E3D" w:rsidRPr="00CE0C5F" w:rsidRDefault="00472E41">
      <w:pPr>
        <w:pStyle w:val="Equationlegend"/>
        <w:rPr>
          <w:rFonts w:eastAsia="MS Gothic"/>
          <w:lang w:val="en-GB" w:eastAsia="ja-JP"/>
        </w:rPr>
      </w:pPr>
      <w:r w:rsidRPr="00CE0C5F">
        <w:rPr>
          <w:rFonts w:eastAsia="MS Gothic"/>
          <w:lang w:val="en-GB" w:eastAsia="ja-JP"/>
        </w:rPr>
        <w:tab/>
        <w:t>k</w:t>
      </w:r>
      <w:r w:rsidRPr="00CE0C5F">
        <w:rPr>
          <w:rFonts w:asciiTheme="minorEastAsia" w:hAnsiTheme="minorEastAsia" w:hint="eastAsia"/>
          <w:lang w:val="en-GB" w:eastAsia="zh-CN"/>
        </w:rPr>
        <w:t>：</w:t>
      </w:r>
      <w:r w:rsidRPr="00CE0C5F">
        <w:rPr>
          <w:rFonts w:eastAsia="MS Gothic"/>
          <w:lang w:val="en-GB" w:eastAsia="ja-JP"/>
        </w:rPr>
        <w:tab/>
      </w:r>
      <w:r>
        <w:rPr>
          <w:rFonts w:hint="eastAsia"/>
          <w:lang w:val="fr-CH" w:eastAsia="zh-CN"/>
        </w:rPr>
        <w:t>波耳兹曼常数</w:t>
      </w:r>
      <w:r w:rsidR="006D7AFF" w:rsidRPr="00074478">
        <w:rPr>
          <w:rFonts w:eastAsia="MS Gothic"/>
          <w:lang w:eastAsia="ja-JP"/>
        </w:rPr>
        <w:t>= 1.38</w:t>
      </w:r>
      <w:r w:rsidR="006D7AFF" w:rsidRPr="00074478">
        <w:rPr>
          <w:sz w:val="22"/>
          <w:szCs w:val="22"/>
        </w:rPr>
        <w:sym w:font="Symbol" w:char="F0B4"/>
      </w:r>
      <w:r w:rsidR="006D7AFF" w:rsidRPr="00074478">
        <w:rPr>
          <w:sz w:val="22"/>
          <w:szCs w:val="22"/>
          <w:lang w:eastAsia="zh-CN"/>
        </w:rPr>
        <w:t xml:space="preserve"> 10</w:t>
      </w:r>
      <w:r w:rsidR="006D7AFF" w:rsidRPr="00074478">
        <w:rPr>
          <w:sz w:val="22"/>
          <w:szCs w:val="22"/>
          <w:vertAlign w:val="superscript"/>
          <w:lang w:eastAsia="zh-CN"/>
        </w:rPr>
        <w:t>–23</w:t>
      </w:r>
      <w:r w:rsidR="006D7AFF" w:rsidRPr="00074478">
        <w:rPr>
          <w:sz w:val="22"/>
          <w:szCs w:val="22"/>
          <w:lang w:eastAsia="ja-JP"/>
        </w:rPr>
        <w:t xml:space="preserve"> J/K</w:t>
      </w:r>
    </w:p>
    <w:p w14:paraId="499B2F90" w14:textId="77777777" w:rsidR="00B07E3D" w:rsidRPr="00CE0C5F" w:rsidRDefault="00472E41">
      <w:pPr>
        <w:pStyle w:val="Equationlegend"/>
        <w:rPr>
          <w:lang w:val="en-GB" w:eastAsia="ja-JP"/>
        </w:rPr>
      </w:pPr>
      <w:r w:rsidRPr="00CE0C5F">
        <w:rPr>
          <w:lang w:val="en-GB" w:eastAsia="ja-JP"/>
        </w:rPr>
        <w:tab/>
        <w:t>T</w:t>
      </w:r>
      <w:r w:rsidRPr="00CE0C5F">
        <w:rPr>
          <w:rFonts w:asciiTheme="minorEastAsia" w:hAnsiTheme="minorEastAsia" w:hint="eastAsia"/>
          <w:lang w:val="en-GB" w:eastAsia="zh-CN"/>
        </w:rPr>
        <w:t>：</w:t>
      </w:r>
      <w:r w:rsidRPr="00CE0C5F">
        <w:rPr>
          <w:lang w:val="en-GB" w:eastAsia="ja-JP"/>
        </w:rPr>
        <w:tab/>
      </w:r>
      <w:r>
        <w:rPr>
          <w:rFonts w:asciiTheme="minorEastAsia" w:hAnsiTheme="minorEastAsia" w:hint="eastAsia"/>
          <w:lang w:val="en-GB" w:eastAsia="zh-CN"/>
        </w:rPr>
        <w:t>绝对温度</w:t>
      </w:r>
      <w:r w:rsidRPr="00CE0C5F">
        <w:rPr>
          <w:lang w:val="en-GB" w:eastAsia="ja-JP"/>
        </w:rPr>
        <w:t>= 290 K</w:t>
      </w:r>
    </w:p>
    <w:p w14:paraId="617C8DF6" w14:textId="77777777" w:rsidR="00B07E3D" w:rsidRDefault="00472E41">
      <w:pPr>
        <w:pStyle w:val="Equationlegend"/>
        <w:rPr>
          <w:rFonts w:eastAsia="SimSun"/>
          <w:lang w:eastAsia="zh-CN"/>
        </w:rPr>
      </w:pPr>
      <w:r w:rsidRPr="00CE0C5F">
        <w:rPr>
          <w:lang w:val="en-GB" w:eastAsia="ja-JP"/>
        </w:rPr>
        <w:tab/>
      </w:r>
      <w:r>
        <w:rPr>
          <w:i/>
          <w:iCs/>
          <w:lang w:eastAsia="ja-JP"/>
        </w:rPr>
        <w:t>I</w:t>
      </w:r>
      <w:r>
        <w:rPr>
          <w:lang w:eastAsia="ja-JP"/>
        </w:rPr>
        <w:t>/</w:t>
      </w:r>
      <w:r>
        <w:rPr>
          <w:i/>
          <w:iCs/>
          <w:lang w:eastAsia="ja-JP"/>
        </w:rPr>
        <w:t>N</w:t>
      </w:r>
      <w:r>
        <w:rPr>
          <w:rFonts w:asciiTheme="minorEastAsia" w:hAnsiTheme="minorEastAsia" w:hint="eastAsia"/>
          <w:lang w:eastAsia="zh-CN"/>
        </w:rPr>
        <w:t>：</w:t>
      </w:r>
      <w:r>
        <w:rPr>
          <w:lang w:eastAsia="ja-JP"/>
        </w:rPr>
        <w:tab/>
      </w:r>
      <w:r>
        <w:rPr>
          <w:rFonts w:asciiTheme="minorEastAsia" w:hAnsiTheme="minorEastAsia" w:hint="eastAsia"/>
          <w:lang w:val="en-GB" w:eastAsia="zh-CN"/>
        </w:rPr>
        <w:t>业务间共用的</w:t>
      </w:r>
      <w:r w:rsidR="006D7AFF" w:rsidRPr="00074478">
        <w:rPr>
          <w:rFonts w:eastAsia="MS Gothic"/>
          <w:i/>
          <w:iCs/>
          <w:lang w:eastAsia="ja-JP"/>
        </w:rPr>
        <w:t>I</w:t>
      </w:r>
      <w:r w:rsidR="006D7AFF" w:rsidRPr="00074478">
        <w:rPr>
          <w:rFonts w:eastAsia="MS Gothic"/>
          <w:lang w:eastAsia="ja-JP"/>
        </w:rPr>
        <w:t>/</w:t>
      </w:r>
      <w:r w:rsidR="006D7AFF" w:rsidRPr="00074478">
        <w:rPr>
          <w:rFonts w:eastAsia="MS Gothic"/>
          <w:i/>
          <w:iCs/>
          <w:lang w:eastAsia="ja-JP"/>
        </w:rPr>
        <w:t>N</w:t>
      </w:r>
      <w:r w:rsidR="006D7AFF" w:rsidRPr="00074478">
        <w:rPr>
          <w:rFonts w:eastAsia="MS Gothic"/>
          <w:lang w:eastAsia="ja-JP"/>
        </w:rPr>
        <w:t xml:space="preserve">= </w:t>
      </w:r>
      <w:r w:rsidR="006D7AFF" w:rsidRPr="00074478">
        <w:rPr>
          <w:lang w:eastAsia="zh-CN"/>
        </w:rPr>
        <w:t>–</w:t>
      </w:r>
      <w:r w:rsidR="006D7AFF" w:rsidRPr="00074478">
        <w:rPr>
          <w:rFonts w:eastAsia="MS Gothic"/>
          <w:lang w:eastAsia="ja-JP"/>
        </w:rPr>
        <w:t>10 (dB)</w:t>
      </w:r>
      <w:r>
        <w:rPr>
          <w:rFonts w:eastAsia="SimSun" w:hint="eastAsia"/>
          <w:lang w:eastAsia="zh-CN"/>
        </w:rPr>
        <w:t>。</w:t>
      </w:r>
    </w:p>
    <w:p w14:paraId="025F10BB" w14:textId="77777777" w:rsidR="00B07E3D" w:rsidRPr="00CE0C5F" w:rsidRDefault="00B07E3D">
      <w:pPr>
        <w:rPr>
          <w:rFonts w:eastAsia="SimSun"/>
          <w:lang w:val="en-GB" w:eastAsia="zh-CN"/>
        </w:rPr>
      </w:pPr>
    </w:p>
    <w:p w14:paraId="14117ACD" w14:textId="18EA3A67" w:rsidR="006E3B87" w:rsidRDefault="006E3B87">
      <w:pPr>
        <w:rPr>
          <w:rFonts w:eastAsia="SimSun"/>
          <w:lang w:val="en-GB" w:eastAsia="zh-CN"/>
        </w:rPr>
      </w:pPr>
      <w:r>
        <w:rPr>
          <w:rFonts w:eastAsia="SimSun"/>
          <w:lang w:val="en-GB" w:eastAsia="zh-CN"/>
        </w:rPr>
        <w:br w:type="page"/>
      </w:r>
    </w:p>
    <w:p w14:paraId="7DA0CC09" w14:textId="77777777" w:rsidR="00B07E3D" w:rsidRDefault="00472E41" w:rsidP="00521B8C">
      <w:pPr>
        <w:pStyle w:val="AnnexNoTitle"/>
        <w:outlineLvl w:val="0"/>
        <w:rPr>
          <w:lang w:val="en-GB" w:eastAsia="zh-CN"/>
        </w:rPr>
      </w:pPr>
      <w:bookmarkStart w:id="304" w:name="_Toc128736436"/>
      <w:r>
        <w:rPr>
          <w:rFonts w:hint="eastAsia"/>
          <w:lang w:val="en-GB" w:eastAsia="zh-CN"/>
        </w:rPr>
        <w:lastRenderedPageBreak/>
        <w:t>附件</w:t>
      </w:r>
      <w:r>
        <w:rPr>
          <w:lang w:val="en-GB" w:eastAsia="zh-CN"/>
        </w:rPr>
        <w:t>3</w:t>
      </w:r>
      <w:r>
        <w:rPr>
          <w:lang w:val="en-GB" w:eastAsia="zh-CN"/>
        </w:rPr>
        <w:br/>
      </w:r>
      <w:r>
        <w:rPr>
          <w:lang w:val="en-GB" w:eastAsia="zh-CN"/>
        </w:rPr>
        <w:br/>
      </w:r>
      <w:r>
        <w:rPr>
          <w:rFonts w:hint="eastAsia"/>
          <w:lang w:val="en-GB" w:eastAsia="zh-CN"/>
        </w:rPr>
        <w:t>规划</w:t>
      </w:r>
      <w:r>
        <w:rPr>
          <w:lang w:val="en-GB" w:eastAsia="zh-CN"/>
        </w:rPr>
        <w:t>甚高频</w:t>
      </w:r>
      <w:r>
        <w:rPr>
          <w:rFonts w:hint="eastAsia"/>
          <w:lang w:val="en-GB" w:eastAsia="zh-CN"/>
        </w:rPr>
        <w:t>频段中的地面数字声音</w:t>
      </w:r>
      <w:r w:rsidR="00BC073C">
        <w:rPr>
          <w:lang w:val="en-GB" w:eastAsia="zh-CN"/>
        </w:rPr>
        <w:br/>
      </w:r>
      <w:r>
        <w:rPr>
          <w:rFonts w:hint="eastAsia"/>
          <w:lang w:val="en-GB" w:eastAsia="zh-CN"/>
        </w:rPr>
        <w:t>广播系统G</w:t>
      </w:r>
      <w:r w:rsidR="004965F9">
        <w:rPr>
          <w:rFonts w:hint="eastAsia"/>
          <w:lang w:val="en-GB" w:eastAsia="zh-CN"/>
        </w:rPr>
        <w:t>（</w:t>
      </w:r>
      <w:r w:rsidR="004965F9" w:rsidRPr="00074478">
        <w:rPr>
          <w:lang w:val="en-GB" w:eastAsia="zh-CN"/>
        </w:rPr>
        <w:t>DRM</w:t>
      </w:r>
      <w:r w:rsidR="004965F9">
        <w:rPr>
          <w:rFonts w:hint="eastAsia"/>
          <w:lang w:val="en-GB" w:eastAsia="zh-CN"/>
        </w:rPr>
        <w:t>）</w:t>
      </w:r>
      <w:r>
        <w:rPr>
          <w:rFonts w:hint="eastAsia"/>
          <w:lang w:val="en-GB" w:eastAsia="zh-CN"/>
        </w:rPr>
        <w:t>的技术依据</w:t>
      </w:r>
      <w:bookmarkEnd w:id="304"/>
    </w:p>
    <w:p w14:paraId="1CC063A4" w14:textId="77777777" w:rsidR="00B07E3D" w:rsidRDefault="00472E41">
      <w:pPr>
        <w:pStyle w:val="Heading1"/>
        <w:rPr>
          <w:lang w:val="en-GB" w:eastAsia="zh-CN"/>
        </w:rPr>
      </w:pPr>
      <w:bookmarkStart w:id="305" w:name="_Ref282085760"/>
      <w:bookmarkStart w:id="306" w:name="_Toc288204089"/>
      <w:bookmarkStart w:id="307" w:name="_Toc128736437"/>
      <w:r>
        <w:rPr>
          <w:lang w:val="en-GB" w:eastAsia="zh-CN"/>
        </w:rPr>
        <w:t>1</w:t>
      </w:r>
      <w:r>
        <w:rPr>
          <w:lang w:val="en-GB" w:eastAsia="zh-CN"/>
        </w:rPr>
        <w:tab/>
      </w:r>
      <w:bookmarkEnd w:id="305"/>
      <w:bookmarkEnd w:id="306"/>
      <w:r>
        <w:rPr>
          <w:rFonts w:hint="eastAsia"/>
          <w:lang w:val="en-GB" w:eastAsia="zh-CN"/>
        </w:rPr>
        <w:t>概述</w:t>
      </w:r>
      <w:bookmarkEnd w:id="307"/>
    </w:p>
    <w:p w14:paraId="1BBB537C" w14:textId="77777777" w:rsidR="00B07E3D" w:rsidRDefault="00472E41">
      <w:pPr>
        <w:ind w:firstLineChars="200" w:firstLine="480"/>
        <w:rPr>
          <w:lang w:val="en-GB" w:eastAsia="zh-CN"/>
        </w:rPr>
      </w:pPr>
      <w:r>
        <w:rPr>
          <w:rFonts w:hint="eastAsia"/>
          <w:lang w:val="en-GB" w:eastAsia="zh-CN"/>
        </w:rPr>
        <w:t>考虑到</w:t>
      </w:r>
      <w:r w:rsidR="004965F9" w:rsidRPr="00E605C5">
        <w:rPr>
          <w:lang w:val="en-GB" w:eastAsia="zh-CN"/>
        </w:rPr>
        <w:t>254 MHz</w:t>
      </w:r>
      <w:r>
        <w:rPr>
          <w:rFonts w:hint="eastAsia"/>
          <w:lang w:val="en-GB" w:eastAsia="zh-CN"/>
        </w:rPr>
        <w:t>为</w:t>
      </w:r>
      <w:r>
        <w:rPr>
          <w:lang w:val="en-GB" w:eastAsia="zh-CN"/>
        </w:rPr>
        <w:t>甚高频</w:t>
      </w:r>
      <w:r>
        <w:rPr>
          <w:rFonts w:hint="eastAsia"/>
          <w:lang w:val="en-GB" w:eastAsia="zh-CN"/>
        </w:rPr>
        <w:t>广播</w:t>
      </w:r>
      <w:r w:rsidR="004965F9">
        <w:rPr>
          <w:rFonts w:hint="eastAsia"/>
          <w:lang w:val="en-GB" w:eastAsia="zh-CN"/>
        </w:rPr>
        <w:t>频谱</w:t>
      </w:r>
      <w:r>
        <w:rPr>
          <w:rStyle w:val="FootnoteReference"/>
          <w:lang w:val="en-GB"/>
        </w:rPr>
        <w:footnoteReference w:id="8"/>
      </w:r>
      <w:r>
        <w:rPr>
          <w:rFonts w:hint="eastAsia"/>
          <w:lang w:val="en-GB" w:eastAsia="zh-CN"/>
        </w:rPr>
        <w:t>的国际上限，本附件包含了规划所有</w:t>
      </w:r>
      <w:r>
        <w:rPr>
          <w:lang w:val="en-GB" w:eastAsia="zh-CN"/>
        </w:rPr>
        <w:t>甚高频</w:t>
      </w:r>
      <w:r>
        <w:rPr>
          <w:rFonts w:hint="eastAsia"/>
          <w:lang w:val="en-GB" w:eastAsia="zh-CN"/>
        </w:rPr>
        <w:t>频段中的配备DRM的广播网络的相关DRM系统参数和网络概念。</w:t>
      </w:r>
    </w:p>
    <w:p w14:paraId="7C7E8BC4" w14:textId="77777777" w:rsidR="00B07E3D" w:rsidRDefault="00472E41" w:rsidP="004965F9">
      <w:pPr>
        <w:ind w:firstLineChars="200" w:firstLine="480"/>
        <w:rPr>
          <w:lang w:val="en-GB" w:eastAsia="zh-CN"/>
        </w:rPr>
      </w:pPr>
      <w:r>
        <w:rPr>
          <w:rFonts w:hint="eastAsia"/>
          <w:lang w:val="en-GB" w:eastAsia="zh-CN"/>
        </w:rPr>
        <w:t>为计算相关规划参数最小平均</w:t>
      </w:r>
      <w:r w:rsidR="004965F9">
        <w:rPr>
          <w:rFonts w:hint="eastAsia"/>
          <w:lang w:val="en-GB" w:eastAsia="zh-CN"/>
        </w:rPr>
        <w:t>中值</w:t>
      </w:r>
      <w:r>
        <w:rPr>
          <w:rFonts w:hint="eastAsia"/>
          <w:lang w:val="en-GB" w:eastAsia="zh-CN"/>
        </w:rPr>
        <w:t>场强和保护比，应最先确定作为具体DRM传输网络规划通用依据的收发信</w:t>
      </w:r>
      <w:r w:rsidR="004965F9">
        <w:rPr>
          <w:rFonts w:hint="eastAsia"/>
          <w:lang w:val="en-GB" w:eastAsia="zh-CN"/>
        </w:rPr>
        <w:t>机</w:t>
      </w:r>
      <w:r>
        <w:rPr>
          <w:rFonts w:hint="eastAsia"/>
          <w:lang w:val="en-GB" w:eastAsia="zh-CN"/>
        </w:rPr>
        <w:t>特性、系统参数和传输方面的问题。</w:t>
      </w:r>
    </w:p>
    <w:p w14:paraId="1DC4E899" w14:textId="77777777" w:rsidR="00B07E3D" w:rsidRDefault="00472E41">
      <w:pPr>
        <w:pStyle w:val="Heading1"/>
        <w:rPr>
          <w:lang w:val="en-GB" w:eastAsia="zh-CN"/>
        </w:rPr>
      </w:pPr>
      <w:bookmarkStart w:id="308" w:name="_Toc288204090"/>
      <w:bookmarkStart w:id="309" w:name="_Ref281999067"/>
      <w:bookmarkStart w:id="310" w:name="_Toc128736438"/>
      <w:r>
        <w:rPr>
          <w:lang w:val="en-GB" w:eastAsia="zh-CN"/>
        </w:rPr>
        <w:t>2</w:t>
      </w:r>
      <w:r>
        <w:rPr>
          <w:lang w:val="en-GB" w:eastAsia="zh-CN"/>
        </w:rPr>
        <w:tab/>
      </w:r>
      <w:bookmarkEnd w:id="308"/>
      <w:bookmarkEnd w:id="309"/>
      <w:r>
        <w:rPr>
          <w:rFonts w:hint="eastAsia"/>
          <w:lang w:val="en-GB" w:eastAsia="zh-CN"/>
        </w:rPr>
        <w:t>接收模式</w:t>
      </w:r>
      <w:bookmarkEnd w:id="310"/>
    </w:p>
    <w:p w14:paraId="261BFBF1" w14:textId="77777777" w:rsidR="00B07E3D" w:rsidRDefault="00472E41">
      <w:pPr>
        <w:pStyle w:val="Heading2"/>
        <w:rPr>
          <w:lang w:val="en-GB" w:eastAsia="zh-CN"/>
        </w:rPr>
      </w:pPr>
      <w:bookmarkStart w:id="311" w:name="_Toc288204091"/>
      <w:bookmarkStart w:id="312" w:name="_Toc128736439"/>
      <w:r>
        <w:rPr>
          <w:lang w:val="en-GB" w:eastAsia="zh-CN"/>
        </w:rPr>
        <w:t>2.1</w:t>
      </w:r>
      <w:r>
        <w:rPr>
          <w:lang w:val="en-GB" w:eastAsia="zh-CN"/>
        </w:rPr>
        <w:tab/>
      </w:r>
      <w:bookmarkEnd w:id="311"/>
      <w:r>
        <w:rPr>
          <w:rFonts w:hint="eastAsia"/>
          <w:lang w:val="en-GB" w:eastAsia="zh-CN"/>
        </w:rPr>
        <w:t>固定接收</w:t>
      </w:r>
      <w:bookmarkEnd w:id="312"/>
    </w:p>
    <w:p w14:paraId="1A9D1589" w14:textId="2C3A73B8" w:rsidR="00B07E3D" w:rsidRDefault="00472E41">
      <w:pPr>
        <w:ind w:firstLineChars="200" w:firstLine="480"/>
        <w:rPr>
          <w:lang w:val="en-GB" w:eastAsia="zh-CN"/>
        </w:rPr>
      </w:pPr>
      <w:bookmarkStart w:id="313" w:name="_Toc288204092"/>
      <w:r>
        <w:rPr>
          <w:rFonts w:hint="eastAsia"/>
          <w:lang w:val="en-GB" w:eastAsia="zh-CN"/>
        </w:rPr>
        <w:t>固定接收</w:t>
      </w:r>
      <w:r>
        <w:rPr>
          <w:lang w:val="en-GB" w:eastAsia="zh-CN"/>
        </w:rPr>
        <w:t>（FX）</w:t>
      </w:r>
      <w:r>
        <w:rPr>
          <w:rFonts w:hint="eastAsia"/>
          <w:lang w:val="en-GB" w:eastAsia="zh-CN"/>
        </w:rPr>
        <w:t>被定义为利用屋顶安装接收天线进行的接收。</w:t>
      </w:r>
      <w:r w:rsidR="00011EBB">
        <w:rPr>
          <w:rFonts w:hint="eastAsia"/>
          <w:lang w:val="en-GB" w:eastAsia="zh-CN"/>
        </w:rPr>
        <w:t>假设</w:t>
      </w:r>
      <w:r>
        <w:rPr>
          <w:rFonts w:hint="eastAsia"/>
          <w:lang w:val="en-GB" w:eastAsia="zh-CN"/>
        </w:rPr>
        <w:t>安装这种天线可得到近乎最佳的接收条件（在屋顶较小的容积内）。在计算固定天线接收的场强电平时，距地面</w:t>
      </w:r>
      <w:r w:rsidR="003A335C">
        <w:rPr>
          <w:lang w:val="en-GB" w:eastAsia="zh-CN"/>
        </w:rPr>
        <w:t>10米</w:t>
      </w:r>
      <w:r>
        <w:rPr>
          <w:rFonts w:hint="eastAsia"/>
          <w:lang w:val="en-GB" w:eastAsia="zh-CN"/>
        </w:rPr>
        <w:t>的接收天线高度被认为是广播业务的典型高度。</w:t>
      </w:r>
    </w:p>
    <w:p w14:paraId="174FD91A" w14:textId="77777777" w:rsidR="00B07E3D" w:rsidRDefault="00011EBB">
      <w:pPr>
        <w:ind w:firstLineChars="200" w:firstLine="480"/>
        <w:rPr>
          <w:lang w:val="en-GB" w:eastAsia="zh-CN"/>
        </w:rPr>
      </w:pPr>
      <w:r>
        <w:rPr>
          <w:rFonts w:hint="eastAsia"/>
          <w:lang w:val="en-GB" w:eastAsia="zh-CN"/>
        </w:rPr>
        <w:t>假定</w:t>
      </w:r>
      <w:r w:rsidR="00472E41">
        <w:rPr>
          <w:lang w:val="en-GB" w:eastAsia="zh-CN"/>
        </w:rPr>
        <w:t>70%</w:t>
      </w:r>
      <w:r w:rsidR="00472E41">
        <w:rPr>
          <w:rFonts w:hint="eastAsia"/>
          <w:lang w:val="en-GB" w:eastAsia="zh-CN"/>
        </w:rPr>
        <w:t>的位置概率可获得良好的接收状况。</w:t>
      </w:r>
    </w:p>
    <w:p w14:paraId="6D4873FD" w14:textId="77777777" w:rsidR="00B07E3D" w:rsidRDefault="00472E41">
      <w:pPr>
        <w:pStyle w:val="Heading2"/>
        <w:rPr>
          <w:lang w:val="en-GB" w:eastAsia="zh-CN"/>
        </w:rPr>
      </w:pPr>
      <w:bookmarkStart w:id="314" w:name="_Toc128736440"/>
      <w:r>
        <w:rPr>
          <w:lang w:val="en-GB" w:eastAsia="zh-CN"/>
        </w:rPr>
        <w:t>2.2</w:t>
      </w:r>
      <w:r>
        <w:rPr>
          <w:lang w:val="en-GB" w:eastAsia="zh-CN"/>
        </w:rPr>
        <w:tab/>
      </w:r>
      <w:bookmarkEnd w:id="313"/>
      <w:r>
        <w:rPr>
          <w:rFonts w:hint="eastAsia"/>
          <w:lang w:val="en-GB" w:eastAsia="zh-CN"/>
        </w:rPr>
        <w:t>便携式接收</w:t>
      </w:r>
      <w:bookmarkEnd w:id="314"/>
    </w:p>
    <w:p w14:paraId="0F969DEF" w14:textId="624E911C" w:rsidR="00B07E3D" w:rsidRDefault="00472E41">
      <w:pPr>
        <w:ind w:firstLineChars="200" w:firstLine="480"/>
        <w:rPr>
          <w:lang w:val="en-GB" w:eastAsia="zh-CN"/>
        </w:rPr>
      </w:pPr>
      <w:bookmarkStart w:id="315" w:name="_Toc288204093"/>
      <w:r>
        <w:rPr>
          <w:rFonts w:hint="eastAsia"/>
          <w:bCs/>
          <w:lang w:val="en-GB" w:eastAsia="zh-CN"/>
        </w:rPr>
        <w:t>一般而言，</w:t>
      </w:r>
      <w:r w:rsidR="00BD367C">
        <w:rPr>
          <w:rFonts w:hint="eastAsia"/>
          <w:lang w:val="en-GB" w:eastAsia="zh-CN"/>
        </w:rPr>
        <w:t>便携式接收</w:t>
      </w:r>
      <w:r>
        <w:rPr>
          <w:rFonts w:hint="eastAsia"/>
          <w:bCs/>
          <w:lang w:val="en-GB" w:eastAsia="zh-CN"/>
        </w:rPr>
        <w:t>意味着利用高出地面不少于</w:t>
      </w:r>
      <w:r w:rsidR="003A335C">
        <w:rPr>
          <w:lang w:val="en-GB" w:eastAsia="de-DE"/>
        </w:rPr>
        <w:t>1.5米</w:t>
      </w:r>
      <w:r>
        <w:rPr>
          <w:rFonts w:hint="eastAsia"/>
          <w:bCs/>
          <w:lang w:val="en-GB" w:eastAsia="zh-CN"/>
        </w:rPr>
        <w:t>的室外或室内</w:t>
      </w:r>
      <w:r w:rsidR="00BD367C">
        <w:rPr>
          <w:rFonts w:hint="eastAsia"/>
          <w:lang w:val="en-GB" w:eastAsia="zh-CN"/>
        </w:rPr>
        <w:t>便携式接收机</w:t>
      </w:r>
      <w:r>
        <w:rPr>
          <w:rFonts w:hint="eastAsia"/>
          <w:bCs/>
          <w:lang w:val="en-GB" w:eastAsia="zh-CN"/>
        </w:rPr>
        <w:t>进行的接</w:t>
      </w:r>
      <w:r w:rsidRPr="00BD367C">
        <w:rPr>
          <w:rFonts w:hint="eastAsia"/>
          <w:lang w:val="en-GB" w:eastAsia="zh-CN"/>
        </w:rPr>
        <w:t>收。</w:t>
      </w:r>
      <w:r w:rsidR="00BD367C">
        <w:rPr>
          <w:rFonts w:hint="eastAsia"/>
          <w:lang w:val="en-GB" w:eastAsia="zh-CN"/>
        </w:rPr>
        <w:t>假定</w:t>
      </w:r>
      <w:r w:rsidR="00BD367C" w:rsidRPr="00BD367C">
        <w:rPr>
          <w:lang w:val="en-GB" w:eastAsia="zh-CN"/>
        </w:rPr>
        <w:t>近郊区域</w:t>
      </w:r>
      <w:r>
        <w:rPr>
          <w:lang w:val="en-GB" w:eastAsia="zh-CN"/>
        </w:rPr>
        <w:t>95%</w:t>
      </w:r>
      <w:r>
        <w:rPr>
          <w:rFonts w:hint="eastAsia"/>
          <w:lang w:val="en-GB" w:eastAsia="zh-CN"/>
        </w:rPr>
        <w:t>的</w:t>
      </w:r>
      <w:r w:rsidR="004A7DCA">
        <w:rPr>
          <w:rFonts w:hint="eastAsia"/>
          <w:lang w:val="en-GB" w:eastAsia="zh-CN"/>
        </w:rPr>
        <w:t>位置概率</w:t>
      </w:r>
      <w:r>
        <w:rPr>
          <w:rFonts w:hint="eastAsia"/>
          <w:lang w:val="en-GB" w:eastAsia="zh-CN"/>
        </w:rPr>
        <w:t>可获得良好的接收状况。</w:t>
      </w:r>
    </w:p>
    <w:p w14:paraId="20359864" w14:textId="77777777" w:rsidR="00B07E3D" w:rsidRDefault="00472E41">
      <w:pPr>
        <w:ind w:firstLineChars="200" w:firstLine="480"/>
        <w:rPr>
          <w:lang w:val="en-GB" w:eastAsia="zh-CN"/>
        </w:rPr>
      </w:pPr>
      <w:r>
        <w:rPr>
          <w:rFonts w:hint="eastAsia"/>
          <w:lang w:val="en-GB" w:eastAsia="zh-CN"/>
        </w:rPr>
        <w:t>应区别两种接收</w:t>
      </w:r>
      <w:r w:rsidR="00BD367C">
        <w:rPr>
          <w:rFonts w:hint="eastAsia"/>
          <w:lang w:val="en-GB" w:eastAsia="zh-CN"/>
        </w:rPr>
        <w:t>位置</w:t>
      </w:r>
      <w:r>
        <w:rPr>
          <w:rFonts w:hint="eastAsia"/>
          <w:lang w:val="en-GB" w:eastAsia="zh-CN"/>
        </w:rPr>
        <w:t>：</w:t>
      </w:r>
    </w:p>
    <w:p w14:paraId="575A8F26" w14:textId="327943C8" w:rsidR="00B07E3D" w:rsidRPr="004344E2" w:rsidRDefault="00472E41">
      <w:pPr>
        <w:pStyle w:val="enumlev1"/>
        <w:rPr>
          <w:lang w:val="en-GB" w:eastAsia="zh-CN"/>
        </w:rPr>
      </w:pPr>
      <w:r>
        <w:rPr>
          <w:lang w:val="en-GB" w:eastAsia="zh-CN"/>
        </w:rPr>
        <w:t>–</w:t>
      </w:r>
      <w:r>
        <w:rPr>
          <w:b/>
          <w:bCs/>
          <w:lang w:val="en-GB" w:eastAsia="zh-CN"/>
        </w:rPr>
        <w:tab/>
      </w:r>
      <w:r w:rsidRPr="004344E2">
        <w:rPr>
          <w:rFonts w:ascii="SimSun" w:eastAsia="SimSun" w:hAnsi="SimSun" w:cs="SimSun" w:hint="eastAsia"/>
          <w:b/>
          <w:bCs/>
          <w:lang w:val="en-GB" w:eastAsia="zh-CN"/>
        </w:rPr>
        <w:t>室内接收</w:t>
      </w:r>
      <w:r w:rsidRPr="004344E2">
        <w:rPr>
          <w:rFonts w:ascii="SimSun" w:eastAsia="SimSun" w:hAnsi="SimSun" w:cs="SimSun" w:hint="eastAsia"/>
          <w:lang w:val="en-GB" w:eastAsia="zh-CN"/>
        </w:rPr>
        <w:t>被定义为一种具有固定电源和内置（折叠式）天线或外接天线插头的便携</w:t>
      </w:r>
      <w:r w:rsidR="004344E2">
        <w:rPr>
          <w:rFonts w:ascii="SimSun" w:eastAsia="SimSun" w:hAnsi="SimSun" w:cs="SimSun" w:hint="eastAsia"/>
          <w:lang w:val="en-GB" w:eastAsia="zh-CN"/>
        </w:rPr>
        <w:t>式</w:t>
      </w:r>
      <w:r w:rsidRPr="004344E2">
        <w:rPr>
          <w:rFonts w:ascii="SimSun" w:eastAsia="SimSun" w:hAnsi="SimSun" w:cs="SimSun" w:hint="eastAsia"/>
          <w:lang w:val="en-GB" w:eastAsia="zh-CN"/>
        </w:rPr>
        <w:t>接收机。在室内使用时，该接收机高出底层房间地面不小于</w:t>
      </w:r>
      <w:r w:rsidR="003A335C">
        <w:rPr>
          <w:lang w:val="en-GB" w:eastAsia="zh-CN"/>
        </w:rPr>
        <w:t>1.5</w:t>
      </w:r>
      <w:r w:rsidR="003A335C">
        <w:rPr>
          <w:rFonts w:ascii="SimSun" w:eastAsia="SimSun" w:hAnsi="SimSun" w:cs="SimSun" w:hint="eastAsia"/>
          <w:lang w:val="en-GB" w:eastAsia="zh-CN"/>
        </w:rPr>
        <w:t>米</w:t>
      </w:r>
      <w:r w:rsidRPr="004344E2">
        <w:rPr>
          <w:rFonts w:ascii="SimSun" w:eastAsia="SimSun" w:hAnsi="SimSun" w:cs="SimSun" w:hint="eastAsia"/>
          <w:lang w:val="en-GB" w:eastAsia="zh-CN"/>
        </w:rPr>
        <w:t>，而且外墙有窗。据认为，通过将天线在任意方向提高</w:t>
      </w:r>
      <w:r w:rsidR="004D189B">
        <w:rPr>
          <w:lang w:val="en-GB" w:eastAsia="zh-CN"/>
        </w:rPr>
        <w:t>0.5</w:t>
      </w:r>
      <w:r w:rsidR="004D189B">
        <w:rPr>
          <w:rFonts w:ascii="SimSun" w:eastAsia="SimSun" w:hAnsi="SimSun" w:cs="SimSun" w:hint="eastAsia"/>
          <w:lang w:val="en-GB" w:eastAsia="zh-CN"/>
        </w:rPr>
        <w:t>米</w:t>
      </w:r>
      <w:r w:rsidRPr="004344E2">
        <w:rPr>
          <w:rFonts w:ascii="SimSun" w:eastAsia="SimSun" w:hAnsi="SimSun" w:cs="SimSun" w:hint="eastAsia"/>
          <w:lang w:val="en-GB" w:eastAsia="zh-CN"/>
        </w:rPr>
        <w:t>便可获得最佳接收条件，但接收期间不要移动</w:t>
      </w:r>
      <w:bookmarkStart w:id="316" w:name="OLE_LINK3"/>
      <w:bookmarkStart w:id="317" w:name="OLE_LINK4"/>
      <w:r w:rsidR="004344E2" w:rsidRPr="004344E2">
        <w:rPr>
          <w:rFonts w:ascii="SimSun" w:eastAsia="SimSun" w:hAnsi="SimSun" w:cs="SimSun" w:hint="eastAsia"/>
          <w:lang w:val="en-GB" w:eastAsia="zh-CN"/>
        </w:rPr>
        <w:t>便携</w:t>
      </w:r>
      <w:r w:rsidR="004344E2">
        <w:rPr>
          <w:rFonts w:ascii="SimSun" w:eastAsia="SimSun" w:hAnsi="SimSun" w:cs="SimSun" w:hint="eastAsia"/>
          <w:lang w:val="en-GB" w:eastAsia="zh-CN"/>
        </w:rPr>
        <w:t>式</w:t>
      </w:r>
      <w:r w:rsidR="004344E2" w:rsidRPr="004344E2">
        <w:rPr>
          <w:rFonts w:ascii="SimSun" w:eastAsia="SimSun" w:hAnsi="SimSun" w:cs="SimSun" w:hint="eastAsia"/>
          <w:lang w:val="en-GB" w:eastAsia="zh-CN"/>
        </w:rPr>
        <w:t>接收机</w:t>
      </w:r>
      <w:bookmarkEnd w:id="316"/>
      <w:bookmarkEnd w:id="317"/>
      <w:r w:rsidRPr="004344E2">
        <w:rPr>
          <w:rFonts w:ascii="SimSun" w:eastAsia="SimSun" w:hAnsi="SimSun" w:cs="SimSun" w:hint="eastAsia"/>
          <w:lang w:val="en-GB" w:eastAsia="zh-CN"/>
        </w:rPr>
        <w:t>及其附近的大型物体。</w:t>
      </w:r>
    </w:p>
    <w:p w14:paraId="4832841D" w14:textId="367347EC" w:rsidR="00B07E3D" w:rsidRPr="006E3B87" w:rsidRDefault="00472E41" w:rsidP="006E3B87">
      <w:pPr>
        <w:pStyle w:val="enumlev1"/>
        <w:rPr>
          <w:lang w:eastAsia="zh-CN"/>
        </w:rPr>
      </w:pPr>
      <w:r w:rsidRPr="004344E2">
        <w:rPr>
          <w:lang w:val="en-GB" w:eastAsia="zh-CN"/>
        </w:rPr>
        <w:t>–</w:t>
      </w:r>
      <w:r w:rsidRPr="004344E2">
        <w:rPr>
          <w:b/>
          <w:bCs/>
          <w:lang w:val="en-GB" w:eastAsia="zh-CN"/>
        </w:rPr>
        <w:tab/>
      </w:r>
      <w:r w:rsidRPr="004344E2">
        <w:rPr>
          <w:rFonts w:eastAsia="SimSun" w:hint="eastAsia"/>
          <w:b/>
          <w:bCs/>
          <w:lang w:val="en-GB" w:eastAsia="zh-CN"/>
        </w:rPr>
        <w:t>室外接收</w:t>
      </w:r>
      <w:r w:rsidRPr="004344E2">
        <w:rPr>
          <w:rFonts w:eastAsia="SimSun" w:hint="eastAsia"/>
          <w:lang w:val="en-GB" w:eastAsia="zh-CN"/>
        </w:rPr>
        <w:t>被定义为以电池供电并附有高出地面</w:t>
      </w:r>
      <w:r w:rsidR="006A60C7" w:rsidRPr="004344E2">
        <w:rPr>
          <w:rFonts w:eastAsia="SimSun" w:hint="eastAsia"/>
          <w:lang w:val="en-GB" w:eastAsia="zh-CN"/>
        </w:rPr>
        <w:t>不小于</w:t>
      </w:r>
      <w:r w:rsidR="003A335C">
        <w:rPr>
          <w:lang w:val="en-GB" w:eastAsia="zh-CN"/>
        </w:rPr>
        <w:t>1.5</w:t>
      </w:r>
      <w:r w:rsidR="003A335C">
        <w:rPr>
          <w:rFonts w:eastAsia="SimSun" w:hint="eastAsia"/>
          <w:lang w:val="en-GB" w:eastAsia="zh-CN"/>
        </w:rPr>
        <w:t>米</w:t>
      </w:r>
      <w:r w:rsidRPr="004344E2">
        <w:rPr>
          <w:rFonts w:eastAsia="SimSun" w:hint="eastAsia"/>
          <w:lang w:val="en-GB" w:eastAsia="zh-CN"/>
        </w:rPr>
        <w:t>的室外用内置天线的</w:t>
      </w:r>
      <w:r w:rsidR="006A60C7" w:rsidRPr="004344E2">
        <w:rPr>
          <w:rFonts w:eastAsia="SimSun" w:hint="eastAsia"/>
          <w:lang w:val="en-GB" w:eastAsia="zh-CN"/>
        </w:rPr>
        <w:t>便携</w:t>
      </w:r>
      <w:r w:rsidR="006A60C7">
        <w:rPr>
          <w:rFonts w:eastAsia="SimSun" w:hint="eastAsia"/>
          <w:lang w:val="en-GB" w:eastAsia="zh-CN"/>
        </w:rPr>
        <w:t>式</w:t>
      </w:r>
      <w:r w:rsidR="006A60C7" w:rsidRPr="004344E2">
        <w:rPr>
          <w:rFonts w:eastAsia="SimSun" w:hint="eastAsia"/>
          <w:lang w:val="en-GB" w:eastAsia="zh-CN"/>
        </w:rPr>
        <w:t>接收机</w:t>
      </w:r>
      <w:r w:rsidRPr="004344E2">
        <w:rPr>
          <w:rFonts w:eastAsia="SimSun" w:hint="eastAsia"/>
          <w:lang w:val="en-GB" w:eastAsia="zh-CN"/>
        </w:rPr>
        <w:t>进行的接收。</w:t>
      </w:r>
    </w:p>
    <w:p w14:paraId="5503282C" w14:textId="77777777" w:rsidR="00B07E3D" w:rsidRDefault="00472E41">
      <w:pPr>
        <w:ind w:firstLineChars="200" w:firstLine="480"/>
        <w:rPr>
          <w:lang w:val="en-GB" w:eastAsia="zh-CN"/>
        </w:rPr>
      </w:pPr>
      <w:r>
        <w:rPr>
          <w:rFonts w:hint="eastAsia"/>
          <w:lang w:val="en-GB" w:eastAsia="zh-CN"/>
        </w:rPr>
        <w:t>在这些接收</w:t>
      </w:r>
      <w:r w:rsidR="00FC4E6A">
        <w:rPr>
          <w:rFonts w:hint="eastAsia"/>
          <w:lang w:val="en-GB" w:eastAsia="zh-CN"/>
        </w:rPr>
        <w:t>位置</w:t>
      </w:r>
      <w:r>
        <w:rPr>
          <w:rFonts w:hint="eastAsia"/>
          <w:lang w:val="en-GB" w:eastAsia="zh-CN"/>
        </w:rPr>
        <w:t>内，由于接收机</w:t>
      </w:r>
      <w:r w:rsidR="006A60C7" w:rsidRPr="00E605C5">
        <w:rPr>
          <w:lang w:val="en-GB" w:eastAsia="de-DE"/>
        </w:rPr>
        <w:noBreakHyphen/>
      </w:r>
      <w:r>
        <w:rPr>
          <w:rFonts w:hint="eastAsia"/>
          <w:lang w:val="en-GB" w:eastAsia="zh-CN"/>
        </w:rPr>
        <w:t>/天线</w:t>
      </w:r>
      <w:r w:rsidR="006A60C7" w:rsidRPr="00E605C5">
        <w:rPr>
          <w:lang w:val="en-GB" w:eastAsia="de-DE"/>
        </w:rPr>
        <w:noBreakHyphen/>
      </w:r>
      <w:r>
        <w:rPr>
          <w:rFonts w:hint="eastAsia"/>
          <w:lang w:val="en-GB" w:eastAsia="zh-CN"/>
        </w:rPr>
        <w:t>类型不同造成的便携</w:t>
      </w:r>
      <w:r w:rsidR="006A60C7">
        <w:rPr>
          <w:rFonts w:hint="eastAsia"/>
          <w:lang w:val="en-GB" w:eastAsia="zh-CN"/>
        </w:rPr>
        <w:t>式</w:t>
      </w:r>
      <w:r>
        <w:rPr>
          <w:rFonts w:hint="eastAsia"/>
          <w:lang w:val="en-GB" w:eastAsia="zh-CN"/>
        </w:rPr>
        <w:t>接收情况的巨大差异以及供进一步考虑采用的不同接收条件，还需要对两种截然相反的接收条件进行进一步区分：</w:t>
      </w:r>
    </w:p>
    <w:p w14:paraId="7528FF71" w14:textId="77777777" w:rsidR="00B07E3D" w:rsidRDefault="00472E41" w:rsidP="006E3B87">
      <w:pPr>
        <w:pStyle w:val="enumlev1"/>
        <w:rPr>
          <w:lang w:val="en-GB" w:eastAsia="zh-CN"/>
        </w:rPr>
      </w:pPr>
      <w:r>
        <w:rPr>
          <w:lang w:val="en-GB" w:eastAsia="zh-CN"/>
        </w:rPr>
        <w:t>–</w:t>
      </w:r>
      <w:r>
        <w:rPr>
          <w:b/>
          <w:bCs/>
          <w:lang w:val="en-GB" w:eastAsia="zh-CN"/>
        </w:rPr>
        <w:tab/>
      </w:r>
      <w:r w:rsidR="007B5F2A" w:rsidRPr="007B5F2A">
        <w:rPr>
          <w:rFonts w:eastAsia="SimSun" w:hint="eastAsia"/>
          <w:b/>
          <w:bCs/>
          <w:lang w:val="en-GB" w:eastAsia="zh-CN"/>
        </w:rPr>
        <w:t>便携式</w:t>
      </w:r>
      <w:r>
        <w:rPr>
          <w:rFonts w:eastAsia="SimSun" w:hint="eastAsia"/>
          <w:b/>
          <w:bCs/>
          <w:lang w:val="en-GB" w:eastAsia="zh-CN"/>
        </w:rPr>
        <w:t>室外接收（</w:t>
      </w:r>
      <w:r>
        <w:rPr>
          <w:b/>
          <w:bCs/>
          <w:lang w:val="en-GB" w:eastAsia="zh-CN"/>
        </w:rPr>
        <w:t>PO</w:t>
      </w:r>
      <w:r>
        <w:rPr>
          <w:rFonts w:eastAsia="SimSun" w:hint="eastAsia"/>
          <w:b/>
          <w:bCs/>
          <w:lang w:val="en-GB" w:eastAsia="zh-CN"/>
        </w:rPr>
        <w:t>）和</w:t>
      </w:r>
      <w:r w:rsidR="007B5F2A" w:rsidRPr="007B5F2A">
        <w:rPr>
          <w:rFonts w:eastAsia="SimSun" w:hint="eastAsia"/>
          <w:b/>
          <w:bCs/>
          <w:lang w:val="en-GB" w:eastAsia="zh-CN"/>
        </w:rPr>
        <w:t>便携式</w:t>
      </w:r>
      <w:r>
        <w:rPr>
          <w:rFonts w:eastAsia="SimSun" w:hint="eastAsia"/>
          <w:b/>
          <w:bCs/>
          <w:lang w:val="en-GB" w:eastAsia="zh-CN"/>
        </w:rPr>
        <w:t>室内接收（</w:t>
      </w:r>
      <w:r>
        <w:rPr>
          <w:b/>
          <w:bCs/>
          <w:lang w:val="en-GB" w:eastAsia="zh-CN"/>
        </w:rPr>
        <w:t>PI</w:t>
      </w:r>
      <w:r>
        <w:rPr>
          <w:rFonts w:eastAsia="SimSun" w:hint="eastAsia"/>
          <w:b/>
          <w:bCs/>
          <w:lang w:val="en-GB" w:eastAsia="zh-CN"/>
        </w:rPr>
        <w:t>）</w:t>
      </w:r>
      <w:r>
        <w:rPr>
          <w:rFonts w:eastAsia="SimSun" w:hint="eastAsia"/>
          <w:lang w:val="en-US" w:eastAsia="zh-CN"/>
        </w:rPr>
        <w:t>：</w:t>
      </w:r>
      <w:r w:rsidRPr="006E3B87">
        <w:rPr>
          <w:rFonts w:eastAsia="SimSun" w:hint="eastAsia"/>
          <w:lang w:eastAsia="zh-CN"/>
        </w:rPr>
        <w:t>这种情况模拟的是分别对室内和室外都提供良好接收条件而且接收机配有全向甚高频天线图的城郊接收状况</w:t>
      </w:r>
      <w:r>
        <w:rPr>
          <w:rFonts w:eastAsia="SimSun" w:hint="eastAsia"/>
          <w:lang w:val="en-US" w:eastAsia="zh-CN"/>
        </w:rPr>
        <w:t>。</w:t>
      </w:r>
    </w:p>
    <w:p w14:paraId="40DC7BA0" w14:textId="77777777" w:rsidR="00B07E3D" w:rsidRPr="006E3B87" w:rsidRDefault="00472E41" w:rsidP="006E3B87">
      <w:pPr>
        <w:pStyle w:val="enumlev1"/>
        <w:rPr>
          <w:lang w:eastAsia="zh-CN"/>
        </w:rPr>
      </w:pPr>
      <w:r>
        <w:rPr>
          <w:lang w:val="en-GB" w:eastAsia="zh-CN"/>
        </w:rPr>
        <w:t>–</w:t>
      </w:r>
      <w:r>
        <w:rPr>
          <w:b/>
          <w:bCs/>
          <w:lang w:val="en-GB" w:eastAsia="zh-CN"/>
        </w:rPr>
        <w:tab/>
      </w:r>
      <w:r w:rsidR="007B5F2A" w:rsidRPr="007B5F2A">
        <w:rPr>
          <w:rFonts w:ascii="SimSun" w:eastAsia="SimSun" w:hAnsi="SimSun" w:cs="SimSun" w:hint="eastAsia"/>
          <w:b/>
          <w:bCs/>
          <w:lang w:val="en-GB" w:eastAsia="zh-CN"/>
        </w:rPr>
        <w:t>便携式</w:t>
      </w:r>
      <w:r>
        <w:rPr>
          <w:rFonts w:ascii="SimSun" w:eastAsia="SimSun" w:hAnsi="SimSun" w:cs="SimSun" w:hint="eastAsia"/>
          <w:b/>
          <w:bCs/>
          <w:lang w:val="en-GB" w:eastAsia="zh-CN"/>
        </w:rPr>
        <w:t>室外手持接收（</w:t>
      </w:r>
      <w:r>
        <w:rPr>
          <w:b/>
          <w:bCs/>
          <w:lang w:val="en-GB" w:eastAsia="zh-CN"/>
        </w:rPr>
        <w:t>PO-H</w:t>
      </w:r>
      <w:r>
        <w:rPr>
          <w:rFonts w:ascii="SimSun" w:eastAsia="SimSun" w:hAnsi="SimSun" w:cs="SimSun" w:hint="eastAsia"/>
          <w:b/>
          <w:bCs/>
          <w:lang w:val="en-GB" w:eastAsia="zh-CN"/>
        </w:rPr>
        <w:t>）和</w:t>
      </w:r>
      <w:r w:rsidR="007B5F2A" w:rsidRPr="007B5F2A">
        <w:rPr>
          <w:rFonts w:ascii="SimSun" w:eastAsia="SimSun" w:hAnsi="SimSun" w:cs="SimSun" w:hint="eastAsia"/>
          <w:b/>
          <w:bCs/>
          <w:lang w:val="en-GB" w:eastAsia="zh-CN"/>
        </w:rPr>
        <w:t>便携式</w:t>
      </w:r>
      <w:r>
        <w:rPr>
          <w:rFonts w:ascii="SimSun" w:eastAsia="SimSun" w:hAnsi="SimSun" w:cs="SimSun" w:hint="eastAsia"/>
          <w:b/>
          <w:bCs/>
          <w:lang w:val="en-GB" w:eastAsia="zh-CN"/>
        </w:rPr>
        <w:t>室内手持接收（</w:t>
      </w:r>
      <w:r>
        <w:rPr>
          <w:b/>
          <w:bCs/>
          <w:lang w:val="en-GB" w:eastAsia="zh-CN"/>
        </w:rPr>
        <w:t>PI-H</w:t>
      </w:r>
      <w:r>
        <w:rPr>
          <w:rFonts w:ascii="SimSun" w:eastAsia="SimSun" w:hAnsi="SimSun" w:cs="SimSun" w:hint="eastAsia"/>
          <w:b/>
          <w:bCs/>
          <w:lang w:val="en-GB" w:eastAsia="zh-CN"/>
        </w:rPr>
        <w:t>）：</w:t>
      </w:r>
      <w:r>
        <w:rPr>
          <w:rFonts w:ascii="SimSun" w:eastAsia="SimSun" w:hAnsi="SimSun" w:cs="SimSun" w:hint="eastAsia"/>
          <w:lang w:val="en-GB" w:eastAsia="zh-CN"/>
        </w:rPr>
        <w:t>这种情况模拟的是接收条件恶劣的城市地区而且接收机配备</w:t>
      </w:r>
      <w:r w:rsidR="007B5F2A">
        <w:rPr>
          <w:rFonts w:ascii="SimSun" w:eastAsia="SimSun" w:hAnsi="SimSun" w:cs="SimSun" w:hint="eastAsia"/>
          <w:lang w:val="en-GB" w:eastAsia="zh-CN"/>
        </w:rPr>
        <w:t>外置</w:t>
      </w:r>
      <w:r>
        <w:rPr>
          <w:rFonts w:ascii="SimSun" w:eastAsia="SimSun" w:hAnsi="SimSun" w:cs="SimSun" w:hint="eastAsia"/>
          <w:lang w:val="en-GB" w:eastAsia="zh-CN"/>
        </w:rPr>
        <w:t>天线（例如可伸缩天线或有线耳机缆线）的接收情况。</w:t>
      </w:r>
    </w:p>
    <w:p w14:paraId="657F806A" w14:textId="77777777" w:rsidR="00B07E3D" w:rsidRDefault="00472E41">
      <w:pPr>
        <w:pStyle w:val="Heading2"/>
        <w:rPr>
          <w:lang w:val="en-GB" w:eastAsia="zh-CN"/>
        </w:rPr>
      </w:pPr>
      <w:bookmarkStart w:id="318" w:name="_Toc288204096"/>
      <w:bookmarkStart w:id="319" w:name="_Toc128736441"/>
      <w:bookmarkEnd w:id="315"/>
      <w:r>
        <w:rPr>
          <w:lang w:val="en-GB" w:eastAsia="zh-CN"/>
        </w:rPr>
        <w:lastRenderedPageBreak/>
        <w:t>2.3</w:t>
      </w:r>
      <w:r>
        <w:rPr>
          <w:lang w:val="en-GB" w:eastAsia="zh-CN"/>
        </w:rPr>
        <w:tab/>
      </w:r>
      <w:r>
        <w:rPr>
          <w:rFonts w:hint="eastAsia"/>
          <w:lang w:val="en-GB" w:eastAsia="zh-CN"/>
        </w:rPr>
        <w:t>移动接收</w:t>
      </w:r>
      <w:bookmarkEnd w:id="318"/>
      <w:bookmarkEnd w:id="319"/>
    </w:p>
    <w:p w14:paraId="676E53CC" w14:textId="77712213" w:rsidR="00B07E3D" w:rsidRDefault="00472E41">
      <w:pPr>
        <w:ind w:firstLineChars="200" w:firstLine="480"/>
        <w:rPr>
          <w:lang w:val="en-GB" w:eastAsia="zh-CN"/>
        </w:rPr>
      </w:pPr>
      <w:r>
        <w:rPr>
          <w:rFonts w:hint="eastAsia"/>
          <w:lang w:val="en-GB" w:eastAsia="zh-CN"/>
        </w:rPr>
        <w:t>移动接收</w:t>
      </w:r>
      <w:r>
        <w:rPr>
          <w:lang w:val="en-GB" w:eastAsia="zh-CN"/>
        </w:rPr>
        <w:t>（MO）</w:t>
      </w:r>
      <w:r>
        <w:rPr>
          <w:rFonts w:hint="eastAsia"/>
          <w:lang w:val="en-GB" w:eastAsia="zh-CN"/>
        </w:rPr>
        <w:t>被定义为配备距地表或地面</w:t>
      </w:r>
      <w:r w:rsidR="00F14C98" w:rsidRPr="004344E2">
        <w:rPr>
          <w:rFonts w:hint="eastAsia"/>
          <w:lang w:val="en-GB" w:eastAsia="zh-CN"/>
        </w:rPr>
        <w:t>不小于</w:t>
      </w:r>
      <w:r w:rsidR="003A335C">
        <w:rPr>
          <w:lang w:val="en-GB" w:eastAsia="zh-CN"/>
        </w:rPr>
        <w:t>1.5米</w:t>
      </w:r>
      <w:r>
        <w:rPr>
          <w:rFonts w:hint="eastAsia"/>
          <w:lang w:val="en-GB" w:eastAsia="zh-CN"/>
        </w:rPr>
        <w:t>的相应天线并高速运动的接收机在农村多山地区的接收。</w:t>
      </w:r>
    </w:p>
    <w:p w14:paraId="0E91AB87" w14:textId="77777777" w:rsidR="00B07E3D" w:rsidRDefault="00472E41">
      <w:pPr>
        <w:pStyle w:val="Heading1"/>
        <w:rPr>
          <w:lang w:val="en-GB" w:eastAsia="zh-CN"/>
        </w:rPr>
      </w:pPr>
      <w:bookmarkStart w:id="320" w:name="_Toc288204097"/>
      <w:bookmarkStart w:id="321" w:name="_Toc128736442"/>
      <w:r>
        <w:rPr>
          <w:lang w:val="en-GB" w:eastAsia="zh-CN"/>
        </w:rPr>
        <w:t>3</w:t>
      </w:r>
      <w:r>
        <w:rPr>
          <w:lang w:val="en-GB" w:eastAsia="zh-CN"/>
        </w:rPr>
        <w:tab/>
      </w:r>
      <w:r>
        <w:rPr>
          <w:rFonts w:hint="eastAsia"/>
          <w:lang w:val="en-GB" w:eastAsia="zh-CN"/>
        </w:rPr>
        <w:t>场强预测的</w:t>
      </w:r>
      <w:bookmarkEnd w:id="320"/>
      <w:r w:rsidR="00F14C98">
        <w:rPr>
          <w:rFonts w:hint="eastAsia"/>
          <w:lang w:val="en-GB" w:eastAsia="zh-CN"/>
        </w:rPr>
        <w:t>修正</w:t>
      </w:r>
      <w:r w:rsidR="005117C3">
        <w:rPr>
          <w:rFonts w:hint="eastAsia"/>
          <w:lang w:val="en-GB" w:eastAsia="zh-CN"/>
        </w:rPr>
        <w:t>系数</w:t>
      </w:r>
      <w:bookmarkEnd w:id="321"/>
    </w:p>
    <w:p w14:paraId="056E1B89" w14:textId="22C9DEDE" w:rsidR="00B07E3D" w:rsidRPr="006E3B87" w:rsidRDefault="00472E41" w:rsidP="006E3B87">
      <w:pPr>
        <w:ind w:firstLineChars="200" w:firstLine="480"/>
        <w:rPr>
          <w:lang w:eastAsia="zh-CN"/>
        </w:rPr>
      </w:pPr>
      <w:r>
        <w:rPr>
          <w:rFonts w:ascii="SimSun" w:eastAsia="SimSun" w:hAnsi="SimSun" w:cs="SimSun" w:hint="eastAsia"/>
          <w:lang w:val="en-GB" w:eastAsia="zh-CN"/>
        </w:rPr>
        <w:t>通过</w:t>
      </w:r>
      <w:r w:rsidR="00F14C98" w:rsidRPr="00E605C5">
        <w:rPr>
          <w:lang w:val="en-GB" w:eastAsia="de-DE"/>
        </w:rPr>
        <w:t>ITU-R P.1546-4</w:t>
      </w:r>
      <w:r>
        <w:rPr>
          <w:rFonts w:ascii="SimSun" w:eastAsia="SimSun" w:hAnsi="SimSun" w:cs="SimSun" w:hint="eastAsia"/>
          <w:lang w:val="en-GB" w:eastAsia="zh-CN"/>
        </w:rPr>
        <w:t>建议书预测的</w:t>
      </w:r>
      <w:r w:rsidR="00F14C98">
        <w:rPr>
          <w:rFonts w:ascii="SimSun" w:eastAsia="SimSun" w:hAnsi="SimSun" w:cs="SimSun" w:hint="eastAsia"/>
          <w:lang w:val="en-GB" w:eastAsia="zh-CN"/>
        </w:rPr>
        <w:t>有用</w:t>
      </w:r>
      <w:r>
        <w:rPr>
          <w:rFonts w:ascii="SimSun" w:eastAsia="SimSun" w:hAnsi="SimSun" w:cs="SimSun" w:hint="eastAsia"/>
          <w:lang w:val="en-GB" w:eastAsia="zh-CN"/>
        </w:rPr>
        <w:t>场强电平值，一向是指具有高出地面</w:t>
      </w:r>
      <w:r w:rsidR="003A335C">
        <w:rPr>
          <w:lang w:val="en-GB" w:eastAsia="de-DE"/>
        </w:rPr>
        <w:t>10</w:t>
      </w:r>
      <w:r w:rsidR="003A335C">
        <w:rPr>
          <w:rFonts w:ascii="SimSun" w:eastAsia="SimSun" w:hAnsi="SimSun" w:cs="SimSun" w:hint="eastAsia"/>
          <w:lang w:val="en-GB" w:eastAsia="de-DE"/>
        </w:rPr>
        <w:t>米</w:t>
      </w:r>
      <w:r>
        <w:rPr>
          <w:rFonts w:ascii="SimSun" w:eastAsia="SimSun" w:hAnsi="SimSun" w:cs="SimSun" w:hint="eastAsia"/>
          <w:lang w:val="en-GB" w:eastAsia="zh-CN"/>
        </w:rPr>
        <w:t>的接收天线的接收</w:t>
      </w:r>
      <w:r w:rsidR="00FC4E6A">
        <w:rPr>
          <w:rFonts w:ascii="SimSun" w:eastAsia="SimSun" w:hAnsi="SimSun" w:cs="SimSun" w:hint="eastAsia"/>
          <w:lang w:val="en-GB" w:eastAsia="zh-CN"/>
        </w:rPr>
        <w:t>位置</w:t>
      </w:r>
      <w:r>
        <w:rPr>
          <w:rFonts w:ascii="SimSun" w:eastAsia="SimSun" w:hAnsi="SimSun" w:cs="SimSun" w:hint="eastAsia"/>
          <w:lang w:val="en-GB" w:eastAsia="zh-CN"/>
        </w:rPr>
        <w:t>的中间值。否则，则在接收</w:t>
      </w:r>
      <w:r w:rsidR="00FC4E6A">
        <w:rPr>
          <w:rFonts w:ascii="SimSun" w:eastAsia="SimSun" w:hAnsi="SimSun" w:cs="SimSun" w:hint="eastAsia"/>
          <w:lang w:val="en-GB" w:eastAsia="zh-CN"/>
        </w:rPr>
        <w:t>位置</w:t>
      </w:r>
      <w:r>
        <w:rPr>
          <w:rFonts w:ascii="SimSun" w:eastAsia="SimSun" w:hAnsi="SimSun" w:cs="SimSun" w:hint="eastAsia"/>
          <w:lang w:val="en-GB" w:eastAsia="zh-CN"/>
        </w:rPr>
        <w:t>的建筑和植被平均高度预测有用场强值。考虑到网络规划中特定的不同接收模式和情况，在通过</w:t>
      </w:r>
      <w:r w:rsidR="005117C3" w:rsidRPr="00E605C5">
        <w:rPr>
          <w:lang w:val="en-GB" w:eastAsia="de-DE"/>
        </w:rPr>
        <w:t>ITU-R P.1546-4</w:t>
      </w:r>
      <w:r>
        <w:rPr>
          <w:rFonts w:ascii="SimSun" w:eastAsia="SimSun" w:hAnsi="SimSun" w:cs="SimSun" w:hint="eastAsia"/>
          <w:lang w:val="en-GB" w:eastAsia="zh-CN"/>
        </w:rPr>
        <w:t>建议书进行预测时，需将</w:t>
      </w:r>
      <w:r w:rsidR="00F14C98">
        <w:rPr>
          <w:rFonts w:ascii="SimSun" w:eastAsia="SimSun" w:hAnsi="SimSun" w:cs="SimSun" w:hint="eastAsia"/>
          <w:lang w:val="en-GB" w:eastAsia="zh-CN"/>
        </w:rPr>
        <w:t>修正</w:t>
      </w:r>
      <w:r w:rsidR="005117C3">
        <w:rPr>
          <w:rFonts w:ascii="SimSun" w:eastAsia="SimSun" w:hAnsi="SimSun" w:cs="SimSun" w:hint="eastAsia"/>
          <w:lang w:val="en-GB" w:eastAsia="zh-CN"/>
        </w:rPr>
        <w:t>系数</w:t>
      </w:r>
      <w:r>
        <w:rPr>
          <w:rFonts w:ascii="SimSun" w:eastAsia="SimSun" w:hAnsi="SimSun" w:cs="SimSun" w:hint="eastAsia"/>
          <w:lang w:val="en-GB" w:eastAsia="zh-CN"/>
        </w:rPr>
        <w:t>包括在内，以便将</w:t>
      </w:r>
      <w:r w:rsidR="005117C3">
        <w:rPr>
          <w:rFonts w:ascii="SimSun" w:eastAsia="SimSun" w:hAnsi="SimSun" w:cs="SimSun" w:hint="eastAsia"/>
          <w:lang w:val="en-GB" w:eastAsia="zh-CN"/>
        </w:rPr>
        <w:t>最小</w:t>
      </w:r>
      <w:r>
        <w:rPr>
          <w:rFonts w:ascii="SimSun" w:eastAsia="SimSun" w:hAnsi="SimSun" w:cs="SimSun" w:hint="eastAsia"/>
          <w:lang w:val="en-GB" w:eastAsia="zh-CN"/>
        </w:rPr>
        <w:t>场强电平转换为中等</w:t>
      </w:r>
      <w:r w:rsidR="005117C3">
        <w:rPr>
          <w:rFonts w:ascii="SimSun" w:eastAsia="SimSun" w:hAnsi="SimSun" w:cs="SimSun" w:hint="eastAsia"/>
          <w:lang w:val="en-GB" w:eastAsia="zh-CN"/>
        </w:rPr>
        <w:t>最小</w:t>
      </w:r>
      <w:r>
        <w:rPr>
          <w:rFonts w:ascii="SimSun" w:eastAsia="SimSun" w:hAnsi="SimSun" w:cs="SimSun" w:hint="eastAsia"/>
          <w:lang w:val="en-GB" w:eastAsia="zh-CN"/>
        </w:rPr>
        <w:t>场强电平。</w:t>
      </w:r>
    </w:p>
    <w:p w14:paraId="6C2300CD" w14:textId="77777777" w:rsidR="00B07E3D" w:rsidRDefault="00472E41">
      <w:pPr>
        <w:pStyle w:val="Heading2"/>
        <w:rPr>
          <w:lang w:val="en-GB" w:eastAsia="zh-CN"/>
        </w:rPr>
      </w:pPr>
      <w:bookmarkStart w:id="322" w:name="_Toc288204098"/>
      <w:bookmarkStart w:id="323" w:name="_Toc128736443"/>
      <w:r>
        <w:rPr>
          <w:lang w:val="en-GB" w:eastAsia="zh-CN"/>
        </w:rPr>
        <w:t>3.1</w:t>
      </w:r>
      <w:r>
        <w:rPr>
          <w:lang w:val="en-GB" w:eastAsia="zh-CN"/>
        </w:rPr>
        <w:tab/>
      </w:r>
      <w:bookmarkEnd w:id="322"/>
      <w:r>
        <w:rPr>
          <w:rFonts w:hint="eastAsia"/>
          <w:lang w:val="en-GB" w:eastAsia="zh-CN"/>
        </w:rPr>
        <w:t>参考频率</w:t>
      </w:r>
      <w:bookmarkEnd w:id="323"/>
    </w:p>
    <w:p w14:paraId="15E2B4DB" w14:textId="77777777" w:rsidR="00B07E3D" w:rsidRDefault="005117C3">
      <w:pPr>
        <w:ind w:firstLineChars="200" w:firstLine="480"/>
        <w:rPr>
          <w:lang w:val="en-GB" w:eastAsia="zh-CN"/>
        </w:rPr>
      </w:pPr>
      <w:r w:rsidRPr="005117C3">
        <w:rPr>
          <w:rFonts w:hint="eastAsia"/>
          <w:lang w:val="en-GB" w:eastAsia="zh-CN"/>
        </w:rPr>
        <w:t>针对表26中给出的参考频率计算了本文档中的规划参数和</w:t>
      </w:r>
      <w:r>
        <w:rPr>
          <w:rFonts w:hint="eastAsia"/>
          <w:lang w:val="en-GB" w:eastAsia="zh-CN"/>
        </w:rPr>
        <w:t>修正系数</w:t>
      </w:r>
      <w:r w:rsidRPr="005117C3">
        <w:rPr>
          <w:rFonts w:hint="eastAsia"/>
          <w:lang w:val="en-GB" w:eastAsia="zh-CN"/>
        </w:rPr>
        <w:t>。</w:t>
      </w:r>
    </w:p>
    <w:p w14:paraId="3540FD1E" w14:textId="77777777" w:rsidR="00B07E3D" w:rsidRDefault="00472E41">
      <w:pPr>
        <w:pStyle w:val="TableNo"/>
        <w:rPr>
          <w:lang w:val="en-GB"/>
        </w:rPr>
      </w:pPr>
      <w:r>
        <w:rPr>
          <w:rFonts w:hint="eastAsia"/>
          <w:lang w:val="en-GB" w:eastAsia="zh-CN"/>
        </w:rPr>
        <w:t>表</w:t>
      </w:r>
      <w:r>
        <w:rPr>
          <w:lang w:val="en-GB"/>
        </w:rPr>
        <w:t>2</w:t>
      </w:r>
      <w:r>
        <w:rPr>
          <w:rFonts w:hint="eastAsia"/>
          <w:lang w:val="en-GB" w:eastAsia="zh-CN"/>
        </w:rPr>
        <w:t>6</w:t>
      </w:r>
    </w:p>
    <w:p w14:paraId="193B2D49" w14:textId="77777777" w:rsidR="00B07E3D" w:rsidRDefault="00472E41">
      <w:pPr>
        <w:pStyle w:val="Tabletitle"/>
        <w:rPr>
          <w:lang w:val="en-GB" w:eastAsia="zh-CN"/>
        </w:rPr>
      </w:pPr>
      <w:r>
        <w:rPr>
          <w:rFonts w:hint="eastAsia"/>
          <w:lang w:val="en-GB" w:eastAsia="zh-CN"/>
        </w:rPr>
        <w:t>用于计算的参考频率</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843"/>
        <w:gridCol w:w="1985"/>
        <w:gridCol w:w="1984"/>
      </w:tblGrid>
      <w:tr w:rsidR="005117C3" w14:paraId="33E74385" w14:textId="77777777">
        <w:trPr>
          <w:jc w:val="center"/>
        </w:trPr>
        <w:tc>
          <w:tcPr>
            <w:tcW w:w="2835" w:type="dxa"/>
          </w:tcPr>
          <w:p w14:paraId="0E4504A4" w14:textId="77777777" w:rsidR="005117C3" w:rsidRDefault="005117C3">
            <w:pPr>
              <w:pStyle w:val="Tabletext"/>
              <w:jc w:val="center"/>
              <w:rPr>
                <w:lang w:val="en-GB" w:eastAsia="zh-CN"/>
              </w:rPr>
            </w:pPr>
            <w:r>
              <w:rPr>
                <w:lang w:val="en-GB" w:eastAsia="zh-CN"/>
              </w:rPr>
              <w:t>甚高频</w:t>
            </w:r>
            <w:r>
              <w:rPr>
                <w:rFonts w:hint="eastAsia"/>
                <w:lang w:val="en-GB" w:eastAsia="zh-CN"/>
              </w:rPr>
              <w:t>频段</w:t>
            </w:r>
            <w:r>
              <w:rPr>
                <w:lang w:val="en-GB" w:eastAsia="zh-CN"/>
              </w:rPr>
              <w:br/>
              <w:t>（</w:t>
            </w:r>
            <w:r>
              <w:rPr>
                <w:rFonts w:hint="eastAsia"/>
                <w:lang w:val="en-GB" w:eastAsia="zh-CN"/>
              </w:rPr>
              <w:t>频率范围</w:t>
            </w:r>
            <w:r>
              <w:rPr>
                <w:lang w:val="en-GB" w:eastAsia="zh-CN"/>
              </w:rPr>
              <w:t>）</w:t>
            </w:r>
          </w:p>
        </w:tc>
        <w:tc>
          <w:tcPr>
            <w:tcW w:w="1843" w:type="dxa"/>
          </w:tcPr>
          <w:p w14:paraId="08CFC71F" w14:textId="77777777" w:rsidR="005117C3" w:rsidRPr="00D242EC" w:rsidRDefault="005117C3" w:rsidP="007827E4">
            <w:pPr>
              <w:pStyle w:val="Tablehead"/>
              <w:rPr>
                <w:b w:val="0"/>
                <w:bCs/>
              </w:rPr>
            </w:pPr>
            <w:r w:rsidRPr="00D242EC">
              <w:rPr>
                <w:b w:val="0"/>
                <w:bCs/>
              </w:rPr>
              <w:t>I</w:t>
            </w:r>
            <w:r w:rsidRPr="00D242EC">
              <w:rPr>
                <w:b w:val="0"/>
                <w:bCs/>
              </w:rPr>
              <w:br/>
              <w:t>(47-68 MHz)</w:t>
            </w:r>
          </w:p>
        </w:tc>
        <w:tc>
          <w:tcPr>
            <w:tcW w:w="1985" w:type="dxa"/>
          </w:tcPr>
          <w:p w14:paraId="2616A4F0" w14:textId="77777777" w:rsidR="005117C3" w:rsidRPr="00D242EC" w:rsidRDefault="005117C3" w:rsidP="007827E4">
            <w:pPr>
              <w:pStyle w:val="Tablehead"/>
              <w:rPr>
                <w:b w:val="0"/>
                <w:bCs/>
              </w:rPr>
            </w:pPr>
            <w:r w:rsidRPr="00D242EC">
              <w:rPr>
                <w:b w:val="0"/>
                <w:bCs/>
              </w:rPr>
              <w:t>II</w:t>
            </w:r>
            <w:r w:rsidRPr="00D242EC">
              <w:rPr>
                <w:b w:val="0"/>
                <w:bCs/>
              </w:rPr>
              <w:br/>
              <w:t>(87.5-108 MHz)</w:t>
            </w:r>
          </w:p>
        </w:tc>
        <w:tc>
          <w:tcPr>
            <w:tcW w:w="1984" w:type="dxa"/>
          </w:tcPr>
          <w:p w14:paraId="4DC25943" w14:textId="77777777" w:rsidR="005117C3" w:rsidRPr="00D242EC" w:rsidRDefault="005117C3" w:rsidP="007827E4">
            <w:pPr>
              <w:pStyle w:val="Tablehead"/>
              <w:rPr>
                <w:b w:val="0"/>
                <w:bCs/>
              </w:rPr>
            </w:pPr>
            <w:r w:rsidRPr="00D242EC">
              <w:rPr>
                <w:b w:val="0"/>
                <w:bCs/>
              </w:rPr>
              <w:t>III</w:t>
            </w:r>
            <w:r w:rsidRPr="00D242EC">
              <w:rPr>
                <w:b w:val="0"/>
                <w:bCs/>
              </w:rPr>
              <w:br/>
              <w:t>(174-230 MHz)</w:t>
            </w:r>
          </w:p>
        </w:tc>
      </w:tr>
      <w:tr w:rsidR="005117C3" w14:paraId="4ACDBDAE" w14:textId="77777777">
        <w:trPr>
          <w:jc w:val="center"/>
        </w:trPr>
        <w:tc>
          <w:tcPr>
            <w:tcW w:w="2835" w:type="dxa"/>
          </w:tcPr>
          <w:p w14:paraId="4A161989" w14:textId="77777777" w:rsidR="005117C3" w:rsidRDefault="005117C3">
            <w:pPr>
              <w:pStyle w:val="Tabletext"/>
              <w:jc w:val="center"/>
              <w:rPr>
                <w:lang w:val="en-GB"/>
              </w:rPr>
            </w:pPr>
            <w:r>
              <w:rPr>
                <w:rFonts w:hint="eastAsia"/>
                <w:lang w:val="en-GB" w:eastAsia="zh-CN"/>
              </w:rPr>
              <w:t>参考频率</w:t>
            </w:r>
            <w:r>
              <w:rPr>
                <w:lang w:val="en-GB"/>
              </w:rPr>
              <w:br/>
              <w:t>（</w:t>
            </w:r>
            <w:r w:rsidRPr="00074478">
              <w:rPr>
                <w:bCs/>
              </w:rPr>
              <w:t>MHz</w:t>
            </w:r>
            <w:r>
              <w:rPr>
                <w:lang w:val="en-GB"/>
              </w:rPr>
              <w:t>）</w:t>
            </w:r>
          </w:p>
        </w:tc>
        <w:tc>
          <w:tcPr>
            <w:tcW w:w="1843" w:type="dxa"/>
          </w:tcPr>
          <w:p w14:paraId="4CDE7CE7" w14:textId="77777777" w:rsidR="005117C3" w:rsidRPr="00074478" w:rsidRDefault="005117C3" w:rsidP="007827E4">
            <w:pPr>
              <w:pStyle w:val="Tabletext"/>
              <w:jc w:val="center"/>
              <w:rPr>
                <w:bCs/>
              </w:rPr>
            </w:pPr>
            <w:r w:rsidRPr="00074478">
              <w:rPr>
                <w:bCs/>
              </w:rPr>
              <w:t>65</w:t>
            </w:r>
          </w:p>
        </w:tc>
        <w:tc>
          <w:tcPr>
            <w:tcW w:w="1985" w:type="dxa"/>
          </w:tcPr>
          <w:p w14:paraId="0E6A857C" w14:textId="77777777" w:rsidR="005117C3" w:rsidRPr="00074478" w:rsidRDefault="005117C3" w:rsidP="007827E4">
            <w:pPr>
              <w:pStyle w:val="Tabletext"/>
              <w:jc w:val="center"/>
              <w:rPr>
                <w:bCs/>
              </w:rPr>
            </w:pPr>
            <w:r w:rsidRPr="00074478">
              <w:rPr>
                <w:bCs/>
              </w:rPr>
              <w:t>100</w:t>
            </w:r>
          </w:p>
        </w:tc>
        <w:tc>
          <w:tcPr>
            <w:tcW w:w="1984" w:type="dxa"/>
          </w:tcPr>
          <w:p w14:paraId="278F982D" w14:textId="77777777" w:rsidR="005117C3" w:rsidRPr="00074478" w:rsidRDefault="005117C3" w:rsidP="007827E4">
            <w:pPr>
              <w:pStyle w:val="Tabletext"/>
              <w:jc w:val="center"/>
              <w:rPr>
                <w:bCs/>
              </w:rPr>
            </w:pPr>
            <w:r w:rsidRPr="00074478">
              <w:rPr>
                <w:bCs/>
              </w:rPr>
              <w:t>200</w:t>
            </w:r>
          </w:p>
        </w:tc>
      </w:tr>
    </w:tbl>
    <w:p w14:paraId="51F2930D" w14:textId="77777777" w:rsidR="00B07E3D" w:rsidRDefault="00B07E3D">
      <w:pPr>
        <w:pStyle w:val="Tablefin"/>
      </w:pPr>
      <w:bookmarkStart w:id="324" w:name="_Toc288204099"/>
    </w:p>
    <w:p w14:paraId="3FC66A74" w14:textId="77777777" w:rsidR="00B07E3D" w:rsidRPr="00090C91" w:rsidRDefault="00472E41">
      <w:pPr>
        <w:pStyle w:val="Heading2"/>
      </w:pPr>
      <w:bookmarkStart w:id="325" w:name="_Toc128736444"/>
      <w:r w:rsidRPr="00090C91">
        <w:t>3.2</w:t>
      </w:r>
      <w:r w:rsidRPr="00090C91">
        <w:tab/>
      </w:r>
      <w:bookmarkEnd w:id="324"/>
      <w:r w:rsidRPr="00090C91">
        <w:rPr>
          <w:rFonts w:hint="eastAsia"/>
        </w:rPr>
        <w:t>天线增益</w:t>
      </w:r>
      <w:bookmarkEnd w:id="325"/>
    </w:p>
    <w:p w14:paraId="39EEC9BE" w14:textId="77777777" w:rsidR="00B07E3D" w:rsidRDefault="00472E41">
      <w:pPr>
        <w:ind w:firstLineChars="200" w:firstLine="480"/>
        <w:rPr>
          <w:lang w:val="en-GB" w:eastAsia="zh-CN"/>
        </w:rPr>
      </w:pPr>
      <w:r>
        <w:rPr>
          <w:rFonts w:hint="eastAsia"/>
          <w:lang w:val="en-GB" w:eastAsia="zh-CN"/>
        </w:rPr>
        <w:t>天线增益</w:t>
      </w:r>
      <w:r w:rsidR="00090C91" w:rsidRPr="00E605C5">
        <w:rPr>
          <w:i/>
          <w:lang w:val="en-GB" w:eastAsia="de-DE"/>
        </w:rPr>
        <w:t>G</w:t>
      </w:r>
      <w:r w:rsidR="00090C91" w:rsidRPr="00E605C5">
        <w:rPr>
          <w:i/>
          <w:iCs/>
          <w:vertAlign w:val="subscript"/>
          <w:lang w:val="en-GB" w:eastAsia="zh-CN"/>
        </w:rPr>
        <w:t>D</w:t>
      </w:r>
      <w:r w:rsidR="00090C91" w:rsidRPr="00E605C5">
        <w:rPr>
          <w:lang w:val="en-GB" w:eastAsia="de-DE"/>
        </w:rPr>
        <w:t> (dBd)</w:t>
      </w:r>
      <w:r>
        <w:rPr>
          <w:rFonts w:hint="eastAsia"/>
          <w:lang w:val="en-GB" w:eastAsia="zh-CN"/>
        </w:rPr>
        <w:t>系指半</w:t>
      </w:r>
      <w:r w:rsidRPr="006E3B87">
        <w:rPr>
          <w:rFonts w:asciiTheme="minorEastAsia" w:eastAsiaTheme="minorEastAsia" w:hAnsiTheme="minorEastAsia" w:hint="eastAsia"/>
          <w:lang w:val="en-GB" w:eastAsia="zh-CN"/>
        </w:rPr>
        <w:t>波</w:t>
      </w:r>
      <w:r w:rsidRPr="006E3B87">
        <w:rPr>
          <w:rFonts w:asciiTheme="minorEastAsia" w:eastAsiaTheme="minorEastAsia" w:hAnsiTheme="minorEastAsia" w:cs="Arial"/>
          <w:color w:val="000000"/>
          <w:lang w:eastAsia="zh-CN"/>
        </w:rPr>
        <w:t>偶极</w:t>
      </w:r>
      <w:r w:rsidRPr="006E3B87">
        <w:rPr>
          <w:rFonts w:asciiTheme="minorEastAsia" w:eastAsiaTheme="minorEastAsia" w:hAnsiTheme="minorEastAsia" w:cs="SimSun" w:hint="eastAsia"/>
          <w:color w:val="000000"/>
          <w:lang w:eastAsia="zh-CN"/>
        </w:rPr>
        <w:t>子</w:t>
      </w:r>
      <w:r w:rsidRPr="006E3B87">
        <w:rPr>
          <w:rFonts w:asciiTheme="minorEastAsia" w:eastAsiaTheme="minorEastAsia" w:hAnsiTheme="minorEastAsia" w:hint="eastAsia"/>
          <w:lang w:val="en-GB" w:eastAsia="zh-CN"/>
        </w:rPr>
        <w:t>，并提供给表</w:t>
      </w:r>
      <w:r w:rsidRPr="006E3B87">
        <w:rPr>
          <w:rFonts w:eastAsiaTheme="minorEastAsia"/>
          <w:lang w:val="en-GB" w:eastAsia="zh-CN"/>
        </w:rPr>
        <w:t>27</w:t>
      </w:r>
      <w:r w:rsidRPr="006E3B87">
        <w:rPr>
          <w:rFonts w:asciiTheme="minorEastAsia" w:eastAsiaTheme="minorEastAsia" w:hAnsiTheme="minorEastAsia" w:hint="eastAsia"/>
          <w:lang w:val="en-GB" w:eastAsia="zh-CN"/>
        </w:rPr>
        <w:t>中的不同接收模式。</w:t>
      </w:r>
    </w:p>
    <w:p w14:paraId="18BE638E" w14:textId="77777777" w:rsidR="00B07E3D" w:rsidRDefault="00472E41">
      <w:pPr>
        <w:pStyle w:val="TableNo"/>
        <w:rPr>
          <w:lang w:val="en-GB"/>
        </w:rPr>
      </w:pPr>
      <w:r>
        <w:rPr>
          <w:rFonts w:hint="eastAsia"/>
          <w:lang w:val="en-GB" w:eastAsia="zh-CN"/>
        </w:rPr>
        <w:t>表</w:t>
      </w:r>
      <w:r>
        <w:rPr>
          <w:lang w:val="en-GB"/>
        </w:rPr>
        <w:t>2</w:t>
      </w:r>
      <w:r>
        <w:rPr>
          <w:rFonts w:hint="eastAsia"/>
          <w:lang w:val="en-GB" w:eastAsia="zh-CN"/>
        </w:rPr>
        <w:t>7</w:t>
      </w:r>
    </w:p>
    <w:p w14:paraId="5AFDF6C8" w14:textId="77777777" w:rsidR="00B07E3D" w:rsidRDefault="00472E41">
      <w:pPr>
        <w:pStyle w:val="Tabletitle"/>
        <w:rPr>
          <w:lang w:val="en-GB"/>
        </w:rPr>
      </w:pPr>
      <w:r>
        <w:rPr>
          <w:rFonts w:hint="eastAsia"/>
          <w:lang w:val="en-GB" w:eastAsia="zh-CN"/>
        </w:rPr>
        <w:t>天线增益</w:t>
      </w:r>
      <w:r>
        <w:rPr>
          <w:i/>
          <w:lang w:val="en-GB" w:eastAsia="de-DE"/>
        </w:rPr>
        <w:t>G</w:t>
      </w:r>
      <w:r>
        <w:rPr>
          <w:i/>
          <w:iCs/>
          <w:vertAlign w:val="subscript"/>
          <w:lang w:val="en-GB"/>
        </w:rPr>
        <w:t>D</w:t>
      </w: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8"/>
        <w:gridCol w:w="3821"/>
        <w:gridCol w:w="969"/>
        <w:gridCol w:w="969"/>
        <w:gridCol w:w="969"/>
      </w:tblGrid>
      <w:tr w:rsidR="00B07E3D" w14:paraId="004344ED" w14:textId="77777777">
        <w:trPr>
          <w:jc w:val="center"/>
        </w:trPr>
        <w:tc>
          <w:tcPr>
            <w:tcW w:w="5739" w:type="dxa"/>
            <w:gridSpan w:val="2"/>
          </w:tcPr>
          <w:p w14:paraId="5BF13956" w14:textId="77777777" w:rsidR="00B07E3D" w:rsidRDefault="00472E41">
            <w:pPr>
              <w:pStyle w:val="Tablehead"/>
              <w:jc w:val="left"/>
              <w:rPr>
                <w:b w:val="0"/>
                <w:bCs/>
                <w:lang w:val="en-GB"/>
              </w:rPr>
            </w:pPr>
            <w:r>
              <w:rPr>
                <w:rFonts w:hint="eastAsia"/>
                <w:b w:val="0"/>
                <w:bCs/>
                <w:lang w:val="en-GB" w:eastAsia="zh-CN"/>
              </w:rPr>
              <w:t>频率</w:t>
            </w:r>
            <w:r>
              <w:rPr>
                <w:b w:val="0"/>
                <w:bCs/>
                <w:lang w:val="en-GB"/>
              </w:rPr>
              <w:t>（</w:t>
            </w:r>
            <w:r w:rsidR="00090C91" w:rsidRPr="00511289">
              <w:rPr>
                <w:b w:val="0"/>
                <w:bCs/>
              </w:rPr>
              <w:t>MHz</w:t>
            </w:r>
            <w:r>
              <w:rPr>
                <w:b w:val="0"/>
                <w:bCs/>
                <w:lang w:val="en-GB"/>
              </w:rPr>
              <w:t>）</w:t>
            </w:r>
          </w:p>
        </w:tc>
        <w:tc>
          <w:tcPr>
            <w:tcW w:w="969" w:type="dxa"/>
          </w:tcPr>
          <w:p w14:paraId="50317A8C" w14:textId="77777777" w:rsidR="00B07E3D" w:rsidRDefault="00472E41">
            <w:pPr>
              <w:pStyle w:val="Tablehead"/>
              <w:rPr>
                <w:b w:val="0"/>
                <w:bCs/>
                <w:lang w:val="en-GB"/>
              </w:rPr>
            </w:pPr>
            <w:r>
              <w:rPr>
                <w:b w:val="0"/>
                <w:bCs/>
                <w:lang w:val="en-GB"/>
              </w:rPr>
              <w:t>65</w:t>
            </w:r>
          </w:p>
        </w:tc>
        <w:tc>
          <w:tcPr>
            <w:tcW w:w="969" w:type="dxa"/>
          </w:tcPr>
          <w:p w14:paraId="153732B1" w14:textId="77777777" w:rsidR="00B07E3D" w:rsidRDefault="00472E41">
            <w:pPr>
              <w:pStyle w:val="Tablehead"/>
              <w:rPr>
                <w:b w:val="0"/>
                <w:bCs/>
                <w:lang w:val="en-GB"/>
              </w:rPr>
            </w:pPr>
            <w:r>
              <w:rPr>
                <w:b w:val="0"/>
                <w:bCs/>
                <w:lang w:val="en-GB"/>
              </w:rPr>
              <w:t>100</w:t>
            </w:r>
          </w:p>
        </w:tc>
        <w:tc>
          <w:tcPr>
            <w:tcW w:w="969" w:type="dxa"/>
          </w:tcPr>
          <w:p w14:paraId="01A05E03" w14:textId="77777777" w:rsidR="00B07E3D" w:rsidRDefault="00472E41">
            <w:pPr>
              <w:pStyle w:val="Tablehead"/>
              <w:rPr>
                <w:b w:val="0"/>
                <w:bCs/>
                <w:lang w:val="en-GB"/>
              </w:rPr>
            </w:pPr>
            <w:r>
              <w:rPr>
                <w:b w:val="0"/>
                <w:bCs/>
                <w:lang w:val="en-GB"/>
              </w:rPr>
              <w:t>200</w:t>
            </w:r>
          </w:p>
        </w:tc>
      </w:tr>
      <w:tr w:rsidR="00B07E3D" w14:paraId="6D92C759" w14:textId="77777777">
        <w:trPr>
          <w:jc w:val="center"/>
        </w:trPr>
        <w:tc>
          <w:tcPr>
            <w:tcW w:w="1918" w:type="dxa"/>
            <w:vMerge w:val="restart"/>
          </w:tcPr>
          <w:p w14:paraId="2FB7F58B" w14:textId="77777777" w:rsidR="00B07E3D" w:rsidRDefault="00472E41">
            <w:pPr>
              <w:pStyle w:val="Tabletext"/>
              <w:jc w:val="left"/>
              <w:rPr>
                <w:lang w:val="en-GB"/>
              </w:rPr>
            </w:pPr>
            <w:r>
              <w:rPr>
                <w:rFonts w:hint="eastAsia"/>
                <w:lang w:val="en-GB" w:eastAsia="zh-CN"/>
              </w:rPr>
              <w:t>天线增益</w:t>
            </w:r>
            <w:r w:rsidR="00090C91" w:rsidRPr="00074478">
              <w:rPr>
                <w:i/>
              </w:rPr>
              <w:t>G</w:t>
            </w:r>
            <w:r w:rsidR="00090C91" w:rsidRPr="00074478">
              <w:rPr>
                <w:i/>
                <w:iCs/>
                <w:vertAlign w:val="subscript"/>
              </w:rPr>
              <w:t>D</w:t>
            </w:r>
          </w:p>
        </w:tc>
        <w:tc>
          <w:tcPr>
            <w:tcW w:w="3821" w:type="dxa"/>
          </w:tcPr>
          <w:p w14:paraId="3F539260" w14:textId="77777777" w:rsidR="00B07E3D" w:rsidRDefault="00472E41">
            <w:pPr>
              <w:pStyle w:val="Tabletext"/>
              <w:jc w:val="left"/>
              <w:rPr>
                <w:lang w:val="en-GB"/>
              </w:rPr>
            </w:pPr>
            <w:r>
              <w:rPr>
                <w:rFonts w:hint="eastAsia"/>
                <w:lang w:val="en-GB" w:eastAsia="zh-CN"/>
              </w:rPr>
              <w:t>用于固定接收</w:t>
            </w:r>
            <w:r>
              <w:rPr>
                <w:lang w:val="en-GB"/>
              </w:rPr>
              <w:t>（FX）（dBd）</w:t>
            </w:r>
          </w:p>
        </w:tc>
        <w:tc>
          <w:tcPr>
            <w:tcW w:w="969" w:type="dxa"/>
          </w:tcPr>
          <w:p w14:paraId="042335C9" w14:textId="77777777" w:rsidR="00B07E3D" w:rsidRDefault="00472E41">
            <w:pPr>
              <w:pStyle w:val="Tabletext"/>
              <w:jc w:val="center"/>
              <w:rPr>
                <w:lang w:val="en-GB"/>
              </w:rPr>
            </w:pPr>
            <w:r>
              <w:rPr>
                <w:lang w:val="en-GB"/>
              </w:rPr>
              <w:t>0</w:t>
            </w:r>
          </w:p>
        </w:tc>
        <w:tc>
          <w:tcPr>
            <w:tcW w:w="969" w:type="dxa"/>
          </w:tcPr>
          <w:p w14:paraId="55D30961" w14:textId="77777777" w:rsidR="00B07E3D" w:rsidRDefault="00472E41">
            <w:pPr>
              <w:pStyle w:val="Tabletext"/>
              <w:jc w:val="center"/>
              <w:rPr>
                <w:lang w:val="en-GB"/>
              </w:rPr>
            </w:pPr>
            <w:r>
              <w:rPr>
                <w:lang w:val="en-GB"/>
              </w:rPr>
              <w:t>0</w:t>
            </w:r>
          </w:p>
        </w:tc>
        <w:tc>
          <w:tcPr>
            <w:tcW w:w="969" w:type="dxa"/>
          </w:tcPr>
          <w:p w14:paraId="1C1BB245" w14:textId="77777777" w:rsidR="00B07E3D" w:rsidRDefault="00472E41">
            <w:pPr>
              <w:pStyle w:val="Tabletext"/>
              <w:jc w:val="center"/>
              <w:rPr>
                <w:lang w:val="en-GB"/>
              </w:rPr>
            </w:pPr>
            <w:r>
              <w:rPr>
                <w:lang w:val="en-GB"/>
              </w:rPr>
              <w:t>0</w:t>
            </w:r>
          </w:p>
        </w:tc>
      </w:tr>
      <w:tr w:rsidR="00B07E3D" w14:paraId="5607D7F5" w14:textId="77777777">
        <w:trPr>
          <w:jc w:val="center"/>
        </w:trPr>
        <w:tc>
          <w:tcPr>
            <w:tcW w:w="1918" w:type="dxa"/>
            <w:vMerge/>
          </w:tcPr>
          <w:p w14:paraId="32F689B5" w14:textId="77777777" w:rsidR="00B07E3D" w:rsidRDefault="00B07E3D">
            <w:pPr>
              <w:pStyle w:val="Tabletext"/>
              <w:rPr>
                <w:lang w:val="en-GB"/>
              </w:rPr>
            </w:pPr>
          </w:p>
        </w:tc>
        <w:tc>
          <w:tcPr>
            <w:tcW w:w="3821" w:type="dxa"/>
          </w:tcPr>
          <w:p w14:paraId="370DBFA5" w14:textId="77777777" w:rsidR="00B07E3D" w:rsidRDefault="00472E41">
            <w:pPr>
              <w:pStyle w:val="Tabletext"/>
              <w:jc w:val="left"/>
              <w:rPr>
                <w:lang w:val="en-GB" w:eastAsia="zh-CN"/>
              </w:rPr>
            </w:pPr>
            <w:r>
              <w:rPr>
                <w:rFonts w:hint="eastAsia"/>
                <w:lang w:val="en-GB" w:eastAsia="zh-CN"/>
              </w:rPr>
              <w:t>用于便携</w:t>
            </w:r>
            <w:r w:rsidR="00090C91">
              <w:rPr>
                <w:rFonts w:hint="eastAsia"/>
                <w:lang w:val="en-GB" w:eastAsia="zh-CN"/>
              </w:rPr>
              <w:t>式</w:t>
            </w:r>
            <w:r>
              <w:rPr>
                <w:rFonts w:hint="eastAsia"/>
                <w:lang w:val="en-GB" w:eastAsia="zh-CN"/>
              </w:rPr>
              <w:t>和移动接收</w:t>
            </w:r>
            <w:r>
              <w:rPr>
                <w:lang w:val="en-GB" w:eastAsia="zh-CN"/>
              </w:rPr>
              <w:br/>
              <w:t>（PO</w:t>
            </w:r>
            <w:r>
              <w:rPr>
                <w:rFonts w:hint="eastAsia"/>
                <w:lang w:val="en-GB" w:eastAsia="zh-CN"/>
              </w:rPr>
              <w:t>、</w:t>
            </w:r>
            <w:r>
              <w:rPr>
                <w:lang w:val="en-GB" w:eastAsia="zh-CN"/>
              </w:rPr>
              <w:t>PI</w:t>
            </w:r>
            <w:r>
              <w:rPr>
                <w:rFonts w:hint="eastAsia"/>
                <w:lang w:val="en-GB" w:eastAsia="zh-CN"/>
              </w:rPr>
              <w:t>、</w:t>
            </w:r>
            <w:r>
              <w:rPr>
                <w:lang w:val="en-GB" w:eastAsia="zh-CN"/>
              </w:rPr>
              <w:t>MO）（dBd）</w:t>
            </w:r>
          </w:p>
        </w:tc>
        <w:tc>
          <w:tcPr>
            <w:tcW w:w="969" w:type="dxa"/>
          </w:tcPr>
          <w:p w14:paraId="257DDD15" w14:textId="77777777" w:rsidR="00B07E3D" w:rsidRDefault="00472E41">
            <w:pPr>
              <w:pStyle w:val="Tabletext"/>
              <w:jc w:val="center"/>
              <w:rPr>
                <w:lang w:val="en-GB"/>
              </w:rPr>
            </w:pPr>
            <w:r>
              <w:rPr>
                <w:lang w:val="en-GB"/>
              </w:rPr>
              <w:t>−2.2</w:t>
            </w:r>
          </w:p>
        </w:tc>
        <w:tc>
          <w:tcPr>
            <w:tcW w:w="969" w:type="dxa"/>
          </w:tcPr>
          <w:p w14:paraId="689734AF" w14:textId="77777777" w:rsidR="00B07E3D" w:rsidRDefault="00472E41">
            <w:pPr>
              <w:pStyle w:val="Tabletext"/>
              <w:jc w:val="center"/>
              <w:rPr>
                <w:lang w:val="en-GB"/>
              </w:rPr>
            </w:pPr>
            <w:r>
              <w:rPr>
                <w:lang w:val="en-GB"/>
              </w:rPr>
              <w:t>−2.2</w:t>
            </w:r>
          </w:p>
        </w:tc>
        <w:tc>
          <w:tcPr>
            <w:tcW w:w="969" w:type="dxa"/>
          </w:tcPr>
          <w:p w14:paraId="0BCD1769" w14:textId="77777777" w:rsidR="00B07E3D" w:rsidRDefault="00472E41">
            <w:pPr>
              <w:pStyle w:val="Tabletext"/>
              <w:jc w:val="center"/>
              <w:rPr>
                <w:lang w:val="en-GB"/>
              </w:rPr>
            </w:pPr>
            <w:r>
              <w:rPr>
                <w:lang w:val="en-GB"/>
              </w:rPr>
              <w:t>−2.2</w:t>
            </w:r>
          </w:p>
        </w:tc>
      </w:tr>
      <w:tr w:rsidR="00B07E3D" w14:paraId="743F9D43" w14:textId="77777777">
        <w:trPr>
          <w:jc w:val="center"/>
        </w:trPr>
        <w:tc>
          <w:tcPr>
            <w:tcW w:w="1918" w:type="dxa"/>
            <w:vMerge/>
          </w:tcPr>
          <w:p w14:paraId="05F4B06B" w14:textId="77777777" w:rsidR="00B07E3D" w:rsidRDefault="00B07E3D">
            <w:pPr>
              <w:pStyle w:val="Tabletext"/>
              <w:rPr>
                <w:lang w:val="en-GB"/>
              </w:rPr>
            </w:pPr>
          </w:p>
        </w:tc>
        <w:tc>
          <w:tcPr>
            <w:tcW w:w="3821" w:type="dxa"/>
          </w:tcPr>
          <w:p w14:paraId="1720A741" w14:textId="77777777" w:rsidR="00B07E3D" w:rsidRDefault="00472E41">
            <w:pPr>
              <w:pStyle w:val="Tabletext"/>
              <w:jc w:val="left"/>
              <w:rPr>
                <w:lang w:val="en-GB"/>
              </w:rPr>
            </w:pPr>
            <w:r>
              <w:rPr>
                <w:rFonts w:hint="eastAsia"/>
                <w:lang w:val="en-GB" w:eastAsia="zh-CN"/>
              </w:rPr>
              <w:t>用于便携</w:t>
            </w:r>
            <w:r w:rsidR="00090C91">
              <w:rPr>
                <w:rFonts w:hint="eastAsia"/>
                <w:lang w:val="en-GB" w:eastAsia="zh-CN"/>
              </w:rPr>
              <w:t>式</w:t>
            </w:r>
            <w:r>
              <w:rPr>
                <w:rFonts w:hint="eastAsia"/>
                <w:lang w:val="en-GB" w:eastAsia="zh-CN"/>
              </w:rPr>
              <w:t>手持接收</w:t>
            </w:r>
            <w:r>
              <w:rPr>
                <w:lang w:val="en-GB"/>
              </w:rPr>
              <w:br/>
              <w:t>（PO-H</w:t>
            </w:r>
            <w:r>
              <w:rPr>
                <w:rFonts w:hint="eastAsia"/>
                <w:lang w:val="en-GB" w:eastAsia="zh-CN"/>
              </w:rPr>
              <w:t>、</w:t>
            </w:r>
            <w:r>
              <w:rPr>
                <w:lang w:val="en-GB"/>
              </w:rPr>
              <w:t>PI-H）（dBd）</w:t>
            </w:r>
          </w:p>
        </w:tc>
        <w:tc>
          <w:tcPr>
            <w:tcW w:w="969" w:type="dxa"/>
          </w:tcPr>
          <w:p w14:paraId="5ABD2CCC" w14:textId="77777777" w:rsidR="00B07E3D" w:rsidRDefault="00472E41">
            <w:pPr>
              <w:pStyle w:val="Tabletext"/>
              <w:jc w:val="center"/>
              <w:rPr>
                <w:lang w:val="en-GB"/>
              </w:rPr>
            </w:pPr>
            <w:r>
              <w:rPr>
                <w:lang w:val="en-GB"/>
              </w:rPr>
              <w:t>−22.76</w:t>
            </w:r>
          </w:p>
        </w:tc>
        <w:tc>
          <w:tcPr>
            <w:tcW w:w="969" w:type="dxa"/>
          </w:tcPr>
          <w:p w14:paraId="266C7331" w14:textId="77777777" w:rsidR="00B07E3D" w:rsidRDefault="00472E41">
            <w:pPr>
              <w:pStyle w:val="Tabletext"/>
              <w:jc w:val="center"/>
              <w:rPr>
                <w:lang w:val="en-GB"/>
              </w:rPr>
            </w:pPr>
            <w:r>
              <w:rPr>
                <w:lang w:val="en-GB"/>
              </w:rPr>
              <w:t>−19.02</w:t>
            </w:r>
          </w:p>
        </w:tc>
        <w:tc>
          <w:tcPr>
            <w:tcW w:w="969" w:type="dxa"/>
          </w:tcPr>
          <w:p w14:paraId="298BD38D" w14:textId="77777777" w:rsidR="00B07E3D" w:rsidRDefault="00472E41">
            <w:pPr>
              <w:pStyle w:val="Tabletext"/>
              <w:jc w:val="center"/>
              <w:rPr>
                <w:lang w:val="en-GB"/>
              </w:rPr>
            </w:pPr>
            <w:r>
              <w:rPr>
                <w:lang w:val="en-GB"/>
              </w:rPr>
              <w:t>−13.00</w:t>
            </w:r>
          </w:p>
        </w:tc>
      </w:tr>
    </w:tbl>
    <w:p w14:paraId="478119C3" w14:textId="77777777" w:rsidR="00B07E3D" w:rsidRDefault="00472E41">
      <w:pPr>
        <w:pStyle w:val="Heading2"/>
        <w:rPr>
          <w:lang w:val="en-GB" w:eastAsia="zh-CN"/>
        </w:rPr>
      </w:pPr>
      <w:bookmarkStart w:id="326" w:name="_Toc288204104"/>
      <w:bookmarkStart w:id="327" w:name="_Toc128736445"/>
      <w:r>
        <w:rPr>
          <w:lang w:val="en-GB" w:eastAsia="zh-CN"/>
        </w:rPr>
        <w:t>3.3</w:t>
      </w:r>
      <w:r>
        <w:rPr>
          <w:lang w:val="en-GB" w:eastAsia="zh-CN"/>
        </w:rPr>
        <w:tab/>
      </w:r>
      <w:bookmarkEnd w:id="326"/>
      <w:r>
        <w:rPr>
          <w:rFonts w:hint="eastAsia"/>
          <w:lang w:val="en-GB" w:eastAsia="zh-CN"/>
        </w:rPr>
        <w:t>馈线损耗</w:t>
      </w:r>
      <w:bookmarkEnd w:id="327"/>
    </w:p>
    <w:p w14:paraId="3EC62296" w14:textId="3A1264E8" w:rsidR="00B07E3D" w:rsidRDefault="00472E41">
      <w:pPr>
        <w:ind w:firstLineChars="200" w:firstLine="480"/>
        <w:rPr>
          <w:lang w:val="en-GB" w:eastAsia="zh-CN"/>
        </w:rPr>
      </w:pPr>
      <w:r>
        <w:rPr>
          <w:rFonts w:hint="eastAsia"/>
          <w:lang w:val="en-GB" w:eastAsia="zh-CN"/>
        </w:rPr>
        <w:t>馈线损耗</w:t>
      </w:r>
      <w:r w:rsidR="00090C91" w:rsidRPr="00E605C5">
        <w:rPr>
          <w:i/>
          <w:lang w:val="en-GB" w:eastAsia="zh-CN"/>
        </w:rPr>
        <w:t>L</w:t>
      </w:r>
      <w:r w:rsidR="00090C91" w:rsidRPr="00E605C5">
        <w:rPr>
          <w:i/>
          <w:iCs/>
          <w:vertAlign w:val="subscript"/>
          <w:lang w:val="en-GB" w:eastAsia="zh-CN"/>
        </w:rPr>
        <w:t>f</w:t>
      </w:r>
      <w:r>
        <w:rPr>
          <w:rFonts w:hint="eastAsia"/>
          <w:lang w:val="en-GB" w:eastAsia="zh-CN"/>
        </w:rPr>
        <w:t>表示自接收天线至接收机</w:t>
      </w:r>
      <w:r w:rsidR="00AC031A">
        <w:rPr>
          <w:rFonts w:hint="eastAsia"/>
          <w:lang w:val="en-GB" w:eastAsia="zh-CN"/>
        </w:rPr>
        <w:t>射频</w:t>
      </w:r>
      <w:r>
        <w:rPr>
          <w:rFonts w:hint="eastAsia"/>
          <w:lang w:val="en-GB" w:eastAsia="zh-CN"/>
        </w:rPr>
        <w:t>输入之间的信号衰减。给出的馈线损耗</w:t>
      </w:r>
      <w:r w:rsidR="00AC031A" w:rsidRPr="00E605C5">
        <w:rPr>
          <w:i/>
          <w:lang w:val="en-GB" w:eastAsia="zh-CN"/>
        </w:rPr>
        <w:t>L</w:t>
      </w:r>
      <w:r w:rsidR="00AC031A" w:rsidRPr="00E605C5">
        <w:rPr>
          <w:i/>
          <w:iCs/>
          <w:vertAlign w:val="subscript"/>
          <w:lang w:val="en-GB" w:eastAsia="zh-CN"/>
        </w:rPr>
        <w:t>f</w:t>
      </w:r>
      <w:r>
        <w:rPr>
          <w:rFonts w:hint="eastAsia"/>
          <w:lang w:val="en-GB" w:eastAsia="zh-CN"/>
        </w:rPr>
        <w:t>为</w:t>
      </w:r>
      <w:r w:rsidR="003A335C">
        <w:rPr>
          <w:lang w:val="en-GB" w:eastAsia="zh-CN"/>
        </w:rPr>
        <w:t>10米</w:t>
      </w:r>
      <w:r>
        <w:rPr>
          <w:rFonts w:hint="eastAsia"/>
          <w:lang w:val="en-GB" w:eastAsia="zh-CN"/>
        </w:rPr>
        <w:t>电缆长度</w:t>
      </w:r>
      <w:r w:rsidR="00AC031A" w:rsidRPr="00E605C5">
        <w:rPr>
          <w:lang w:val="en-GB" w:eastAsia="zh-CN"/>
        </w:rPr>
        <w:t>2 dB</w:t>
      </w:r>
      <w:r>
        <w:rPr>
          <w:rFonts w:hint="eastAsia"/>
          <w:lang w:val="en-GB" w:eastAsia="zh-CN"/>
        </w:rPr>
        <w:t>。因此，可以算出每单位长度</w:t>
      </w:r>
      <w:r w:rsidR="00AC031A" w:rsidRPr="00E605C5">
        <w:rPr>
          <w:i/>
          <w:lang w:val="en-GB" w:eastAsia="zh-CN"/>
        </w:rPr>
        <w:t>L</w:t>
      </w:r>
      <w:r w:rsidR="00AC031A">
        <w:rPr>
          <w:rFonts w:ascii="Sylfaen" w:hAnsi="Sylfaen" w:cs="Sylfaen"/>
          <w:iCs/>
          <w:lang w:val="en-GB"/>
        </w:rPr>
        <w:t>՚</w:t>
      </w:r>
      <w:r w:rsidR="00AC031A" w:rsidRPr="00E605C5">
        <w:rPr>
          <w:i/>
          <w:iCs/>
          <w:vertAlign w:val="subscript"/>
          <w:lang w:val="en-GB" w:eastAsia="zh-CN"/>
        </w:rPr>
        <w:t>f</w:t>
      </w:r>
      <w:r>
        <w:rPr>
          <w:rFonts w:hint="eastAsia"/>
          <w:lang w:val="en-GB" w:eastAsia="zh-CN"/>
        </w:rPr>
        <w:t>的频率相依性电缆衰减，见表28。</w:t>
      </w:r>
    </w:p>
    <w:p w14:paraId="522998AD" w14:textId="77777777" w:rsidR="00B07E3D" w:rsidRDefault="00472E41">
      <w:pPr>
        <w:pStyle w:val="TableNo"/>
        <w:rPr>
          <w:lang w:val="en-GB" w:eastAsia="zh-CN"/>
        </w:rPr>
      </w:pPr>
      <w:r>
        <w:rPr>
          <w:rFonts w:hint="eastAsia"/>
          <w:lang w:val="en-GB" w:eastAsia="zh-CN"/>
        </w:rPr>
        <w:lastRenderedPageBreak/>
        <w:t>表</w:t>
      </w:r>
      <w:r>
        <w:rPr>
          <w:lang w:val="en-GB" w:eastAsia="zh-CN"/>
        </w:rPr>
        <w:t>2</w:t>
      </w:r>
      <w:r>
        <w:rPr>
          <w:rFonts w:hint="eastAsia"/>
          <w:lang w:val="en-GB" w:eastAsia="zh-CN"/>
        </w:rPr>
        <w:t>8</w:t>
      </w:r>
    </w:p>
    <w:p w14:paraId="20D309EE" w14:textId="77777777" w:rsidR="00B07E3D" w:rsidRDefault="00472E41">
      <w:pPr>
        <w:pStyle w:val="Tabletitle"/>
        <w:rPr>
          <w:lang w:val="en-GB" w:eastAsia="zh-CN"/>
        </w:rPr>
      </w:pPr>
      <w:r>
        <w:rPr>
          <w:rFonts w:hint="eastAsia"/>
          <w:lang w:val="en-GB" w:eastAsia="zh-CN"/>
        </w:rPr>
        <w:t>每长度单位的馈线损耗</w:t>
      </w:r>
      <w:r>
        <w:rPr>
          <w:i/>
          <w:lang w:val="en-GB" w:eastAsia="zh-CN"/>
        </w:rPr>
        <w:t>L</w:t>
      </w:r>
      <w:r>
        <w:rPr>
          <w:i/>
          <w:iCs/>
          <w:lang w:val="en-GB" w:eastAsia="zh-CN"/>
        </w:rPr>
        <w:t>՚</w:t>
      </w:r>
      <w:r>
        <w:rPr>
          <w:bCs/>
          <w:i/>
          <w:iCs/>
          <w:vertAlign w:val="subscript"/>
          <w:lang w:val="en-GB" w:eastAsia="zh-CN"/>
        </w:rPr>
        <w:t>f</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18"/>
        <w:gridCol w:w="1277"/>
        <w:gridCol w:w="1405"/>
        <w:gridCol w:w="1405"/>
      </w:tblGrid>
      <w:tr w:rsidR="009D7BC6" w14:paraId="6B4BF1B9" w14:textId="77777777">
        <w:trPr>
          <w:jc w:val="center"/>
        </w:trPr>
        <w:tc>
          <w:tcPr>
            <w:tcW w:w="2597" w:type="pct"/>
          </w:tcPr>
          <w:p w14:paraId="5B30A436" w14:textId="77777777" w:rsidR="009D7BC6" w:rsidRDefault="009D7BC6">
            <w:pPr>
              <w:pStyle w:val="Tablehead"/>
              <w:jc w:val="left"/>
              <w:rPr>
                <w:b w:val="0"/>
                <w:bCs/>
                <w:lang w:val="en-GB"/>
              </w:rPr>
            </w:pPr>
            <w:r>
              <w:rPr>
                <w:rFonts w:hint="eastAsia"/>
                <w:b w:val="0"/>
                <w:bCs/>
                <w:lang w:val="en-GB" w:eastAsia="zh-CN"/>
              </w:rPr>
              <w:t>频率</w:t>
            </w:r>
            <w:r>
              <w:rPr>
                <w:b w:val="0"/>
                <w:bCs/>
                <w:lang w:val="en-GB"/>
              </w:rPr>
              <w:t>（</w:t>
            </w:r>
            <w:r w:rsidRPr="00511289">
              <w:rPr>
                <w:b w:val="0"/>
                <w:bCs/>
              </w:rPr>
              <w:t>MHz</w:t>
            </w:r>
            <w:r>
              <w:rPr>
                <w:b w:val="0"/>
                <w:bCs/>
                <w:lang w:val="en-GB"/>
              </w:rPr>
              <w:t>）</w:t>
            </w:r>
          </w:p>
        </w:tc>
        <w:tc>
          <w:tcPr>
            <w:tcW w:w="751" w:type="pct"/>
          </w:tcPr>
          <w:p w14:paraId="741880A8" w14:textId="77777777" w:rsidR="009D7BC6" w:rsidRPr="00511289" w:rsidRDefault="009D7BC6" w:rsidP="007827E4">
            <w:pPr>
              <w:pStyle w:val="Tablehead"/>
              <w:rPr>
                <w:b w:val="0"/>
                <w:bCs/>
              </w:rPr>
            </w:pPr>
            <w:r w:rsidRPr="00511289">
              <w:rPr>
                <w:b w:val="0"/>
                <w:bCs/>
              </w:rPr>
              <w:t>65</w:t>
            </w:r>
          </w:p>
        </w:tc>
        <w:tc>
          <w:tcPr>
            <w:tcW w:w="826" w:type="pct"/>
          </w:tcPr>
          <w:p w14:paraId="6B0CB373" w14:textId="77777777" w:rsidR="009D7BC6" w:rsidRPr="00511289" w:rsidRDefault="009D7BC6" w:rsidP="007827E4">
            <w:pPr>
              <w:pStyle w:val="Tablehead"/>
              <w:rPr>
                <w:b w:val="0"/>
                <w:bCs/>
              </w:rPr>
            </w:pPr>
            <w:r w:rsidRPr="00511289">
              <w:rPr>
                <w:b w:val="0"/>
                <w:bCs/>
              </w:rPr>
              <w:t>100</w:t>
            </w:r>
          </w:p>
        </w:tc>
        <w:tc>
          <w:tcPr>
            <w:tcW w:w="826" w:type="pct"/>
          </w:tcPr>
          <w:p w14:paraId="614D3DE2" w14:textId="77777777" w:rsidR="009D7BC6" w:rsidRPr="00511289" w:rsidRDefault="009D7BC6" w:rsidP="007827E4">
            <w:pPr>
              <w:pStyle w:val="Tablehead"/>
              <w:rPr>
                <w:b w:val="0"/>
                <w:bCs/>
              </w:rPr>
            </w:pPr>
            <w:r w:rsidRPr="00511289">
              <w:rPr>
                <w:b w:val="0"/>
                <w:bCs/>
              </w:rPr>
              <w:t>200</w:t>
            </w:r>
          </w:p>
        </w:tc>
      </w:tr>
      <w:tr w:rsidR="009D7BC6" w14:paraId="60AD5B91" w14:textId="77777777">
        <w:trPr>
          <w:jc w:val="center"/>
        </w:trPr>
        <w:tc>
          <w:tcPr>
            <w:tcW w:w="2597" w:type="pct"/>
          </w:tcPr>
          <w:p w14:paraId="5B853241" w14:textId="77777777" w:rsidR="009D7BC6" w:rsidRDefault="009D7BC6">
            <w:pPr>
              <w:pStyle w:val="Tabletext"/>
              <w:rPr>
                <w:lang w:val="en-GB" w:eastAsia="zh-CN"/>
              </w:rPr>
            </w:pPr>
            <w:r>
              <w:rPr>
                <w:rFonts w:hint="eastAsia"/>
                <w:lang w:val="en-GB" w:eastAsia="zh-CN"/>
              </w:rPr>
              <w:t>每单位长度的馈线损耗</w:t>
            </w:r>
            <w:r>
              <w:rPr>
                <w:i/>
                <w:iCs/>
                <w:lang w:val="en-GB" w:eastAsia="zh-CN"/>
              </w:rPr>
              <w:t>L</w:t>
            </w:r>
            <w:r>
              <w:rPr>
                <w:lang w:val="en-GB" w:eastAsia="zh-CN"/>
              </w:rPr>
              <w:t>′</w:t>
            </w:r>
            <w:r>
              <w:rPr>
                <w:i/>
                <w:iCs/>
                <w:vertAlign w:val="subscript"/>
                <w:lang w:val="en-GB" w:eastAsia="zh-CN"/>
              </w:rPr>
              <w:t>f</w:t>
            </w:r>
            <w:r>
              <w:rPr>
                <w:lang w:val="en-GB" w:eastAsia="zh-CN"/>
              </w:rPr>
              <w:t xml:space="preserve"> （</w:t>
            </w:r>
            <w:r w:rsidRPr="00E605C5">
              <w:rPr>
                <w:lang w:val="en-GB" w:eastAsia="zh-CN"/>
              </w:rPr>
              <w:t>dB/m</w:t>
            </w:r>
            <w:r>
              <w:rPr>
                <w:lang w:val="en-GB" w:eastAsia="zh-CN"/>
              </w:rPr>
              <w:t>）</w:t>
            </w:r>
          </w:p>
        </w:tc>
        <w:tc>
          <w:tcPr>
            <w:tcW w:w="751" w:type="pct"/>
          </w:tcPr>
          <w:p w14:paraId="1FE5BEC2" w14:textId="77777777" w:rsidR="009D7BC6" w:rsidRPr="00074478" w:rsidRDefault="009D7BC6" w:rsidP="007827E4">
            <w:pPr>
              <w:pStyle w:val="Tabletext"/>
              <w:jc w:val="center"/>
            </w:pPr>
            <w:r w:rsidRPr="00074478">
              <w:t>0.11</w:t>
            </w:r>
          </w:p>
        </w:tc>
        <w:tc>
          <w:tcPr>
            <w:tcW w:w="826" w:type="pct"/>
          </w:tcPr>
          <w:p w14:paraId="4BD3D578" w14:textId="77777777" w:rsidR="009D7BC6" w:rsidRPr="00074478" w:rsidRDefault="009D7BC6" w:rsidP="007827E4">
            <w:pPr>
              <w:pStyle w:val="Tabletext"/>
              <w:jc w:val="center"/>
            </w:pPr>
            <w:r w:rsidRPr="00074478">
              <w:t>0.14</w:t>
            </w:r>
          </w:p>
        </w:tc>
        <w:tc>
          <w:tcPr>
            <w:tcW w:w="826" w:type="pct"/>
          </w:tcPr>
          <w:p w14:paraId="18B130E4" w14:textId="77777777" w:rsidR="009D7BC6" w:rsidRPr="00074478" w:rsidRDefault="009D7BC6" w:rsidP="007827E4">
            <w:pPr>
              <w:pStyle w:val="Tabletext"/>
              <w:jc w:val="center"/>
            </w:pPr>
            <w:r w:rsidRPr="00074478">
              <w:t>0.2</w:t>
            </w:r>
          </w:p>
        </w:tc>
      </w:tr>
    </w:tbl>
    <w:p w14:paraId="759EA11D" w14:textId="77777777" w:rsidR="00B07E3D" w:rsidRDefault="00B07E3D">
      <w:pPr>
        <w:pStyle w:val="Tablefin"/>
      </w:pPr>
    </w:p>
    <w:p w14:paraId="6197D4C3" w14:textId="77777777" w:rsidR="00B07E3D" w:rsidRDefault="00472E41">
      <w:pPr>
        <w:ind w:firstLineChars="200" w:firstLine="480"/>
        <w:rPr>
          <w:lang w:val="en-GB" w:eastAsia="zh-CN"/>
        </w:rPr>
      </w:pPr>
      <w:r>
        <w:rPr>
          <w:rFonts w:hint="eastAsia"/>
          <w:lang w:val="en-GB" w:eastAsia="zh-CN"/>
        </w:rPr>
        <w:t>表29列出了不同接收模式的电缆长度</w:t>
      </w:r>
      <w:r w:rsidR="009D7BC6" w:rsidRPr="00E605C5">
        <w:rPr>
          <w:i/>
          <w:lang w:val="en-GB" w:eastAsia="zh-CN"/>
        </w:rPr>
        <w:t>l</w:t>
      </w:r>
      <w:r>
        <w:rPr>
          <w:rFonts w:hint="eastAsia"/>
          <w:lang w:val="en-GB" w:eastAsia="zh-CN"/>
        </w:rPr>
        <w:t>，表30列出了算出的不同频率和接收模式的馈线损耗</w:t>
      </w:r>
      <w:r w:rsidR="009D7BC6" w:rsidRPr="00E605C5">
        <w:rPr>
          <w:i/>
          <w:iCs/>
          <w:lang w:val="en-GB" w:eastAsia="zh-CN"/>
        </w:rPr>
        <w:t>L</w:t>
      </w:r>
      <w:r w:rsidR="009D7BC6" w:rsidRPr="00E605C5">
        <w:rPr>
          <w:i/>
          <w:iCs/>
          <w:vertAlign w:val="subscript"/>
          <w:lang w:val="en-GB" w:eastAsia="zh-CN"/>
        </w:rPr>
        <w:t>f</w:t>
      </w:r>
      <w:r>
        <w:rPr>
          <w:rFonts w:hint="eastAsia"/>
          <w:lang w:val="en-GB" w:eastAsia="zh-CN"/>
        </w:rPr>
        <w:t>。</w:t>
      </w:r>
    </w:p>
    <w:p w14:paraId="18CA272A" w14:textId="77777777" w:rsidR="00B07E3D" w:rsidRDefault="00472E41">
      <w:pPr>
        <w:pStyle w:val="TableNo"/>
        <w:rPr>
          <w:lang w:val="en-GB" w:eastAsia="zh-CN"/>
        </w:rPr>
      </w:pPr>
      <w:r>
        <w:rPr>
          <w:rFonts w:hint="eastAsia"/>
          <w:lang w:val="en-GB" w:eastAsia="zh-CN"/>
        </w:rPr>
        <w:t>表</w:t>
      </w:r>
      <w:r>
        <w:rPr>
          <w:lang w:val="en-GB" w:eastAsia="zh-CN"/>
        </w:rPr>
        <w:t>2</w:t>
      </w:r>
      <w:r>
        <w:rPr>
          <w:rFonts w:hint="eastAsia"/>
          <w:lang w:val="en-GB" w:eastAsia="zh-CN"/>
        </w:rPr>
        <w:t>9</w:t>
      </w:r>
    </w:p>
    <w:p w14:paraId="1E4D466F" w14:textId="77777777" w:rsidR="00B07E3D" w:rsidRDefault="00472E41">
      <w:pPr>
        <w:pStyle w:val="Tabletitle"/>
        <w:rPr>
          <w:lang w:val="en-GB" w:eastAsia="zh-CN"/>
        </w:rPr>
      </w:pPr>
      <w:r>
        <w:rPr>
          <w:rFonts w:hint="eastAsia"/>
          <w:lang w:val="en-GB" w:eastAsia="zh-CN"/>
        </w:rPr>
        <w:t>不同接收模式的电缆长度</w:t>
      </w:r>
      <w:r w:rsidR="009D7BC6" w:rsidRPr="00E605C5">
        <w:rPr>
          <w:i/>
          <w:lang w:val="en-GB" w:eastAsia="zh-CN"/>
        </w:rPr>
        <w:t>l</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843"/>
        <w:gridCol w:w="2835"/>
        <w:gridCol w:w="1989"/>
      </w:tblGrid>
      <w:tr w:rsidR="00B07E3D" w14:paraId="0037C139" w14:textId="77777777" w:rsidTr="00521B8C">
        <w:trPr>
          <w:jc w:val="center"/>
        </w:trPr>
        <w:tc>
          <w:tcPr>
            <w:tcW w:w="1838" w:type="dxa"/>
            <w:vAlign w:val="center"/>
          </w:tcPr>
          <w:p w14:paraId="1593D171" w14:textId="77777777" w:rsidR="00B07E3D" w:rsidRDefault="00472E41">
            <w:pPr>
              <w:pStyle w:val="Tablehead"/>
              <w:jc w:val="left"/>
              <w:rPr>
                <w:b w:val="0"/>
                <w:bCs/>
                <w:lang w:val="en-GB" w:eastAsia="zh-CN"/>
              </w:rPr>
            </w:pPr>
            <w:r>
              <w:rPr>
                <w:rFonts w:hint="eastAsia"/>
                <w:b w:val="0"/>
                <w:bCs/>
                <w:lang w:val="en-GB" w:eastAsia="zh-CN"/>
              </w:rPr>
              <w:t>接收模式</w:t>
            </w:r>
          </w:p>
        </w:tc>
        <w:tc>
          <w:tcPr>
            <w:tcW w:w="1843" w:type="dxa"/>
            <w:vAlign w:val="center"/>
          </w:tcPr>
          <w:p w14:paraId="62D6899B" w14:textId="77777777" w:rsidR="00B07E3D" w:rsidRDefault="00472E41">
            <w:pPr>
              <w:pStyle w:val="Tablehead"/>
              <w:rPr>
                <w:b w:val="0"/>
                <w:bCs/>
                <w:lang w:val="en-GB" w:eastAsia="zh-CN"/>
              </w:rPr>
            </w:pPr>
            <w:r>
              <w:rPr>
                <w:rFonts w:hint="eastAsia"/>
                <w:b w:val="0"/>
                <w:bCs/>
                <w:lang w:val="en-GB" w:eastAsia="zh-CN"/>
              </w:rPr>
              <w:t>固定接收</w:t>
            </w:r>
            <w:r>
              <w:rPr>
                <w:b w:val="0"/>
                <w:bCs/>
                <w:lang w:val="en-GB" w:eastAsia="zh-CN"/>
              </w:rPr>
              <w:br/>
              <w:t>（FX）</w:t>
            </w:r>
          </w:p>
        </w:tc>
        <w:tc>
          <w:tcPr>
            <w:tcW w:w="2835" w:type="dxa"/>
            <w:vAlign w:val="center"/>
          </w:tcPr>
          <w:p w14:paraId="5B69E9EE" w14:textId="77777777" w:rsidR="00B07E3D" w:rsidRDefault="00472E41">
            <w:pPr>
              <w:pStyle w:val="Tablehead"/>
              <w:ind w:left="-108"/>
              <w:rPr>
                <w:b w:val="0"/>
                <w:bCs/>
                <w:lang w:val="en-GB" w:eastAsia="zh-CN"/>
              </w:rPr>
            </w:pPr>
            <w:r>
              <w:rPr>
                <w:rFonts w:hint="eastAsia"/>
                <w:b w:val="0"/>
                <w:bCs/>
                <w:lang w:val="en-GB" w:eastAsia="zh-CN"/>
              </w:rPr>
              <w:t>便携</w:t>
            </w:r>
            <w:r w:rsidR="009D7BC6">
              <w:rPr>
                <w:rFonts w:hint="eastAsia"/>
                <w:b w:val="0"/>
                <w:bCs/>
                <w:lang w:val="en-GB" w:eastAsia="zh-CN"/>
              </w:rPr>
              <w:t>式</w:t>
            </w:r>
            <w:r>
              <w:rPr>
                <w:rFonts w:hint="eastAsia"/>
                <w:b w:val="0"/>
                <w:bCs/>
                <w:lang w:val="en-GB" w:eastAsia="zh-CN"/>
              </w:rPr>
              <w:t>接收</w:t>
            </w:r>
            <w:r>
              <w:rPr>
                <w:b w:val="0"/>
                <w:bCs/>
                <w:lang w:val="en-GB" w:eastAsia="zh-CN"/>
              </w:rPr>
              <w:br/>
              <w:t>（PO</w:t>
            </w:r>
            <w:r>
              <w:rPr>
                <w:rFonts w:hint="eastAsia"/>
                <w:b w:val="0"/>
                <w:bCs/>
                <w:lang w:val="en-GB" w:eastAsia="zh-CN"/>
              </w:rPr>
              <w:t>、</w:t>
            </w:r>
            <w:r>
              <w:rPr>
                <w:b w:val="0"/>
                <w:bCs/>
                <w:lang w:val="en-GB" w:eastAsia="zh-CN"/>
              </w:rPr>
              <w:t>PI</w:t>
            </w:r>
            <w:r>
              <w:rPr>
                <w:rFonts w:hint="eastAsia"/>
                <w:b w:val="0"/>
                <w:bCs/>
                <w:lang w:val="en-GB" w:eastAsia="zh-CN"/>
              </w:rPr>
              <w:t>、</w:t>
            </w:r>
            <w:r>
              <w:rPr>
                <w:b w:val="0"/>
                <w:bCs/>
                <w:lang w:val="en-GB" w:eastAsia="zh-CN"/>
              </w:rPr>
              <w:t>PO-H</w:t>
            </w:r>
            <w:r>
              <w:rPr>
                <w:rFonts w:hint="eastAsia"/>
                <w:b w:val="0"/>
                <w:bCs/>
                <w:lang w:val="en-GB" w:eastAsia="zh-CN"/>
              </w:rPr>
              <w:t>、</w:t>
            </w:r>
            <w:r>
              <w:rPr>
                <w:b w:val="0"/>
                <w:bCs/>
                <w:lang w:val="en-GB" w:eastAsia="zh-CN"/>
              </w:rPr>
              <w:t>PI</w:t>
            </w:r>
            <w:r>
              <w:rPr>
                <w:rFonts w:hint="eastAsia"/>
                <w:b w:val="0"/>
                <w:bCs/>
                <w:lang w:val="en-GB" w:eastAsia="zh-CN"/>
              </w:rPr>
              <w:t>-</w:t>
            </w:r>
            <w:r>
              <w:rPr>
                <w:b w:val="0"/>
                <w:bCs/>
                <w:lang w:val="en-GB" w:eastAsia="zh-CN"/>
              </w:rPr>
              <w:t>H）</w:t>
            </w:r>
          </w:p>
        </w:tc>
        <w:tc>
          <w:tcPr>
            <w:tcW w:w="1989" w:type="dxa"/>
            <w:vAlign w:val="center"/>
          </w:tcPr>
          <w:p w14:paraId="09403B83" w14:textId="77777777" w:rsidR="00B07E3D" w:rsidRDefault="00472E41">
            <w:pPr>
              <w:pStyle w:val="Tablehead"/>
              <w:rPr>
                <w:b w:val="0"/>
                <w:bCs/>
                <w:lang w:val="en-GB" w:eastAsia="zh-CN"/>
              </w:rPr>
            </w:pPr>
            <w:r>
              <w:rPr>
                <w:rFonts w:hint="eastAsia"/>
                <w:b w:val="0"/>
                <w:bCs/>
                <w:lang w:val="en-GB" w:eastAsia="zh-CN"/>
              </w:rPr>
              <w:t>移动接收</w:t>
            </w:r>
            <w:r>
              <w:rPr>
                <w:b w:val="0"/>
                <w:bCs/>
                <w:lang w:val="en-GB" w:eastAsia="zh-CN"/>
              </w:rPr>
              <w:t>（MO）</w:t>
            </w:r>
          </w:p>
        </w:tc>
      </w:tr>
      <w:tr w:rsidR="009D7BC6" w14:paraId="7D71BB10" w14:textId="77777777" w:rsidTr="00521B8C">
        <w:trPr>
          <w:jc w:val="center"/>
        </w:trPr>
        <w:tc>
          <w:tcPr>
            <w:tcW w:w="1838" w:type="dxa"/>
          </w:tcPr>
          <w:p w14:paraId="75FC56C2" w14:textId="77777777" w:rsidR="009D7BC6" w:rsidRDefault="009D7BC6">
            <w:pPr>
              <w:pStyle w:val="Tabletext"/>
              <w:jc w:val="left"/>
              <w:rPr>
                <w:lang w:val="en-GB" w:eastAsia="zh-CN"/>
              </w:rPr>
            </w:pPr>
            <w:r>
              <w:rPr>
                <w:rFonts w:hint="eastAsia"/>
                <w:lang w:val="en-GB" w:eastAsia="zh-CN"/>
              </w:rPr>
              <w:t>电缆长度</w:t>
            </w:r>
            <w:r>
              <w:rPr>
                <w:i/>
                <w:lang w:val="en-GB" w:eastAsia="zh-CN"/>
              </w:rPr>
              <w:t>l</w:t>
            </w:r>
            <w:r>
              <w:rPr>
                <w:lang w:val="en-GB" w:eastAsia="zh-CN"/>
              </w:rPr>
              <w:t>（m）</w:t>
            </w:r>
          </w:p>
        </w:tc>
        <w:tc>
          <w:tcPr>
            <w:tcW w:w="1843" w:type="dxa"/>
          </w:tcPr>
          <w:p w14:paraId="6C995360" w14:textId="77777777" w:rsidR="009D7BC6" w:rsidRPr="00074478" w:rsidRDefault="009D7BC6" w:rsidP="007827E4">
            <w:pPr>
              <w:pStyle w:val="Tabletext"/>
              <w:jc w:val="center"/>
            </w:pPr>
            <w:r w:rsidRPr="00074478">
              <w:t>10</w:t>
            </w:r>
          </w:p>
        </w:tc>
        <w:tc>
          <w:tcPr>
            <w:tcW w:w="2835" w:type="dxa"/>
          </w:tcPr>
          <w:p w14:paraId="51207EB0" w14:textId="77777777" w:rsidR="009D7BC6" w:rsidRPr="00074478" w:rsidRDefault="009D7BC6" w:rsidP="007827E4">
            <w:pPr>
              <w:pStyle w:val="Tabletext"/>
              <w:jc w:val="center"/>
            </w:pPr>
            <w:r w:rsidRPr="00074478">
              <w:t>0</w:t>
            </w:r>
          </w:p>
        </w:tc>
        <w:tc>
          <w:tcPr>
            <w:tcW w:w="1989" w:type="dxa"/>
          </w:tcPr>
          <w:p w14:paraId="66A906AB" w14:textId="77777777" w:rsidR="009D7BC6" w:rsidRPr="00074478" w:rsidRDefault="009D7BC6" w:rsidP="007827E4">
            <w:pPr>
              <w:pStyle w:val="Tabletext"/>
              <w:jc w:val="center"/>
            </w:pPr>
            <w:r w:rsidRPr="00074478">
              <w:t>2</w:t>
            </w:r>
          </w:p>
        </w:tc>
      </w:tr>
    </w:tbl>
    <w:p w14:paraId="0F225910" w14:textId="77777777" w:rsidR="00B07E3D" w:rsidRDefault="00B07E3D">
      <w:pPr>
        <w:pStyle w:val="Tablefin"/>
        <w:rPr>
          <w:lang w:eastAsia="zh-CN"/>
        </w:rPr>
      </w:pPr>
      <w:bookmarkStart w:id="328" w:name="_Ref270598666"/>
    </w:p>
    <w:bookmarkEnd w:id="328"/>
    <w:p w14:paraId="33BF8538" w14:textId="77777777" w:rsidR="00B07E3D" w:rsidRDefault="00472E41">
      <w:pPr>
        <w:pStyle w:val="TableNo"/>
        <w:rPr>
          <w:lang w:val="en-GB" w:eastAsia="zh-CN"/>
        </w:rPr>
      </w:pPr>
      <w:r>
        <w:rPr>
          <w:rFonts w:hint="eastAsia"/>
          <w:lang w:val="en-GB" w:eastAsia="zh-CN"/>
        </w:rPr>
        <w:t>表30</w:t>
      </w:r>
    </w:p>
    <w:p w14:paraId="556676FB" w14:textId="77777777" w:rsidR="00B07E3D" w:rsidRDefault="00472E41">
      <w:pPr>
        <w:pStyle w:val="Tabletitle"/>
        <w:rPr>
          <w:lang w:val="en-GB" w:eastAsia="zh-CN"/>
        </w:rPr>
      </w:pPr>
      <w:r>
        <w:rPr>
          <w:rFonts w:hint="eastAsia"/>
          <w:lang w:val="en-GB" w:eastAsia="zh-CN"/>
        </w:rPr>
        <w:t>不同接收模式的馈线损耗</w:t>
      </w:r>
      <w:r w:rsidR="009D7BC6" w:rsidRPr="00E605C5">
        <w:rPr>
          <w:b w:val="0"/>
          <w:bCs/>
          <w:i/>
          <w:lang w:val="en-GB" w:eastAsia="zh-CN"/>
        </w:rPr>
        <w:t>L</w:t>
      </w:r>
      <w:r w:rsidR="009D7BC6" w:rsidRPr="00E605C5">
        <w:rPr>
          <w:bCs/>
          <w:i/>
          <w:iCs/>
          <w:vertAlign w:val="subscript"/>
          <w:lang w:val="en-GB" w:eastAsia="zh-CN"/>
        </w:rPr>
        <w:t>f</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3742"/>
        <w:gridCol w:w="1020"/>
        <w:gridCol w:w="1021"/>
        <w:gridCol w:w="1020"/>
      </w:tblGrid>
      <w:tr w:rsidR="00B07E3D" w14:paraId="26609CBD" w14:textId="77777777">
        <w:trPr>
          <w:trHeight w:val="287"/>
          <w:jc w:val="center"/>
        </w:trPr>
        <w:tc>
          <w:tcPr>
            <w:tcW w:w="4718" w:type="dxa"/>
            <w:gridSpan w:val="2"/>
          </w:tcPr>
          <w:p w14:paraId="56EF5984" w14:textId="77777777" w:rsidR="00B07E3D" w:rsidRDefault="00472E41">
            <w:pPr>
              <w:pStyle w:val="Tablehead"/>
              <w:jc w:val="left"/>
              <w:rPr>
                <w:b w:val="0"/>
                <w:bCs/>
                <w:lang w:val="en-GB" w:eastAsia="zh-CN"/>
              </w:rPr>
            </w:pPr>
            <w:r>
              <w:rPr>
                <w:rFonts w:hint="eastAsia"/>
                <w:b w:val="0"/>
                <w:bCs/>
                <w:lang w:val="en-GB" w:eastAsia="zh-CN"/>
              </w:rPr>
              <w:t>频率</w:t>
            </w:r>
            <w:r>
              <w:rPr>
                <w:b w:val="0"/>
                <w:bCs/>
                <w:lang w:val="en-GB" w:eastAsia="zh-CN"/>
              </w:rPr>
              <w:t>（</w:t>
            </w:r>
            <w:r w:rsidR="009D7BC6" w:rsidRPr="00511289">
              <w:rPr>
                <w:b w:val="0"/>
                <w:bCs/>
              </w:rPr>
              <w:t>MHz</w:t>
            </w:r>
            <w:r>
              <w:rPr>
                <w:b w:val="0"/>
                <w:bCs/>
                <w:lang w:val="en-GB" w:eastAsia="zh-CN"/>
              </w:rPr>
              <w:t>）</w:t>
            </w:r>
          </w:p>
        </w:tc>
        <w:tc>
          <w:tcPr>
            <w:tcW w:w="884" w:type="dxa"/>
          </w:tcPr>
          <w:p w14:paraId="374A1118" w14:textId="77777777" w:rsidR="00B07E3D" w:rsidRDefault="00472E41">
            <w:pPr>
              <w:pStyle w:val="Tablehead"/>
              <w:rPr>
                <w:b w:val="0"/>
                <w:bCs/>
                <w:lang w:val="en-GB" w:eastAsia="zh-CN"/>
              </w:rPr>
            </w:pPr>
            <w:r>
              <w:rPr>
                <w:b w:val="0"/>
                <w:bCs/>
                <w:lang w:val="en-GB" w:eastAsia="zh-CN"/>
              </w:rPr>
              <w:t>65</w:t>
            </w:r>
          </w:p>
        </w:tc>
        <w:tc>
          <w:tcPr>
            <w:tcW w:w="885" w:type="dxa"/>
          </w:tcPr>
          <w:p w14:paraId="2F7E8E07" w14:textId="77777777" w:rsidR="00B07E3D" w:rsidRDefault="00472E41">
            <w:pPr>
              <w:pStyle w:val="Tablehead"/>
              <w:rPr>
                <w:b w:val="0"/>
                <w:bCs/>
                <w:lang w:val="en-GB" w:eastAsia="zh-CN"/>
              </w:rPr>
            </w:pPr>
            <w:r>
              <w:rPr>
                <w:b w:val="0"/>
                <w:bCs/>
                <w:lang w:val="en-GB" w:eastAsia="zh-CN"/>
              </w:rPr>
              <w:t>100</w:t>
            </w:r>
          </w:p>
        </w:tc>
        <w:tc>
          <w:tcPr>
            <w:tcW w:w="884" w:type="dxa"/>
          </w:tcPr>
          <w:p w14:paraId="251B60E3" w14:textId="77777777" w:rsidR="00B07E3D" w:rsidRDefault="00472E41">
            <w:pPr>
              <w:pStyle w:val="Tablehead"/>
              <w:rPr>
                <w:b w:val="0"/>
                <w:bCs/>
                <w:lang w:val="en-GB" w:eastAsia="zh-CN"/>
              </w:rPr>
            </w:pPr>
            <w:r>
              <w:rPr>
                <w:b w:val="0"/>
                <w:bCs/>
                <w:lang w:val="en-GB" w:eastAsia="zh-CN"/>
              </w:rPr>
              <w:t>200</w:t>
            </w:r>
          </w:p>
        </w:tc>
      </w:tr>
      <w:tr w:rsidR="00B07E3D" w14:paraId="281AB8AB" w14:textId="77777777">
        <w:trPr>
          <w:trHeight w:val="287"/>
          <w:jc w:val="center"/>
        </w:trPr>
        <w:tc>
          <w:tcPr>
            <w:tcW w:w="1475" w:type="dxa"/>
            <w:vMerge w:val="restart"/>
          </w:tcPr>
          <w:p w14:paraId="6369C1F2" w14:textId="77777777" w:rsidR="00B07E3D" w:rsidRDefault="00472E41">
            <w:pPr>
              <w:pStyle w:val="Tabletext"/>
              <w:jc w:val="left"/>
              <w:rPr>
                <w:lang w:val="en-GB" w:eastAsia="zh-CN"/>
              </w:rPr>
            </w:pPr>
            <w:r>
              <w:rPr>
                <w:rFonts w:hint="eastAsia"/>
                <w:lang w:val="en-GB" w:eastAsia="zh-CN"/>
              </w:rPr>
              <w:t>馈线损耗</w:t>
            </w:r>
            <w:r w:rsidR="009D7BC6" w:rsidRPr="00074478">
              <w:rPr>
                <w:i/>
                <w:iCs/>
              </w:rPr>
              <w:t>L</w:t>
            </w:r>
            <w:r w:rsidR="009D7BC6" w:rsidRPr="00074478">
              <w:rPr>
                <w:i/>
                <w:iCs/>
                <w:vertAlign w:val="subscript"/>
              </w:rPr>
              <w:t>f</w:t>
            </w:r>
          </w:p>
        </w:tc>
        <w:tc>
          <w:tcPr>
            <w:tcW w:w="3243" w:type="dxa"/>
          </w:tcPr>
          <w:p w14:paraId="6B423F19" w14:textId="77777777" w:rsidR="00B07E3D" w:rsidRDefault="00472E41">
            <w:pPr>
              <w:pStyle w:val="Tabletext"/>
              <w:jc w:val="left"/>
              <w:rPr>
                <w:lang w:val="en-GB" w:eastAsia="zh-CN"/>
              </w:rPr>
            </w:pPr>
            <w:r>
              <w:rPr>
                <w:rFonts w:hint="eastAsia"/>
                <w:lang w:val="en-GB" w:eastAsia="zh-CN"/>
              </w:rPr>
              <w:t>用于固定接收</w:t>
            </w:r>
            <w:r>
              <w:rPr>
                <w:lang w:val="en-GB" w:eastAsia="zh-CN"/>
              </w:rPr>
              <w:t>（FX）（</w:t>
            </w:r>
            <w:r w:rsidR="009D7BC6" w:rsidRPr="00E605C5">
              <w:rPr>
                <w:lang w:val="en-GB"/>
              </w:rPr>
              <w:t>dB</w:t>
            </w:r>
            <w:r>
              <w:rPr>
                <w:lang w:val="en-GB" w:eastAsia="zh-CN"/>
              </w:rPr>
              <w:t>）</w:t>
            </w:r>
          </w:p>
        </w:tc>
        <w:tc>
          <w:tcPr>
            <w:tcW w:w="884" w:type="dxa"/>
          </w:tcPr>
          <w:p w14:paraId="677B8848" w14:textId="77777777" w:rsidR="00B07E3D" w:rsidRDefault="00472E41">
            <w:pPr>
              <w:pStyle w:val="Tabletext"/>
              <w:jc w:val="center"/>
              <w:rPr>
                <w:lang w:val="en-GB" w:eastAsia="zh-CN"/>
              </w:rPr>
            </w:pPr>
            <w:r>
              <w:rPr>
                <w:lang w:val="en-GB" w:eastAsia="zh-CN"/>
              </w:rPr>
              <w:t>1.1</w:t>
            </w:r>
          </w:p>
        </w:tc>
        <w:tc>
          <w:tcPr>
            <w:tcW w:w="885" w:type="dxa"/>
          </w:tcPr>
          <w:p w14:paraId="09282912" w14:textId="77777777" w:rsidR="00B07E3D" w:rsidRDefault="00472E41">
            <w:pPr>
              <w:pStyle w:val="Tabletext"/>
              <w:jc w:val="center"/>
              <w:rPr>
                <w:lang w:val="en-GB" w:eastAsia="zh-CN"/>
              </w:rPr>
            </w:pPr>
            <w:r>
              <w:rPr>
                <w:lang w:val="en-GB" w:eastAsia="zh-CN"/>
              </w:rPr>
              <w:t>1.4</w:t>
            </w:r>
          </w:p>
        </w:tc>
        <w:tc>
          <w:tcPr>
            <w:tcW w:w="884" w:type="dxa"/>
          </w:tcPr>
          <w:p w14:paraId="64BC5521" w14:textId="77777777" w:rsidR="00B07E3D" w:rsidRDefault="00472E41">
            <w:pPr>
              <w:pStyle w:val="Tabletext"/>
              <w:jc w:val="center"/>
              <w:rPr>
                <w:lang w:val="en-GB" w:eastAsia="zh-CN"/>
              </w:rPr>
            </w:pPr>
            <w:r>
              <w:rPr>
                <w:lang w:val="en-GB" w:eastAsia="zh-CN"/>
              </w:rPr>
              <w:t>2.0</w:t>
            </w:r>
          </w:p>
        </w:tc>
      </w:tr>
      <w:tr w:rsidR="00B07E3D" w14:paraId="73CCC15A" w14:textId="77777777">
        <w:trPr>
          <w:trHeight w:val="287"/>
          <w:jc w:val="center"/>
        </w:trPr>
        <w:tc>
          <w:tcPr>
            <w:tcW w:w="1475" w:type="dxa"/>
            <w:vMerge/>
          </w:tcPr>
          <w:p w14:paraId="242B3E42" w14:textId="77777777" w:rsidR="00B07E3D" w:rsidRDefault="00B07E3D">
            <w:pPr>
              <w:pStyle w:val="Tabletext"/>
              <w:rPr>
                <w:lang w:val="en-GB" w:eastAsia="zh-CN"/>
              </w:rPr>
            </w:pPr>
          </w:p>
        </w:tc>
        <w:tc>
          <w:tcPr>
            <w:tcW w:w="3243" w:type="dxa"/>
          </w:tcPr>
          <w:p w14:paraId="2A001E0E" w14:textId="77777777" w:rsidR="00B07E3D" w:rsidRDefault="00472E41">
            <w:pPr>
              <w:pStyle w:val="Tabletext"/>
              <w:jc w:val="left"/>
              <w:rPr>
                <w:lang w:val="en-GB"/>
              </w:rPr>
            </w:pPr>
            <w:r>
              <w:rPr>
                <w:rFonts w:hint="eastAsia"/>
                <w:lang w:val="en-GB" w:eastAsia="zh-CN"/>
              </w:rPr>
              <w:t>用于便携</w:t>
            </w:r>
            <w:r w:rsidR="009D7BC6">
              <w:rPr>
                <w:rFonts w:hint="eastAsia"/>
                <w:lang w:val="en-GB" w:eastAsia="zh-CN"/>
              </w:rPr>
              <w:t>式</w:t>
            </w:r>
            <w:r>
              <w:rPr>
                <w:rFonts w:hint="eastAsia"/>
                <w:lang w:val="en-GB" w:eastAsia="zh-CN"/>
              </w:rPr>
              <w:t>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sidR="009D7BC6" w:rsidRPr="00E605C5">
              <w:rPr>
                <w:lang w:val="en-GB"/>
              </w:rPr>
              <w:t>dB</w:t>
            </w:r>
            <w:r>
              <w:rPr>
                <w:lang w:val="en-GB"/>
              </w:rPr>
              <w:t>）</w:t>
            </w:r>
          </w:p>
        </w:tc>
        <w:tc>
          <w:tcPr>
            <w:tcW w:w="884" w:type="dxa"/>
          </w:tcPr>
          <w:p w14:paraId="618DBBC7" w14:textId="77777777" w:rsidR="00B07E3D" w:rsidRDefault="00472E41">
            <w:pPr>
              <w:pStyle w:val="Tabletext"/>
              <w:jc w:val="center"/>
              <w:rPr>
                <w:lang w:val="en-GB"/>
              </w:rPr>
            </w:pPr>
            <w:r>
              <w:rPr>
                <w:lang w:val="en-GB"/>
              </w:rPr>
              <w:t>0.0</w:t>
            </w:r>
          </w:p>
        </w:tc>
        <w:tc>
          <w:tcPr>
            <w:tcW w:w="885" w:type="dxa"/>
          </w:tcPr>
          <w:p w14:paraId="1569A015" w14:textId="77777777" w:rsidR="00B07E3D" w:rsidRDefault="00472E41">
            <w:pPr>
              <w:pStyle w:val="Tabletext"/>
              <w:jc w:val="center"/>
              <w:rPr>
                <w:lang w:val="en-GB"/>
              </w:rPr>
            </w:pPr>
            <w:r>
              <w:rPr>
                <w:lang w:val="en-GB"/>
              </w:rPr>
              <w:t>0.0</w:t>
            </w:r>
          </w:p>
        </w:tc>
        <w:tc>
          <w:tcPr>
            <w:tcW w:w="884" w:type="dxa"/>
          </w:tcPr>
          <w:p w14:paraId="102EF07E" w14:textId="77777777" w:rsidR="00B07E3D" w:rsidRDefault="00472E41">
            <w:pPr>
              <w:pStyle w:val="Tabletext"/>
              <w:jc w:val="center"/>
              <w:rPr>
                <w:lang w:val="en-GB"/>
              </w:rPr>
            </w:pPr>
            <w:r>
              <w:rPr>
                <w:lang w:val="en-GB"/>
              </w:rPr>
              <w:t>0.0</w:t>
            </w:r>
          </w:p>
        </w:tc>
      </w:tr>
      <w:tr w:rsidR="00B07E3D" w14:paraId="3EF0A5DB" w14:textId="77777777">
        <w:trPr>
          <w:trHeight w:val="70"/>
          <w:jc w:val="center"/>
        </w:trPr>
        <w:tc>
          <w:tcPr>
            <w:tcW w:w="1475" w:type="dxa"/>
            <w:vMerge/>
          </w:tcPr>
          <w:p w14:paraId="112280A6" w14:textId="77777777" w:rsidR="00B07E3D" w:rsidRDefault="00B07E3D">
            <w:pPr>
              <w:pStyle w:val="Tabletext"/>
              <w:rPr>
                <w:lang w:val="en-GB"/>
              </w:rPr>
            </w:pPr>
          </w:p>
        </w:tc>
        <w:tc>
          <w:tcPr>
            <w:tcW w:w="3243" w:type="dxa"/>
          </w:tcPr>
          <w:p w14:paraId="73AE29F5" w14:textId="77777777" w:rsidR="00B07E3D" w:rsidRDefault="00472E41">
            <w:pPr>
              <w:pStyle w:val="Tabletext"/>
              <w:jc w:val="left"/>
              <w:rPr>
                <w:lang w:val="en-GB" w:eastAsia="zh-CN"/>
              </w:rPr>
            </w:pPr>
            <w:r>
              <w:rPr>
                <w:rFonts w:hint="eastAsia"/>
                <w:lang w:val="en-GB" w:eastAsia="zh-CN"/>
              </w:rPr>
              <w:t>用于移动接收</w:t>
            </w:r>
            <w:r>
              <w:rPr>
                <w:lang w:val="en-GB" w:eastAsia="zh-CN"/>
              </w:rPr>
              <w:t>（MO）（</w:t>
            </w:r>
            <w:r w:rsidR="009D7BC6" w:rsidRPr="00E605C5">
              <w:rPr>
                <w:lang w:val="en-GB" w:eastAsia="zh-CN"/>
              </w:rPr>
              <w:t>dB</w:t>
            </w:r>
            <w:r>
              <w:rPr>
                <w:lang w:val="en-GB" w:eastAsia="zh-CN"/>
              </w:rPr>
              <w:t>）</w:t>
            </w:r>
          </w:p>
        </w:tc>
        <w:tc>
          <w:tcPr>
            <w:tcW w:w="884" w:type="dxa"/>
          </w:tcPr>
          <w:p w14:paraId="7B8C8B0B" w14:textId="77777777" w:rsidR="00B07E3D" w:rsidRDefault="00472E41">
            <w:pPr>
              <w:pStyle w:val="Tabletext"/>
              <w:jc w:val="center"/>
              <w:rPr>
                <w:lang w:val="en-GB"/>
              </w:rPr>
            </w:pPr>
            <w:r>
              <w:rPr>
                <w:lang w:val="en-GB"/>
              </w:rPr>
              <w:t>0.22</w:t>
            </w:r>
          </w:p>
        </w:tc>
        <w:tc>
          <w:tcPr>
            <w:tcW w:w="885" w:type="dxa"/>
          </w:tcPr>
          <w:p w14:paraId="59BF2CB1" w14:textId="77777777" w:rsidR="00B07E3D" w:rsidRDefault="00472E41">
            <w:pPr>
              <w:pStyle w:val="Tabletext"/>
              <w:jc w:val="center"/>
              <w:rPr>
                <w:lang w:val="en-GB"/>
              </w:rPr>
            </w:pPr>
            <w:r>
              <w:rPr>
                <w:lang w:val="en-GB"/>
              </w:rPr>
              <w:t>0.28</w:t>
            </w:r>
          </w:p>
        </w:tc>
        <w:tc>
          <w:tcPr>
            <w:tcW w:w="884" w:type="dxa"/>
          </w:tcPr>
          <w:p w14:paraId="16225A58" w14:textId="77777777" w:rsidR="00B07E3D" w:rsidRDefault="00472E41">
            <w:pPr>
              <w:pStyle w:val="Tabletext"/>
              <w:jc w:val="center"/>
              <w:rPr>
                <w:lang w:val="en-GB"/>
              </w:rPr>
            </w:pPr>
            <w:r>
              <w:rPr>
                <w:lang w:val="en-GB"/>
              </w:rPr>
              <w:t>0.4</w:t>
            </w:r>
          </w:p>
        </w:tc>
      </w:tr>
    </w:tbl>
    <w:p w14:paraId="31178BC4" w14:textId="77777777" w:rsidR="00B07E3D" w:rsidRDefault="00472E41">
      <w:pPr>
        <w:pStyle w:val="Heading2"/>
        <w:rPr>
          <w:lang w:val="en-GB" w:eastAsia="zh-CN"/>
        </w:rPr>
      </w:pPr>
      <w:bookmarkStart w:id="329" w:name="_Toc288204105"/>
      <w:bookmarkStart w:id="330" w:name="_Ref288137833"/>
      <w:bookmarkStart w:id="331" w:name="_Ref276459995"/>
      <w:bookmarkStart w:id="332" w:name="_Toc128736446"/>
      <w:r>
        <w:rPr>
          <w:lang w:val="en-GB"/>
        </w:rPr>
        <w:t>3.4</w:t>
      </w:r>
      <w:r>
        <w:rPr>
          <w:lang w:val="en-GB"/>
        </w:rPr>
        <w:tab/>
      </w:r>
      <w:bookmarkEnd w:id="329"/>
      <w:bookmarkEnd w:id="330"/>
      <w:bookmarkEnd w:id="331"/>
      <w:r>
        <w:rPr>
          <w:rFonts w:hint="eastAsia"/>
          <w:lang w:val="en-GB" w:eastAsia="zh-CN"/>
        </w:rPr>
        <w:t>高度损耗</w:t>
      </w:r>
      <w:r w:rsidR="009D7BC6">
        <w:rPr>
          <w:rFonts w:hint="eastAsia"/>
          <w:lang w:val="en-GB" w:eastAsia="zh-CN"/>
        </w:rPr>
        <w:t>修正系数</w:t>
      </w:r>
      <w:bookmarkEnd w:id="332"/>
    </w:p>
    <w:p w14:paraId="6F59A36F" w14:textId="26CAE489" w:rsidR="00B07E3D" w:rsidRDefault="00472E41">
      <w:pPr>
        <w:ind w:firstLineChars="200" w:firstLine="480"/>
        <w:rPr>
          <w:lang w:val="en-GB" w:eastAsia="zh-CN"/>
        </w:rPr>
      </w:pPr>
      <w:r>
        <w:rPr>
          <w:rFonts w:hint="eastAsia"/>
          <w:lang w:val="en-GB" w:eastAsia="zh-CN"/>
        </w:rPr>
        <w:t>为便携</w:t>
      </w:r>
      <w:r w:rsidR="009D7BC6">
        <w:rPr>
          <w:rFonts w:hint="eastAsia"/>
          <w:lang w:val="en-GB" w:eastAsia="zh-CN"/>
        </w:rPr>
        <w:t>式</w:t>
      </w:r>
      <w:r>
        <w:rPr>
          <w:rFonts w:hint="eastAsia"/>
          <w:lang w:val="en-GB" w:eastAsia="zh-CN"/>
        </w:rPr>
        <w:t>和移动接收所设的接收天线高度为</w:t>
      </w:r>
      <w:r w:rsidR="003A335C">
        <w:rPr>
          <w:lang w:val="en-GB" w:eastAsia="zh-CN"/>
        </w:rPr>
        <w:t>1.5米</w:t>
      </w:r>
      <w:r>
        <w:rPr>
          <w:rFonts w:hint="eastAsia"/>
          <w:lang w:val="en-GB" w:eastAsia="zh-CN"/>
        </w:rPr>
        <w:t>。传播预测方法通常提供</w:t>
      </w:r>
      <w:r w:rsidR="006E0F24">
        <w:rPr>
          <w:lang w:val="en-GB" w:eastAsia="zh-CN"/>
        </w:rPr>
        <w:t>10米</w:t>
      </w:r>
      <w:r>
        <w:rPr>
          <w:rFonts w:hint="eastAsia"/>
          <w:lang w:val="en-GB" w:eastAsia="zh-CN"/>
        </w:rPr>
        <w:t>处的场强值。为将预测值从高出地面</w:t>
      </w:r>
      <w:r w:rsidR="007A1ECB">
        <w:rPr>
          <w:lang w:val="en-GB" w:eastAsia="zh-CN"/>
        </w:rPr>
        <w:t>10米</w:t>
      </w:r>
      <w:r>
        <w:rPr>
          <w:rFonts w:hint="eastAsia"/>
          <w:lang w:val="en-GB" w:eastAsia="zh-CN"/>
        </w:rPr>
        <w:t>校正至</w:t>
      </w:r>
      <w:r w:rsidR="003A335C">
        <w:rPr>
          <w:lang w:val="en-GB" w:eastAsia="zh-CN"/>
        </w:rPr>
        <w:t>1.5米</w:t>
      </w:r>
      <w:r>
        <w:rPr>
          <w:rFonts w:hint="eastAsia"/>
          <w:lang w:val="en-GB" w:eastAsia="zh-CN"/>
        </w:rPr>
        <w:t>，应采用表31给出的高度损耗</w:t>
      </w:r>
      <w:r w:rsidR="00756838">
        <w:rPr>
          <w:rFonts w:hint="eastAsia"/>
          <w:lang w:val="en-GB" w:eastAsia="zh-CN"/>
        </w:rPr>
        <w:t>系数</w:t>
      </w:r>
      <w:r w:rsidR="00756838" w:rsidRPr="00E605C5">
        <w:rPr>
          <w:i/>
          <w:lang w:val="en-GB" w:eastAsia="zh-CN"/>
        </w:rPr>
        <w:t>L</w:t>
      </w:r>
      <w:r w:rsidR="00756838" w:rsidRPr="00E605C5">
        <w:rPr>
          <w:i/>
          <w:vertAlign w:val="subscript"/>
          <w:lang w:val="en-GB" w:eastAsia="zh-CN"/>
        </w:rPr>
        <w:t>h</w:t>
      </w:r>
      <w:r w:rsidR="00756838" w:rsidRPr="00E605C5">
        <w:rPr>
          <w:lang w:val="en-GB" w:eastAsia="zh-CN"/>
        </w:rPr>
        <w:t> (dB)</w:t>
      </w:r>
      <w:r>
        <w:rPr>
          <w:rFonts w:hint="eastAsia"/>
          <w:lang w:val="en-GB" w:eastAsia="zh-CN"/>
        </w:rPr>
        <w:t>。</w:t>
      </w:r>
    </w:p>
    <w:p w14:paraId="5CDFD33B" w14:textId="77777777" w:rsidR="00B07E3D" w:rsidRDefault="00472E41">
      <w:pPr>
        <w:pStyle w:val="TableNo"/>
        <w:rPr>
          <w:lang w:val="en-GB" w:eastAsia="zh-CN"/>
        </w:rPr>
      </w:pPr>
      <w:r>
        <w:rPr>
          <w:rFonts w:hint="eastAsia"/>
          <w:lang w:val="en-GB" w:eastAsia="zh-CN"/>
        </w:rPr>
        <w:t>表31</w:t>
      </w:r>
    </w:p>
    <w:p w14:paraId="11B76CA8" w14:textId="77777777" w:rsidR="00B07E3D" w:rsidRDefault="00472E41">
      <w:pPr>
        <w:pStyle w:val="Tabletitle"/>
        <w:rPr>
          <w:lang w:val="en-GB" w:eastAsia="zh-CN"/>
        </w:rPr>
      </w:pPr>
      <w:r>
        <w:rPr>
          <w:rFonts w:hint="eastAsia"/>
          <w:lang w:val="en-GB" w:eastAsia="zh-CN"/>
        </w:rPr>
        <w:t>不同接收模式的高度损耗</w:t>
      </w:r>
      <w:r w:rsidR="009D7BC6">
        <w:rPr>
          <w:rFonts w:hint="eastAsia"/>
          <w:lang w:val="en-GB" w:eastAsia="zh-CN"/>
        </w:rPr>
        <w:t>修正系数</w:t>
      </w:r>
      <w:r>
        <w:rPr>
          <w:i/>
          <w:lang w:val="en-GB" w:eastAsia="zh-CN"/>
        </w:rPr>
        <w:t>L</w:t>
      </w:r>
      <w:r>
        <w:rPr>
          <w:i/>
          <w:vertAlign w:val="subscript"/>
          <w:lang w:val="en-GB" w:eastAsia="zh-CN"/>
        </w:rPr>
        <w:t>h</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981"/>
        <w:gridCol w:w="894"/>
        <w:gridCol w:w="893"/>
        <w:gridCol w:w="894"/>
      </w:tblGrid>
      <w:tr w:rsidR="00B07E3D" w14:paraId="1B272C70" w14:textId="77777777">
        <w:trPr>
          <w:trHeight w:val="287"/>
          <w:jc w:val="center"/>
        </w:trPr>
        <w:tc>
          <w:tcPr>
            <w:tcW w:w="5824" w:type="dxa"/>
            <w:gridSpan w:val="2"/>
          </w:tcPr>
          <w:p w14:paraId="44D023ED" w14:textId="77777777" w:rsidR="00B07E3D" w:rsidRDefault="00472E41">
            <w:pPr>
              <w:pStyle w:val="Tablehead"/>
              <w:jc w:val="left"/>
              <w:rPr>
                <w:b w:val="0"/>
                <w:bCs/>
                <w:lang w:val="en-GB" w:eastAsia="zh-CN"/>
              </w:rPr>
            </w:pPr>
            <w:r>
              <w:rPr>
                <w:rFonts w:hint="eastAsia"/>
                <w:b w:val="0"/>
                <w:bCs/>
                <w:lang w:val="en-GB" w:eastAsia="zh-CN"/>
              </w:rPr>
              <w:t>频率</w:t>
            </w:r>
            <w:r>
              <w:rPr>
                <w:b w:val="0"/>
                <w:bCs/>
                <w:lang w:val="en-GB" w:eastAsia="zh-CN"/>
              </w:rPr>
              <w:t>（</w:t>
            </w:r>
            <w:r w:rsidR="00756838" w:rsidRPr="00511289">
              <w:rPr>
                <w:b w:val="0"/>
                <w:bCs/>
              </w:rPr>
              <w:t>MHz</w:t>
            </w:r>
            <w:r>
              <w:rPr>
                <w:b w:val="0"/>
                <w:bCs/>
                <w:lang w:val="en-GB" w:eastAsia="zh-CN"/>
              </w:rPr>
              <w:t>）</w:t>
            </w:r>
          </w:p>
        </w:tc>
        <w:tc>
          <w:tcPr>
            <w:tcW w:w="894" w:type="dxa"/>
          </w:tcPr>
          <w:p w14:paraId="7FFF0C17" w14:textId="77777777" w:rsidR="00B07E3D" w:rsidRDefault="00472E41">
            <w:pPr>
              <w:pStyle w:val="Tablehead"/>
              <w:rPr>
                <w:b w:val="0"/>
                <w:bCs/>
                <w:lang w:val="en-GB" w:eastAsia="zh-CN"/>
              </w:rPr>
            </w:pPr>
            <w:r>
              <w:rPr>
                <w:b w:val="0"/>
                <w:bCs/>
                <w:lang w:val="en-GB" w:eastAsia="zh-CN"/>
              </w:rPr>
              <w:t>65</w:t>
            </w:r>
          </w:p>
        </w:tc>
        <w:tc>
          <w:tcPr>
            <w:tcW w:w="893" w:type="dxa"/>
          </w:tcPr>
          <w:p w14:paraId="767FDC1E" w14:textId="77777777" w:rsidR="00B07E3D" w:rsidRDefault="00472E41">
            <w:pPr>
              <w:pStyle w:val="Tablehead"/>
              <w:rPr>
                <w:b w:val="0"/>
                <w:bCs/>
                <w:lang w:val="en-GB" w:eastAsia="zh-CN"/>
              </w:rPr>
            </w:pPr>
            <w:r>
              <w:rPr>
                <w:b w:val="0"/>
                <w:bCs/>
                <w:lang w:val="en-GB" w:eastAsia="zh-CN"/>
              </w:rPr>
              <w:t>100</w:t>
            </w:r>
          </w:p>
        </w:tc>
        <w:tc>
          <w:tcPr>
            <w:tcW w:w="894" w:type="dxa"/>
          </w:tcPr>
          <w:p w14:paraId="222C5E37" w14:textId="77777777" w:rsidR="00B07E3D" w:rsidRDefault="00472E41">
            <w:pPr>
              <w:pStyle w:val="Tablehead"/>
              <w:rPr>
                <w:b w:val="0"/>
                <w:bCs/>
                <w:lang w:val="en-GB" w:eastAsia="zh-CN"/>
              </w:rPr>
            </w:pPr>
            <w:r>
              <w:rPr>
                <w:b w:val="0"/>
                <w:bCs/>
                <w:lang w:val="en-GB" w:eastAsia="zh-CN"/>
              </w:rPr>
              <w:t>200</w:t>
            </w:r>
          </w:p>
        </w:tc>
      </w:tr>
      <w:tr w:rsidR="00B07E3D" w14:paraId="202E8DEC" w14:textId="77777777" w:rsidTr="002D51E9">
        <w:trPr>
          <w:trHeight w:val="287"/>
          <w:jc w:val="center"/>
        </w:trPr>
        <w:tc>
          <w:tcPr>
            <w:tcW w:w="1843" w:type="dxa"/>
            <w:vMerge w:val="restart"/>
          </w:tcPr>
          <w:p w14:paraId="48E090F7" w14:textId="77777777" w:rsidR="00B07E3D" w:rsidRDefault="00472E41">
            <w:pPr>
              <w:pStyle w:val="Tabletext"/>
              <w:jc w:val="left"/>
              <w:rPr>
                <w:lang w:val="en-GB" w:eastAsia="zh-CN"/>
              </w:rPr>
            </w:pPr>
            <w:r>
              <w:rPr>
                <w:rFonts w:hint="eastAsia"/>
                <w:lang w:val="en-GB" w:eastAsia="zh-CN"/>
              </w:rPr>
              <w:t>高度损耗</w:t>
            </w:r>
            <w:r w:rsidR="009D7BC6">
              <w:rPr>
                <w:rFonts w:hint="eastAsia"/>
                <w:lang w:val="en-GB" w:eastAsia="zh-CN"/>
              </w:rPr>
              <w:t>修正</w:t>
            </w:r>
            <w:r w:rsidR="002D51E9">
              <w:rPr>
                <w:lang w:val="en-GB" w:eastAsia="zh-CN"/>
              </w:rPr>
              <w:br/>
            </w:r>
            <w:r w:rsidR="009D7BC6">
              <w:rPr>
                <w:rFonts w:hint="eastAsia"/>
                <w:lang w:val="en-GB" w:eastAsia="zh-CN"/>
              </w:rPr>
              <w:t>系数</w:t>
            </w:r>
            <w:r>
              <w:rPr>
                <w:i/>
                <w:lang w:val="en-GB" w:eastAsia="zh-CN"/>
              </w:rPr>
              <w:t>L</w:t>
            </w:r>
            <w:r>
              <w:rPr>
                <w:i/>
                <w:iCs/>
                <w:vertAlign w:val="subscript"/>
                <w:lang w:val="en-GB" w:eastAsia="zh-CN"/>
              </w:rPr>
              <w:t>h</w:t>
            </w:r>
          </w:p>
        </w:tc>
        <w:tc>
          <w:tcPr>
            <w:tcW w:w="3981" w:type="dxa"/>
          </w:tcPr>
          <w:p w14:paraId="6A262A1F" w14:textId="77777777" w:rsidR="00B07E3D" w:rsidRDefault="00472E41">
            <w:pPr>
              <w:pStyle w:val="Tabletext"/>
              <w:jc w:val="left"/>
              <w:rPr>
                <w:lang w:val="en-GB" w:eastAsia="zh-CN"/>
              </w:rPr>
            </w:pPr>
            <w:r>
              <w:rPr>
                <w:rFonts w:hint="eastAsia"/>
                <w:lang w:val="en-GB" w:eastAsia="zh-CN"/>
              </w:rPr>
              <w:t>用于固定接收</w:t>
            </w:r>
            <w:r>
              <w:rPr>
                <w:lang w:val="en-GB" w:eastAsia="zh-CN"/>
              </w:rPr>
              <w:t>（FX）（</w:t>
            </w:r>
            <w:r w:rsidR="00756838" w:rsidRPr="00E605C5">
              <w:rPr>
                <w:lang w:val="en-GB" w:eastAsia="zh-CN"/>
              </w:rPr>
              <w:t>dB</w:t>
            </w:r>
            <w:r>
              <w:rPr>
                <w:lang w:val="en-GB" w:eastAsia="zh-CN"/>
              </w:rPr>
              <w:t>）</w:t>
            </w:r>
          </w:p>
        </w:tc>
        <w:tc>
          <w:tcPr>
            <w:tcW w:w="894" w:type="dxa"/>
          </w:tcPr>
          <w:p w14:paraId="552AD1A9" w14:textId="77777777" w:rsidR="00B07E3D" w:rsidRDefault="00472E41">
            <w:pPr>
              <w:pStyle w:val="Tabletext"/>
              <w:jc w:val="center"/>
              <w:rPr>
                <w:lang w:val="en-GB" w:eastAsia="zh-CN"/>
              </w:rPr>
            </w:pPr>
            <w:r>
              <w:rPr>
                <w:lang w:val="en-GB" w:eastAsia="zh-CN"/>
              </w:rPr>
              <w:t>0</w:t>
            </w:r>
          </w:p>
        </w:tc>
        <w:tc>
          <w:tcPr>
            <w:tcW w:w="893" w:type="dxa"/>
          </w:tcPr>
          <w:p w14:paraId="66BA1789" w14:textId="77777777" w:rsidR="00B07E3D" w:rsidRDefault="00472E41">
            <w:pPr>
              <w:pStyle w:val="Tabletext"/>
              <w:jc w:val="center"/>
              <w:rPr>
                <w:lang w:val="en-GB" w:eastAsia="zh-CN"/>
              </w:rPr>
            </w:pPr>
            <w:r>
              <w:rPr>
                <w:lang w:val="en-GB" w:eastAsia="zh-CN"/>
              </w:rPr>
              <w:t>0</w:t>
            </w:r>
          </w:p>
        </w:tc>
        <w:tc>
          <w:tcPr>
            <w:tcW w:w="894" w:type="dxa"/>
          </w:tcPr>
          <w:p w14:paraId="0C25C621" w14:textId="77777777" w:rsidR="00B07E3D" w:rsidRDefault="00472E41">
            <w:pPr>
              <w:pStyle w:val="Tabletext"/>
              <w:jc w:val="center"/>
              <w:rPr>
                <w:lang w:val="en-GB" w:eastAsia="zh-CN"/>
              </w:rPr>
            </w:pPr>
            <w:r>
              <w:rPr>
                <w:lang w:val="en-GB" w:eastAsia="zh-CN"/>
              </w:rPr>
              <w:t>0</w:t>
            </w:r>
          </w:p>
        </w:tc>
      </w:tr>
      <w:tr w:rsidR="00B07E3D" w14:paraId="61906737" w14:textId="77777777" w:rsidTr="002D51E9">
        <w:trPr>
          <w:trHeight w:val="287"/>
          <w:jc w:val="center"/>
        </w:trPr>
        <w:tc>
          <w:tcPr>
            <w:tcW w:w="1843" w:type="dxa"/>
            <w:vMerge/>
          </w:tcPr>
          <w:p w14:paraId="35075779" w14:textId="77777777" w:rsidR="00B07E3D" w:rsidRDefault="00B07E3D">
            <w:pPr>
              <w:pStyle w:val="Tabletext"/>
              <w:jc w:val="left"/>
              <w:rPr>
                <w:lang w:val="en-GB" w:eastAsia="zh-CN"/>
              </w:rPr>
            </w:pPr>
          </w:p>
        </w:tc>
        <w:tc>
          <w:tcPr>
            <w:tcW w:w="3981" w:type="dxa"/>
          </w:tcPr>
          <w:p w14:paraId="75B39465" w14:textId="77777777" w:rsidR="00B07E3D" w:rsidRDefault="00472E41">
            <w:pPr>
              <w:pStyle w:val="Tabletext"/>
              <w:jc w:val="left"/>
              <w:rPr>
                <w:lang w:val="en-GB" w:eastAsia="zh-CN"/>
              </w:rPr>
            </w:pPr>
            <w:r>
              <w:rPr>
                <w:rFonts w:hint="eastAsia"/>
                <w:lang w:val="en-GB" w:eastAsia="zh-CN"/>
              </w:rPr>
              <w:t>用于便携</w:t>
            </w:r>
            <w:r w:rsidR="00756838">
              <w:rPr>
                <w:rFonts w:hint="eastAsia"/>
                <w:lang w:val="en-GB" w:eastAsia="zh-CN"/>
              </w:rPr>
              <w:t>式</w:t>
            </w:r>
            <w:r>
              <w:rPr>
                <w:rFonts w:hint="eastAsia"/>
                <w:lang w:val="en-GB" w:eastAsia="zh-CN"/>
              </w:rPr>
              <w:t>和移动接收</w:t>
            </w:r>
            <w:r w:rsidR="002D51E9">
              <w:rPr>
                <w:lang w:val="en-GB" w:eastAsia="zh-CN"/>
              </w:rPr>
              <w:br/>
            </w:r>
            <w:r>
              <w:rPr>
                <w:lang w:val="en-GB" w:eastAsia="zh-CN"/>
              </w:rPr>
              <w:t>（PO</w:t>
            </w:r>
            <w:r>
              <w:rPr>
                <w:rFonts w:hint="eastAsia"/>
                <w:lang w:val="en-GB" w:eastAsia="zh-CN"/>
              </w:rPr>
              <w:t>、</w:t>
            </w:r>
            <w:r>
              <w:rPr>
                <w:lang w:val="en-GB" w:eastAsia="zh-CN"/>
              </w:rPr>
              <w:t>PI</w:t>
            </w:r>
            <w:r>
              <w:rPr>
                <w:rFonts w:hint="eastAsia"/>
                <w:lang w:val="en-GB" w:eastAsia="zh-CN"/>
              </w:rPr>
              <w:t>、</w:t>
            </w:r>
            <w:r>
              <w:rPr>
                <w:lang w:val="en-GB" w:eastAsia="zh-CN"/>
              </w:rPr>
              <w:t>MO）（</w:t>
            </w:r>
            <w:r w:rsidR="00756838" w:rsidRPr="00E605C5">
              <w:rPr>
                <w:lang w:val="en-GB" w:eastAsia="zh-CN"/>
              </w:rPr>
              <w:t>dB</w:t>
            </w:r>
            <w:r>
              <w:rPr>
                <w:lang w:val="en-GB" w:eastAsia="zh-CN"/>
              </w:rPr>
              <w:t>）</w:t>
            </w:r>
          </w:p>
        </w:tc>
        <w:tc>
          <w:tcPr>
            <w:tcW w:w="894" w:type="dxa"/>
          </w:tcPr>
          <w:p w14:paraId="0550E5EC" w14:textId="77777777" w:rsidR="00B07E3D" w:rsidRDefault="00472E41">
            <w:pPr>
              <w:pStyle w:val="Tabletext"/>
              <w:jc w:val="center"/>
              <w:rPr>
                <w:lang w:val="en-GB" w:eastAsia="zh-CN"/>
              </w:rPr>
            </w:pPr>
            <w:r>
              <w:rPr>
                <w:lang w:val="en-GB" w:eastAsia="zh-CN"/>
              </w:rPr>
              <w:t>8</w:t>
            </w:r>
          </w:p>
        </w:tc>
        <w:tc>
          <w:tcPr>
            <w:tcW w:w="893" w:type="dxa"/>
          </w:tcPr>
          <w:p w14:paraId="0B9152B3" w14:textId="77777777" w:rsidR="00B07E3D" w:rsidRDefault="00472E41">
            <w:pPr>
              <w:pStyle w:val="Tabletext"/>
              <w:jc w:val="center"/>
              <w:rPr>
                <w:lang w:val="en-GB" w:eastAsia="zh-CN"/>
              </w:rPr>
            </w:pPr>
            <w:r>
              <w:rPr>
                <w:lang w:val="en-GB" w:eastAsia="zh-CN"/>
              </w:rPr>
              <w:t>10</w:t>
            </w:r>
          </w:p>
        </w:tc>
        <w:tc>
          <w:tcPr>
            <w:tcW w:w="894" w:type="dxa"/>
          </w:tcPr>
          <w:p w14:paraId="611E46D6" w14:textId="77777777" w:rsidR="00B07E3D" w:rsidRDefault="00472E41">
            <w:pPr>
              <w:pStyle w:val="Tabletext"/>
              <w:jc w:val="center"/>
              <w:rPr>
                <w:lang w:val="en-GB" w:eastAsia="zh-CN"/>
              </w:rPr>
            </w:pPr>
            <w:r>
              <w:rPr>
                <w:lang w:val="en-GB" w:eastAsia="zh-CN"/>
              </w:rPr>
              <w:t>12</w:t>
            </w:r>
          </w:p>
        </w:tc>
      </w:tr>
      <w:tr w:rsidR="00B07E3D" w14:paraId="462AC41C" w14:textId="77777777" w:rsidTr="002D51E9">
        <w:trPr>
          <w:trHeight w:val="287"/>
          <w:jc w:val="center"/>
        </w:trPr>
        <w:tc>
          <w:tcPr>
            <w:tcW w:w="1843" w:type="dxa"/>
            <w:vMerge/>
          </w:tcPr>
          <w:p w14:paraId="7BD4A343" w14:textId="77777777" w:rsidR="00B07E3D" w:rsidRDefault="00B07E3D">
            <w:pPr>
              <w:pStyle w:val="Tabletext"/>
              <w:jc w:val="left"/>
              <w:rPr>
                <w:lang w:val="en-GB" w:eastAsia="zh-CN"/>
              </w:rPr>
            </w:pPr>
          </w:p>
        </w:tc>
        <w:tc>
          <w:tcPr>
            <w:tcW w:w="3981" w:type="dxa"/>
          </w:tcPr>
          <w:p w14:paraId="27882BF7" w14:textId="77777777" w:rsidR="00B07E3D" w:rsidRDefault="00472E41">
            <w:pPr>
              <w:pStyle w:val="Tabletext"/>
              <w:jc w:val="left"/>
              <w:rPr>
                <w:lang w:val="en-GB" w:eastAsia="zh-CN"/>
              </w:rPr>
            </w:pPr>
            <w:r>
              <w:rPr>
                <w:rFonts w:hint="eastAsia"/>
                <w:lang w:val="en-GB" w:eastAsia="zh-CN"/>
              </w:rPr>
              <w:t>用于便携</w:t>
            </w:r>
            <w:r w:rsidR="00756838">
              <w:rPr>
                <w:rFonts w:hint="eastAsia"/>
                <w:lang w:val="en-GB" w:eastAsia="zh-CN"/>
              </w:rPr>
              <w:t>式</w:t>
            </w:r>
            <w:r>
              <w:rPr>
                <w:rFonts w:hint="eastAsia"/>
                <w:lang w:val="en-GB" w:eastAsia="zh-CN"/>
              </w:rPr>
              <w:t>手持接收</w:t>
            </w:r>
            <w:r w:rsidR="002D51E9">
              <w:rPr>
                <w:lang w:val="en-GB" w:eastAsia="zh-CN"/>
              </w:rPr>
              <w:br/>
            </w:r>
            <w:r>
              <w:rPr>
                <w:lang w:val="en-GB" w:eastAsia="zh-CN"/>
              </w:rPr>
              <w:t>（PO-H</w:t>
            </w:r>
            <w:r>
              <w:rPr>
                <w:rFonts w:hint="eastAsia"/>
                <w:lang w:val="en-GB" w:eastAsia="zh-CN"/>
              </w:rPr>
              <w:t>、</w:t>
            </w:r>
            <w:r>
              <w:rPr>
                <w:lang w:val="en-GB" w:eastAsia="zh-CN"/>
              </w:rPr>
              <w:t>PI-H）（</w:t>
            </w:r>
            <w:r w:rsidR="00756838" w:rsidRPr="00E605C5">
              <w:rPr>
                <w:lang w:val="en-GB" w:eastAsia="zh-CN"/>
              </w:rPr>
              <w:t>dB</w:t>
            </w:r>
            <w:r>
              <w:rPr>
                <w:lang w:val="en-GB" w:eastAsia="zh-CN"/>
              </w:rPr>
              <w:t>）</w:t>
            </w:r>
          </w:p>
        </w:tc>
        <w:tc>
          <w:tcPr>
            <w:tcW w:w="894" w:type="dxa"/>
          </w:tcPr>
          <w:p w14:paraId="2E0B687D" w14:textId="77777777" w:rsidR="00B07E3D" w:rsidRDefault="00472E41">
            <w:pPr>
              <w:pStyle w:val="Tabletext"/>
              <w:jc w:val="center"/>
              <w:rPr>
                <w:lang w:val="en-GB" w:eastAsia="zh-CN"/>
              </w:rPr>
            </w:pPr>
            <w:r>
              <w:rPr>
                <w:lang w:val="en-GB" w:eastAsia="zh-CN"/>
              </w:rPr>
              <w:t>15</w:t>
            </w:r>
          </w:p>
        </w:tc>
        <w:tc>
          <w:tcPr>
            <w:tcW w:w="893" w:type="dxa"/>
          </w:tcPr>
          <w:p w14:paraId="06B46160" w14:textId="77777777" w:rsidR="00B07E3D" w:rsidRDefault="00472E41">
            <w:pPr>
              <w:pStyle w:val="Tabletext"/>
              <w:jc w:val="center"/>
              <w:rPr>
                <w:lang w:val="en-GB" w:eastAsia="zh-CN"/>
              </w:rPr>
            </w:pPr>
            <w:r>
              <w:rPr>
                <w:lang w:val="en-GB" w:eastAsia="zh-CN"/>
              </w:rPr>
              <w:t>17</w:t>
            </w:r>
          </w:p>
        </w:tc>
        <w:tc>
          <w:tcPr>
            <w:tcW w:w="894" w:type="dxa"/>
          </w:tcPr>
          <w:p w14:paraId="51084ACF" w14:textId="77777777" w:rsidR="00B07E3D" w:rsidRDefault="00472E41">
            <w:pPr>
              <w:pStyle w:val="Tabletext"/>
              <w:jc w:val="center"/>
              <w:rPr>
                <w:lang w:val="en-GB" w:eastAsia="zh-CN"/>
              </w:rPr>
            </w:pPr>
            <w:r>
              <w:rPr>
                <w:lang w:val="en-GB" w:eastAsia="zh-CN"/>
              </w:rPr>
              <w:t>19</w:t>
            </w:r>
          </w:p>
        </w:tc>
      </w:tr>
    </w:tbl>
    <w:p w14:paraId="71B24900" w14:textId="77777777" w:rsidR="00B07E3D" w:rsidRDefault="00B07E3D">
      <w:pPr>
        <w:pStyle w:val="Tablefin"/>
        <w:rPr>
          <w:lang w:eastAsia="zh-CN"/>
        </w:rPr>
      </w:pPr>
      <w:bookmarkStart w:id="333" w:name="_Toc288204106"/>
      <w:bookmarkStart w:id="334" w:name="_Ref281314671"/>
      <w:bookmarkStart w:id="335" w:name="_Toc231968042"/>
      <w:bookmarkStart w:id="336" w:name="_Toc231966275"/>
    </w:p>
    <w:p w14:paraId="5FA7753E" w14:textId="13CEAD89" w:rsidR="00B07E3D" w:rsidRDefault="00472E41">
      <w:pPr>
        <w:pStyle w:val="Heading2"/>
        <w:rPr>
          <w:lang w:val="en-GB" w:eastAsia="zh-CN"/>
        </w:rPr>
      </w:pPr>
      <w:bookmarkStart w:id="337" w:name="_Toc128736447"/>
      <w:r>
        <w:rPr>
          <w:lang w:val="en-GB" w:eastAsia="zh-CN"/>
        </w:rPr>
        <w:lastRenderedPageBreak/>
        <w:t>3.5</w:t>
      </w:r>
      <w:r>
        <w:rPr>
          <w:lang w:val="en-GB" w:eastAsia="zh-CN"/>
        </w:rPr>
        <w:tab/>
      </w:r>
      <w:bookmarkEnd w:id="333"/>
      <w:bookmarkEnd w:id="334"/>
      <w:r>
        <w:rPr>
          <w:rFonts w:hint="eastAsia"/>
          <w:lang w:val="en-GB" w:eastAsia="zh-CN"/>
        </w:rPr>
        <w:t>建筑</w:t>
      </w:r>
      <w:r w:rsidR="00756838">
        <w:rPr>
          <w:rFonts w:hint="eastAsia"/>
          <w:lang w:val="en-GB" w:eastAsia="zh-CN"/>
        </w:rPr>
        <w:t>物</w:t>
      </w:r>
      <w:r w:rsidR="007A1ECB">
        <w:rPr>
          <w:rFonts w:hint="eastAsia"/>
          <w:lang w:val="en-GB" w:eastAsia="zh-CN"/>
        </w:rPr>
        <w:t>进入</w:t>
      </w:r>
      <w:r>
        <w:rPr>
          <w:rFonts w:hint="eastAsia"/>
          <w:lang w:val="en-GB" w:eastAsia="zh-CN"/>
        </w:rPr>
        <w:t>损耗</w:t>
      </w:r>
      <w:bookmarkEnd w:id="337"/>
    </w:p>
    <w:p w14:paraId="259ECE02" w14:textId="345D7279" w:rsidR="007A1ECB" w:rsidRPr="006E3B87" w:rsidRDefault="007A1ECB" w:rsidP="006E3B87">
      <w:pPr>
        <w:ind w:firstLineChars="200" w:firstLine="480"/>
        <w:rPr>
          <w:lang w:eastAsia="zh-CN"/>
        </w:rPr>
      </w:pPr>
      <w:bookmarkStart w:id="338" w:name="_Ref270598754"/>
      <w:bookmarkEnd w:id="335"/>
      <w:bookmarkEnd w:id="336"/>
      <w:r w:rsidRPr="007A1ECB">
        <w:rPr>
          <w:rFonts w:ascii="SimSun" w:eastAsia="SimSun" w:hAnsi="SimSun" w:cs="SimSun" w:hint="eastAsia"/>
          <w:lang w:val="en-GB" w:eastAsia="zh-CN"/>
        </w:rPr>
        <w:t>关于如何计算</w:t>
      </w:r>
      <w:r w:rsidRPr="007A1ECB">
        <w:rPr>
          <w:rFonts w:hint="eastAsia"/>
          <w:lang w:val="en-GB" w:eastAsia="zh-CN"/>
        </w:rPr>
        <w:t>BEL</w:t>
      </w:r>
      <w:r w:rsidRPr="007A1ECB">
        <w:rPr>
          <w:rFonts w:ascii="SimSun" w:eastAsia="SimSun" w:hAnsi="SimSun" w:cs="SimSun" w:hint="eastAsia"/>
          <w:lang w:val="en-GB" w:eastAsia="zh-CN"/>
        </w:rPr>
        <w:t>的信息在</w:t>
      </w:r>
      <w:r w:rsidRPr="007A1ECB">
        <w:rPr>
          <w:rFonts w:hint="eastAsia"/>
          <w:lang w:val="en-GB" w:eastAsia="zh-CN"/>
        </w:rPr>
        <w:t xml:space="preserve">ITU-R </w:t>
      </w:r>
      <w:hyperlink r:id="rId46" w:history="1">
        <w:r w:rsidRPr="002D1DC6">
          <w:rPr>
            <w:rStyle w:val="Hyperlink"/>
            <w:color w:val="auto"/>
            <w:u w:val="none"/>
            <w:lang w:val="en-GB" w:eastAsia="zh-CN"/>
          </w:rPr>
          <w:t>P.2109</w:t>
        </w:r>
      </w:hyperlink>
      <w:r w:rsidRPr="007A1ECB">
        <w:rPr>
          <w:rFonts w:ascii="SimSun" w:eastAsia="SimSun" w:hAnsi="SimSun" w:cs="SimSun" w:hint="eastAsia"/>
          <w:lang w:val="en-GB" w:eastAsia="zh-CN"/>
        </w:rPr>
        <w:t>建议</w:t>
      </w:r>
      <w:r>
        <w:rPr>
          <w:rFonts w:ascii="SimSun" w:eastAsia="SimSun" w:hAnsi="SimSun" w:cs="SimSun" w:hint="eastAsia"/>
          <w:lang w:val="en-GB" w:eastAsia="zh-CN"/>
        </w:rPr>
        <w:t>书</w:t>
      </w:r>
      <w:r w:rsidRPr="007A1ECB">
        <w:rPr>
          <w:rFonts w:ascii="SimSun" w:eastAsia="SimSun" w:hAnsi="SimSun" w:cs="SimSun" w:hint="eastAsia"/>
          <w:lang w:val="en-GB" w:eastAsia="zh-CN"/>
        </w:rPr>
        <w:t>中提供。</w:t>
      </w:r>
    </w:p>
    <w:p w14:paraId="4F5CCDF6" w14:textId="3CB0AD99" w:rsidR="00F6060E" w:rsidRPr="006E3B87" w:rsidRDefault="007A1ECB" w:rsidP="006E3B87">
      <w:pPr>
        <w:ind w:firstLineChars="200" w:firstLine="480"/>
        <w:rPr>
          <w:lang w:eastAsia="zh-CN"/>
        </w:rPr>
      </w:pPr>
      <w:r w:rsidRPr="007A1ECB">
        <w:rPr>
          <w:rFonts w:hint="eastAsia"/>
          <w:lang w:val="en-GB" w:eastAsia="zh-CN"/>
        </w:rPr>
        <w:t xml:space="preserve">ITU-R </w:t>
      </w:r>
      <w:hyperlink r:id="rId47" w:history="1">
        <w:r w:rsidRPr="002D1DC6">
          <w:rPr>
            <w:rStyle w:val="Hyperlink"/>
            <w:color w:val="auto"/>
            <w:u w:val="none"/>
            <w:lang w:val="en-GB" w:eastAsia="zh-CN"/>
          </w:rPr>
          <w:t>P.2109</w:t>
        </w:r>
      </w:hyperlink>
      <w:r w:rsidRPr="007A1ECB">
        <w:rPr>
          <w:rFonts w:ascii="SimSun" w:eastAsia="SimSun" w:hAnsi="SimSun" w:cs="SimSun" w:hint="eastAsia"/>
          <w:lang w:val="en-GB" w:eastAsia="zh-CN"/>
        </w:rPr>
        <w:t>建议</w:t>
      </w:r>
      <w:r>
        <w:rPr>
          <w:rFonts w:ascii="SimSun" w:eastAsia="SimSun" w:hAnsi="SimSun" w:cs="SimSun" w:hint="eastAsia"/>
          <w:lang w:val="en-GB" w:eastAsia="zh-CN"/>
        </w:rPr>
        <w:t>书</w:t>
      </w:r>
      <w:r w:rsidRPr="007A1ECB">
        <w:rPr>
          <w:rFonts w:ascii="SimSun" w:eastAsia="SimSun" w:hAnsi="SimSun" w:cs="SimSun" w:hint="eastAsia"/>
          <w:lang w:val="en-GB" w:eastAsia="zh-CN"/>
        </w:rPr>
        <w:t>提供了推导</w:t>
      </w:r>
      <w:r w:rsidRPr="007A1ECB">
        <w:rPr>
          <w:rFonts w:hint="eastAsia"/>
          <w:lang w:val="en-GB" w:eastAsia="zh-CN"/>
        </w:rPr>
        <w:t>BEL</w:t>
      </w:r>
      <w:r w:rsidRPr="007A1ECB">
        <w:rPr>
          <w:rFonts w:ascii="SimSun" w:eastAsia="SimSun" w:hAnsi="SimSun" w:cs="SimSun" w:hint="eastAsia"/>
          <w:lang w:val="en-GB" w:eastAsia="zh-CN"/>
        </w:rPr>
        <w:t>分布的公式，</w:t>
      </w:r>
      <w:r w:rsidR="00F6060E" w:rsidRPr="007C1DC3">
        <w:rPr>
          <w:rFonts w:ascii="SimSun" w:eastAsia="SimSun" w:hAnsi="SimSun" w:cs="SimSun" w:hint="eastAsia"/>
          <w:lang w:val="en-US" w:eastAsia="zh-CN"/>
        </w:rPr>
        <w:t>涵盖了所有类型的接收环境，</w:t>
      </w:r>
      <w:r w:rsidR="00F6060E">
        <w:rPr>
          <w:rFonts w:ascii="SimSun" w:eastAsia="SimSun" w:hAnsi="SimSun" w:cs="SimSun" w:hint="eastAsia"/>
          <w:lang w:val="en-US" w:eastAsia="zh-CN"/>
        </w:rPr>
        <w:t>内容涉及</w:t>
      </w:r>
      <w:r w:rsidR="00F6060E" w:rsidRPr="007C1DC3">
        <w:rPr>
          <w:rFonts w:ascii="SimSun" w:eastAsia="SimSun" w:hAnsi="SimSun" w:cs="SimSun" w:hint="eastAsia"/>
          <w:lang w:val="en-US" w:eastAsia="zh-CN"/>
        </w:rPr>
        <w:t>有外窗的房间到建筑物深处的</w:t>
      </w:r>
      <w:r w:rsidR="00F6060E">
        <w:rPr>
          <w:rFonts w:ascii="SimSun" w:eastAsia="SimSun" w:hAnsi="SimSun" w:cs="SimSun" w:hint="eastAsia"/>
          <w:lang w:val="en-US" w:eastAsia="zh-CN"/>
        </w:rPr>
        <w:t>各个</w:t>
      </w:r>
      <w:r w:rsidR="00F6060E" w:rsidRPr="007C1DC3">
        <w:rPr>
          <w:rFonts w:ascii="SimSun" w:eastAsia="SimSun" w:hAnsi="SimSun" w:cs="SimSun" w:hint="eastAsia"/>
          <w:lang w:val="en-US" w:eastAsia="zh-CN"/>
        </w:rPr>
        <w:t>位置以及不同的建筑物类型。出于</w:t>
      </w:r>
      <w:r w:rsidR="00F6060E">
        <w:rPr>
          <w:rFonts w:ascii="SimSun" w:eastAsia="SimSun" w:hAnsi="SimSun" w:cs="SimSun" w:hint="eastAsia"/>
          <w:lang w:val="en-US" w:eastAsia="zh-CN"/>
        </w:rPr>
        <w:t>对</w:t>
      </w:r>
      <w:r w:rsidR="00F6060E" w:rsidRPr="007C1DC3">
        <w:rPr>
          <w:rFonts w:ascii="SimSun" w:eastAsia="SimSun" w:hAnsi="SimSun" w:cs="SimSun" w:hint="eastAsia"/>
          <w:lang w:val="en-US" w:eastAsia="zh-CN"/>
        </w:rPr>
        <w:t>覆盖</w:t>
      </w:r>
      <w:r w:rsidR="00F6060E">
        <w:rPr>
          <w:rFonts w:ascii="SimSun" w:eastAsia="SimSun" w:hAnsi="SimSun" w:cs="SimSun" w:hint="eastAsia"/>
          <w:lang w:val="en-US" w:eastAsia="zh-CN"/>
        </w:rPr>
        <w:t>做出</w:t>
      </w:r>
      <w:r w:rsidR="00F6060E" w:rsidRPr="007C1DC3">
        <w:rPr>
          <w:rFonts w:ascii="SimSun" w:eastAsia="SimSun" w:hAnsi="SimSun" w:cs="SimSun" w:hint="eastAsia"/>
          <w:lang w:val="en-US" w:eastAsia="zh-CN"/>
        </w:rPr>
        <w:t>规划的目的，</w:t>
      </w:r>
      <w:r w:rsidR="00F6060E" w:rsidRPr="007C1DC3">
        <w:rPr>
          <w:rFonts w:hint="eastAsia"/>
          <w:lang w:val="en-US" w:eastAsia="zh-CN"/>
        </w:rPr>
        <w:t>BEL</w:t>
      </w:r>
      <w:r w:rsidR="00F6060E" w:rsidRPr="007C1DC3">
        <w:rPr>
          <w:rFonts w:ascii="SimSun" w:eastAsia="SimSun" w:hAnsi="SimSun" w:cs="SimSun" w:hint="eastAsia"/>
          <w:lang w:val="en-US" w:eastAsia="zh-CN"/>
        </w:rPr>
        <w:t>需要</w:t>
      </w:r>
      <w:r w:rsidR="00F6060E">
        <w:rPr>
          <w:rFonts w:ascii="SimSun" w:eastAsia="SimSun" w:hAnsi="SimSun" w:cs="SimSun" w:hint="eastAsia"/>
          <w:lang w:val="en-US" w:eastAsia="zh-CN"/>
        </w:rPr>
        <w:t>针对各种</w:t>
      </w:r>
      <w:r w:rsidR="00F6060E" w:rsidRPr="007C1DC3">
        <w:rPr>
          <w:rFonts w:ascii="SimSun" w:eastAsia="SimSun" w:hAnsi="SimSun" w:cs="SimSun" w:hint="eastAsia"/>
          <w:lang w:val="en-US" w:eastAsia="zh-CN"/>
        </w:rPr>
        <w:t>环境、郊区、城</w:t>
      </w:r>
      <w:r w:rsidR="00F6060E">
        <w:rPr>
          <w:rFonts w:ascii="SimSun" w:eastAsia="SimSun" w:hAnsi="SimSun" w:cs="SimSun" w:hint="eastAsia"/>
          <w:lang w:val="en-US" w:eastAsia="zh-CN"/>
        </w:rPr>
        <w:t>区</w:t>
      </w:r>
      <w:r w:rsidR="00F6060E" w:rsidRPr="007C1DC3">
        <w:rPr>
          <w:rFonts w:ascii="SimSun" w:eastAsia="SimSun" w:hAnsi="SimSun" w:cs="SimSun" w:hint="eastAsia"/>
          <w:lang w:val="en-US" w:eastAsia="zh-CN"/>
        </w:rPr>
        <w:t>或其他</w:t>
      </w:r>
      <w:r w:rsidR="00F6060E">
        <w:rPr>
          <w:rFonts w:ascii="SimSun" w:eastAsia="SimSun" w:hAnsi="SimSun" w:cs="SimSun" w:hint="eastAsia"/>
          <w:lang w:val="en-US" w:eastAsia="zh-CN"/>
        </w:rPr>
        <w:t>参数进行</w:t>
      </w:r>
      <w:r w:rsidR="00F6060E" w:rsidRPr="007C1DC3">
        <w:rPr>
          <w:rFonts w:ascii="SimSun" w:eastAsia="SimSun" w:hAnsi="SimSun" w:cs="SimSun" w:hint="eastAsia"/>
          <w:lang w:val="en-US" w:eastAsia="zh-CN"/>
        </w:rPr>
        <w:t>计算，</w:t>
      </w:r>
      <w:r w:rsidR="00F6060E">
        <w:rPr>
          <w:rFonts w:ascii="SimSun" w:eastAsia="SimSun" w:hAnsi="SimSun" w:cs="SimSun" w:hint="eastAsia"/>
          <w:lang w:val="en-US" w:eastAsia="zh-CN"/>
        </w:rPr>
        <w:t>确定</w:t>
      </w:r>
      <w:r w:rsidR="00F6060E" w:rsidRPr="007C1DC3">
        <w:rPr>
          <w:rFonts w:ascii="SimSun" w:eastAsia="SimSun" w:hAnsi="SimSun" w:cs="SimSun" w:hint="eastAsia"/>
          <w:lang w:val="en-US" w:eastAsia="zh-CN"/>
        </w:rPr>
        <w:t>覆盖</w:t>
      </w:r>
      <w:r w:rsidR="00F6060E">
        <w:rPr>
          <w:rFonts w:ascii="SimSun" w:eastAsia="SimSun" w:hAnsi="SimSun" w:cs="SimSun" w:hint="eastAsia"/>
          <w:lang w:val="en-US" w:eastAsia="zh-CN"/>
        </w:rPr>
        <w:t>规划是要</w:t>
      </w:r>
      <w:r w:rsidR="00F6060E" w:rsidRPr="000870DE">
        <w:rPr>
          <w:rFonts w:ascii="SimSun" w:eastAsia="SimSun" w:hAnsi="SimSun" w:cs="SimSun" w:hint="eastAsia"/>
          <w:lang w:val="en-US" w:eastAsia="zh-CN"/>
        </w:rPr>
        <w:t>涵盖有外窗的房间的</w:t>
      </w:r>
      <w:r w:rsidR="00F6060E" w:rsidRPr="00F6060E">
        <w:rPr>
          <w:rFonts w:ascii="SimSun" w:eastAsia="SimSun" w:hAnsi="SimSun" w:cs="SimSun" w:hint="eastAsia"/>
          <w:lang w:val="en-GB" w:eastAsia="zh-CN"/>
        </w:rPr>
        <w:t>接收器</w:t>
      </w:r>
      <w:r w:rsidR="00F6060E" w:rsidRPr="000870DE">
        <w:rPr>
          <w:rFonts w:ascii="SimSun" w:eastAsia="SimSun" w:hAnsi="SimSun" w:cs="SimSun" w:hint="eastAsia"/>
          <w:lang w:val="en-US" w:eastAsia="zh-CN"/>
        </w:rPr>
        <w:t>还是要覆盖位于建筑物深处的接收器。虽然在规划中使用</w:t>
      </w:r>
      <w:r w:rsidR="00F6060E" w:rsidRPr="000870DE">
        <w:rPr>
          <w:rFonts w:hint="eastAsia"/>
          <w:lang w:val="en-US" w:eastAsia="zh-CN"/>
        </w:rPr>
        <w:t>BEL</w:t>
      </w:r>
      <w:r w:rsidR="00F6060E" w:rsidRPr="000870DE">
        <w:rPr>
          <w:rFonts w:ascii="SimSun" w:eastAsia="SimSun" w:hAnsi="SimSun" w:cs="SimSun" w:hint="eastAsia"/>
          <w:lang w:val="en-US" w:eastAsia="zh-CN"/>
        </w:rPr>
        <w:t>的决定将</w:t>
      </w:r>
      <w:r w:rsidR="00F6060E" w:rsidRPr="007C1DC3">
        <w:rPr>
          <w:rFonts w:ascii="SimSun" w:eastAsia="SimSun" w:hAnsi="SimSun" w:cs="SimSun" w:hint="eastAsia"/>
          <w:lang w:val="en-US" w:eastAsia="zh-CN"/>
        </w:rPr>
        <w:t>取决于当地的情况，但特定情况下的最大损失可以通过限制概率设定</w:t>
      </w:r>
      <w:r w:rsidR="00F6060E" w:rsidRPr="00F6060E">
        <w:rPr>
          <w:rFonts w:ascii="SimSun" w:eastAsia="SimSun" w:hAnsi="SimSun" w:cs="SimSun" w:hint="eastAsia"/>
          <w:lang w:val="en-GB" w:eastAsia="zh-CN"/>
        </w:rPr>
        <w:t>。</w:t>
      </w:r>
      <w:r w:rsidR="00F6060E">
        <w:rPr>
          <w:rFonts w:ascii="SimSun" w:eastAsia="SimSun" w:hAnsi="SimSun" w:cs="SimSun" w:hint="eastAsia"/>
          <w:lang w:val="en-US" w:eastAsia="zh-CN"/>
        </w:rPr>
        <w:t>人们</w:t>
      </w:r>
      <w:r w:rsidR="00F6060E" w:rsidRPr="007C1DC3">
        <w:rPr>
          <w:rFonts w:ascii="SimSun" w:eastAsia="SimSun" w:hAnsi="SimSun" w:cs="SimSun" w:hint="eastAsia"/>
          <w:lang w:val="en-US" w:eastAsia="zh-CN"/>
        </w:rPr>
        <w:t>认为表</w:t>
      </w:r>
      <w:r w:rsidR="00F6060E">
        <w:rPr>
          <w:lang w:val="en-US" w:eastAsia="zh-CN"/>
        </w:rPr>
        <w:t>32</w:t>
      </w:r>
      <w:r w:rsidR="00F6060E" w:rsidRPr="007C1DC3">
        <w:rPr>
          <w:rFonts w:ascii="SimSun" w:eastAsia="SimSun" w:hAnsi="SimSun" w:cs="SimSun" w:hint="eastAsia"/>
          <w:lang w:val="en-US" w:eastAsia="zh-CN"/>
        </w:rPr>
        <w:t>中提供的概率值</w:t>
      </w:r>
      <w:r w:rsidR="00F6060E">
        <w:rPr>
          <w:rFonts w:ascii="SimSun" w:eastAsia="SimSun" w:hAnsi="SimSun" w:cs="SimSun" w:hint="eastAsia"/>
          <w:lang w:val="en-US" w:eastAsia="zh-CN"/>
        </w:rPr>
        <w:t>总体上</w:t>
      </w:r>
      <w:r w:rsidR="00F6060E" w:rsidRPr="007C1DC3">
        <w:rPr>
          <w:rFonts w:ascii="SimSun" w:eastAsia="SimSun" w:hAnsi="SimSun" w:cs="SimSun" w:hint="eastAsia"/>
          <w:lang w:val="en-US" w:eastAsia="zh-CN"/>
        </w:rPr>
        <w:t>适用于规划。</w:t>
      </w:r>
      <w:r w:rsidRPr="007A1ECB">
        <w:rPr>
          <w:rFonts w:ascii="SimSun" w:eastAsia="SimSun" w:hAnsi="SimSun" w:cs="SimSun" w:hint="eastAsia"/>
          <w:lang w:val="en-GB" w:eastAsia="zh-CN"/>
        </w:rPr>
        <w:t>传统建筑在郊区环境</w:t>
      </w:r>
      <w:r w:rsidR="00F6060E">
        <w:rPr>
          <w:rFonts w:ascii="SimSun" w:eastAsia="SimSun" w:hAnsi="SimSun" w:cs="SimSun" w:hint="eastAsia"/>
          <w:lang w:val="en-GB" w:eastAsia="zh-CN"/>
        </w:rPr>
        <w:t>下</w:t>
      </w:r>
      <w:r w:rsidRPr="007A1ECB">
        <w:rPr>
          <w:rFonts w:ascii="SimSun" w:eastAsia="SimSun" w:hAnsi="SimSun" w:cs="SimSun" w:hint="eastAsia"/>
          <w:lang w:val="en-GB" w:eastAsia="zh-CN"/>
        </w:rPr>
        <w:t>的建筑</w:t>
      </w:r>
      <w:r w:rsidR="00F6060E">
        <w:rPr>
          <w:rFonts w:ascii="SimSun" w:eastAsia="SimSun" w:hAnsi="SimSun" w:cs="SimSun" w:hint="eastAsia"/>
          <w:lang w:val="en-GB" w:eastAsia="zh-CN"/>
        </w:rPr>
        <w:t>进入损耗</w:t>
      </w:r>
      <w:r w:rsidRPr="007A1ECB">
        <w:rPr>
          <w:rFonts w:ascii="SimSun" w:eastAsia="SimSun" w:hAnsi="SimSun" w:cs="SimSun" w:hint="eastAsia"/>
          <w:lang w:val="en-GB" w:eastAsia="zh-CN"/>
        </w:rPr>
        <w:t>如表</w:t>
      </w:r>
      <w:r w:rsidRPr="007A1ECB">
        <w:rPr>
          <w:rFonts w:hint="eastAsia"/>
          <w:lang w:val="en-GB" w:eastAsia="zh-CN"/>
        </w:rPr>
        <w:t>33</w:t>
      </w:r>
      <w:r w:rsidRPr="007A1ECB">
        <w:rPr>
          <w:rFonts w:ascii="SimSun" w:eastAsia="SimSun" w:hAnsi="SimSun" w:cs="SimSun" w:hint="eastAsia"/>
          <w:lang w:val="en-GB" w:eastAsia="zh-CN"/>
        </w:rPr>
        <w:t>所示。</w:t>
      </w:r>
    </w:p>
    <w:p w14:paraId="4B4EF3D9" w14:textId="3DFD2ABD" w:rsidR="007A1ECB" w:rsidRPr="00E605C5" w:rsidRDefault="00F6060E" w:rsidP="007A1ECB">
      <w:pPr>
        <w:pStyle w:val="TableNo"/>
        <w:rPr>
          <w:lang w:val="en-GB"/>
        </w:rPr>
      </w:pPr>
      <w:r>
        <w:rPr>
          <w:rFonts w:hint="eastAsia"/>
          <w:lang w:val="en-GB" w:eastAsia="zh-CN"/>
        </w:rPr>
        <w:t>表</w:t>
      </w:r>
      <w:r w:rsidR="007A1ECB" w:rsidRPr="00E605C5">
        <w:rPr>
          <w:lang w:val="en-GB"/>
        </w:rPr>
        <w:t xml:space="preserve"> </w:t>
      </w:r>
      <w:bookmarkEnd w:id="338"/>
      <w:r w:rsidR="007A1ECB">
        <w:rPr>
          <w:lang w:val="en-GB"/>
        </w:rPr>
        <w:t>32</w:t>
      </w:r>
    </w:p>
    <w:p w14:paraId="39B42706" w14:textId="548E75DD" w:rsidR="007A1ECB" w:rsidRPr="00D17670" w:rsidRDefault="007A1ECB" w:rsidP="007A1ECB">
      <w:pPr>
        <w:pStyle w:val="Tabletitle"/>
        <w:rPr>
          <w:lang w:val="en-GB"/>
        </w:rPr>
      </w:pPr>
      <w:r w:rsidRPr="00D17670">
        <w:rPr>
          <w:lang w:val="en-GB" w:eastAsia="en-GB"/>
        </w:rPr>
        <w:t xml:space="preserve">ITU-R </w:t>
      </w:r>
      <w:hyperlink r:id="rId48" w:history="1">
        <w:r w:rsidRPr="002D1DC6">
          <w:rPr>
            <w:rStyle w:val="Hyperlink"/>
            <w:bCs/>
            <w:color w:val="auto"/>
            <w:u w:val="none"/>
            <w:lang w:val="en-GB" w:eastAsia="zh-CN"/>
          </w:rPr>
          <w:t>P.2109</w:t>
        </w:r>
      </w:hyperlink>
      <w:r w:rsidR="00F6060E">
        <w:rPr>
          <w:rFonts w:hint="eastAsia"/>
          <w:lang w:val="en-GB" w:eastAsia="zh-CN"/>
        </w:rPr>
        <w:t>中的</w:t>
      </w:r>
      <w:r w:rsidR="00F6060E" w:rsidRPr="000870DE">
        <w:rPr>
          <w:rFonts w:hint="eastAsia"/>
          <w:lang w:val="en-GB" w:eastAsia="zh-CN"/>
        </w:rPr>
        <w:t>建筑物进入</w:t>
      </w:r>
      <w:r w:rsidR="00F6060E">
        <w:rPr>
          <w:rFonts w:hint="eastAsia"/>
          <w:lang w:val="en-GB" w:eastAsia="zh-CN"/>
        </w:rPr>
        <w:t>损耗</w:t>
      </w:r>
      <w:r w:rsidR="00F6060E" w:rsidRPr="000870DE">
        <w:rPr>
          <w:rFonts w:hint="eastAsia"/>
          <w:lang w:val="en-GB" w:eastAsia="zh-CN"/>
        </w:rPr>
        <w:t>概率</w:t>
      </w:r>
      <w:r w:rsidRPr="00D17670">
        <w:rPr>
          <w:lang w:val="en-GB" w:eastAsia="en-GB"/>
        </w:rPr>
        <w:t xml:space="preserve"> </w:t>
      </w:r>
    </w:p>
    <w:tbl>
      <w:tblPr>
        <w:tblStyle w:val="TableGrid3"/>
        <w:tblW w:w="0" w:type="auto"/>
        <w:jc w:val="center"/>
        <w:tblLook w:val="04A0" w:firstRow="1" w:lastRow="0" w:firstColumn="1" w:lastColumn="0" w:noHBand="0" w:noVBand="1"/>
      </w:tblPr>
      <w:tblGrid>
        <w:gridCol w:w="2224"/>
        <w:gridCol w:w="2654"/>
        <w:gridCol w:w="3088"/>
      </w:tblGrid>
      <w:tr w:rsidR="00F6060E" w:rsidRPr="00C1038D" w14:paraId="3C75362F" w14:textId="77777777" w:rsidTr="00A70FC6">
        <w:trPr>
          <w:jc w:val="center"/>
        </w:trPr>
        <w:tc>
          <w:tcPr>
            <w:tcW w:w="2224" w:type="dxa"/>
          </w:tcPr>
          <w:p w14:paraId="13C2567A" w14:textId="063E8FCC" w:rsidR="00F6060E" w:rsidRPr="008960A6" w:rsidRDefault="00F6060E" w:rsidP="00F6060E">
            <w:pPr>
              <w:pStyle w:val="Tablehead"/>
            </w:pPr>
            <w:r>
              <w:rPr>
                <w:rFonts w:hint="eastAsia"/>
                <w:lang w:eastAsia="zh-CN"/>
              </w:rPr>
              <w:t>建筑类型</w:t>
            </w:r>
          </w:p>
        </w:tc>
        <w:tc>
          <w:tcPr>
            <w:tcW w:w="2654" w:type="dxa"/>
          </w:tcPr>
          <w:p w14:paraId="217C5260" w14:textId="2C57D4D9" w:rsidR="00F6060E" w:rsidRPr="008960A6" w:rsidRDefault="00F6060E" w:rsidP="00F6060E">
            <w:pPr>
              <w:pStyle w:val="Tablehead"/>
            </w:pPr>
            <w:r>
              <w:rPr>
                <w:rFonts w:hint="eastAsia"/>
                <w:lang w:eastAsia="zh-CN"/>
              </w:rPr>
              <w:t>环境</w:t>
            </w:r>
          </w:p>
        </w:tc>
        <w:tc>
          <w:tcPr>
            <w:tcW w:w="2590" w:type="dxa"/>
          </w:tcPr>
          <w:p w14:paraId="3970EE5D" w14:textId="0A2C1C60" w:rsidR="00F6060E" w:rsidRPr="00D17670" w:rsidRDefault="00F6060E" w:rsidP="00F6060E">
            <w:pPr>
              <w:pStyle w:val="Tablehead"/>
              <w:rPr>
                <w:lang w:val="en-GB" w:eastAsia="zh-CN"/>
              </w:rPr>
            </w:pPr>
            <w:r w:rsidRPr="000870DE">
              <w:rPr>
                <w:rFonts w:hint="eastAsia"/>
                <w:lang w:val="en-GB" w:eastAsia="zh-CN"/>
              </w:rPr>
              <w:t>不超过建筑物</w:t>
            </w:r>
            <w:r>
              <w:rPr>
                <w:rFonts w:hint="eastAsia"/>
                <w:lang w:val="en-GB" w:eastAsia="zh-CN"/>
              </w:rPr>
              <w:t>进入损耗</w:t>
            </w:r>
            <w:r w:rsidRPr="000870DE">
              <w:rPr>
                <w:rFonts w:hint="eastAsia"/>
                <w:lang w:val="en-GB" w:eastAsia="zh-CN"/>
              </w:rPr>
              <w:t>的概率</w:t>
            </w:r>
          </w:p>
        </w:tc>
      </w:tr>
      <w:tr w:rsidR="00F6060E" w:rsidRPr="008960A6" w14:paraId="5FAF7133" w14:textId="77777777" w:rsidTr="00B572E3">
        <w:trPr>
          <w:jc w:val="center"/>
        </w:trPr>
        <w:tc>
          <w:tcPr>
            <w:tcW w:w="2224" w:type="dxa"/>
          </w:tcPr>
          <w:p w14:paraId="694EB23E" w14:textId="33231426" w:rsidR="00F6060E" w:rsidRPr="00F6060E" w:rsidRDefault="00F6060E" w:rsidP="00F6060E">
            <w:pPr>
              <w:pStyle w:val="Tabletext"/>
              <w:rPr>
                <w:bCs/>
              </w:rPr>
            </w:pPr>
            <w:r w:rsidRPr="00F6060E">
              <w:rPr>
                <w:rFonts w:hint="eastAsia"/>
                <w:bCs/>
                <w:lang w:eastAsia="zh-CN"/>
              </w:rPr>
              <w:t>传统建筑</w:t>
            </w:r>
          </w:p>
        </w:tc>
        <w:tc>
          <w:tcPr>
            <w:tcW w:w="2654" w:type="dxa"/>
          </w:tcPr>
          <w:p w14:paraId="0B18DFF9" w14:textId="29CCFEE0" w:rsidR="00F6060E" w:rsidRPr="00F6060E" w:rsidRDefault="00F6060E" w:rsidP="00F6060E">
            <w:pPr>
              <w:pStyle w:val="Tabletext"/>
              <w:jc w:val="center"/>
              <w:rPr>
                <w:bCs/>
              </w:rPr>
            </w:pPr>
            <w:r w:rsidRPr="00F6060E">
              <w:rPr>
                <w:rFonts w:hint="eastAsia"/>
                <w:bCs/>
                <w:lang w:eastAsia="zh-CN"/>
              </w:rPr>
              <w:t>郊区</w:t>
            </w:r>
          </w:p>
        </w:tc>
        <w:tc>
          <w:tcPr>
            <w:tcW w:w="2590" w:type="dxa"/>
          </w:tcPr>
          <w:p w14:paraId="54551911" w14:textId="77777777" w:rsidR="00F6060E" w:rsidRPr="008960A6" w:rsidRDefault="00F6060E" w:rsidP="00F6060E">
            <w:pPr>
              <w:pStyle w:val="Tabletext"/>
              <w:jc w:val="center"/>
            </w:pPr>
            <w:r w:rsidRPr="008960A6">
              <w:t>50%</w:t>
            </w:r>
          </w:p>
        </w:tc>
      </w:tr>
      <w:tr w:rsidR="00F6060E" w:rsidRPr="008960A6" w14:paraId="57A067CB" w14:textId="77777777" w:rsidTr="008E48BE">
        <w:trPr>
          <w:jc w:val="center"/>
        </w:trPr>
        <w:tc>
          <w:tcPr>
            <w:tcW w:w="2224" w:type="dxa"/>
          </w:tcPr>
          <w:p w14:paraId="6BD053FD" w14:textId="05B8916C" w:rsidR="00F6060E" w:rsidRPr="00F6060E" w:rsidRDefault="00F6060E" w:rsidP="00F6060E">
            <w:pPr>
              <w:pStyle w:val="Tabletext"/>
              <w:rPr>
                <w:bCs/>
              </w:rPr>
            </w:pPr>
            <w:r w:rsidRPr="00F6060E">
              <w:rPr>
                <w:rFonts w:hint="eastAsia"/>
                <w:bCs/>
                <w:lang w:eastAsia="zh-CN"/>
              </w:rPr>
              <w:t>传统建筑</w:t>
            </w:r>
          </w:p>
        </w:tc>
        <w:tc>
          <w:tcPr>
            <w:tcW w:w="2654" w:type="dxa"/>
          </w:tcPr>
          <w:p w14:paraId="3232F82A" w14:textId="2D1AD6F2" w:rsidR="00F6060E" w:rsidRPr="00F6060E" w:rsidRDefault="00F6060E" w:rsidP="00F6060E">
            <w:pPr>
              <w:pStyle w:val="Tabletext"/>
              <w:jc w:val="center"/>
              <w:rPr>
                <w:bCs/>
              </w:rPr>
            </w:pPr>
            <w:r w:rsidRPr="00F6060E">
              <w:rPr>
                <w:rFonts w:hint="eastAsia"/>
                <w:bCs/>
                <w:lang w:eastAsia="zh-CN"/>
              </w:rPr>
              <w:t>城区</w:t>
            </w:r>
          </w:p>
        </w:tc>
        <w:tc>
          <w:tcPr>
            <w:tcW w:w="2590" w:type="dxa"/>
          </w:tcPr>
          <w:p w14:paraId="6867226C" w14:textId="77777777" w:rsidR="00F6060E" w:rsidRPr="008960A6" w:rsidRDefault="00F6060E" w:rsidP="00F6060E">
            <w:pPr>
              <w:pStyle w:val="Tabletext"/>
              <w:jc w:val="center"/>
            </w:pPr>
            <w:r w:rsidRPr="008960A6">
              <w:t>70%</w:t>
            </w:r>
          </w:p>
        </w:tc>
      </w:tr>
    </w:tbl>
    <w:p w14:paraId="45EB50BA" w14:textId="77777777" w:rsidR="007A1ECB" w:rsidRPr="008960A6" w:rsidRDefault="007A1ECB" w:rsidP="007A1ECB">
      <w:pPr>
        <w:pStyle w:val="Tablefin"/>
      </w:pPr>
    </w:p>
    <w:p w14:paraId="6F84CDC1" w14:textId="318742F8" w:rsidR="007A1ECB" w:rsidRPr="008960A6" w:rsidRDefault="00F6060E" w:rsidP="007A1ECB">
      <w:pPr>
        <w:pStyle w:val="TableNo"/>
      </w:pPr>
      <w:r>
        <w:rPr>
          <w:rFonts w:hint="eastAsia"/>
          <w:lang w:eastAsia="zh-CN"/>
        </w:rPr>
        <w:t>表</w:t>
      </w:r>
      <w:r w:rsidR="007A1ECB">
        <w:t>33</w:t>
      </w:r>
    </w:p>
    <w:p w14:paraId="54D64B51" w14:textId="53F9B94A" w:rsidR="007A1ECB" w:rsidRPr="00D17670" w:rsidRDefault="00F6060E" w:rsidP="007A1ECB">
      <w:pPr>
        <w:pStyle w:val="Tabletitle"/>
        <w:rPr>
          <w:lang w:val="en-GB" w:eastAsia="zh-CN"/>
        </w:rPr>
      </w:pPr>
      <w:r w:rsidRPr="00F6060E">
        <w:rPr>
          <w:rFonts w:hint="eastAsia"/>
          <w:lang w:val="en-GB" w:eastAsia="zh-CN"/>
        </w:rPr>
        <w:t>郊区环境传统建筑类型</w:t>
      </w:r>
      <w:r>
        <w:rPr>
          <w:rFonts w:hint="eastAsia"/>
          <w:lang w:val="en-GB" w:eastAsia="zh-CN"/>
        </w:rPr>
        <w:t>的</w:t>
      </w:r>
      <w:r w:rsidRPr="00F6060E">
        <w:rPr>
          <w:rFonts w:hint="eastAsia"/>
          <w:lang w:val="en-GB" w:eastAsia="zh-CN"/>
        </w:rPr>
        <w:t>建筑</w:t>
      </w:r>
      <w:r>
        <w:rPr>
          <w:rFonts w:hint="eastAsia"/>
          <w:lang w:val="en-GB" w:eastAsia="zh-CN"/>
        </w:rPr>
        <w:t>进入损耗</w:t>
      </w:r>
      <w:r w:rsidRPr="00D17670">
        <w:rPr>
          <w:i/>
          <w:iCs/>
          <w:lang w:val="en-GB" w:eastAsia="zh-CN"/>
        </w:rPr>
        <w:t>L</w:t>
      </w:r>
      <w:r w:rsidRPr="00D17670">
        <w:rPr>
          <w:i/>
          <w:iCs/>
          <w:vertAlign w:val="subscript"/>
          <w:lang w:val="en-GB" w:eastAsia="zh-CN"/>
        </w:rPr>
        <w:t>b</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5"/>
        <w:gridCol w:w="1090"/>
        <w:gridCol w:w="1157"/>
        <w:gridCol w:w="1153"/>
      </w:tblGrid>
      <w:tr w:rsidR="007A1ECB" w:rsidRPr="008960A6" w14:paraId="25B36C55" w14:textId="77777777" w:rsidTr="003C722C">
        <w:trPr>
          <w:jc w:val="center"/>
        </w:trPr>
        <w:tc>
          <w:tcPr>
            <w:tcW w:w="3001" w:type="pct"/>
          </w:tcPr>
          <w:p w14:paraId="3C1432F9" w14:textId="73C99420" w:rsidR="007A1ECB" w:rsidRPr="008960A6" w:rsidRDefault="00F6060E" w:rsidP="003C722C">
            <w:pPr>
              <w:pStyle w:val="Tabletext"/>
              <w:rPr>
                <w:lang w:eastAsia="zh-CN"/>
              </w:rPr>
            </w:pPr>
            <w:r>
              <w:rPr>
                <w:rFonts w:hint="eastAsia"/>
                <w:lang w:eastAsia="zh-CN"/>
              </w:rPr>
              <w:t>频率（</w:t>
            </w:r>
            <w:r w:rsidR="007A1ECB" w:rsidRPr="008960A6">
              <w:t>MHz</w:t>
            </w:r>
            <w:r>
              <w:rPr>
                <w:rFonts w:hint="eastAsia"/>
                <w:lang w:eastAsia="zh-CN"/>
              </w:rPr>
              <w:t>）</w:t>
            </w:r>
          </w:p>
        </w:tc>
        <w:tc>
          <w:tcPr>
            <w:tcW w:w="641" w:type="pct"/>
          </w:tcPr>
          <w:p w14:paraId="6DF45E69" w14:textId="77777777" w:rsidR="007A1ECB" w:rsidRPr="008960A6" w:rsidRDefault="007A1ECB" w:rsidP="003C722C">
            <w:pPr>
              <w:pStyle w:val="Tabletext"/>
              <w:jc w:val="center"/>
            </w:pPr>
            <w:r w:rsidRPr="008960A6">
              <w:t>65</w:t>
            </w:r>
            <w:r w:rsidRPr="00FF50DF">
              <w:rPr>
                <w:vertAlign w:val="superscript"/>
              </w:rPr>
              <w:t>(1)</w:t>
            </w:r>
          </w:p>
        </w:tc>
        <w:tc>
          <w:tcPr>
            <w:tcW w:w="680" w:type="pct"/>
          </w:tcPr>
          <w:p w14:paraId="52D6C7D2" w14:textId="77777777" w:rsidR="007A1ECB" w:rsidRPr="008960A6" w:rsidRDefault="007A1ECB" w:rsidP="003C722C">
            <w:pPr>
              <w:pStyle w:val="Tabletext"/>
              <w:jc w:val="center"/>
            </w:pPr>
            <w:r w:rsidRPr="008960A6">
              <w:t>100</w:t>
            </w:r>
          </w:p>
        </w:tc>
        <w:tc>
          <w:tcPr>
            <w:tcW w:w="678" w:type="pct"/>
          </w:tcPr>
          <w:p w14:paraId="14BCAFDD" w14:textId="77777777" w:rsidR="007A1ECB" w:rsidRPr="008960A6" w:rsidRDefault="007A1ECB" w:rsidP="003C722C">
            <w:pPr>
              <w:pStyle w:val="Tabletext"/>
              <w:jc w:val="center"/>
            </w:pPr>
            <w:r w:rsidRPr="008960A6">
              <w:t>200</w:t>
            </w:r>
          </w:p>
        </w:tc>
      </w:tr>
      <w:tr w:rsidR="007A1ECB" w:rsidRPr="008960A6" w14:paraId="6EDEAADC" w14:textId="77777777" w:rsidTr="003C722C">
        <w:trPr>
          <w:jc w:val="center"/>
        </w:trPr>
        <w:tc>
          <w:tcPr>
            <w:tcW w:w="3001" w:type="pct"/>
            <w:tcBorders>
              <w:bottom w:val="single" w:sz="4" w:space="0" w:color="000000"/>
            </w:tcBorders>
          </w:tcPr>
          <w:p w14:paraId="6F4FB172" w14:textId="4E28CD55" w:rsidR="007A1ECB" w:rsidRPr="00D17670" w:rsidRDefault="00F6060E" w:rsidP="003C722C">
            <w:pPr>
              <w:pStyle w:val="Tabletext"/>
              <w:rPr>
                <w:lang w:val="en-GB" w:eastAsia="zh-CN"/>
              </w:rPr>
            </w:pPr>
            <w:r w:rsidRPr="00F6060E">
              <w:rPr>
                <w:rFonts w:hint="eastAsia"/>
                <w:lang w:val="en-GB" w:eastAsia="zh-CN"/>
              </w:rPr>
              <w:t>建筑进入损耗</w:t>
            </w:r>
            <w:r w:rsidR="007A1ECB" w:rsidRPr="00D17670">
              <w:rPr>
                <w:i/>
                <w:lang w:val="en-GB" w:eastAsia="zh-CN"/>
              </w:rPr>
              <w:t>L</w:t>
            </w:r>
            <w:r w:rsidR="007A1ECB" w:rsidRPr="00D17670">
              <w:rPr>
                <w:i/>
                <w:iCs/>
                <w:vertAlign w:val="subscript"/>
                <w:lang w:val="en-GB" w:eastAsia="zh-CN"/>
              </w:rPr>
              <w:t>b</w:t>
            </w:r>
            <w:r w:rsidR="007A1ECB" w:rsidRPr="00D17670">
              <w:rPr>
                <w:lang w:val="en-GB" w:eastAsia="zh-CN"/>
              </w:rPr>
              <w:t xml:space="preserve"> </w:t>
            </w:r>
            <w:r>
              <w:rPr>
                <w:rFonts w:hint="eastAsia"/>
                <w:lang w:val="en-GB" w:eastAsia="zh-CN"/>
              </w:rPr>
              <w:t>（</w:t>
            </w:r>
            <w:r w:rsidR="007A1ECB" w:rsidRPr="00D17670">
              <w:rPr>
                <w:lang w:val="en-GB" w:eastAsia="zh-CN"/>
              </w:rPr>
              <w:t>dB</w:t>
            </w:r>
            <w:r>
              <w:rPr>
                <w:rFonts w:hint="eastAsia"/>
                <w:lang w:val="en-GB" w:eastAsia="zh-CN"/>
              </w:rPr>
              <w:t>）</w:t>
            </w:r>
          </w:p>
        </w:tc>
        <w:tc>
          <w:tcPr>
            <w:tcW w:w="641" w:type="pct"/>
            <w:tcBorders>
              <w:bottom w:val="single" w:sz="4" w:space="0" w:color="000000"/>
            </w:tcBorders>
          </w:tcPr>
          <w:p w14:paraId="5F5767EF" w14:textId="77777777" w:rsidR="007A1ECB" w:rsidRPr="008960A6" w:rsidRDefault="007A1ECB" w:rsidP="003C722C">
            <w:pPr>
              <w:pStyle w:val="Tabletext"/>
              <w:jc w:val="center"/>
            </w:pPr>
            <w:r w:rsidRPr="008960A6">
              <w:t>14.5</w:t>
            </w:r>
          </w:p>
        </w:tc>
        <w:tc>
          <w:tcPr>
            <w:tcW w:w="680" w:type="pct"/>
            <w:tcBorders>
              <w:bottom w:val="single" w:sz="4" w:space="0" w:color="000000"/>
            </w:tcBorders>
          </w:tcPr>
          <w:p w14:paraId="373B300A" w14:textId="77777777" w:rsidR="007A1ECB" w:rsidRPr="008960A6" w:rsidRDefault="007A1ECB" w:rsidP="003C722C">
            <w:pPr>
              <w:pStyle w:val="Tabletext"/>
              <w:jc w:val="center"/>
            </w:pPr>
            <w:r w:rsidRPr="008960A6">
              <w:t>14.2</w:t>
            </w:r>
          </w:p>
        </w:tc>
        <w:tc>
          <w:tcPr>
            <w:tcW w:w="678" w:type="pct"/>
            <w:tcBorders>
              <w:bottom w:val="single" w:sz="4" w:space="0" w:color="000000"/>
            </w:tcBorders>
          </w:tcPr>
          <w:p w14:paraId="74AEBEE7" w14:textId="77777777" w:rsidR="007A1ECB" w:rsidRPr="008960A6" w:rsidRDefault="007A1ECB" w:rsidP="003C722C">
            <w:pPr>
              <w:pStyle w:val="Tabletext"/>
              <w:jc w:val="center"/>
            </w:pPr>
            <w:r w:rsidRPr="008960A6">
              <w:t>14</w:t>
            </w:r>
          </w:p>
        </w:tc>
      </w:tr>
      <w:tr w:rsidR="007A1ECB" w:rsidRPr="00C1038D" w14:paraId="14B36652" w14:textId="77777777" w:rsidTr="003C722C">
        <w:trPr>
          <w:jc w:val="center"/>
        </w:trPr>
        <w:tc>
          <w:tcPr>
            <w:tcW w:w="5000" w:type="pct"/>
            <w:gridSpan w:val="4"/>
            <w:tcBorders>
              <w:top w:val="single" w:sz="4" w:space="0" w:color="auto"/>
              <w:left w:val="nil"/>
              <w:bottom w:val="nil"/>
              <w:right w:val="nil"/>
            </w:tcBorders>
          </w:tcPr>
          <w:p w14:paraId="6F4DBF5E" w14:textId="45923566" w:rsidR="007A1ECB" w:rsidRPr="006E3B87" w:rsidRDefault="007A1ECB" w:rsidP="004E506F">
            <w:pPr>
              <w:pStyle w:val="Tablelegend"/>
              <w:rPr>
                <w:lang w:eastAsia="zh-CN"/>
              </w:rPr>
            </w:pPr>
            <w:r w:rsidRPr="00F6060E">
              <w:rPr>
                <w:vertAlign w:val="superscript"/>
                <w:lang w:eastAsia="zh-CN"/>
              </w:rPr>
              <w:t>(1)</w:t>
            </w:r>
            <w:r w:rsidRPr="00F6060E">
              <w:rPr>
                <w:lang w:eastAsia="zh-CN"/>
              </w:rPr>
              <w:tab/>
            </w:r>
            <w:r w:rsidR="00F6060E" w:rsidRPr="00F6060E">
              <w:rPr>
                <w:rFonts w:hint="eastAsia"/>
                <w:lang w:eastAsia="zh-CN"/>
              </w:rPr>
              <w:t xml:space="preserve">ITU-R </w:t>
            </w:r>
            <w:hyperlink r:id="rId49" w:history="1">
              <w:r w:rsidR="00F6060E" w:rsidRPr="00A82511">
                <w:rPr>
                  <w:rStyle w:val="Hyperlink"/>
                  <w:color w:val="auto"/>
                  <w:u w:val="none"/>
                  <w:lang w:eastAsia="zh-CN"/>
                </w:rPr>
                <w:t>P.2109</w:t>
              </w:r>
            </w:hyperlink>
            <w:r w:rsidR="00F6060E" w:rsidRPr="00F6060E">
              <w:rPr>
                <w:rFonts w:ascii="SimSun" w:eastAsia="SimSun" w:hAnsi="SimSun" w:cs="SimSun" w:hint="eastAsia"/>
                <w:lang w:val="en-GB" w:eastAsia="zh-CN"/>
              </w:rPr>
              <w:t>建议</w:t>
            </w:r>
            <w:r w:rsidR="00F6060E">
              <w:rPr>
                <w:rFonts w:ascii="SimSun" w:eastAsia="SimSun" w:hAnsi="SimSun" w:cs="SimSun" w:hint="eastAsia"/>
                <w:lang w:val="en-GB" w:eastAsia="zh-CN"/>
              </w:rPr>
              <w:t>书的规范止于</w:t>
            </w:r>
            <w:r w:rsidR="00F6060E" w:rsidRPr="00F6060E">
              <w:rPr>
                <w:rFonts w:hint="eastAsia"/>
                <w:lang w:eastAsia="zh-CN"/>
              </w:rPr>
              <w:t>80 MHz</w:t>
            </w:r>
            <w:r w:rsidR="00F6060E">
              <w:rPr>
                <w:rFonts w:ascii="SimSun" w:eastAsia="SimSun" w:hAnsi="SimSun" w:cs="SimSun" w:hint="eastAsia"/>
                <w:lang w:val="en-GB" w:eastAsia="zh-CN"/>
              </w:rPr>
              <w:t>左右</w:t>
            </w:r>
            <w:r w:rsidR="00F6060E" w:rsidRPr="00F6060E">
              <w:rPr>
                <w:rFonts w:hint="eastAsia"/>
                <w:lang w:eastAsia="zh-CN"/>
              </w:rPr>
              <w:t>–65 MHz</w:t>
            </w:r>
            <w:r w:rsidR="00F6060E" w:rsidRPr="00F6060E">
              <w:rPr>
                <w:rFonts w:ascii="SimSun" w:eastAsia="SimSun" w:hAnsi="SimSun" w:cs="SimSun" w:hint="eastAsia"/>
                <w:lang w:val="en-GB" w:eastAsia="zh-CN"/>
              </w:rPr>
              <w:t>的值</w:t>
            </w:r>
            <w:r w:rsidR="00F6060E">
              <w:rPr>
                <w:rFonts w:ascii="SimSun" w:eastAsia="SimSun" w:hAnsi="SimSun" w:cs="SimSun" w:hint="eastAsia"/>
                <w:lang w:val="en-GB" w:eastAsia="zh-CN"/>
              </w:rPr>
              <w:t>是</w:t>
            </w:r>
            <w:r w:rsidR="00F6060E" w:rsidRPr="00F6060E">
              <w:rPr>
                <w:rFonts w:ascii="SimSun" w:eastAsia="SimSun" w:hAnsi="SimSun" w:cs="SimSun" w:hint="eastAsia"/>
                <w:lang w:val="en-GB" w:eastAsia="zh-CN"/>
              </w:rPr>
              <w:t>基于所提供的公式</w:t>
            </w:r>
            <w:r w:rsidR="00F6060E" w:rsidRPr="00F6060E">
              <w:rPr>
                <w:rFonts w:ascii="SimSun" w:eastAsia="SimSun" w:hAnsi="SimSun" w:cs="SimSun" w:hint="eastAsia"/>
                <w:lang w:eastAsia="zh-CN"/>
              </w:rPr>
              <w:t>，</w:t>
            </w:r>
            <w:r w:rsidR="00F6060E" w:rsidRPr="00F6060E">
              <w:rPr>
                <w:rFonts w:ascii="SimSun" w:eastAsia="SimSun" w:hAnsi="SimSun" w:cs="SimSun" w:hint="eastAsia"/>
                <w:lang w:val="en-GB" w:eastAsia="zh-CN"/>
              </w:rPr>
              <w:t>但在标称工作范围之外</w:t>
            </w:r>
            <w:r w:rsidR="00F6060E" w:rsidRPr="00F6060E">
              <w:rPr>
                <w:rFonts w:ascii="SimSun" w:eastAsia="SimSun" w:hAnsi="SimSun" w:cs="SimSun" w:hint="eastAsia"/>
                <w:lang w:eastAsia="zh-CN"/>
              </w:rPr>
              <w:t>，</w:t>
            </w:r>
            <w:r w:rsidR="00F6060E">
              <w:rPr>
                <w:rFonts w:ascii="SimSun" w:eastAsia="SimSun" w:hAnsi="SimSun" w:cs="SimSun" w:hint="eastAsia"/>
                <w:lang w:val="en-GB" w:eastAsia="zh-CN"/>
              </w:rPr>
              <w:t>即这</w:t>
            </w:r>
            <w:r w:rsidR="00F6060E" w:rsidRPr="00F6060E">
              <w:rPr>
                <w:rFonts w:ascii="SimSun" w:eastAsia="SimSun" w:hAnsi="SimSun" w:cs="SimSun" w:hint="eastAsia"/>
                <w:lang w:val="en-GB" w:eastAsia="zh-CN"/>
              </w:rPr>
              <w:t>是一种推断。</w:t>
            </w:r>
          </w:p>
        </w:tc>
      </w:tr>
    </w:tbl>
    <w:p w14:paraId="64930961" w14:textId="77777777" w:rsidR="00B07E3D" w:rsidRDefault="00472E41">
      <w:pPr>
        <w:pStyle w:val="Heading2"/>
        <w:rPr>
          <w:lang w:val="en-GB" w:eastAsia="zh-CN"/>
        </w:rPr>
      </w:pPr>
      <w:bookmarkStart w:id="339" w:name="_Toc288204107"/>
      <w:bookmarkStart w:id="340" w:name="_Ref291768695"/>
      <w:bookmarkStart w:id="341" w:name="_Toc128736448"/>
      <w:r>
        <w:rPr>
          <w:lang w:val="en-GB" w:eastAsia="zh-CN"/>
        </w:rPr>
        <w:t>3.6</w:t>
      </w:r>
      <w:r>
        <w:rPr>
          <w:lang w:val="en-GB" w:eastAsia="zh-CN"/>
        </w:rPr>
        <w:tab/>
      </w:r>
      <w:bookmarkEnd w:id="339"/>
      <w:bookmarkEnd w:id="340"/>
      <w:r>
        <w:rPr>
          <w:rFonts w:hint="eastAsia"/>
          <w:lang w:val="en-GB" w:eastAsia="zh-CN"/>
        </w:rPr>
        <w:t>人为噪声容限</w:t>
      </w:r>
      <w:bookmarkEnd w:id="341"/>
    </w:p>
    <w:p w14:paraId="77DBB7BC" w14:textId="77777777" w:rsidR="00B07E3D" w:rsidRDefault="00472E41">
      <w:pPr>
        <w:ind w:firstLineChars="200" w:firstLine="480"/>
        <w:rPr>
          <w:lang w:val="en-GB" w:eastAsia="zh-CN"/>
        </w:rPr>
      </w:pPr>
      <w:r>
        <w:rPr>
          <w:rFonts w:hint="eastAsia"/>
          <w:lang w:val="en-GB" w:eastAsia="zh-CN"/>
        </w:rPr>
        <w:t>人为噪声容限，即</w:t>
      </w:r>
      <w:r>
        <w:rPr>
          <w:lang w:val="en-GB" w:eastAsia="zh-CN"/>
        </w:rPr>
        <w:t>MMN </w:t>
      </w:r>
      <w:r w:rsidR="00C35C4C">
        <w:rPr>
          <w:rFonts w:hint="eastAsia"/>
          <w:lang w:val="en-GB" w:eastAsia="zh-CN"/>
        </w:rPr>
        <w:t>（</w:t>
      </w:r>
      <w:r w:rsidR="00C35C4C" w:rsidRPr="00E605C5">
        <w:rPr>
          <w:lang w:val="en-GB" w:eastAsia="zh-CN"/>
        </w:rPr>
        <w:t>dB</w:t>
      </w:r>
      <w:r w:rsidR="00C35C4C">
        <w:rPr>
          <w:rFonts w:hint="eastAsia"/>
          <w:lang w:val="en-GB" w:eastAsia="zh-CN"/>
        </w:rPr>
        <w:t>）</w:t>
      </w:r>
      <w:r>
        <w:rPr>
          <w:rFonts w:hint="eastAsia"/>
          <w:lang w:val="en-GB" w:eastAsia="zh-CN"/>
        </w:rPr>
        <w:t>，考虑到天线接收的人为噪声对系统性能的影响。用于覆盖计算的系统</w:t>
      </w:r>
      <w:r w:rsidR="00D4368D">
        <w:rPr>
          <w:rFonts w:hint="eastAsia"/>
          <w:lang w:val="en-GB" w:eastAsia="zh-CN"/>
        </w:rPr>
        <w:t>等效</w:t>
      </w:r>
      <w:r>
        <w:rPr>
          <w:rFonts w:hint="eastAsia"/>
          <w:lang w:val="en-GB" w:eastAsia="zh-CN"/>
        </w:rPr>
        <w:t>噪声值</w:t>
      </w:r>
      <w:r>
        <w:rPr>
          <w:i/>
          <w:lang w:val="en-GB" w:eastAsia="zh-CN"/>
        </w:rPr>
        <w:t>F</w:t>
      </w:r>
      <w:r>
        <w:rPr>
          <w:i/>
          <w:vertAlign w:val="subscript"/>
          <w:lang w:val="en-GB" w:eastAsia="zh-CN"/>
        </w:rPr>
        <w:t>s</w:t>
      </w:r>
      <w:r>
        <w:rPr>
          <w:iCs/>
          <w:lang w:val="en-GB" w:eastAsia="zh-CN"/>
        </w:rPr>
        <w:t> </w:t>
      </w:r>
      <w:r w:rsidR="00D4368D">
        <w:rPr>
          <w:rFonts w:hint="eastAsia"/>
          <w:lang w:val="en-GB" w:eastAsia="zh-CN"/>
        </w:rPr>
        <w:t>（</w:t>
      </w:r>
      <w:r w:rsidR="00D4368D" w:rsidRPr="00E605C5">
        <w:rPr>
          <w:lang w:val="en-GB" w:eastAsia="zh-CN"/>
        </w:rPr>
        <w:t>dB</w:t>
      </w:r>
      <w:r w:rsidR="00D4368D">
        <w:rPr>
          <w:rFonts w:hint="eastAsia"/>
          <w:lang w:val="en-GB" w:eastAsia="zh-CN"/>
        </w:rPr>
        <w:t>）</w:t>
      </w:r>
      <w:r>
        <w:rPr>
          <w:rFonts w:hint="eastAsia"/>
          <w:iCs/>
          <w:lang w:val="en-GB" w:eastAsia="zh-CN"/>
        </w:rPr>
        <w:t>，是从接收机噪声数值</w:t>
      </w:r>
      <w:r>
        <w:rPr>
          <w:i/>
          <w:lang w:val="en-GB" w:eastAsia="zh-CN"/>
        </w:rPr>
        <w:t>F</w:t>
      </w:r>
      <w:r>
        <w:rPr>
          <w:i/>
          <w:vertAlign w:val="subscript"/>
          <w:lang w:val="en-GB" w:eastAsia="zh-CN"/>
        </w:rPr>
        <w:t>r</w:t>
      </w:r>
      <w:r>
        <w:rPr>
          <w:lang w:val="en-GB" w:eastAsia="zh-CN"/>
        </w:rPr>
        <w:t> </w:t>
      </w:r>
      <w:r w:rsidR="00D4368D">
        <w:rPr>
          <w:rFonts w:hint="eastAsia"/>
          <w:lang w:val="en-GB" w:eastAsia="zh-CN"/>
        </w:rPr>
        <w:t>（</w:t>
      </w:r>
      <w:r w:rsidR="00D4368D" w:rsidRPr="00E605C5">
        <w:rPr>
          <w:lang w:val="en-GB" w:eastAsia="zh-CN"/>
        </w:rPr>
        <w:t>dB</w:t>
      </w:r>
      <w:r w:rsidR="00D4368D">
        <w:rPr>
          <w:rFonts w:hint="eastAsia"/>
          <w:lang w:val="en-GB" w:eastAsia="zh-CN"/>
        </w:rPr>
        <w:t>）</w:t>
      </w:r>
      <w:r>
        <w:rPr>
          <w:rFonts w:hint="eastAsia"/>
          <w:lang w:val="en-GB" w:eastAsia="zh-CN"/>
        </w:rPr>
        <w:t>和</w:t>
      </w:r>
      <w:r>
        <w:rPr>
          <w:lang w:val="en-GB" w:eastAsia="zh-CN"/>
        </w:rPr>
        <w:t>MMN </w:t>
      </w:r>
      <w:r w:rsidR="00D4368D">
        <w:rPr>
          <w:rFonts w:hint="eastAsia"/>
          <w:lang w:val="en-GB" w:eastAsia="zh-CN"/>
        </w:rPr>
        <w:t>（</w:t>
      </w:r>
      <w:r w:rsidR="00D4368D" w:rsidRPr="00E605C5">
        <w:rPr>
          <w:lang w:val="en-GB" w:eastAsia="zh-CN"/>
        </w:rPr>
        <w:t>dB</w:t>
      </w:r>
      <w:r w:rsidR="00D4368D">
        <w:rPr>
          <w:rFonts w:hint="eastAsia"/>
          <w:lang w:val="en-GB" w:eastAsia="zh-CN"/>
        </w:rPr>
        <w:t>）</w:t>
      </w:r>
      <w:r>
        <w:rPr>
          <w:rFonts w:hint="eastAsia"/>
          <w:lang w:val="en-GB" w:eastAsia="zh-CN"/>
        </w:rPr>
        <w:t>计算得出的。</w:t>
      </w:r>
    </w:p>
    <w:p w14:paraId="43249DE9" w14:textId="77777777" w:rsidR="00B07E3D" w:rsidRPr="004E506F" w:rsidRDefault="00D4368D" w:rsidP="004E506F">
      <w:pPr>
        <w:ind w:firstLineChars="200" w:firstLine="480"/>
        <w:rPr>
          <w:lang w:eastAsia="zh-CN"/>
        </w:rPr>
      </w:pPr>
      <w:r w:rsidRPr="00E605C5">
        <w:rPr>
          <w:lang w:val="en-GB" w:eastAsia="zh-CN"/>
        </w:rPr>
        <w:t>ITU-R P.372-8</w:t>
      </w:r>
      <w:r w:rsidR="00472E41">
        <w:rPr>
          <w:rFonts w:ascii="SimSun" w:eastAsia="SimSun" w:hAnsi="SimSun" w:cs="SimSun" w:hint="eastAsia"/>
          <w:lang w:val="en-GB" w:eastAsia="zh-CN"/>
        </w:rPr>
        <w:t>建议书给出的法律数值，可利用天线噪声值定义计算不同地区和频率的人为噪声容限、其平均值</w:t>
      </w:r>
      <w:r w:rsidR="00F9087A" w:rsidRPr="00E605C5">
        <w:rPr>
          <w:i/>
          <w:lang w:val="en-GB" w:eastAsia="zh-CN"/>
        </w:rPr>
        <w:t>F</w:t>
      </w:r>
      <w:r w:rsidR="00F9087A" w:rsidRPr="00E605C5">
        <w:rPr>
          <w:i/>
          <w:vertAlign w:val="subscript"/>
          <w:lang w:val="en-GB" w:eastAsia="zh-CN"/>
        </w:rPr>
        <w:t>a,med</w:t>
      </w:r>
      <w:r w:rsidR="00472E41">
        <w:rPr>
          <w:rFonts w:ascii="SimSun" w:eastAsia="SimSun" w:hAnsi="SimSun" w:cs="SimSun" w:hint="eastAsia"/>
          <w:lang w:val="en-GB" w:eastAsia="zh-CN"/>
        </w:rPr>
        <w:t>和不同地区的十位数变量（</w:t>
      </w:r>
      <w:r w:rsidR="00472E41">
        <w:rPr>
          <w:lang w:val="en-GB" w:eastAsia="zh-CN"/>
        </w:rPr>
        <w:t>10%</w:t>
      </w:r>
      <w:r w:rsidR="00472E41">
        <w:rPr>
          <w:rFonts w:ascii="SimSun" w:eastAsia="SimSun" w:hAnsi="SimSun" w:cs="SimSun" w:hint="eastAsia"/>
          <w:lang w:val="en-GB" w:eastAsia="zh-CN"/>
        </w:rPr>
        <w:t>和</w:t>
      </w:r>
      <w:r w:rsidR="00472E41">
        <w:rPr>
          <w:lang w:val="en-GB" w:eastAsia="zh-CN"/>
        </w:rPr>
        <w:t>90%</w:t>
      </w:r>
      <w:r w:rsidR="00472E41">
        <w:rPr>
          <w:rFonts w:ascii="SimSun" w:eastAsia="SimSun" w:hAnsi="SimSun" w:cs="SimSun" w:hint="eastAsia"/>
          <w:lang w:val="en-GB" w:eastAsia="zh-CN"/>
        </w:rPr>
        <w:t>）。这里设用了居民区（曲线</w:t>
      </w:r>
      <w:r w:rsidR="00472E41">
        <w:rPr>
          <w:lang w:val="en-GB" w:eastAsia="zh-CN"/>
        </w:rPr>
        <w:t>B</w:t>
      </w:r>
      <w:r w:rsidR="00472E41">
        <w:rPr>
          <w:rFonts w:ascii="SimSun" w:eastAsia="SimSun" w:hAnsi="SimSun" w:cs="SimSun" w:hint="eastAsia"/>
          <w:lang w:val="en-GB" w:eastAsia="zh-CN"/>
        </w:rPr>
        <w:t>）的所有接收模式。</w:t>
      </w:r>
    </w:p>
    <w:p w14:paraId="6ECABBCC" w14:textId="29A3A5D5" w:rsidR="00B07E3D" w:rsidRPr="004E506F" w:rsidRDefault="00472E41" w:rsidP="004E506F">
      <w:pPr>
        <w:ind w:firstLineChars="200" w:firstLine="480"/>
        <w:rPr>
          <w:lang w:eastAsia="zh-CN"/>
        </w:rPr>
      </w:pPr>
      <w:r>
        <w:rPr>
          <w:rFonts w:ascii="SimSun" w:eastAsia="SimSun" w:hAnsi="SimSun" w:cs="SimSun" w:hint="eastAsia"/>
          <w:lang w:val="en-GB" w:eastAsia="zh-CN"/>
        </w:rPr>
        <w:t>考虑到</w:t>
      </w:r>
      <w:r>
        <w:rPr>
          <w:lang w:val="en-GB" w:eastAsia="zh-CN"/>
        </w:rPr>
        <w:t>DRM</w:t>
      </w:r>
      <w:r>
        <w:rPr>
          <w:rFonts w:ascii="SimSun" w:eastAsia="SimSun" w:hAnsi="SimSun" w:cs="SimSun" w:hint="eastAsia"/>
          <w:lang w:val="en-GB" w:eastAsia="zh-CN"/>
        </w:rPr>
        <w:t>的接收机噪声数值</w:t>
      </w:r>
      <w:r>
        <w:rPr>
          <w:i/>
          <w:iCs/>
          <w:lang w:val="en-GB" w:eastAsia="zh-CN"/>
        </w:rPr>
        <w:t>F</w:t>
      </w:r>
      <w:r>
        <w:rPr>
          <w:i/>
          <w:iCs/>
          <w:vertAlign w:val="subscript"/>
          <w:lang w:val="en-GB" w:eastAsia="zh-CN"/>
        </w:rPr>
        <w:t>r</w:t>
      </w:r>
      <w:r>
        <w:rPr>
          <w:rFonts w:ascii="SimSun" w:eastAsia="SimSun" w:hAnsi="SimSun" w:cs="SimSun" w:hint="eastAsia"/>
          <w:lang w:val="en-GB" w:eastAsia="zh-CN"/>
        </w:rPr>
        <w:t>为</w:t>
      </w:r>
      <w:r w:rsidR="00F9087A" w:rsidRPr="00E605C5">
        <w:rPr>
          <w:lang w:val="en-GB" w:eastAsia="zh-CN"/>
        </w:rPr>
        <w:t>7 dB</w:t>
      </w:r>
      <w:r>
        <w:rPr>
          <w:rFonts w:ascii="SimSun" w:eastAsia="SimSun" w:hAnsi="SimSun" w:cs="SimSun" w:hint="eastAsia"/>
          <w:lang w:val="en-GB" w:eastAsia="zh-CN"/>
        </w:rPr>
        <w:t>，可为固定、便携</w:t>
      </w:r>
      <w:r w:rsidR="00F9087A">
        <w:rPr>
          <w:rFonts w:ascii="SimSun" w:eastAsia="SimSun" w:hAnsi="SimSun" w:cs="SimSun" w:hint="eastAsia"/>
          <w:lang w:val="en-GB" w:eastAsia="zh-CN"/>
        </w:rPr>
        <w:t>式</w:t>
      </w:r>
      <w:r>
        <w:rPr>
          <w:rFonts w:ascii="SimSun" w:eastAsia="SimSun" w:hAnsi="SimSun" w:cs="SimSun" w:hint="eastAsia"/>
          <w:lang w:val="en-GB" w:eastAsia="zh-CN"/>
        </w:rPr>
        <w:t>和移动接收计算</w:t>
      </w:r>
      <w:r>
        <w:rPr>
          <w:lang w:val="en-GB" w:eastAsia="zh-CN"/>
        </w:rPr>
        <w:t>MMN</w:t>
      </w:r>
      <w:r>
        <w:rPr>
          <w:rFonts w:ascii="SimSun" w:eastAsia="SimSun" w:hAnsi="SimSun" w:cs="SimSun" w:hint="eastAsia"/>
          <w:lang w:val="en-GB" w:eastAsia="zh-CN"/>
        </w:rPr>
        <w:t>。计算结果见表</w:t>
      </w:r>
      <w:r>
        <w:rPr>
          <w:rFonts w:hint="eastAsia"/>
          <w:lang w:val="en-GB" w:eastAsia="zh-CN"/>
        </w:rPr>
        <w:t>3</w:t>
      </w:r>
      <w:r w:rsidR="00322970">
        <w:rPr>
          <w:lang w:val="en-GB" w:eastAsia="zh-CN"/>
        </w:rPr>
        <w:t>4</w:t>
      </w:r>
      <w:r>
        <w:rPr>
          <w:rFonts w:ascii="SimSun" w:eastAsia="SimSun" w:hAnsi="SimSun" w:cs="SimSun" w:hint="eastAsia"/>
          <w:lang w:val="en-GB" w:eastAsia="zh-CN"/>
        </w:rPr>
        <w:t>。</w:t>
      </w:r>
    </w:p>
    <w:p w14:paraId="1F5ED130" w14:textId="46808773" w:rsidR="00B07E3D" w:rsidRDefault="00472E41" w:rsidP="004E506F">
      <w:pPr>
        <w:pStyle w:val="TableNo"/>
        <w:spacing w:before="240"/>
        <w:rPr>
          <w:lang w:val="en-GB" w:eastAsia="zh-CN"/>
        </w:rPr>
      </w:pPr>
      <w:r>
        <w:rPr>
          <w:rFonts w:hint="eastAsia"/>
          <w:lang w:val="en-GB" w:eastAsia="zh-CN"/>
        </w:rPr>
        <w:lastRenderedPageBreak/>
        <w:t>表3</w:t>
      </w:r>
      <w:r w:rsidR="00322970">
        <w:rPr>
          <w:lang w:val="en-GB" w:eastAsia="zh-CN"/>
        </w:rPr>
        <w:t>4</w:t>
      </w:r>
    </w:p>
    <w:p w14:paraId="138BEEFD" w14:textId="77777777" w:rsidR="00B07E3D" w:rsidRDefault="00472E41">
      <w:pPr>
        <w:pStyle w:val="Tabletitle"/>
        <w:rPr>
          <w:lang w:val="en-GB" w:eastAsia="zh-CN"/>
        </w:rPr>
      </w:pPr>
      <w:r>
        <w:rPr>
          <w:rFonts w:hint="eastAsia"/>
          <w:lang w:val="en-GB" w:eastAsia="zh-CN"/>
        </w:rPr>
        <w:t>固定、</w:t>
      </w:r>
      <w:r w:rsidR="00F9087A">
        <w:rPr>
          <w:rFonts w:hint="eastAsia"/>
          <w:lang w:val="en-GB" w:eastAsia="zh-CN"/>
        </w:rPr>
        <w:t>便携式</w:t>
      </w:r>
      <w:r>
        <w:rPr>
          <w:rFonts w:hint="eastAsia"/>
          <w:lang w:val="en-GB" w:eastAsia="zh-CN"/>
        </w:rPr>
        <w:t>和移动接收的人为噪声容限</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F9087A" w14:paraId="6444F43A" w14:textId="77777777">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tcPr>
          <w:p w14:paraId="7A5C1D7F" w14:textId="77777777" w:rsidR="00F9087A" w:rsidRDefault="00F9087A">
            <w:pPr>
              <w:pStyle w:val="Tablehead"/>
              <w:jc w:val="left"/>
              <w:rPr>
                <w:b w:val="0"/>
                <w:bCs/>
                <w:lang w:val="en-GB" w:eastAsia="zh-CN"/>
              </w:rPr>
            </w:pPr>
            <w:r>
              <w:rPr>
                <w:rFonts w:hint="eastAsia"/>
                <w:b w:val="0"/>
                <w:bCs/>
                <w:lang w:val="en-GB" w:eastAsia="zh-CN"/>
              </w:rPr>
              <w:t>频率（</w:t>
            </w:r>
            <w:r w:rsidRPr="00511289">
              <w:rPr>
                <w:b w:val="0"/>
                <w:bCs/>
                <w:lang w:eastAsia="zh-CN"/>
              </w:rPr>
              <w:t>MHz</w:t>
            </w:r>
            <w:r>
              <w:rPr>
                <w:rFonts w:hint="eastAsia"/>
                <w:b w:val="0"/>
                <w:bCs/>
                <w:lang w:val="en-GB" w:eastAsia="zh-CN"/>
              </w:rPr>
              <w:t>）</w:t>
            </w:r>
          </w:p>
        </w:tc>
        <w:tc>
          <w:tcPr>
            <w:tcW w:w="940" w:type="dxa"/>
            <w:tcBorders>
              <w:top w:val="single" w:sz="4" w:space="0" w:color="auto"/>
              <w:left w:val="single" w:sz="4" w:space="0" w:color="auto"/>
              <w:bottom w:val="single" w:sz="4" w:space="0" w:color="auto"/>
              <w:right w:val="single" w:sz="4" w:space="0" w:color="auto"/>
            </w:tcBorders>
          </w:tcPr>
          <w:p w14:paraId="3AE49D2E" w14:textId="77777777" w:rsidR="00F9087A" w:rsidRPr="00511289" w:rsidRDefault="00F9087A" w:rsidP="007827E4">
            <w:pPr>
              <w:pStyle w:val="Tablehead"/>
              <w:rPr>
                <w:b w:val="0"/>
                <w:bCs/>
              </w:rPr>
            </w:pPr>
            <w:r w:rsidRPr="00511289">
              <w:rPr>
                <w:b w:val="0"/>
                <w:bCs/>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6F6EB3EB" w14:textId="77777777" w:rsidR="00F9087A" w:rsidRPr="00511289" w:rsidRDefault="00F9087A" w:rsidP="007827E4">
            <w:pPr>
              <w:pStyle w:val="Tablehead"/>
              <w:rPr>
                <w:b w:val="0"/>
                <w:bCs/>
              </w:rPr>
            </w:pPr>
            <w:r w:rsidRPr="00511289">
              <w:rPr>
                <w:b w:val="0"/>
                <w:bC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14:paraId="04F91FC8" w14:textId="77777777" w:rsidR="00F9087A" w:rsidRPr="00511289" w:rsidRDefault="00F9087A" w:rsidP="007827E4">
            <w:pPr>
              <w:pStyle w:val="Tablehead"/>
              <w:rPr>
                <w:b w:val="0"/>
                <w:bCs/>
              </w:rPr>
            </w:pPr>
            <w:r w:rsidRPr="00511289">
              <w:rPr>
                <w:b w:val="0"/>
                <w:bCs/>
              </w:rPr>
              <w:t>200</w:t>
            </w:r>
          </w:p>
        </w:tc>
      </w:tr>
      <w:tr w:rsidR="00F9087A" w14:paraId="3710151F" w14:textId="77777777">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tcPr>
          <w:p w14:paraId="445A343B" w14:textId="77777777" w:rsidR="00F9087A" w:rsidRDefault="00F9087A" w:rsidP="00F9087A">
            <w:pPr>
              <w:pStyle w:val="Tabletext"/>
              <w:keepLines/>
              <w:jc w:val="left"/>
              <w:rPr>
                <w:lang w:eastAsia="zh-CN"/>
              </w:rPr>
            </w:pPr>
            <w:r>
              <w:rPr>
                <w:rFonts w:hint="eastAsia"/>
                <w:lang w:val="en-GB" w:eastAsia="zh-CN"/>
              </w:rPr>
              <w:t>固定（</w:t>
            </w:r>
            <w:r w:rsidRPr="00E605C5">
              <w:rPr>
                <w:lang w:val="en-GB" w:eastAsia="zh-CN"/>
              </w:rPr>
              <w:t>FX</w:t>
            </w:r>
            <w:r>
              <w:rPr>
                <w:rFonts w:hint="eastAsia"/>
                <w:lang w:val="en-GB" w:eastAsia="zh-CN"/>
              </w:rPr>
              <w:t>）、便携式（</w:t>
            </w:r>
            <w:r>
              <w:rPr>
                <w:lang w:eastAsia="zh-CN"/>
              </w:rPr>
              <w:t>PO</w:t>
            </w:r>
            <w:r>
              <w:rPr>
                <w:rFonts w:hint="eastAsia"/>
                <w:lang w:eastAsia="zh-CN"/>
              </w:rPr>
              <w:t>、</w:t>
            </w:r>
            <w:r>
              <w:rPr>
                <w:lang w:eastAsia="zh-CN"/>
              </w:rPr>
              <w:t>PI</w:t>
            </w:r>
            <w:r>
              <w:rPr>
                <w:rFonts w:hint="eastAsia"/>
                <w:lang w:val="en-GB" w:eastAsia="zh-CN"/>
              </w:rPr>
              <w:t>）</w:t>
            </w:r>
            <w:r>
              <w:rPr>
                <w:rFonts w:hint="eastAsia"/>
                <w:lang w:eastAsia="zh-CN"/>
              </w:rPr>
              <w:t>和移动（</w:t>
            </w:r>
            <w:r>
              <w:rPr>
                <w:lang w:eastAsia="zh-CN"/>
              </w:rPr>
              <w:t>MO</w:t>
            </w:r>
            <w:r>
              <w:rPr>
                <w:rFonts w:hint="eastAsia"/>
                <w:lang w:eastAsia="zh-CN"/>
              </w:rPr>
              <w:t>）接收的人为噪声容限（</w:t>
            </w:r>
            <w:r w:rsidRPr="00E605C5">
              <w:rPr>
                <w:lang w:val="en-GB" w:eastAsia="zh-CN"/>
              </w:rPr>
              <w:t>dB</w:t>
            </w:r>
            <w:r>
              <w:rPr>
                <w:rFonts w:hint="eastAsia"/>
                <w:lang w:eastAsia="zh-CN"/>
              </w:rPr>
              <w:t>）（</w:t>
            </w:r>
            <w:r w:rsidRPr="00E605C5">
              <w:rPr>
                <w:i/>
                <w:iCs/>
                <w:lang w:val="en-GB" w:eastAsia="zh-CN"/>
              </w:rPr>
              <w:t>F</w:t>
            </w:r>
            <w:r w:rsidRPr="00E605C5">
              <w:rPr>
                <w:i/>
                <w:iCs/>
                <w:vertAlign w:val="subscript"/>
                <w:lang w:val="en-GB" w:eastAsia="zh-CN"/>
              </w:rPr>
              <w:t>r</w:t>
            </w:r>
            <w:r w:rsidRPr="00E605C5">
              <w:rPr>
                <w:lang w:val="en-GB" w:eastAsia="zh-CN"/>
              </w:rPr>
              <w:t> = 7 dB</w:t>
            </w:r>
            <w:r>
              <w:rPr>
                <w:rFonts w:hint="eastAsia"/>
                <w:lang w:eastAsia="zh-CN"/>
              </w:rPr>
              <w:t>）</w:t>
            </w:r>
          </w:p>
        </w:tc>
        <w:tc>
          <w:tcPr>
            <w:tcW w:w="940" w:type="dxa"/>
            <w:tcBorders>
              <w:top w:val="single" w:sz="4" w:space="0" w:color="auto"/>
              <w:left w:val="single" w:sz="4" w:space="0" w:color="auto"/>
              <w:bottom w:val="single" w:sz="4" w:space="0" w:color="auto"/>
              <w:right w:val="single" w:sz="4" w:space="0" w:color="auto"/>
            </w:tcBorders>
          </w:tcPr>
          <w:p w14:paraId="53928922" w14:textId="77777777" w:rsidR="00F9087A" w:rsidRPr="00074478" w:rsidRDefault="00F9087A" w:rsidP="007827E4">
            <w:pPr>
              <w:pStyle w:val="Tabletext"/>
              <w:jc w:val="center"/>
            </w:pPr>
            <w:r w:rsidRPr="00074478">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37A3C50E" w14:textId="77777777" w:rsidR="00F9087A" w:rsidRPr="00074478" w:rsidRDefault="00F9087A" w:rsidP="007827E4">
            <w:pPr>
              <w:pStyle w:val="Tabletext"/>
              <w:jc w:val="center"/>
            </w:pPr>
            <w:r w:rsidRPr="00074478">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14:paraId="20CB6C8D" w14:textId="77777777" w:rsidR="00F9087A" w:rsidRPr="00074478" w:rsidRDefault="00F9087A" w:rsidP="007827E4">
            <w:pPr>
              <w:pStyle w:val="Tabletext"/>
              <w:jc w:val="center"/>
            </w:pPr>
            <w:r w:rsidRPr="00074478">
              <w:t>3.62</w:t>
            </w:r>
          </w:p>
        </w:tc>
      </w:tr>
    </w:tbl>
    <w:p w14:paraId="4C8D37F7" w14:textId="0F340CDD" w:rsidR="00B07E3D" w:rsidRDefault="00472E41">
      <w:pPr>
        <w:ind w:firstLineChars="200" w:firstLine="480"/>
        <w:rPr>
          <w:lang w:val="en-GB" w:eastAsia="zh-CN"/>
        </w:rPr>
      </w:pPr>
      <w:r>
        <w:rPr>
          <w:rFonts w:hint="eastAsia"/>
          <w:lang w:val="en-GB" w:eastAsia="zh-CN"/>
        </w:rPr>
        <w:t>给出的居民区十位数</w:t>
      </w:r>
      <w:r w:rsidR="00FC4E6A">
        <w:rPr>
          <w:rFonts w:hint="eastAsia"/>
          <w:lang w:val="en-GB" w:eastAsia="zh-CN"/>
        </w:rPr>
        <w:t>位置</w:t>
      </w:r>
      <w:r>
        <w:rPr>
          <w:rFonts w:hint="eastAsia"/>
          <w:lang w:val="en-GB" w:eastAsia="zh-CN"/>
        </w:rPr>
        <w:t>变量</w:t>
      </w:r>
      <w:r w:rsidR="00F9087A">
        <w:rPr>
          <w:rFonts w:hint="eastAsia"/>
          <w:lang w:val="en-GB" w:eastAsia="zh-CN"/>
        </w:rPr>
        <w:t>（</w:t>
      </w:r>
      <w:r w:rsidR="00F9087A">
        <w:rPr>
          <w:lang w:val="en-GB" w:eastAsia="zh-CN"/>
        </w:rPr>
        <w:t>10%</w:t>
      </w:r>
      <w:r w:rsidR="00F9087A">
        <w:rPr>
          <w:rFonts w:hint="eastAsia"/>
          <w:lang w:val="en-GB" w:eastAsia="zh-CN"/>
        </w:rPr>
        <w:t>和</w:t>
      </w:r>
      <w:r w:rsidR="00F9087A">
        <w:rPr>
          <w:lang w:val="en-GB" w:eastAsia="zh-CN"/>
        </w:rPr>
        <w:t>90%</w:t>
      </w:r>
      <w:r w:rsidR="00F9087A">
        <w:rPr>
          <w:rFonts w:hint="eastAsia"/>
          <w:lang w:val="en-GB" w:eastAsia="zh-CN"/>
        </w:rPr>
        <w:t>）</w:t>
      </w:r>
      <w:r>
        <w:rPr>
          <w:rFonts w:hint="eastAsia"/>
          <w:lang w:val="en-GB" w:eastAsia="zh-CN"/>
        </w:rPr>
        <w:t>的数值为</w:t>
      </w:r>
      <w:r w:rsidR="00F9087A" w:rsidRPr="00E605C5">
        <w:rPr>
          <w:lang w:val="en-GB" w:eastAsia="zh-CN"/>
        </w:rPr>
        <w:t>5.8 dB</w:t>
      </w:r>
      <w:r>
        <w:rPr>
          <w:rFonts w:hint="eastAsia"/>
          <w:lang w:val="en-GB" w:eastAsia="zh-CN"/>
        </w:rPr>
        <w:t>。因此，固定、便携</w:t>
      </w:r>
      <w:r w:rsidR="00F9087A">
        <w:rPr>
          <w:rFonts w:hint="eastAsia"/>
          <w:lang w:val="en-GB" w:eastAsia="zh-CN"/>
        </w:rPr>
        <w:t>式</w:t>
      </w:r>
      <w:r>
        <w:rPr>
          <w:rFonts w:hint="eastAsia"/>
          <w:lang w:val="en-GB" w:eastAsia="zh-CN"/>
        </w:rPr>
        <w:t>和移动接收的</w:t>
      </w:r>
      <w:r>
        <w:rPr>
          <w:lang w:val="en-GB" w:eastAsia="zh-CN"/>
        </w:rPr>
        <w:t>MMN</w:t>
      </w:r>
      <w:r w:rsidR="00C35C4C">
        <w:rPr>
          <w:rFonts w:hint="eastAsia"/>
          <w:lang w:val="en-GB" w:eastAsia="zh-CN"/>
        </w:rPr>
        <w:t>标准偏差</w:t>
      </w:r>
      <w:r w:rsidR="00F9087A" w:rsidRPr="00074478">
        <w:t>σ</w:t>
      </w:r>
      <w:r w:rsidR="00F9087A" w:rsidRPr="00E605C5">
        <w:rPr>
          <w:i/>
          <w:iCs/>
          <w:vertAlign w:val="subscript"/>
          <w:lang w:val="en-GB" w:eastAsia="zh-CN"/>
        </w:rPr>
        <w:t>MMN</w:t>
      </w:r>
      <w:r w:rsidR="00F9087A">
        <w:rPr>
          <w:lang w:val="en-GB" w:eastAsia="zh-CN"/>
        </w:rPr>
        <w:t> = 4.53 dB</w:t>
      </w:r>
      <w:r>
        <w:rPr>
          <w:rFonts w:hint="eastAsia"/>
          <w:lang w:val="en-GB" w:eastAsia="zh-CN"/>
        </w:rPr>
        <w:t>，见表</w:t>
      </w:r>
      <w:r w:rsidR="00F9087A">
        <w:rPr>
          <w:rFonts w:hint="eastAsia"/>
          <w:lang w:val="en-GB" w:eastAsia="zh-CN"/>
        </w:rPr>
        <w:t>3</w:t>
      </w:r>
      <w:r w:rsidR="005C4BEE">
        <w:rPr>
          <w:lang w:val="en-GB" w:eastAsia="zh-CN"/>
        </w:rPr>
        <w:t>5</w:t>
      </w:r>
      <w:r>
        <w:rPr>
          <w:rFonts w:hint="eastAsia"/>
          <w:lang w:val="en-GB" w:eastAsia="zh-CN"/>
        </w:rPr>
        <w:t>。</w:t>
      </w:r>
    </w:p>
    <w:p w14:paraId="60A8E30F" w14:textId="645A9858" w:rsidR="00B07E3D" w:rsidRDefault="00472E41">
      <w:pPr>
        <w:pStyle w:val="TableNo"/>
        <w:rPr>
          <w:lang w:val="en-GB" w:eastAsia="zh-CN"/>
        </w:rPr>
      </w:pPr>
      <w:r>
        <w:rPr>
          <w:rFonts w:hint="eastAsia"/>
          <w:lang w:val="en-GB" w:eastAsia="zh-CN"/>
        </w:rPr>
        <w:t>表3</w:t>
      </w:r>
      <w:r w:rsidR="00322970">
        <w:rPr>
          <w:lang w:val="en-GB" w:eastAsia="zh-CN"/>
        </w:rPr>
        <w:t>5</w:t>
      </w:r>
    </w:p>
    <w:p w14:paraId="4A1B989B" w14:textId="77777777" w:rsidR="00B07E3D" w:rsidRDefault="00F9087A">
      <w:pPr>
        <w:pStyle w:val="Tabletitle"/>
        <w:rPr>
          <w:lang w:val="en-GB" w:eastAsia="zh-CN"/>
        </w:rPr>
      </w:pPr>
      <w:r>
        <w:rPr>
          <w:rFonts w:hint="eastAsia"/>
          <w:lang w:val="en-GB" w:eastAsia="zh-CN"/>
        </w:rPr>
        <w:t>固定、便携式和移动接收</w:t>
      </w:r>
      <w:r w:rsidR="00472E41">
        <w:rPr>
          <w:rFonts w:hint="eastAsia"/>
          <w:lang w:val="en-GB" w:eastAsia="zh-CN"/>
        </w:rPr>
        <w:t>的</w:t>
      </w:r>
      <w:r w:rsidR="00472E41">
        <w:rPr>
          <w:lang w:val="en-GB" w:eastAsia="zh-CN"/>
        </w:rPr>
        <w:t>MMN</w:t>
      </w:r>
      <w:r w:rsidR="00C35C4C">
        <w:rPr>
          <w:rFonts w:hint="eastAsia"/>
          <w:lang w:val="en-GB" w:eastAsia="zh-CN"/>
        </w:rPr>
        <w:t>标准偏差</w:t>
      </w:r>
      <w:r w:rsidR="00472E41">
        <w:rPr>
          <w:lang w:val="en-GB"/>
        </w:rPr>
        <w:t>σ</w:t>
      </w:r>
      <w:r w:rsidR="00472E41">
        <w:rPr>
          <w:i/>
          <w:iCs/>
          <w:vertAlign w:val="subscript"/>
          <w:lang w:val="en-GB" w:eastAsia="zh-CN"/>
        </w:rPr>
        <w:t>MMN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F9087A" w14:paraId="7779E420" w14:textId="77777777" w:rsidTr="00F9087A">
        <w:trPr>
          <w:trHeight w:val="255"/>
          <w:jc w:val="center"/>
        </w:trPr>
        <w:tc>
          <w:tcPr>
            <w:tcW w:w="4726" w:type="dxa"/>
            <w:tcBorders>
              <w:top w:val="single" w:sz="4" w:space="0" w:color="auto"/>
              <w:left w:val="single" w:sz="4" w:space="0" w:color="auto"/>
              <w:bottom w:val="single" w:sz="4" w:space="0" w:color="auto"/>
              <w:right w:val="single" w:sz="4" w:space="0" w:color="auto"/>
            </w:tcBorders>
            <w:shd w:val="clear" w:color="auto" w:fill="auto"/>
            <w:noWrap/>
          </w:tcPr>
          <w:p w14:paraId="1FBA4A34" w14:textId="77777777" w:rsidR="00F9087A" w:rsidRDefault="00F9087A" w:rsidP="004E506F">
            <w:pPr>
              <w:pStyle w:val="Tabletext"/>
              <w:jc w:val="left"/>
              <w:rPr>
                <w:b/>
                <w:bCs/>
                <w:lang w:val="en-GB" w:eastAsia="zh-CN"/>
              </w:rPr>
            </w:pPr>
            <w:r>
              <w:rPr>
                <w:rFonts w:hint="eastAsia"/>
                <w:bCs/>
                <w:lang w:val="en-GB" w:eastAsia="zh-CN"/>
              </w:rPr>
              <w:t>频率（</w:t>
            </w:r>
            <w:r w:rsidRPr="00511289">
              <w:rPr>
                <w:bCs/>
                <w:lang w:eastAsia="zh-CN"/>
              </w:rPr>
              <w:t>MHz</w:t>
            </w:r>
            <w:r>
              <w:rPr>
                <w:rFonts w:hint="eastAsia"/>
                <w:bCs/>
                <w:lang w:val="en-GB" w:eastAsia="zh-CN"/>
              </w:rPr>
              <w:t>）</w:t>
            </w:r>
          </w:p>
        </w:tc>
        <w:tc>
          <w:tcPr>
            <w:tcW w:w="942" w:type="dxa"/>
            <w:tcBorders>
              <w:top w:val="single" w:sz="4" w:space="0" w:color="auto"/>
              <w:left w:val="single" w:sz="4" w:space="0" w:color="auto"/>
              <w:bottom w:val="single" w:sz="4" w:space="0" w:color="auto"/>
              <w:right w:val="single" w:sz="4" w:space="0" w:color="auto"/>
            </w:tcBorders>
          </w:tcPr>
          <w:p w14:paraId="48BD62D7" w14:textId="77777777" w:rsidR="00F9087A" w:rsidRPr="00511289" w:rsidRDefault="00F9087A" w:rsidP="007827E4">
            <w:pPr>
              <w:pStyle w:val="Tablehead"/>
              <w:rPr>
                <w:b w:val="0"/>
                <w:bCs/>
              </w:rPr>
            </w:pPr>
            <w:r w:rsidRPr="00511289">
              <w:rPr>
                <w:b w:val="0"/>
                <w:bCs/>
              </w:rPr>
              <w:t>65</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485A38E" w14:textId="77777777" w:rsidR="00F9087A" w:rsidRPr="00511289" w:rsidRDefault="00F9087A" w:rsidP="007827E4">
            <w:pPr>
              <w:pStyle w:val="Tablehead"/>
              <w:rPr>
                <w:b w:val="0"/>
                <w:bCs/>
              </w:rPr>
            </w:pPr>
            <w:r w:rsidRPr="00511289">
              <w:rPr>
                <w:b w:val="0"/>
                <w:bCs/>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35E04312" w14:textId="77777777" w:rsidR="00F9087A" w:rsidRPr="00511289" w:rsidRDefault="00F9087A" w:rsidP="007827E4">
            <w:pPr>
              <w:pStyle w:val="Tablehead"/>
              <w:rPr>
                <w:b w:val="0"/>
                <w:bCs/>
              </w:rPr>
            </w:pPr>
            <w:r w:rsidRPr="00511289">
              <w:rPr>
                <w:b w:val="0"/>
                <w:bCs/>
              </w:rPr>
              <w:t>200</w:t>
            </w:r>
          </w:p>
        </w:tc>
      </w:tr>
      <w:tr w:rsidR="00F9087A" w14:paraId="7D210EAF" w14:textId="77777777" w:rsidTr="00F9087A">
        <w:trPr>
          <w:trHeight w:val="255"/>
          <w:jc w:val="center"/>
        </w:trPr>
        <w:tc>
          <w:tcPr>
            <w:tcW w:w="4726" w:type="dxa"/>
            <w:tcBorders>
              <w:top w:val="single" w:sz="4" w:space="0" w:color="auto"/>
              <w:left w:val="single" w:sz="4" w:space="0" w:color="auto"/>
              <w:bottom w:val="single" w:sz="4" w:space="0" w:color="auto"/>
              <w:right w:val="single" w:sz="4" w:space="0" w:color="auto"/>
            </w:tcBorders>
            <w:shd w:val="clear" w:color="auto" w:fill="auto"/>
            <w:noWrap/>
          </w:tcPr>
          <w:p w14:paraId="1A31909F" w14:textId="50C407E7" w:rsidR="00F9087A" w:rsidRDefault="00F9087A">
            <w:pPr>
              <w:pStyle w:val="Tabletext"/>
              <w:jc w:val="left"/>
              <w:rPr>
                <w:lang w:eastAsia="zh-CN"/>
              </w:rPr>
            </w:pPr>
            <w:r>
              <w:rPr>
                <w:rFonts w:ascii="SimSun" w:eastAsia="SimSun" w:hAnsi="SimSun" w:cs="SimSun" w:hint="eastAsia"/>
                <w:lang w:val="en-GB" w:eastAsia="zh-CN"/>
              </w:rPr>
              <w:t>固定（</w:t>
            </w:r>
            <w:r w:rsidRPr="00E605C5">
              <w:rPr>
                <w:lang w:val="en-GB" w:eastAsia="zh-CN"/>
              </w:rPr>
              <w:t>FX</w:t>
            </w:r>
            <w:r>
              <w:rPr>
                <w:rFonts w:ascii="SimSun" w:eastAsia="SimSun" w:hAnsi="SimSun" w:cs="SimSun" w:hint="eastAsia"/>
                <w:lang w:val="en-GB" w:eastAsia="zh-CN"/>
              </w:rPr>
              <w:t>）、便携式（</w:t>
            </w:r>
            <w:r>
              <w:rPr>
                <w:lang w:eastAsia="zh-CN"/>
              </w:rPr>
              <w:t>PO</w:t>
            </w:r>
            <w:r>
              <w:rPr>
                <w:rFonts w:ascii="SimSun" w:eastAsia="SimSun" w:hAnsi="SimSun" w:cs="SimSun" w:hint="eastAsia"/>
                <w:lang w:eastAsia="zh-CN"/>
              </w:rPr>
              <w:t>、</w:t>
            </w:r>
            <w:r>
              <w:rPr>
                <w:lang w:eastAsia="zh-CN"/>
              </w:rPr>
              <w:t>PI</w:t>
            </w:r>
            <w:r>
              <w:rPr>
                <w:rFonts w:ascii="SimSun" w:eastAsia="SimSun" w:hAnsi="SimSun" w:cs="SimSun" w:hint="eastAsia"/>
                <w:lang w:val="en-GB" w:eastAsia="zh-CN"/>
              </w:rPr>
              <w:t>）</w:t>
            </w:r>
            <w:r>
              <w:rPr>
                <w:rFonts w:ascii="SimSun" w:eastAsia="SimSun" w:hAnsi="SimSun" w:cs="SimSun" w:hint="eastAsia"/>
                <w:lang w:eastAsia="zh-CN"/>
              </w:rPr>
              <w:t>和移动</w:t>
            </w:r>
            <w:r w:rsidR="004E506F">
              <w:rPr>
                <w:lang w:eastAsia="zh-CN"/>
              </w:rPr>
              <w:br/>
            </w:r>
            <w:r>
              <w:rPr>
                <w:rFonts w:ascii="SimSun" w:eastAsia="SimSun" w:hAnsi="SimSun" w:cs="SimSun" w:hint="eastAsia"/>
                <w:lang w:eastAsia="zh-CN"/>
              </w:rPr>
              <w:t>（</w:t>
            </w:r>
            <w:r>
              <w:rPr>
                <w:lang w:eastAsia="zh-CN"/>
              </w:rPr>
              <w:t>MO</w:t>
            </w:r>
            <w:r>
              <w:rPr>
                <w:rFonts w:ascii="SimSun" w:eastAsia="SimSun" w:hAnsi="SimSun" w:cs="SimSun" w:hint="eastAsia"/>
                <w:lang w:eastAsia="zh-CN"/>
              </w:rPr>
              <w:t>）接收的</w:t>
            </w:r>
            <w:r>
              <w:rPr>
                <w:lang w:val="en-GB" w:eastAsia="zh-CN"/>
              </w:rPr>
              <w:t>MMN</w:t>
            </w:r>
            <w:r>
              <w:rPr>
                <w:rFonts w:ascii="SimSun" w:eastAsia="SimSun" w:hAnsi="SimSun" w:cs="SimSun" w:hint="eastAsia"/>
                <w:lang w:val="en-GB" w:eastAsia="zh-CN"/>
              </w:rPr>
              <w:t>标准偏差</w:t>
            </w:r>
            <w:r w:rsidRPr="00074478">
              <w:t>σ</w:t>
            </w:r>
            <w:r w:rsidRPr="00E605C5">
              <w:rPr>
                <w:i/>
                <w:iCs/>
                <w:vertAlign w:val="subscript"/>
                <w:lang w:val="en-GB" w:eastAsia="zh-CN"/>
              </w:rPr>
              <w:t>MMN</w:t>
            </w:r>
            <w:r>
              <w:rPr>
                <w:lang w:val="en-GB" w:eastAsia="zh-CN"/>
              </w:rPr>
              <w:t> </w:t>
            </w:r>
          </w:p>
        </w:tc>
        <w:tc>
          <w:tcPr>
            <w:tcW w:w="942" w:type="dxa"/>
            <w:tcBorders>
              <w:top w:val="single" w:sz="4" w:space="0" w:color="auto"/>
              <w:left w:val="single" w:sz="4" w:space="0" w:color="auto"/>
              <w:bottom w:val="single" w:sz="4" w:space="0" w:color="auto"/>
              <w:right w:val="single" w:sz="4" w:space="0" w:color="auto"/>
            </w:tcBorders>
          </w:tcPr>
          <w:p w14:paraId="7A85D3F0" w14:textId="77777777" w:rsidR="00F9087A" w:rsidRPr="00074478" w:rsidRDefault="00F9087A" w:rsidP="007827E4">
            <w:pPr>
              <w:pStyle w:val="Tabletext"/>
              <w:jc w:val="center"/>
            </w:pPr>
            <w:r w:rsidRPr="00074478">
              <w:t>4.53</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B209685" w14:textId="77777777" w:rsidR="00F9087A" w:rsidRPr="00074478" w:rsidRDefault="00F9087A" w:rsidP="007827E4">
            <w:pPr>
              <w:pStyle w:val="Tabletext"/>
              <w:jc w:val="center"/>
            </w:pPr>
            <w:r w:rsidRPr="00074478">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2C3B61BB" w14:textId="77777777" w:rsidR="00F9087A" w:rsidRPr="00074478" w:rsidRDefault="00F9087A" w:rsidP="007827E4">
            <w:pPr>
              <w:pStyle w:val="Tabletext"/>
              <w:jc w:val="center"/>
            </w:pPr>
            <w:r w:rsidRPr="00074478">
              <w:t>4.53</w:t>
            </w:r>
          </w:p>
        </w:tc>
      </w:tr>
    </w:tbl>
    <w:p w14:paraId="783D41E9" w14:textId="77777777" w:rsidR="00B07E3D" w:rsidRDefault="00B07E3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61168F0A" w14:textId="077CDD6B" w:rsidR="00B07E3D" w:rsidRDefault="00472E41">
      <w:pPr>
        <w:ind w:firstLineChars="200" w:firstLine="480"/>
        <w:rPr>
          <w:lang w:val="en-GB" w:eastAsia="zh-CN"/>
        </w:rPr>
      </w:pPr>
      <w:r>
        <w:rPr>
          <w:rFonts w:hint="eastAsia"/>
          <w:lang w:val="en-GB" w:eastAsia="zh-CN"/>
        </w:rPr>
        <w:t>由于便携</w:t>
      </w:r>
      <w:r w:rsidR="00137DE8">
        <w:rPr>
          <w:rFonts w:hint="eastAsia"/>
          <w:lang w:val="en-GB" w:eastAsia="zh-CN"/>
        </w:rPr>
        <w:t>式</w:t>
      </w:r>
      <w:r>
        <w:rPr>
          <w:rFonts w:hint="eastAsia"/>
          <w:lang w:val="en-GB" w:eastAsia="zh-CN"/>
        </w:rPr>
        <w:t>手持接收的天线增益极低，这一接收模式的</w:t>
      </w:r>
      <w:r>
        <w:rPr>
          <w:lang w:val="en-GB" w:eastAsia="zh-CN"/>
        </w:rPr>
        <w:t>MMN</w:t>
      </w:r>
      <w:r>
        <w:rPr>
          <w:rFonts w:hint="eastAsia"/>
          <w:lang w:val="en-GB" w:eastAsia="zh-CN"/>
        </w:rPr>
        <w:t>可忽略不计，因此将它设为</w:t>
      </w:r>
      <w:r w:rsidR="00137DE8">
        <w:rPr>
          <w:lang w:val="en-GB" w:eastAsia="zh-CN"/>
        </w:rPr>
        <w:t>0 (dB)</w:t>
      </w:r>
      <w:r>
        <w:rPr>
          <w:rFonts w:hint="eastAsia"/>
          <w:lang w:val="en-GB" w:eastAsia="zh-CN"/>
        </w:rPr>
        <w:t>，见表3</w:t>
      </w:r>
      <w:r w:rsidR="00322970">
        <w:rPr>
          <w:lang w:val="en-GB" w:eastAsia="zh-CN"/>
        </w:rPr>
        <w:t>6</w:t>
      </w:r>
      <w:r>
        <w:rPr>
          <w:rFonts w:hint="eastAsia"/>
          <w:lang w:val="en-GB" w:eastAsia="zh-CN"/>
        </w:rPr>
        <w:t>。</w:t>
      </w:r>
    </w:p>
    <w:p w14:paraId="397A552A" w14:textId="2E7398AC" w:rsidR="00B07E3D" w:rsidRDefault="00472E41">
      <w:pPr>
        <w:pStyle w:val="TableNo"/>
        <w:rPr>
          <w:lang w:val="en-GB" w:eastAsia="zh-CN"/>
        </w:rPr>
      </w:pPr>
      <w:r>
        <w:rPr>
          <w:rFonts w:hint="eastAsia"/>
          <w:lang w:val="en-GB" w:eastAsia="zh-CN"/>
        </w:rPr>
        <w:t>表3</w:t>
      </w:r>
      <w:r w:rsidR="00322970">
        <w:rPr>
          <w:lang w:val="en-GB" w:eastAsia="zh-CN"/>
        </w:rPr>
        <w:t>6</w:t>
      </w:r>
    </w:p>
    <w:p w14:paraId="252200A1" w14:textId="77777777" w:rsidR="00B07E3D" w:rsidRDefault="00472E41">
      <w:pPr>
        <w:pStyle w:val="Tabletitle"/>
        <w:rPr>
          <w:lang w:val="en-GB" w:eastAsia="zh-CN"/>
        </w:rPr>
      </w:pPr>
      <w:r>
        <w:rPr>
          <w:rFonts w:hint="eastAsia"/>
          <w:lang w:val="en-GB" w:eastAsia="zh-CN"/>
        </w:rPr>
        <w:t>便携</w:t>
      </w:r>
      <w:r w:rsidR="00137DE8">
        <w:rPr>
          <w:rFonts w:hint="eastAsia"/>
          <w:lang w:val="en-GB" w:eastAsia="zh-CN"/>
        </w:rPr>
        <w:t>式</w:t>
      </w:r>
      <w:r>
        <w:rPr>
          <w:rFonts w:hint="eastAsia"/>
          <w:lang w:val="en-GB" w:eastAsia="zh-CN"/>
        </w:rPr>
        <w:t>手持接收的人为噪声容限</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0"/>
        <w:gridCol w:w="940"/>
        <w:gridCol w:w="850"/>
        <w:gridCol w:w="861"/>
      </w:tblGrid>
      <w:tr w:rsidR="00B07E3D" w14:paraId="132AE1FB" w14:textId="77777777">
        <w:trPr>
          <w:trHeight w:val="287"/>
          <w:jc w:val="center"/>
        </w:trPr>
        <w:tc>
          <w:tcPr>
            <w:tcW w:w="4723" w:type="dxa"/>
          </w:tcPr>
          <w:p w14:paraId="247EE832" w14:textId="77777777" w:rsidR="00B07E3D" w:rsidRDefault="00137DE8" w:rsidP="004E506F">
            <w:pPr>
              <w:pStyle w:val="Tabletext"/>
              <w:jc w:val="left"/>
              <w:rPr>
                <w:b/>
                <w:bCs/>
                <w:lang w:val="en-GB" w:eastAsia="zh-CN"/>
              </w:rPr>
            </w:pPr>
            <w:r>
              <w:rPr>
                <w:rFonts w:hint="eastAsia"/>
                <w:bCs/>
                <w:lang w:val="en-GB" w:eastAsia="zh-CN"/>
              </w:rPr>
              <w:t>频率（</w:t>
            </w:r>
            <w:r w:rsidRPr="00511289">
              <w:rPr>
                <w:bCs/>
                <w:lang w:eastAsia="zh-CN"/>
              </w:rPr>
              <w:t>MHz</w:t>
            </w:r>
            <w:r>
              <w:rPr>
                <w:rFonts w:hint="eastAsia"/>
                <w:bCs/>
                <w:lang w:val="en-GB" w:eastAsia="zh-CN"/>
              </w:rPr>
              <w:t>）</w:t>
            </w:r>
          </w:p>
        </w:tc>
        <w:tc>
          <w:tcPr>
            <w:tcW w:w="941" w:type="dxa"/>
          </w:tcPr>
          <w:p w14:paraId="339E997C" w14:textId="77777777" w:rsidR="00B07E3D" w:rsidRDefault="00472E41">
            <w:pPr>
              <w:pStyle w:val="Tablehead"/>
              <w:rPr>
                <w:b w:val="0"/>
                <w:bCs/>
                <w:lang w:val="en-GB"/>
              </w:rPr>
            </w:pPr>
            <w:r>
              <w:rPr>
                <w:b w:val="0"/>
                <w:bCs/>
                <w:lang w:val="en-GB"/>
              </w:rPr>
              <w:t>65</w:t>
            </w:r>
          </w:p>
        </w:tc>
        <w:tc>
          <w:tcPr>
            <w:tcW w:w="851" w:type="dxa"/>
          </w:tcPr>
          <w:p w14:paraId="66730349" w14:textId="77777777" w:rsidR="00B07E3D" w:rsidRDefault="00472E41">
            <w:pPr>
              <w:pStyle w:val="Tablehead"/>
              <w:rPr>
                <w:b w:val="0"/>
                <w:bCs/>
                <w:lang w:val="en-GB"/>
              </w:rPr>
            </w:pPr>
            <w:r>
              <w:rPr>
                <w:b w:val="0"/>
                <w:bCs/>
                <w:lang w:val="en-GB"/>
              </w:rPr>
              <w:t>100</w:t>
            </w:r>
          </w:p>
        </w:tc>
        <w:tc>
          <w:tcPr>
            <w:tcW w:w="862" w:type="dxa"/>
          </w:tcPr>
          <w:p w14:paraId="6551EE2B" w14:textId="77777777" w:rsidR="00B07E3D" w:rsidRDefault="00472E41">
            <w:pPr>
              <w:pStyle w:val="Tablehead"/>
              <w:rPr>
                <w:b w:val="0"/>
                <w:bCs/>
                <w:lang w:val="en-GB"/>
              </w:rPr>
            </w:pPr>
            <w:r>
              <w:rPr>
                <w:b w:val="0"/>
                <w:bCs/>
                <w:lang w:val="en-GB"/>
              </w:rPr>
              <w:t>200</w:t>
            </w:r>
          </w:p>
        </w:tc>
      </w:tr>
      <w:tr w:rsidR="00B07E3D" w14:paraId="21DB8E89" w14:textId="77777777">
        <w:trPr>
          <w:trHeight w:val="287"/>
          <w:jc w:val="center"/>
        </w:trPr>
        <w:tc>
          <w:tcPr>
            <w:tcW w:w="4723" w:type="dxa"/>
          </w:tcPr>
          <w:p w14:paraId="6F2C2569" w14:textId="77777777" w:rsidR="00B07E3D" w:rsidRPr="004E506F" w:rsidRDefault="00472E41" w:rsidP="004E506F">
            <w:pPr>
              <w:pStyle w:val="Tabletext"/>
              <w:jc w:val="left"/>
              <w:rPr>
                <w:lang w:eastAsia="zh-CN"/>
              </w:rPr>
            </w:pPr>
            <w:r>
              <w:rPr>
                <w:rFonts w:ascii="SimSun" w:eastAsia="SimSun" w:hAnsi="SimSun" w:cs="SimSun" w:hint="eastAsia"/>
                <w:lang w:val="en-GB" w:eastAsia="zh-CN"/>
              </w:rPr>
              <w:t>便携</w:t>
            </w:r>
            <w:r w:rsidR="00137DE8">
              <w:rPr>
                <w:rFonts w:ascii="SimSun" w:eastAsia="SimSun" w:hAnsi="SimSun" w:cs="SimSun" w:hint="eastAsia"/>
                <w:lang w:val="en-GB" w:eastAsia="zh-CN"/>
              </w:rPr>
              <w:t>式</w:t>
            </w:r>
            <w:r>
              <w:rPr>
                <w:rFonts w:ascii="SimSun" w:eastAsia="SimSun" w:hAnsi="SimSun" w:cs="SimSun" w:hint="eastAsia"/>
                <w:lang w:val="en-GB" w:eastAsia="zh-CN"/>
              </w:rPr>
              <w:t>手持接收</w:t>
            </w:r>
            <w:r w:rsidR="00137DE8">
              <w:rPr>
                <w:rFonts w:ascii="SimSun" w:eastAsia="SimSun" w:hAnsi="SimSun" w:cs="SimSun" w:hint="eastAsia"/>
                <w:lang w:val="en-GB" w:eastAsia="zh-CN"/>
              </w:rPr>
              <w:t>（</w:t>
            </w:r>
            <w:r w:rsidR="00137DE8">
              <w:rPr>
                <w:lang w:val="en-GB" w:eastAsia="zh-CN"/>
              </w:rPr>
              <w:t>PO-H</w:t>
            </w:r>
            <w:r w:rsidR="00137DE8">
              <w:rPr>
                <w:rFonts w:ascii="SimSun" w:eastAsia="SimSun" w:hAnsi="SimSun" w:cs="SimSun" w:hint="eastAsia"/>
                <w:lang w:val="en-GB" w:eastAsia="zh-CN"/>
              </w:rPr>
              <w:t>、</w:t>
            </w:r>
            <w:r w:rsidR="00137DE8">
              <w:rPr>
                <w:lang w:val="en-GB" w:eastAsia="zh-CN"/>
              </w:rPr>
              <w:t>PI-H</w:t>
            </w:r>
            <w:r w:rsidR="00137DE8">
              <w:rPr>
                <w:rFonts w:ascii="SimSun" w:eastAsia="SimSun" w:hAnsi="SimSun" w:cs="SimSun" w:hint="eastAsia"/>
                <w:lang w:val="en-GB" w:eastAsia="zh-CN"/>
              </w:rPr>
              <w:t>）</w:t>
            </w:r>
            <w:r>
              <w:rPr>
                <w:rFonts w:ascii="SimSun" w:eastAsia="SimSun" w:hAnsi="SimSun" w:cs="SimSun" w:hint="eastAsia"/>
                <w:lang w:val="en-GB" w:eastAsia="zh-CN"/>
              </w:rPr>
              <w:t>的人为噪声容限</w:t>
            </w:r>
            <w:r w:rsidR="00137DE8">
              <w:rPr>
                <w:rFonts w:ascii="SimSun" w:eastAsia="SimSun" w:hAnsi="SimSun" w:cs="SimSun" w:hint="eastAsia"/>
                <w:lang w:eastAsia="zh-CN"/>
              </w:rPr>
              <w:t>（</w:t>
            </w:r>
            <w:r w:rsidR="00137DE8" w:rsidRPr="00E605C5">
              <w:rPr>
                <w:lang w:val="en-GB" w:eastAsia="zh-CN"/>
              </w:rPr>
              <w:t>dB</w:t>
            </w:r>
            <w:r w:rsidR="00137DE8">
              <w:rPr>
                <w:rFonts w:ascii="SimSun" w:eastAsia="SimSun" w:hAnsi="SimSun" w:cs="SimSun" w:hint="eastAsia"/>
                <w:lang w:eastAsia="zh-CN"/>
              </w:rPr>
              <w:t>）</w:t>
            </w:r>
          </w:p>
        </w:tc>
        <w:tc>
          <w:tcPr>
            <w:tcW w:w="941" w:type="dxa"/>
          </w:tcPr>
          <w:p w14:paraId="0BA41513" w14:textId="77777777" w:rsidR="00B07E3D" w:rsidRDefault="00472E41">
            <w:pPr>
              <w:pStyle w:val="Tabletext"/>
              <w:jc w:val="center"/>
              <w:rPr>
                <w:lang w:val="en-GB"/>
              </w:rPr>
            </w:pPr>
            <w:r>
              <w:rPr>
                <w:lang w:val="en-GB"/>
              </w:rPr>
              <w:t>0</w:t>
            </w:r>
          </w:p>
        </w:tc>
        <w:tc>
          <w:tcPr>
            <w:tcW w:w="851" w:type="dxa"/>
          </w:tcPr>
          <w:p w14:paraId="30C92AFB" w14:textId="77777777" w:rsidR="00B07E3D" w:rsidRDefault="00472E41">
            <w:pPr>
              <w:pStyle w:val="Tabletext"/>
              <w:jc w:val="center"/>
              <w:rPr>
                <w:lang w:val="en-GB"/>
              </w:rPr>
            </w:pPr>
            <w:r>
              <w:rPr>
                <w:lang w:val="en-GB"/>
              </w:rPr>
              <w:t>0</w:t>
            </w:r>
          </w:p>
        </w:tc>
        <w:tc>
          <w:tcPr>
            <w:tcW w:w="862" w:type="dxa"/>
          </w:tcPr>
          <w:p w14:paraId="3082B80D" w14:textId="77777777" w:rsidR="00B07E3D" w:rsidRDefault="00472E41">
            <w:pPr>
              <w:pStyle w:val="Tabletext"/>
              <w:jc w:val="center"/>
              <w:rPr>
                <w:lang w:val="en-GB"/>
              </w:rPr>
            </w:pPr>
            <w:r>
              <w:rPr>
                <w:lang w:val="en-GB"/>
              </w:rPr>
              <w:t>0</w:t>
            </w:r>
          </w:p>
        </w:tc>
      </w:tr>
    </w:tbl>
    <w:p w14:paraId="7EF7E001" w14:textId="77777777" w:rsidR="00B07E3D" w:rsidRDefault="00B07E3D">
      <w:pPr>
        <w:pStyle w:val="Tablefin"/>
      </w:pPr>
      <w:bookmarkStart w:id="342" w:name="_Toc288204110"/>
      <w:bookmarkStart w:id="343" w:name="_Ref277060583"/>
    </w:p>
    <w:p w14:paraId="06597616" w14:textId="77777777" w:rsidR="00B07E3D" w:rsidRDefault="00472E41">
      <w:pPr>
        <w:pStyle w:val="Heading2"/>
        <w:rPr>
          <w:lang w:val="en-GB" w:eastAsia="zh-CN"/>
        </w:rPr>
      </w:pPr>
      <w:bookmarkStart w:id="344" w:name="_Toc128736449"/>
      <w:r>
        <w:rPr>
          <w:lang w:val="en-GB"/>
        </w:rPr>
        <w:t>3.7</w:t>
      </w:r>
      <w:r>
        <w:rPr>
          <w:lang w:val="en-GB"/>
        </w:rPr>
        <w:tab/>
      </w:r>
      <w:bookmarkEnd w:id="342"/>
      <w:bookmarkEnd w:id="343"/>
      <w:r>
        <w:rPr>
          <w:rFonts w:hint="eastAsia"/>
          <w:lang w:val="en-GB" w:eastAsia="zh-CN"/>
        </w:rPr>
        <w:t>执行损耗</w:t>
      </w:r>
      <w:r w:rsidR="00137DE8">
        <w:rPr>
          <w:rFonts w:hint="eastAsia"/>
          <w:lang w:val="en-GB" w:eastAsia="zh-CN"/>
        </w:rPr>
        <w:t>系数</w:t>
      </w:r>
      <w:bookmarkEnd w:id="344"/>
    </w:p>
    <w:p w14:paraId="3113D6E0" w14:textId="6C9F3107" w:rsidR="00B07E3D" w:rsidRDefault="00472E41">
      <w:pPr>
        <w:ind w:firstLineChars="200" w:firstLine="480"/>
        <w:rPr>
          <w:lang w:val="en-GB" w:eastAsia="zh-CN"/>
        </w:rPr>
      </w:pPr>
      <w:r>
        <w:rPr>
          <w:rFonts w:hint="eastAsia"/>
          <w:lang w:val="en-GB" w:eastAsia="zh-CN"/>
        </w:rPr>
        <w:t>由于在最低接收机输入</w:t>
      </w:r>
      <w:r w:rsidR="00137DE8">
        <w:rPr>
          <w:rFonts w:hint="eastAsia"/>
          <w:lang w:val="en-GB" w:eastAsia="zh-CN"/>
        </w:rPr>
        <w:t>功率</w:t>
      </w:r>
      <w:r>
        <w:rPr>
          <w:rFonts w:hint="eastAsia"/>
          <w:lang w:val="en-GB" w:eastAsia="zh-CN"/>
        </w:rPr>
        <w:t>电平的计算中考虑到非理想接收机的执行损耗，增加了一个</w:t>
      </w:r>
      <w:r w:rsidR="00137DE8">
        <w:rPr>
          <w:lang w:val="en-GB" w:eastAsia="zh-CN"/>
        </w:rPr>
        <w:t>3 dB</w:t>
      </w:r>
      <w:r>
        <w:rPr>
          <w:rFonts w:hint="eastAsia"/>
          <w:lang w:val="en-GB" w:eastAsia="zh-CN"/>
        </w:rPr>
        <w:t>的执行损耗</w:t>
      </w:r>
      <w:r w:rsidR="00137DE8">
        <w:rPr>
          <w:rFonts w:hint="eastAsia"/>
          <w:lang w:val="en-GB" w:eastAsia="zh-CN"/>
        </w:rPr>
        <w:t>系数</w:t>
      </w:r>
      <w:r>
        <w:rPr>
          <w:i/>
          <w:lang w:val="en-GB" w:eastAsia="zh-CN"/>
        </w:rPr>
        <w:t>L</w:t>
      </w:r>
      <w:r>
        <w:rPr>
          <w:i/>
          <w:vertAlign w:val="subscript"/>
          <w:lang w:val="en-GB" w:eastAsia="zh-CN"/>
        </w:rPr>
        <w:t>i</w:t>
      </w:r>
      <w:r>
        <w:rPr>
          <w:rFonts w:hint="eastAsia"/>
          <w:lang w:val="en-GB" w:eastAsia="zh-CN"/>
        </w:rPr>
        <w:t>，见表3</w:t>
      </w:r>
      <w:r w:rsidR="00322970">
        <w:rPr>
          <w:lang w:val="en-GB" w:eastAsia="zh-CN"/>
        </w:rPr>
        <w:t>7</w:t>
      </w:r>
      <w:r>
        <w:rPr>
          <w:rFonts w:hint="eastAsia"/>
          <w:lang w:val="en-GB" w:eastAsia="zh-CN"/>
        </w:rPr>
        <w:t>。</w:t>
      </w:r>
    </w:p>
    <w:p w14:paraId="612721A5" w14:textId="62649B15" w:rsidR="00B07E3D" w:rsidRDefault="00472E41">
      <w:pPr>
        <w:pStyle w:val="TableNo"/>
        <w:rPr>
          <w:lang w:val="en-GB"/>
        </w:rPr>
      </w:pPr>
      <w:r>
        <w:rPr>
          <w:rFonts w:hint="eastAsia"/>
          <w:lang w:val="en-GB" w:eastAsia="zh-CN"/>
        </w:rPr>
        <w:t>表</w:t>
      </w:r>
      <w:r>
        <w:rPr>
          <w:lang w:val="en-GB"/>
        </w:rPr>
        <w:t>3</w:t>
      </w:r>
      <w:r w:rsidR="00322970">
        <w:rPr>
          <w:lang w:val="en-GB" w:eastAsia="zh-CN"/>
        </w:rPr>
        <w:t>7</w:t>
      </w:r>
    </w:p>
    <w:p w14:paraId="3542A1B7" w14:textId="77777777" w:rsidR="00B07E3D" w:rsidRDefault="00472E41">
      <w:pPr>
        <w:pStyle w:val="Tabletitle"/>
        <w:rPr>
          <w:i/>
          <w:vertAlign w:val="subscript"/>
          <w:lang w:val="en-GB"/>
        </w:rPr>
      </w:pPr>
      <w:r>
        <w:rPr>
          <w:rFonts w:hint="eastAsia"/>
          <w:lang w:val="en-GB" w:eastAsia="zh-CN"/>
        </w:rPr>
        <w:t>执行损耗</w:t>
      </w:r>
      <w:r w:rsidR="00137DE8">
        <w:rPr>
          <w:rFonts w:hint="eastAsia"/>
          <w:lang w:val="en-GB" w:eastAsia="zh-CN"/>
        </w:rPr>
        <w:t>系数</w:t>
      </w:r>
      <w:r>
        <w:rPr>
          <w:i/>
          <w:lang w:val="en-GB"/>
        </w:rPr>
        <w:t>L</w:t>
      </w:r>
      <w:r>
        <w:rPr>
          <w:i/>
          <w:vertAlign w:val="subscript"/>
          <w:lang w:val="en-GB"/>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0"/>
        <w:gridCol w:w="940"/>
        <w:gridCol w:w="850"/>
        <w:gridCol w:w="861"/>
      </w:tblGrid>
      <w:tr w:rsidR="00B07E3D" w14:paraId="2885EF18" w14:textId="77777777">
        <w:trPr>
          <w:jc w:val="center"/>
        </w:trPr>
        <w:tc>
          <w:tcPr>
            <w:tcW w:w="4723" w:type="dxa"/>
          </w:tcPr>
          <w:p w14:paraId="5842BD19" w14:textId="77777777" w:rsidR="00B07E3D" w:rsidRDefault="00137DE8">
            <w:pPr>
              <w:pStyle w:val="Tablehead"/>
              <w:jc w:val="left"/>
              <w:rPr>
                <w:b w:val="0"/>
                <w:bCs/>
                <w:lang w:val="en-GB" w:eastAsia="zh-CN"/>
              </w:rPr>
            </w:pPr>
            <w:bookmarkStart w:id="345" w:name="_Toc276557199"/>
            <w:bookmarkStart w:id="346" w:name="_Toc276560882"/>
            <w:bookmarkStart w:id="347" w:name="_Toc276561826"/>
            <w:bookmarkStart w:id="348" w:name="_Toc276564418"/>
            <w:bookmarkStart w:id="349" w:name="_Toc276557200"/>
            <w:bookmarkStart w:id="350" w:name="_Toc276560883"/>
            <w:bookmarkStart w:id="351" w:name="_Toc276561827"/>
            <w:bookmarkStart w:id="352" w:name="_Toc276564419"/>
            <w:bookmarkEnd w:id="345"/>
            <w:bookmarkEnd w:id="346"/>
            <w:bookmarkEnd w:id="347"/>
            <w:bookmarkEnd w:id="348"/>
            <w:bookmarkEnd w:id="349"/>
            <w:bookmarkEnd w:id="350"/>
            <w:bookmarkEnd w:id="351"/>
            <w:bookmarkEnd w:id="352"/>
            <w:r>
              <w:rPr>
                <w:rFonts w:hint="eastAsia"/>
                <w:b w:val="0"/>
                <w:bCs/>
                <w:lang w:val="en-GB" w:eastAsia="zh-CN"/>
              </w:rPr>
              <w:t>频率（</w:t>
            </w:r>
            <w:r w:rsidRPr="00511289">
              <w:rPr>
                <w:b w:val="0"/>
                <w:bCs/>
                <w:lang w:eastAsia="zh-CN"/>
              </w:rPr>
              <w:t>MHz</w:t>
            </w:r>
            <w:r>
              <w:rPr>
                <w:rFonts w:hint="eastAsia"/>
                <w:b w:val="0"/>
                <w:bCs/>
                <w:lang w:val="en-GB" w:eastAsia="zh-CN"/>
              </w:rPr>
              <w:t>）</w:t>
            </w:r>
          </w:p>
        </w:tc>
        <w:tc>
          <w:tcPr>
            <w:tcW w:w="941" w:type="dxa"/>
          </w:tcPr>
          <w:p w14:paraId="135D5D33" w14:textId="77777777" w:rsidR="00B07E3D" w:rsidRDefault="00472E41">
            <w:pPr>
              <w:pStyle w:val="Tablehead"/>
              <w:rPr>
                <w:b w:val="0"/>
                <w:bCs/>
                <w:lang w:val="en-GB"/>
              </w:rPr>
            </w:pPr>
            <w:r>
              <w:rPr>
                <w:b w:val="0"/>
                <w:bCs/>
                <w:lang w:val="en-GB"/>
              </w:rPr>
              <w:t>65</w:t>
            </w:r>
          </w:p>
        </w:tc>
        <w:tc>
          <w:tcPr>
            <w:tcW w:w="851" w:type="dxa"/>
          </w:tcPr>
          <w:p w14:paraId="7FCD1D54" w14:textId="77777777" w:rsidR="00B07E3D" w:rsidRDefault="00472E41">
            <w:pPr>
              <w:pStyle w:val="Tablehead"/>
              <w:rPr>
                <w:b w:val="0"/>
                <w:bCs/>
                <w:lang w:val="en-GB"/>
              </w:rPr>
            </w:pPr>
            <w:r>
              <w:rPr>
                <w:b w:val="0"/>
                <w:bCs/>
                <w:lang w:val="en-GB"/>
              </w:rPr>
              <w:t>100</w:t>
            </w:r>
          </w:p>
        </w:tc>
        <w:tc>
          <w:tcPr>
            <w:tcW w:w="862" w:type="dxa"/>
          </w:tcPr>
          <w:p w14:paraId="7AEB1B5E" w14:textId="77777777" w:rsidR="00B07E3D" w:rsidRDefault="00472E41">
            <w:pPr>
              <w:pStyle w:val="Tablehead"/>
              <w:rPr>
                <w:b w:val="0"/>
                <w:bCs/>
                <w:lang w:val="en-GB"/>
              </w:rPr>
            </w:pPr>
            <w:r>
              <w:rPr>
                <w:b w:val="0"/>
                <w:bCs/>
                <w:lang w:val="en-GB"/>
              </w:rPr>
              <w:t>200</w:t>
            </w:r>
          </w:p>
        </w:tc>
      </w:tr>
      <w:tr w:rsidR="00B07E3D" w14:paraId="3D7A3288" w14:textId="77777777">
        <w:trPr>
          <w:jc w:val="center"/>
        </w:trPr>
        <w:tc>
          <w:tcPr>
            <w:tcW w:w="4723" w:type="dxa"/>
          </w:tcPr>
          <w:p w14:paraId="35322EA1" w14:textId="77777777" w:rsidR="00B07E3D" w:rsidRDefault="00472E41">
            <w:pPr>
              <w:pStyle w:val="Tabletext"/>
              <w:jc w:val="left"/>
              <w:rPr>
                <w:lang w:val="en-GB" w:eastAsia="zh-CN"/>
              </w:rPr>
            </w:pPr>
            <w:r>
              <w:rPr>
                <w:rFonts w:hint="eastAsia"/>
                <w:lang w:val="en-GB" w:eastAsia="zh-CN"/>
              </w:rPr>
              <w:t>执行损耗</w:t>
            </w:r>
            <w:r w:rsidR="00137DE8">
              <w:rPr>
                <w:rFonts w:hint="eastAsia"/>
                <w:lang w:val="en-GB" w:eastAsia="zh-CN"/>
              </w:rPr>
              <w:t>系数</w:t>
            </w:r>
            <w:r>
              <w:rPr>
                <w:i/>
                <w:lang w:val="en-GB" w:eastAsia="zh-CN"/>
              </w:rPr>
              <w:t>L</w:t>
            </w:r>
            <w:r>
              <w:rPr>
                <w:i/>
                <w:vertAlign w:val="subscript"/>
                <w:lang w:val="en-GB" w:eastAsia="zh-CN"/>
              </w:rPr>
              <w:t>i</w:t>
            </w:r>
            <w:r>
              <w:rPr>
                <w:lang w:val="en-GB" w:eastAsia="zh-CN"/>
              </w:rPr>
              <w:t xml:space="preserve"> </w:t>
            </w:r>
            <w:r w:rsidR="00137DE8">
              <w:rPr>
                <w:rFonts w:hint="eastAsia"/>
                <w:lang w:eastAsia="zh-CN"/>
              </w:rPr>
              <w:t>（</w:t>
            </w:r>
            <w:r w:rsidR="00137DE8" w:rsidRPr="00E605C5">
              <w:rPr>
                <w:lang w:val="en-GB" w:eastAsia="zh-CN"/>
              </w:rPr>
              <w:t>dB</w:t>
            </w:r>
            <w:r w:rsidR="00137DE8">
              <w:rPr>
                <w:rFonts w:hint="eastAsia"/>
                <w:lang w:eastAsia="zh-CN"/>
              </w:rPr>
              <w:t>）</w:t>
            </w:r>
          </w:p>
        </w:tc>
        <w:tc>
          <w:tcPr>
            <w:tcW w:w="941" w:type="dxa"/>
          </w:tcPr>
          <w:p w14:paraId="6133B831" w14:textId="77777777" w:rsidR="00B07E3D" w:rsidRDefault="00472E41">
            <w:pPr>
              <w:pStyle w:val="Tabletext"/>
              <w:jc w:val="center"/>
              <w:rPr>
                <w:lang w:val="en-GB"/>
              </w:rPr>
            </w:pPr>
            <w:r>
              <w:rPr>
                <w:lang w:val="en-GB"/>
              </w:rPr>
              <w:t>3</w:t>
            </w:r>
          </w:p>
        </w:tc>
        <w:tc>
          <w:tcPr>
            <w:tcW w:w="851" w:type="dxa"/>
          </w:tcPr>
          <w:p w14:paraId="182E2A9C" w14:textId="77777777" w:rsidR="00B07E3D" w:rsidRDefault="00472E41">
            <w:pPr>
              <w:pStyle w:val="Tabletext"/>
              <w:jc w:val="center"/>
              <w:rPr>
                <w:lang w:val="en-GB"/>
              </w:rPr>
            </w:pPr>
            <w:r>
              <w:rPr>
                <w:lang w:val="en-GB"/>
              </w:rPr>
              <w:t>3</w:t>
            </w:r>
          </w:p>
        </w:tc>
        <w:tc>
          <w:tcPr>
            <w:tcW w:w="862" w:type="dxa"/>
          </w:tcPr>
          <w:p w14:paraId="3E257159" w14:textId="77777777" w:rsidR="00B07E3D" w:rsidRDefault="00472E41">
            <w:pPr>
              <w:pStyle w:val="Tabletext"/>
              <w:jc w:val="center"/>
              <w:rPr>
                <w:lang w:val="en-GB"/>
              </w:rPr>
            </w:pPr>
            <w:r>
              <w:rPr>
                <w:lang w:val="en-GB"/>
              </w:rPr>
              <w:t>3</w:t>
            </w:r>
          </w:p>
        </w:tc>
      </w:tr>
    </w:tbl>
    <w:p w14:paraId="13F16506" w14:textId="77777777" w:rsidR="00B07E3D" w:rsidRDefault="00B07E3D">
      <w:pPr>
        <w:pStyle w:val="Tablefin"/>
      </w:pPr>
      <w:bookmarkStart w:id="353" w:name="_Toc288204111"/>
    </w:p>
    <w:p w14:paraId="2EBD53F3" w14:textId="77777777" w:rsidR="00B07E3D" w:rsidRDefault="00472E41">
      <w:pPr>
        <w:pStyle w:val="Heading2"/>
        <w:rPr>
          <w:lang w:val="en-GB" w:eastAsia="zh-CN"/>
        </w:rPr>
      </w:pPr>
      <w:bookmarkStart w:id="354" w:name="_Toc128736450"/>
      <w:r>
        <w:rPr>
          <w:lang w:val="en-GB"/>
        </w:rPr>
        <w:t>3.8</w:t>
      </w:r>
      <w:r>
        <w:rPr>
          <w:lang w:val="en-GB"/>
        </w:rPr>
        <w:tab/>
      </w:r>
      <w:bookmarkEnd w:id="353"/>
      <w:r w:rsidR="00FC4E6A">
        <w:rPr>
          <w:rFonts w:hint="eastAsia"/>
          <w:lang w:val="en-GB" w:eastAsia="zh-CN"/>
        </w:rPr>
        <w:t>位置</w:t>
      </w:r>
      <w:r>
        <w:rPr>
          <w:rFonts w:hint="eastAsia"/>
          <w:lang w:val="en-GB" w:eastAsia="zh-CN"/>
        </w:rPr>
        <w:t>变化</w:t>
      </w:r>
      <w:r w:rsidR="009D7BC6">
        <w:rPr>
          <w:rFonts w:hint="eastAsia"/>
          <w:lang w:val="en-GB" w:eastAsia="zh-CN"/>
        </w:rPr>
        <w:t>修正系数</w:t>
      </w:r>
      <w:bookmarkEnd w:id="354"/>
    </w:p>
    <w:p w14:paraId="304A50AB" w14:textId="77777777" w:rsidR="00B07E3D" w:rsidRDefault="00472E41">
      <w:pPr>
        <w:keepNext/>
        <w:keepLines/>
        <w:ind w:firstLineChars="200" w:firstLine="480"/>
        <w:rPr>
          <w:lang w:val="en-GB" w:eastAsia="zh-CN"/>
        </w:rPr>
      </w:pPr>
      <w:r>
        <w:rPr>
          <w:rFonts w:hint="eastAsia"/>
          <w:lang w:val="en-GB" w:eastAsia="zh-CN"/>
        </w:rPr>
        <w:t>用于不同接收模式的覆盖和干扰预测的场强电平</w:t>
      </w:r>
      <w:r w:rsidR="00216477" w:rsidRPr="00E605C5">
        <w:rPr>
          <w:rFonts w:ascii="TimesNewRoman,Italic" w:hAnsi="TimesNewRoman,Italic" w:cs="TimesNewRoman,Italic"/>
          <w:i/>
          <w:iCs/>
          <w:lang w:val="en-GB" w:eastAsia="de-DE"/>
        </w:rPr>
        <w:t>E</w:t>
      </w:r>
      <w:r w:rsidR="00216477" w:rsidRPr="00E605C5">
        <w:rPr>
          <w:rFonts w:ascii="TimesNewRoman,Italic" w:hAnsi="TimesNewRoman,Italic" w:cs="TimesNewRoman,Italic"/>
          <w:lang w:val="en-GB" w:eastAsia="de-DE"/>
        </w:rPr>
        <w:t>(</w:t>
      </w:r>
      <w:r w:rsidR="00216477" w:rsidRPr="00E605C5">
        <w:rPr>
          <w:rFonts w:ascii="TimesNewRoman,Italic" w:hAnsi="TimesNewRoman,Italic" w:cs="TimesNewRoman,Italic"/>
          <w:i/>
          <w:iCs/>
          <w:lang w:val="en-GB" w:eastAsia="de-DE"/>
        </w:rPr>
        <w:t>p</w:t>
      </w:r>
      <w:r w:rsidR="00216477" w:rsidRPr="00E605C5">
        <w:rPr>
          <w:rFonts w:ascii="TimesNewRoman,Italic" w:hAnsi="TimesNewRoman,Italic" w:cs="TimesNewRoman,Italic"/>
          <w:lang w:val="en-GB" w:eastAsia="de-DE"/>
        </w:rPr>
        <w:t>)</w:t>
      </w:r>
      <w:r w:rsidR="00216477" w:rsidRPr="00E605C5">
        <w:rPr>
          <w:lang w:val="en-GB" w:eastAsia="zh-CN"/>
        </w:rPr>
        <w:t>(dB(</w:t>
      </w:r>
      <w:r w:rsidR="00216477" w:rsidRPr="00074478">
        <w:t>μ</w:t>
      </w:r>
      <w:r w:rsidR="00216477" w:rsidRPr="00E605C5">
        <w:rPr>
          <w:lang w:val="en-GB" w:eastAsia="zh-CN"/>
        </w:rPr>
        <w:t>V/m))</w:t>
      </w:r>
      <w:r>
        <w:rPr>
          <w:rFonts w:hint="eastAsia"/>
          <w:lang w:val="en-GB" w:eastAsia="zh-CN"/>
        </w:rPr>
        <w:t>，在一陆地接收/移动天线位置的</w:t>
      </w:r>
      <w:r w:rsidR="00FC4E6A">
        <w:rPr>
          <w:rFonts w:hint="eastAsia"/>
          <w:lang w:val="en-GB" w:eastAsia="zh-CN"/>
        </w:rPr>
        <w:t>位置</w:t>
      </w:r>
      <w:r w:rsidR="00216477">
        <w:rPr>
          <w:rFonts w:hint="eastAsia"/>
          <w:lang w:val="en-GB" w:eastAsia="zh-CN"/>
        </w:rPr>
        <w:t>将超过</w:t>
      </w:r>
      <w:r>
        <w:rPr>
          <w:rFonts w:ascii="TimesNewRoman,Italic" w:hAnsi="TimesNewRoman,Italic" w:cs="TimesNewRoman,Italic"/>
          <w:i/>
          <w:iCs/>
          <w:lang w:val="en-GB" w:eastAsia="zh-CN"/>
        </w:rPr>
        <w:t>p </w:t>
      </w:r>
      <w:r>
        <w:rPr>
          <w:rFonts w:ascii="TimesNewRoman,Italic" w:hAnsi="TimesNewRoman,Italic" w:cs="TimesNewRoman,Italic"/>
          <w:iCs/>
          <w:lang w:val="en-GB" w:eastAsia="zh-CN"/>
        </w:rPr>
        <w:t>(</w:t>
      </w:r>
      <w:r>
        <w:rPr>
          <w:lang w:val="en-GB" w:eastAsia="zh-CN"/>
        </w:rPr>
        <w:t>%</w:t>
      </w:r>
      <w:r>
        <w:rPr>
          <w:rFonts w:hint="eastAsia"/>
          <w:lang w:val="en-GB" w:eastAsia="zh-CN"/>
        </w:rPr>
        <w:t>)，表示为：</w:t>
      </w:r>
    </w:p>
    <w:p w14:paraId="2E057D39" w14:textId="77777777" w:rsidR="00B07E3D" w:rsidRDefault="00B07E3D">
      <w:pPr>
        <w:pStyle w:val="Blanc"/>
        <w:rPr>
          <w:lang w:eastAsia="zh-CN"/>
        </w:rPr>
      </w:pPr>
    </w:p>
    <w:p w14:paraId="23A1CA07" w14:textId="77777777" w:rsidR="00216477" w:rsidRPr="00E605C5" w:rsidRDefault="00216477" w:rsidP="00216477">
      <w:pPr>
        <w:pStyle w:val="Equation"/>
        <w:rPr>
          <w:lang w:val="en-GB" w:eastAsia="de-DE"/>
        </w:rPr>
      </w:pPr>
      <w:r w:rsidRPr="00E605C5">
        <w:rPr>
          <w:lang w:val="en-GB" w:eastAsia="de-DE"/>
        </w:rPr>
        <w:tab/>
      </w:r>
      <w:r w:rsidRPr="00E605C5">
        <w:rPr>
          <w:lang w:val="en-GB" w:eastAsia="de-DE"/>
        </w:rPr>
        <w:tab/>
      </w:r>
      <w:r w:rsidRPr="00E605C5">
        <w:rPr>
          <w:i/>
          <w:iCs/>
          <w:lang w:val="en-GB" w:eastAsia="de-DE"/>
        </w:rPr>
        <w:t>E</w:t>
      </w:r>
      <w:r w:rsidRPr="00E605C5">
        <w:rPr>
          <w:lang w:val="en-GB" w:eastAsia="de-DE"/>
        </w:rPr>
        <w:t>(</w:t>
      </w:r>
      <w:r w:rsidRPr="00E605C5">
        <w:rPr>
          <w:i/>
          <w:iCs/>
          <w:lang w:val="en-GB" w:eastAsia="de-DE"/>
        </w:rPr>
        <w:t>p</w:t>
      </w:r>
      <w:r w:rsidRPr="00E605C5">
        <w:rPr>
          <w:lang w:val="en-GB" w:eastAsia="de-DE"/>
        </w:rPr>
        <w:t>) (</w:t>
      </w:r>
      <w:r w:rsidRPr="00E605C5">
        <w:rPr>
          <w:lang w:val="en-GB"/>
        </w:rPr>
        <w:t>dB(</w:t>
      </w:r>
      <w:r w:rsidRPr="00074478">
        <w:t>μ</w:t>
      </w:r>
      <w:r w:rsidRPr="00E605C5">
        <w:rPr>
          <w:lang w:val="en-GB"/>
        </w:rPr>
        <w:t xml:space="preserve">V/m)) = </w:t>
      </w:r>
      <w:r w:rsidRPr="00E605C5">
        <w:rPr>
          <w:i/>
          <w:iCs/>
          <w:lang w:val="en-GB"/>
        </w:rPr>
        <w:t>E</w:t>
      </w:r>
      <w:r w:rsidRPr="00E605C5">
        <w:rPr>
          <w:i/>
          <w:iCs/>
          <w:vertAlign w:val="subscript"/>
          <w:lang w:val="en-GB"/>
        </w:rPr>
        <w:t>med</w:t>
      </w:r>
      <w:r w:rsidRPr="00E605C5">
        <w:rPr>
          <w:lang w:val="en-GB"/>
        </w:rPr>
        <w:t>(dB(</w:t>
      </w:r>
      <w:r w:rsidRPr="00074478">
        <w:t>μ</w:t>
      </w:r>
      <w:r w:rsidRPr="00E605C5">
        <w:rPr>
          <w:lang w:val="en-GB"/>
        </w:rPr>
        <w:t xml:space="preserve">V/m)) + </w:t>
      </w:r>
      <w:r w:rsidRPr="00E605C5">
        <w:rPr>
          <w:i/>
          <w:iCs/>
          <w:lang w:val="en-GB"/>
        </w:rPr>
        <w:t>C</w:t>
      </w:r>
      <w:r w:rsidRPr="00E605C5">
        <w:rPr>
          <w:i/>
          <w:iCs/>
          <w:vertAlign w:val="subscript"/>
          <w:lang w:val="en-GB"/>
        </w:rPr>
        <w:t xml:space="preserve">l </w:t>
      </w:r>
      <w:r w:rsidRPr="00E605C5">
        <w:rPr>
          <w:lang w:val="en-GB"/>
        </w:rPr>
        <w:t>(</w:t>
      </w:r>
      <w:r w:rsidRPr="00E605C5">
        <w:rPr>
          <w:i/>
          <w:iCs/>
          <w:lang w:val="en-GB"/>
        </w:rPr>
        <w:t>p</w:t>
      </w:r>
      <w:r w:rsidRPr="00E605C5">
        <w:rPr>
          <w:lang w:val="en-GB"/>
        </w:rPr>
        <w:t>) (dB)                for 50% ≤ </w:t>
      </w:r>
      <w:r w:rsidRPr="00E605C5">
        <w:rPr>
          <w:i/>
          <w:iCs/>
          <w:lang w:val="en-GB"/>
        </w:rPr>
        <w:t>p</w:t>
      </w:r>
      <w:r w:rsidRPr="00E605C5">
        <w:rPr>
          <w:lang w:val="en-GB"/>
        </w:rPr>
        <w:t> ≤ 99%</w:t>
      </w:r>
      <w:r w:rsidRPr="00E605C5">
        <w:rPr>
          <w:lang w:val="en-GB"/>
        </w:rPr>
        <w:tab/>
        <w:t>(</w:t>
      </w:r>
      <w:r>
        <w:rPr>
          <w:lang w:val="en-GB"/>
        </w:rPr>
        <w:t>7</w:t>
      </w:r>
      <w:r w:rsidRPr="00E605C5">
        <w:rPr>
          <w:lang w:val="en-GB"/>
        </w:rPr>
        <w:t>)</w:t>
      </w:r>
    </w:p>
    <w:p w14:paraId="10D02B9D" w14:textId="77777777" w:rsidR="00B07E3D" w:rsidRPr="00216477" w:rsidRDefault="00B07E3D">
      <w:pPr>
        <w:pStyle w:val="Blanc"/>
        <w:rPr>
          <w:lang w:eastAsia="de-DE"/>
        </w:rPr>
      </w:pPr>
    </w:p>
    <w:p w14:paraId="1D25DAF0" w14:textId="77777777" w:rsidR="00B07E3D" w:rsidRDefault="00472E41" w:rsidP="00AB5C77">
      <w:pPr>
        <w:ind w:firstLineChars="200" w:firstLine="480"/>
        <w:rPr>
          <w:lang w:val="en-GB" w:eastAsia="zh-CN"/>
        </w:rPr>
      </w:pPr>
      <w:r>
        <w:rPr>
          <w:rFonts w:hint="eastAsia"/>
          <w:lang w:val="en-GB" w:eastAsia="zh-CN"/>
        </w:rPr>
        <w:t>其中：</w:t>
      </w:r>
    </w:p>
    <w:p w14:paraId="504CE5CE" w14:textId="77777777" w:rsidR="00B07E3D" w:rsidRDefault="00472E41" w:rsidP="002D51E9">
      <w:pPr>
        <w:pStyle w:val="Equationlegend"/>
        <w:rPr>
          <w:lang w:val="en-GB" w:eastAsia="zh-CN"/>
        </w:rPr>
      </w:pPr>
      <w:r>
        <w:rPr>
          <w:lang w:val="en-GB" w:eastAsia="zh-CN"/>
        </w:rPr>
        <w:tab/>
      </w:r>
      <w:r>
        <w:rPr>
          <w:i/>
          <w:iCs/>
          <w:lang w:val="en-GB" w:eastAsia="zh-CN"/>
        </w:rPr>
        <w:t>C</w:t>
      </w:r>
      <w:r>
        <w:rPr>
          <w:i/>
          <w:iCs/>
          <w:vertAlign w:val="subscript"/>
          <w:lang w:val="en-GB" w:eastAsia="zh-CN"/>
        </w:rPr>
        <w:t>l</w:t>
      </w:r>
      <w:r>
        <w:rPr>
          <w:lang w:val="en-GB" w:eastAsia="zh-CN"/>
        </w:rPr>
        <w:t>(</w:t>
      </w:r>
      <w:r>
        <w:rPr>
          <w:i/>
          <w:iCs/>
          <w:lang w:val="en-GB" w:eastAsia="zh-CN"/>
        </w:rPr>
        <w:t>p</w:t>
      </w:r>
      <w:r>
        <w:rPr>
          <w:rFonts w:hint="eastAsia"/>
          <w:lang w:val="en-GB" w:eastAsia="zh-CN"/>
        </w:rPr>
        <w:t>)</w:t>
      </w:r>
      <w:r>
        <w:rPr>
          <w:lang w:val="en-GB" w:eastAsia="zh-CN"/>
        </w:rPr>
        <w:t xml:space="preserve">: </w:t>
      </w:r>
      <w:r>
        <w:rPr>
          <w:lang w:val="en-GB" w:eastAsia="zh-CN"/>
        </w:rPr>
        <w:tab/>
      </w:r>
      <w:r w:rsidR="00FC4E6A">
        <w:rPr>
          <w:rFonts w:hint="eastAsia"/>
          <w:lang w:val="en-GB" w:eastAsia="zh-CN"/>
        </w:rPr>
        <w:t>位置</w:t>
      </w:r>
      <w:r w:rsidR="009D7BC6">
        <w:rPr>
          <w:rFonts w:hint="eastAsia"/>
          <w:lang w:val="en-GB" w:eastAsia="zh-CN"/>
        </w:rPr>
        <w:t>修正系数</w:t>
      </w:r>
    </w:p>
    <w:p w14:paraId="3118E7A7" w14:textId="77777777" w:rsidR="00B07E3D" w:rsidRPr="004E506F" w:rsidRDefault="00472E41" w:rsidP="004E506F">
      <w:pPr>
        <w:pStyle w:val="Equationlegend"/>
        <w:rPr>
          <w:lang w:eastAsia="zh-CN"/>
        </w:rPr>
      </w:pPr>
      <w:r>
        <w:rPr>
          <w:lang w:val="en-GB" w:eastAsia="zh-CN"/>
        </w:rPr>
        <w:tab/>
      </w:r>
      <w:r w:rsidR="00216477" w:rsidRPr="00074478">
        <w:rPr>
          <w:i/>
          <w:iCs/>
          <w:lang w:eastAsia="zh-CN"/>
        </w:rPr>
        <w:t>E</w:t>
      </w:r>
      <w:r w:rsidR="00216477" w:rsidRPr="00074478">
        <w:rPr>
          <w:i/>
          <w:iCs/>
          <w:vertAlign w:val="subscript"/>
          <w:lang w:eastAsia="zh-CN"/>
        </w:rPr>
        <w:t>med</w:t>
      </w:r>
      <w:r w:rsidR="00216477" w:rsidRPr="00074478">
        <w:rPr>
          <w:lang w:eastAsia="zh-CN"/>
        </w:rPr>
        <w:t>(dB(</w:t>
      </w:r>
      <w:r w:rsidR="00216477" w:rsidRPr="002D51E9">
        <w:t>μ</w:t>
      </w:r>
      <w:r w:rsidR="00216477" w:rsidRPr="002D51E9">
        <w:rPr>
          <w:lang w:eastAsia="zh-CN"/>
        </w:rPr>
        <w:t>V</w:t>
      </w:r>
      <w:r w:rsidR="002D51E9">
        <w:rPr>
          <w:lang w:eastAsia="zh-CN"/>
        </w:rPr>
        <w:t>/m)):</w:t>
      </w:r>
      <w:r w:rsidR="002D51E9">
        <w:rPr>
          <w:lang w:eastAsia="zh-CN"/>
        </w:rPr>
        <w:tab/>
      </w:r>
      <w:r w:rsidR="00216477" w:rsidRPr="00074478">
        <w:rPr>
          <w:lang w:eastAsia="zh-CN"/>
        </w:rPr>
        <w:t>50%</w:t>
      </w:r>
      <w:r w:rsidR="00FC4E6A">
        <w:rPr>
          <w:rFonts w:ascii="SimSun" w:eastAsia="SimSun" w:hAnsi="SimSun" w:cs="SimSun" w:hint="eastAsia"/>
          <w:lang w:val="en-GB" w:eastAsia="zh-CN"/>
        </w:rPr>
        <w:t>位置</w:t>
      </w:r>
      <w:r>
        <w:rPr>
          <w:rFonts w:ascii="SimSun" w:eastAsia="SimSun" w:hAnsi="SimSun" w:cs="SimSun" w:hint="eastAsia"/>
          <w:lang w:val="en-GB" w:eastAsia="zh-CN"/>
        </w:rPr>
        <w:t>和</w:t>
      </w:r>
      <w:r w:rsidR="00216477" w:rsidRPr="00074478">
        <w:rPr>
          <w:lang w:eastAsia="zh-CN"/>
        </w:rPr>
        <w:t>50%</w:t>
      </w:r>
      <w:r w:rsidR="00216477">
        <w:rPr>
          <w:rFonts w:ascii="SimSun" w:eastAsia="SimSun" w:hAnsi="SimSun" w:cs="SimSun" w:hint="eastAsia"/>
          <w:lang w:val="en-GB" w:eastAsia="zh-CN"/>
        </w:rPr>
        <w:t>时间</w:t>
      </w:r>
      <w:r>
        <w:rPr>
          <w:rFonts w:ascii="SimSun" w:eastAsia="SimSun" w:hAnsi="SimSun" w:cs="SimSun" w:hint="eastAsia"/>
          <w:lang w:val="en-GB" w:eastAsia="zh-CN"/>
        </w:rPr>
        <w:t>的场强值。</w:t>
      </w:r>
    </w:p>
    <w:p w14:paraId="237BC703" w14:textId="3A0EB4E5" w:rsidR="00B07E3D" w:rsidRDefault="00FC4E6A">
      <w:pPr>
        <w:ind w:firstLineChars="200" w:firstLine="480"/>
        <w:rPr>
          <w:lang w:val="en-GB" w:eastAsia="zh-CN"/>
        </w:rPr>
      </w:pPr>
      <w:r>
        <w:rPr>
          <w:rFonts w:hint="eastAsia"/>
          <w:lang w:val="en-GB" w:eastAsia="zh-CN"/>
        </w:rPr>
        <w:t>位置</w:t>
      </w:r>
      <w:r w:rsidR="009D7BC6">
        <w:rPr>
          <w:rFonts w:hint="eastAsia"/>
          <w:lang w:val="en-GB" w:eastAsia="zh-CN"/>
        </w:rPr>
        <w:t>修正系数</w:t>
      </w:r>
      <w:r w:rsidR="00216477" w:rsidRPr="00E605C5">
        <w:rPr>
          <w:i/>
          <w:iCs/>
          <w:lang w:val="en-GB" w:eastAsia="zh-CN"/>
        </w:rPr>
        <w:t>C</w:t>
      </w:r>
      <w:r w:rsidR="00216477" w:rsidRPr="00E605C5">
        <w:rPr>
          <w:i/>
          <w:iCs/>
          <w:vertAlign w:val="subscript"/>
          <w:lang w:val="en-GB" w:eastAsia="zh-CN"/>
        </w:rPr>
        <w:t>l</w:t>
      </w:r>
      <w:r w:rsidR="00216477" w:rsidRPr="00E605C5">
        <w:rPr>
          <w:lang w:val="en-GB" w:eastAsia="zh-CN"/>
        </w:rPr>
        <w:t>(</w:t>
      </w:r>
      <w:r w:rsidR="00216477" w:rsidRPr="00E605C5">
        <w:rPr>
          <w:i/>
          <w:iCs/>
          <w:lang w:val="en-GB" w:eastAsia="zh-CN"/>
        </w:rPr>
        <w:t>p</w:t>
      </w:r>
      <w:r w:rsidR="00216477" w:rsidRPr="00E605C5">
        <w:rPr>
          <w:lang w:val="en-GB" w:eastAsia="zh-CN"/>
        </w:rPr>
        <w:t>) (dB)</w:t>
      </w:r>
      <w:r w:rsidR="00472E41">
        <w:rPr>
          <w:rFonts w:hint="eastAsia"/>
          <w:lang w:val="en-GB" w:eastAsia="zh-CN"/>
        </w:rPr>
        <w:t>取决于有用场强电平的所谓综合</w:t>
      </w:r>
      <w:r w:rsidR="00C35C4C">
        <w:rPr>
          <w:rFonts w:hint="eastAsia"/>
          <w:lang w:val="en-GB" w:eastAsia="zh-CN"/>
        </w:rPr>
        <w:t>标准偏差</w:t>
      </w:r>
      <w:r w:rsidR="005777AC" w:rsidRPr="00074478">
        <w:t>σ</w:t>
      </w:r>
      <w:r w:rsidR="005777AC" w:rsidRPr="00E605C5">
        <w:rPr>
          <w:i/>
          <w:iCs/>
          <w:vertAlign w:val="subscript"/>
          <w:lang w:val="en-GB" w:eastAsia="zh-CN"/>
        </w:rPr>
        <w:t>c</w:t>
      </w:r>
      <w:r w:rsidR="005777AC" w:rsidRPr="00E605C5">
        <w:rPr>
          <w:lang w:val="en-GB" w:eastAsia="zh-CN"/>
        </w:rPr>
        <w:t> (dB)</w:t>
      </w:r>
      <w:r w:rsidR="00472E41">
        <w:rPr>
          <w:rFonts w:hint="eastAsia"/>
          <w:lang w:val="en-GB" w:eastAsia="zh-CN"/>
        </w:rPr>
        <w:t>，以此归纳了所有需要考虑的相关独立部分的独立</w:t>
      </w:r>
      <w:r w:rsidR="00C35C4C">
        <w:rPr>
          <w:rFonts w:hint="eastAsia"/>
          <w:lang w:val="en-GB" w:eastAsia="zh-CN"/>
        </w:rPr>
        <w:t>标准偏差</w:t>
      </w:r>
      <w:r w:rsidR="00472E41">
        <w:rPr>
          <w:rFonts w:hint="eastAsia"/>
          <w:lang w:val="en-GB" w:eastAsia="zh-CN"/>
        </w:rPr>
        <w:t>和所谓分布</w:t>
      </w:r>
      <w:r w:rsidR="00923758">
        <w:rPr>
          <w:rFonts w:hint="eastAsia"/>
          <w:lang w:val="en-GB" w:eastAsia="zh-CN"/>
        </w:rPr>
        <w:t>系数</w:t>
      </w:r>
      <w:r w:rsidR="00472E41">
        <w:rPr>
          <w:lang w:val="en-GB"/>
        </w:rPr>
        <w:t>μ</w:t>
      </w:r>
      <w:r w:rsidR="00472E41">
        <w:rPr>
          <w:lang w:val="en-GB" w:eastAsia="zh-CN"/>
        </w:rPr>
        <w:t>(</w:t>
      </w:r>
      <w:r w:rsidR="00472E41">
        <w:rPr>
          <w:i/>
          <w:iCs/>
          <w:lang w:val="en-GB" w:eastAsia="zh-CN"/>
        </w:rPr>
        <w:t>p</w:t>
      </w:r>
      <w:r w:rsidR="00472E41">
        <w:rPr>
          <w:rFonts w:hint="eastAsia"/>
          <w:lang w:val="en-GB" w:eastAsia="zh-CN"/>
        </w:rPr>
        <w:t>)，即：</w:t>
      </w:r>
    </w:p>
    <w:p w14:paraId="5E8E93A8" w14:textId="77777777" w:rsidR="00B07E3D" w:rsidRDefault="00B07E3D">
      <w:pPr>
        <w:pStyle w:val="Blanc"/>
        <w:rPr>
          <w:lang w:eastAsia="zh-CN"/>
        </w:rPr>
      </w:pPr>
      <w:bookmarkStart w:id="355" w:name="_Toc289774475"/>
    </w:p>
    <w:p w14:paraId="1EC37E82" w14:textId="77777777" w:rsidR="00923758" w:rsidRPr="00E605C5" w:rsidRDefault="00923758" w:rsidP="00923758">
      <w:pPr>
        <w:pStyle w:val="Equation"/>
        <w:rPr>
          <w:lang w:val="en-GB" w:eastAsia="zh-CN"/>
        </w:rPr>
      </w:pPr>
      <w:r w:rsidRPr="00E605C5">
        <w:rPr>
          <w:lang w:val="en-GB" w:eastAsia="zh-CN"/>
        </w:rPr>
        <w:tab/>
      </w:r>
      <w:r w:rsidRPr="00E605C5">
        <w:rPr>
          <w:lang w:val="en-GB" w:eastAsia="zh-CN"/>
        </w:rPr>
        <w:tab/>
      </w:r>
      <w:r w:rsidRPr="00E605C5">
        <w:rPr>
          <w:i/>
          <w:iCs/>
          <w:lang w:val="en-GB" w:eastAsia="zh-CN"/>
        </w:rPr>
        <w:t>C</w:t>
      </w:r>
      <w:r w:rsidRPr="00E605C5">
        <w:rPr>
          <w:i/>
          <w:iCs/>
          <w:vertAlign w:val="subscript"/>
          <w:lang w:val="en-GB" w:eastAsia="zh-CN"/>
        </w:rPr>
        <w:t xml:space="preserve">l </w:t>
      </w:r>
      <w:r w:rsidRPr="00E605C5">
        <w:rPr>
          <w:lang w:val="en-GB" w:eastAsia="zh-CN"/>
        </w:rPr>
        <w:t>(</w:t>
      </w:r>
      <w:r w:rsidRPr="00E605C5">
        <w:rPr>
          <w:i/>
          <w:iCs/>
          <w:lang w:val="en-GB" w:eastAsia="zh-CN"/>
        </w:rPr>
        <w:t>p</w:t>
      </w:r>
      <w:r w:rsidRPr="00E605C5">
        <w:rPr>
          <w:lang w:val="en-GB" w:eastAsia="zh-CN"/>
        </w:rPr>
        <w:t xml:space="preserve">) (dB) = </w:t>
      </w:r>
      <w:r w:rsidRPr="00074478">
        <w:t>μ</w:t>
      </w:r>
      <w:r w:rsidRPr="00E605C5">
        <w:rPr>
          <w:lang w:val="en-GB" w:eastAsia="zh-CN"/>
        </w:rPr>
        <w:t xml:space="preserve"> (</w:t>
      </w:r>
      <w:r w:rsidRPr="00E605C5">
        <w:rPr>
          <w:i/>
          <w:iCs/>
          <w:lang w:val="en-GB" w:eastAsia="zh-CN"/>
        </w:rPr>
        <w:t>p</w:t>
      </w:r>
      <w:r w:rsidRPr="00E605C5">
        <w:rPr>
          <w:lang w:val="en-GB" w:eastAsia="zh-CN"/>
        </w:rPr>
        <w:t>) · </w:t>
      </w:r>
      <w:r w:rsidRPr="00074478">
        <w:t>σ</w:t>
      </w:r>
      <w:r w:rsidRPr="00E605C5">
        <w:rPr>
          <w:i/>
          <w:iCs/>
          <w:vertAlign w:val="subscript"/>
          <w:lang w:val="en-GB" w:eastAsia="zh-CN"/>
        </w:rPr>
        <w:t>c</w:t>
      </w:r>
      <w:r w:rsidRPr="00E605C5">
        <w:rPr>
          <w:lang w:val="en-GB" w:eastAsia="zh-CN"/>
        </w:rPr>
        <w:t> (dB)</w:t>
      </w:r>
      <w:r w:rsidRPr="00E605C5">
        <w:rPr>
          <w:lang w:val="en-GB" w:eastAsia="zh-CN"/>
        </w:rPr>
        <w:tab/>
        <w:t>(</w:t>
      </w:r>
      <w:r>
        <w:rPr>
          <w:lang w:val="en-GB" w:eastAsia="zh-CN"/>
        </w:rPr>
        <w:t>8</w:t>
      </w:r>
      <w:r w:rsidRPr="00E605C5">
        <w:rPr>
          <w:lang w:val="en-GB" w:eastAsia="zh-CN"/>
        </w:rPr>
        <w:t>)</w:t>
      </w:r>
    </w:p>
    <w:p w14:paraId="3AD447B1" w14:textId="6D122E1C" w:rsidR="00B07E3D" w:rsidRDefault="00472E41">
      <w:pPr>
        <w:pStyle w:val="Heading3"/>
        <w:rPr>
          <w:lang w:val="en-GB" w:eastAsia="zh-CN"/>
        </w:rPr>
      </w:pPr>
      <w:bookmarkStart w:id="356" w:name="_Toc128736191"/>
      <w:r>
        <w:rPr>
          <w:lang w:val="en-GB" w:eastAsia="zh-CN"/>
        </w:rPr>
        <w:t>3.8.1</w:t>
      </w:r>
      <w:r>
        <w:rPr>
          <w:lang w:val="en-GB" w:eastAsia="zh-CN"/>
        </w:rPr>
        <w:tab/>
      </w:r>
      <w:bookmarkEnd w:id="355"/>
      <w:r>
        <w:rPr>
          <w:rFonts w:hint="eastAsia"/>
          <w:lang w:val="en-GB" w:eastAsia="zh-CN"/>
        </w:rPr>
        <w:t>分布</w:t>
      </w:r>
      <w:r w:rsidR="00923758">
        <w:rPr>
          <w:rFonts w:hint="eastAsia"/>
          <w:lang w:val="en-GB" w:eastAsia="zh-CN"/>
        </w:rPr>
        <w:t>系数</w:t>
      </w:r>
      <w:bookmarkEnd w:id="356"/>
    </w:p>
    <w:p w14:paraId="7CCF25F7" w14:textId="7F7F5D5F" w:rsidR="00B07E3D" w:rsidRDefault="00472E41">
      <w:pPr>
        <w:ind w:firstLineChars="200" w:firstLine="480"/>
        <w:rPr>
          <w:lang w:val="en-GB" w:eastAsia="zh-CN"/>
        </w:rPr>
      </w:pPr>
      <w:r>
        <w:rPr>
          <w:rFonts w:hint="eastAsia"/>
          <w:lang w:val="en-GB" w:eastAsia="zh-CN"/>
        </w:rPr>
        <w:t>考虑到不同接收模式（见第2</w:t>
      </w:r>
      <w:r w:rsidR="00923758">
        <w:rPr>
          <w:rFonts w:hint="eastAsia"/>
          <w:lang w:val="en-GB" w:eastAsia="zh-CN"/>
        </w:rPr>
        <w:t>节</w:t>
      </w:r>
      <w:r>
        <w:rPr>
          <w:rFonts w:hint="eastAsia"/>
          <w:lang w:val="en-GB" w:eastAsia="zh-CN"/>
        </w:rPr>
        <w:t>）的不同</w:t>
      </w:r>
      <w:r w:rsidR="004A7DCA">
        <w:rPr>
          <w:rFonts w:hint="eastAsia"/>
          <w:lang w:val="en-GB" w:eastAsia="zh-CN"/>
        </w:rPr>
        <w:t>位置概率</w:t>
      </w:r>
      <w:r>
        <w:rPr>
          <w:rFonts w:hint="eastAsia"/>
          <w:lang w:val="en-GB" w:eastAsia="zh-CN"/>
        </w:rPr>
        <w:t>的分布</w:t>
      </w:r>
      <w:r w:rsidR="00923758">
        <w:rPr>
          <w:rFonts w:hint="eastAsia"/>
          <w:lang w:val="en-GB" w:eastAsia="zh-CN"/>
        </w:rPr>
        <w:t>系数</w:t>
      </w:r>
      <w:r w:rsidR="00923758" w:rsidRPr="00074478">
        <w:t>μ</w:t>
      </w:r>
      <w:r w:rsidR="00923758" w:rsidRPr="00E605C5">
        <w:rPr>
          <w:lang w:val="en-GB" w:eastAsia="zh-CN"/>
        </w:rPr>
        <w:t>(</w:t>
      </w:r>
      <w:r w:rsidR="00923758" w:rsidRPr="00E605C5">
        <w:rPr>
          <w:i/>
          <w:iCs/>
          <w:lang w:val="en-GB" w:eastAsia="zh-CN"/>
        </w:rPr>
        <w:t>p</w:t>
      </w:r>
      <w:r w:rsidR="00923758" w:rsidRPr="00E605C5">
        <w:rPr>
          <w:lang w:val="en-GB" w:eastAsia="zh-CN"/>
        </w:rPr>
        <w:t>)</w:t>
      </w:r>
      <w:r>
        <w:rPr>
          <w:rFonts w:hint="eastAsia"/>
          <w:lang w:val="en-GB" w:eastAsia="zh-CN"/>
        </w:rPr>
        <w:t>见表3</w:t>
      </w:r>
      <w:r w:rsidR="00322970">
        <w:rPr>
          <w:lang w:val="en-GB" w:eastAsia="zh-CN"/>
        </w:rPr>
        <w:t>8</w:t>
      </w:r>
      <w:r>
        <w:rPr>
          <w:rFonts w:hint="eastAsia"/>
          <w:lang w:val="en-GB" w:eastAsia="zh-CN"/>
        </w:rPr>
        <w:t>。</w:t>
      </w:r>
    </w:p>
    <w:p w14:paraId="31F07EAD" w14:textId="60B22178" w:rsidR="00B07E3D" w:rsidRDefault="00472E41">
      <w:pPr>
        <w:pStyle w:val="TableNo"/>
        <w:keepLines/>
        <w:rPr>
          <w:lang w:val="en-GB"/>
        </w:rPr>
      </w:pPr>
      <w:r>
        <w:rPr>
          <w:rFonts w:hint="eastAsia"/>
          <w:lang w:val="en-GB" w:eastAsia="zh-CN"/>
        </w:rPr>
        <w:t>表</w:t>
      </w:r>
      <w:r>
        <w:rPr>
          <w:lang w:val="en-GB"/>
        </w:rPr>
        <w:t>3</w:t>
      </w:r>
      <w:r w:rsidR="00322970">
        <w:rPr>
          <w:lang w:val="en-GB" w:eastAsia="zh-CN"/>
        </w:rPr>
        <w:t>8</w:t>
      </w:r>
    </w:p>
    <w:p w14:paraId="723875C2" w14:textId="77777777" w:rsidR="00B07E3D" w:rsidRDefault="00472E41">
      <w:pPr>
        <w:pStyle w:val="Tabletitle"/>
        <w:keepLines/>
        <w:rPr>
          <w:lang w:val="en-GB"/>
        </w:rPr>
      </w:pPr>
      <w:r>
        <w:rPr>
          <w:rFonts w:hint="eastAsia"/>
          <w:lang w:val="en-GB" w:eastAsia="zh-CN"/>
        </w:rPr>
        <w:t>分布</w:t>
      </w:r>
      <w:r w:rsidR="00923758">
        <w:rPr>
          <w:rFonts w:hint="eastAsia"/>
          <w:lang w:val="en-GB" w:eastAsia="zh-CN"/>
        </w:rPr>
        <w:t>系数</w:t>
      </w:r>
      <w:r>
        <w:rPr>
          <w:lang w:val="en-GB"/>
        </w:rPr>
        <w:t>μ</w:t>
      </w:r>
    </w:p>
    <w:tbl>
      <w:tblPr>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1701"/>
        <w:gridCol w:w="1879"/>
        <w:gridCol w:w="1456"/>
      </w:tblGrid>
      <w:tr w:rsidR="00B07E3D" w14:paraId="56B1E477" w14:textId="77777777" w:rsidTr="004E506F">
        <w:trPr>
          <w:jc w:val="center"/>
        </w:trPr>
        <w:tc>
          <w:tcPr>
            <w:tcW w:w="3114" w:type="dxa"/>
          </w:tcPr>
          <w:p w14:paraId="7B0A752E" w14:textId="77777777" w:rsidR="00B07E3D" w:rsidRDefault="00472E41">
            <w:pPr>
              <w:pStyle w:val="Tabletext"/>
              <w:keepNext/>
              <w:keepLines/>
              <w:jc w:val="left"/>
              <w:rPr>
                <w:lang w:val="en-GB" w:eastAsia="zh-CN"/>
              </w:rPr>
            </w:pPr>
            <w:r>
              <w:rPr>
                <w:rFonts w:hint="eastAsia"/>
                <w:lang w:val="en-GB" w:eastAsia="zh-CN"/>
              </w:rPr>
              <w:t>接收</w:t>
            </w:r>
            <w:r w:rsidR="00FC4E6A">
              <w:rPr>
                <w:rFonts w:hint="eastAsia"/>
                <w:lang w:val="en-GB" w:eastAsia="zh-CN"/>
              </w:rPr>
              <w:t>位置</w:t>
            </w:r>
            <w:r>
              <w:rPr>
                <w:rFonts w:hint="eastAsia"/>
                <w:lang w:val="en-GB" w:eastAsia="zh-CN"/>
              </w:rPr>
              <w:t>百分比</w:t>
            </w:r>
            <w:r>
              <w:rPr>
                <w:i/>
                <w:lang w:val="en-GB"/>
              </w:rPr>
              <w:t>p</w:t>
            </w:r>
            <w:r>
              <w:rPr>
                <w:lang w:val="en-GB"/>
              </w:rPr>
              <w:t xml:space="preserve"> (%</w:t>
            </w:r>
            <w:r>
              <w:rPr>
                <w:rFonts w:hint="eastAsia"/>
                <w:lang w:val="en-GB" w:eastAsia="zh-CN"/>
              </w:rPr>
              <w:t>)</w:t>
            </w:r>
          </w:p>
        </w:tc>
        <w:tc>
          <w:tcPr>
            <w:tcW w:w="1701" w:type="dxa"/>
          </w:tcPr>
          <w:p w14:paraId="5B3E6084" w14:textId="77777777" w:rsidR="00B07E3D" w:rsidRDefault="00472E41">
            <w:pPr>
              <w:pStyle w:val="Tabletext"/>
              <w:keepNext/>
              <w:keepLines/>
              <w:jc w:val="center"/>
              <w:rPr>
                <w:lang w:val="en-GB"/>
              </w:rPr>
            </w:pPr>
            <w:r>
              <w:rPr>
                <w:lang w:val="en-GB"/>
              </w:rPr>
              <w:t>70</w:t>
            </w:r>
          </w:p>
        </w:tc>
        <w:tc>
          <w:tcPr>
            <w:tcW w:w="1879" w:type="dxa"/>
          </w:tcPr>
          <w:p w14:paraId="03099D12" w14:textId="77777777" w:rsidR="00B07E3D" w:rsidRDefault="00472E41">
            <w:pPr>
              <w:pStyle w:val="Tabletext"/>
              <w:keepNext/>
              <w:keepLines/>
              <w:jc w:val="center"/>
              <w:rPr>
                <w:lang w:val="en-GB"/>
              </w:rPr>
            </w:pPr>
            <w:r>
              <w:rPr>
                <w:lang w:val="en-GB"/>
              </w:rPr>
              <w:t>95</w:t>
            </w:r>
          </w:p>
        </w:tc>
        <w:tc>
          <w:tcPr>
            <w:tcW w:w="1456" w:type="dxa"/>
          </w:tcPr>
          <w:p w14:paraId="22DB6B58" w14:textId="77777777" w:rsidR="00B07E3D" w:rsidRDefault="00472E41">
            <w:pPr>
              <w:pStyle w:val="Tabletext"/>
              <w:keepNext/>
              <w:keepLines/>
              <w:jc w:val="center"/>
              <w:rPr>
                <w:lang w:val="en-GB"/>
              </w:rPr>
            </w:pPr>
            <w:r>
              <w:rPr>
                <w:lang w:val="en-GB"/>
              </w:rPr>
              <w:t>99</w:t>
            </w:r>
          </w:p>
        </w:tc>
      </w:tr>
      <w:tr w:rsidR="00B07E3D" w14:paraId="202AAC7F" w14:textId="77777777" w:rsidTr="004E506F">
        <w:trPr>
          <w:jc w:val="center"/>
        </w:trPr>
        <w:tc>
          <w:tcPr>
            <w:tcW w:w="3114" w:type="dxa"/>
          </w:tcPr>
          <w:p w14:paraId="01967D61" w14:textId="77777777" w:rsidR="00B07E3D" w:rsidRDefault="00472E41">
            <w:pPr>
              <w:pStyle w:val="Tabletext"/>
              <w:keepNext/>
              <w:keepLines/>
              <w:jc w:val="left"/>
              <w:rPr>
                <w:lang w:val="en-GB" w:eastAsia="zh-CN"/>
              </w:rPr>
            </w:pPr>
            <w:r>
              <w:rPr>
                <w:rFonts w:hint="eastAsia"/>
                <w:lang w:val="en-GB" w:eastAsia="zh-CN"/>
              </w:rPr>
              <w:t>接收模式</w:t>
            </w:r>
          </w:p>
        </w:tc>
        <w:tc>
          <w:tcPr>
            <w:tcW w:w="1701" w:type="dxa"/>
          </w:tcPr>
          <w:p w14:paraId="0554A50B" w14:textId="77777777" w:rsidR="00B07E3D" w:rsidRPr="004E506F" w:rsidRDefault="00472E41" w:rsidP="004E506F">
            <w:pPr>
              <w:pStyle w:val="TableText1"/>
              <w:jc w:val="center"/>
              <w:rPr>
                <w:rFonts w:ascii="Times New Roman" w:hAnsi="Times New Roman"/>
                <w:lang w:val="en-GB" w:eastAsia="zh-CN"/>
              </w:rPr>
            </w:pPr>
            <w:r w:rsidRPr="004E506F">
              <w:rPr>
                <w:rFonts w:ascii="SimSun" w:eastAsia="SimSun" w:hAnsi="SimSun" w:cs="SimSun" w:hint="eastAsia"/>
                <w:lang w:val="en-GB" w:eastAsia="zh-CN"/>
              </w:rPr>
              <w:t>固定</w:t>
            </w:r>
            <w:r w:rsidR="00923758" w:rsidRPr="004E506F">
              <w:rPr>
                <w:rFonts w:ascii="SimSun" w:eastAsia="SimSun" w:hAnsi="SimSun" w:cs="SimSun" w:hint="eastAsia"/>
                <w:lang w:val="en-GB" w:eastAsia="zh-CN"/>
              </w:rPr>
              <w:t>（</w:t>
            </w:r>
            <w:r w:rsidR="00923758" w:rsidRPr="004E506F">
              <w:rPr>
                <w:rFonts w:ascii="Times New Roman" w:hAnsi="Times New Roman"/>
                <w:lang w:val="en-GB"/>
              </w:rPr>
              <w:t>FX</w:t>
            </w:r>
            <w:r w:rsidR="00923758" w:rsidRPr="004E506F">
              <w:rPr>
                <w:rFonts w:ascii="SimSun" w:eastAsia="SimSun" w:hAnsi="SimSun" w:cs="SimSun" w:hint="eastAsia"/>
                <w:lang w:val="en-GB" w:eastAsia="zh-CN"/>
              </w:rPr>
              <w:t>）</w:t>
            </w:r>
          </w:p>
        </w:tc>
        <w:tc>
          <w:tcPr>
            <w:tcW w:w="1879" w:type="dxa"/>
          </w:tcPr>
          <w:p w14:paraId="1B4C5052" w14:textId="60756AF9" w:rsidR="00B07E3D" w:rsidRPr="004E506F" w:rsidRDefault="00472E41" w:rsidP="004E506F">
            <w:pPr>
              <w:pStyle w:val="TableText1"/>
              <w:jc w:val="center"/>
              <w:rPr>
                <w:rFonts w:ascii="Times New Roman" w:hAnsi="Times New Roman"/>
                <w:lang w:eastAsia="zh-CN"/>
              </w:rPr>
            </w:pPr>
            <w:r w:rsidRPr="004E506F">
              <w:rPr>
                <w:rFonts w:ascii="SimSun" w:eastAsia="SimSun" w:hAnsi="SimSun" w:cs="SimSun" w:hint="eastAsia"/>
                <w:lang w:eastAsia="zh-CN"/>
              </w:rPr>
              <w:t>便携</w:t>
            </w:r>
            <w:r w:rsidR="00923758" w:rsidRPr="004E506F">
              <w:rPr>
                <w:rFonts w:ascii="SimSun" w:eastAsia="SimSun" w:hAnsi="SimSun" w:cs="SimSun" w:hint="eastAsia"/>
                <w:lang w:eastAsia="zh-CN"/>
              </w:rPr>
              <w:t>式（</w:t>
            </w:r>
            <w:r w:rsidR="00923758" w:rsidRPr="004E506F">
              <w:rPr>
                <w:rFonts w:ascii="Times New Roman" w:hAnsi="Times New Roman"/>
              </w:rPr>
              <w:t>PO</w:t>
            </w:r>
            <w:r w:rsidR="00923758" w:rsidRPr="004E506F">
              <w:rPr>
                <w:rFonts w:ascii="SimSun" w:eastAsia="SimSun" w:hAnsi="SimSun" w:cs="SimSun" w:hint="eastAsia"/>
                <w:lang w:eastAsia="zh-CN"/>
              </w:rPr>
              <w:t>、</w:t>
            </w:r>
            <w:r w:rsidR="00923758" w:rsidRPr="004E506F">
              <w:rPr>
                <w:rFonts w:ascii="Times New Roman" w:hAnsi="Times New Roman"/>
              </w:rPr>
              <w:t>PI</w:t>
            </w:r>
            <w:r w:rsidR="00923758" w:rsidRPr="004E506F">
              <w:rPr>
                <w:rFonts w:ascii="SimSun" w:eastAsia="SimSun" w:hAnsi="SimSun" w:cs="SimSun" w:hint="eastAsia"/>
                <w:lang w:eastAsia="zh-CN"/>
              </w:rPr>
              <w:t>、</w:t>
            </w:r>
            <w:r w:rsidR="00923758" w:rsidRPr="004E506F">
              <w:rPr>
                <w:rFonts w:ascii="Times New Roman" w:hAnsi="Times New Roman"/>
              </w:rPr>
              <w:t>PO-H</w:t>
            </w:r>
            <w:r w:rsidR="004E506F">
              <w:rPr>
                <w:rFonts w:ascii="SimSun" w:eastAsia="SimSun" w:hAnsi="SimSun" w:cs="SimSun" w:hint="eastAsia"/>
                <w:lang w:eastAsia="zh-CN"/>
              </w:rPr>
              <w:t>、</w:t>
            </w:r>
            <w:r w:rsidR="00923758" w:rsidRPr="004E506F">
              <w:rPr>
                <w:rFonts w:ascii="Times New Roman" w:hAnsi="Times New Roman"/>
              </w:rPr>
              <w:t>PI</w:t>
            </w:r>
            <w:r w:rsidR="00923758" w:rsidRPr="004E506F">
              <w:rPr>
                <w:rFonts w:ascii="Times New Roman" w:hAnsi="Times New Roman"/>
              </w:rPr>
              <w:noBreakHyphen/>
              <w:t>H</w:t>
            </w:r>
            <w:r w:rsidR="00923758" w:rsidRPr="004E506F">
              <w:rPr>
                <w:rFonts w:ascii="SimSun" w:eastAsia="SimSun" w:hAnsi="SimSun" w:cs="SimSun" w:hint="eastAsia"/>
                <w:lang w:eastAsia="zh-CN"/>
              </w:rPr>
              <w:t>）</w:t>
            </w:r>
          </w:p>
        </w:tc>
        <w:tc>
          <w:tcPr>
            <w:tcW w:w="1456" w:type="dxa"/>
          </w:tcPr>
          <w:p w14:paraId="59B21709" w14:textId="77777777" w:rsidR="00B07E3D" w:rsidRPr="004E506F" w:rsidRDefault="00472E41" w:rsidP="004E506F">
            <w:pPr>
              <w:pStyle w:val="TableText1"/>
              <w:jc w:val="center"/>
            </w:pPr>
            <w:r>
              <w:rPr>
                <w:rFonts w:eastAsia="SimSun" w:hint="eastAsia"/>
                <w:lang w:eastAsia="zh-CN"/>
              </w:rPr>
              <w:t>移动</w:t>
            </w:r>
            <w:r w:rsidR="00923758">
              <w:rPr>
                <w:rFonts w:eastAsia="SimSun" w:hint="eastAsia"/>
                <w:lang w:eastAsia="zh-CN"/>
              </w:rPr>
              <w:t>（</w:t>
            </w:r>
            <w:r w:rsidR="00923758" w:rsidRPr="004E506F">
              <w:rPr>
                <w:rFonts w:ascii="Times New Roman" w:hAnsi="Times New Roman"/>
              </w:rPr>
              <w:t>MO</w:t>
            </w:r>
            <w:r w:rsidR="00923758">
              <w:rPr>
                <w:rFonts w:eastAsia="SimSun" w:hint="eastAsia"/>
                <w:lang w:eastAsia="zh-CN"/>
              </w:rPr>
              <w:t>）</w:t>
            </w:r>
          </w:p>
        </w:tc>
      </w:tr>
      <w:tr w:rsidR="00923758" w14:paraId="49717B2C" w14:textId="77777777" w:rsidTr="004E506F">
        <w:trPr>
          <w:jc w:val="center"/>
        </w:trPr>
        <w:tc>
          <w:tcPr>
            <w:tcW w:w="3114" w:type="dxa"/>
          </w:tcPr>
          <w:p w14:paraId="20283571" w14:textId="77777777" w:rsidR="00923758" w:rsidRDefault="00923758" w:rsidP="00923758">
            <w:pPr>
              <w:pStyle w:val="Tabletext"/>
              <w:jc w:val="left"/>
              <w:rPr>
                <w:lang w:val="en-GB"/>
              </w:rPr>
            </w:pPr>
            <w:r>
              <w:rPr>
                <w:rFonts w:hint="eastAsia"/>
                <w:lang w:val="en-GB" w:eastAsia="zh-CN"/>
              </w:rPr>
              <w:t>分布系数</w:t>
            </w:r>
            <w:r>
              <w:rPr>
                <w:lang w:val="en-GB"/>
              </w:rPr>
              <w:t>μ</w:t>
            </w:r>
          </w:p>
        </w:tc>
        <w:tc>
          <w:tcPr>
            <w:tcW w:w="1701" w:type="dxa"/>
          </w:tcPr>
          <w:p w14:paraId="4196F775" w14:textId="77777777" w:rsidR="00923758" w:rsidRPr="00074478" w:rsidRDefault="00923758" w:rsidP="007827E4">
            <w:pPr>
              <w:pStyle w:val="Tabletext"/>
              <w:jc w:val="center"/>
            </w:pPr>
            <w:r w:rsidRPr="00074478">
              <w:t>0.524</w:t>
            </w:r>
          </w:p>
        </w:tc>
        <w:tc>
          <w:tcPr>
            <w:tcW w:w="1879" w:type="dxa"/>
          </w:tcPr>
          <w:p w14:paraId="57A02150" w14:textId="77777777" w:rsidR="00923758" w:rsidRPr="00074478" w:rsidRDefault="00923758" w:rsidP="007827E4">
            <w:pPr>
              <w:pStyle w:val="Tabletext"/>
              <w:jc w:val="center"/>
            </w:pPr>
            <w:r w:rsidRPr="00074478">
              <w:t>1.645</w:t>
            </w:r>
          </w:p>
        </w:tc>
        <w:tc>
          <w:tcPr>
            <w:tcW w:w="1456" w:type="dxa"/>
          </w:tcPr>
          <w:p w14:paraId="352AE3CA" w14:textId="77777777" w:rsidR="00923758" w:rsidRPr="00074478" w:rsidRDefault="00923758" w:rsidP="007827E4">
            <w:pPr>
              <w:pStyle w:val="Tabletext"/>
              <w:jc w:val="center"/>
            </w:pPr>
            <w:r w:rsidRPr="00074478">
              <w:t>2.326</w:t>
            </w:r>
          </w:p>
        </w:tc>
      </w:tr>
    </w:tbl>
    <w:p w14:paraId="218F2911" w14:textId="77777777" w:rsidR="00B07E3D" w:rsidRDefault="00B07E3D">
      <w:pPr>
        <w:pStyle w:val="Tablefin"/>
      </w:pPr>
      <w:bookmarkStart w:id="357" w:name="_Ref288215040"/>
      <w:bookmarkStart w:id="358" w:name="_Toc289774476"/>
      <w:bookmarkStart w:id="359" w:name="_Ref288214913"/>
    </w:p>
    <w:p w14:paraId="0C27421A" w14:textId="77777777" w:rsidR="00B07E3D" w:rsidRDefault="00472E41">
      <w:pPr>
        <w:pStyle w:val="Heading3"/>
        <w:rPr>
          <w:lang w:val="en-GB" w:eastAsia="zh-CN"/>
        </w:rPr>
      </w:pPr>
      <w:bookmarkStart w:id="360" w:name="_Toc128736192"/>
      <w:r>
        <w:rPr>
          <w:lang w:val="en-GB"/>
        </w:rPr>
        <w:t>3.8.2</w:t>
      </w:r>
      <w:r>
        <w:rPr>
          <w:lang w:val="en-GB"/>
        </w:rPr>
        <w:tab/>
      </w:r>
      <w:bookmarkEnd w:id="357"/>
      <w:bookmarkEnd w:id="358"/>
      <w:bookmarkEnd w:id="359"/>
      <w:r>
        <w:rPr>
          <w:rFonts w:hint="eastAsia"/>
          <w:lang w:val="en-GB" w:eastAsia="zh-CN"/>
        </w:rPr>
        <w:t>综合</w:t>
      </w:r>
      <w:r w:rsidR="00C35C4C">
        <w:rPr>
          <w:rFonts w:hint="eastAsia"/>
          <w:lang w:val="en-GB" w:eastAsia="zh-CN"/>
        </w:rPr>
        <w:t>标准偏差</w:t>
      </w:r>
      <w:bookmarkEnd w:id="360"/>
    </w:p>
    <w:p w14:paraId="591F9983" w14:textId="4CF50160" w:rsidR="00B07E3D" w:rsidRDefault="00472E41">
      <w:pPr>
        <w:ind w:firstLineChars="200" w:firstLine="480"/>
        <w:rPr>
          <w:lang w:val="en-GB" w:eastAsia="zh-CN"/>
        </w:rPr>
      </w:pPr>
      <w:r>
        <w:rPr>
          <w:rFonts w:hint="eastAsia"/>
          <w:lang w:val="en-GB" w:eastAsia="zh-CN"/>
        </w:rPr>
        <w:t>由于可以假设接收的大规模有用场强电平</w:t>
      </w:r>
      <w:r w:rsidR="00322970" w:rsidRPr="008960A6">
        <w:t>σ</w:t>
      </w:r>
      <w:r w:rsidR="00322970" w:rsidRPr="00FF50DF">
        <w:rPr>
          <w:i/>
          <w:vertAlign w:val="subscript"/>
          <w:lang w:val="en-GB" w:eastAsia="de-DE"/>
        </w:rPr>
        <w:t>m</w:t>
      </w:r>
      <w:r w:rsidR="00322970" w:rsidRPr="00FF50DF">
        <w:rPr>
          <w:lang w:val="en-GB" w:eastAsia="de-DE"/>
        </w:rPr>
        <w:t> (dB)</w:t>
      </w:r>
      <w:r>
        <w:rPr>
          <w:rFonts w:hint="eastAsia"/>
          <w:lang w:val="en-GB" w:eastAsia="zh-CN"/>
        </w:rPr>
        <w:t>和</w:t>
      </w:r>
      <w:r w:rsidR="00322970" w:rsidRPr="00E605C5">
        <w:rPr>
          <w:lang w:val="en-GB" w:eastAsia="zh-CN"/>
        </w:rPr>
        <w:t>MMN</w:t>
      </w:r>
      <w:r w:rsidR="00322970" w:rsidRPr="00074478">
        <w:t>σ</w:t>
      </w:r>
      <w:r w:rsidR="00322970" w:rsidRPr="00E605C5">
        <w:rPr>
          <w:i/>
          <w:vertAlign w:val="subscript"/>
          <w:lang w:val="en-GB" w:eastAsia="de-DE"/>
        </w:rPr>
        <w:t>MMN</w:t>
      </w:r>
      <w:r w:rsidR="00322970" w:rsidRPr="00E605C5">
        <w:rPr>
          <w:lang w:val="en-GB" w:eastAsia="de-DE"/>
        </w:rPr>
        <w:t> (dB)</w:t>
      </w:r>
      <w:r>
        <w:rPr>
          <w:rFonts w:hint="eastAsia"/>
          <w:lang w:val="en-GB" w:eastAsia="zh-CN"/>
        </w:rPr>
        <w:t>统计数据在统计学上是不相关的，可通过以下方法计算综合</w:t>
      </w:r>
      <w:r w:rsidR="00C35C4C">
        <w:rPr>
          <w:rFonts w:hint="eastAsia"/>
          <w:lang w:val="en-GB" w:eastAsia="zh-CN"/>
        </w:rPr>
        <w:t>标准偏差</w:t>
      </w:r>
      <w:r w:rsidR="00620E3F" w:rsidRPr="00074478">
        <w:t>σ</w:t>
      </w:r>
      <w:r w:rsidR="00620E3F" w:rsidRPr="00E605C5">
        <w:rPr>
          <w:rFonts w:ascii="TimesNewRoman,Italic" w:hAnsi="TimesNewRoman,Italic" w:cs="TimesNewRoman,Italic"/>
          <w:i/>
          <w:vertAlign w:val="subscript"/>
          <w:lang w:val="en-GB" w:eastAsia="zh-CN"/>
        </w:rPr>
        <w:t>c</w:t>
      </w:r>
      <w:r w:rsidR="00620E3F" w:rsidRPr="00E605C5">
        <w:rPr>
          <w:lang w:val="en-GB" w:eastAsia="zh-CN"/>
        </w:rPr>
        <w:t> (dB)</w:t>
      </w:r>
      <w:r>
        <w:rPr>
          <w:rFonts w:hint="eastAsia"/>
          <w:lang w:val="en-GB" w:eastAsia="zh-CN"/>
        </w:rPr>
        <w:t>：</w:t>
      </w:r>
    </w:p>
    <w:p w14:paraId="2C512E07" w14:textId="77777777" w:rsidR="00B07E3D" w:rsidRDefault="00B07E3D">
      <w:pPr>
        <w:pStyle w:val="Blanc"/>
        <w:rPr>
          <w:lang w:eastAsia="zh-CN"/>
        </w:rPr>
      </w:pPr>
    </w:p>
    <w:p w14:paraId="415F8A8D" w14:textId="372BB8FB" w:rsidR="00B07E3D" w:rsidRDefault="00472E41">
      <w:pPr>
        <w:pStyle w:val="Equation"/>
        <w:rPr>
          <w:lang w:val="en-GB" w:eastAsia="zh-CN"/>
        </w:rPr>
      </w:pPr>
      <w:r>
        <w:rPr>
          <w:lang w:val="en-GB" w:eastAsia="zh-CN"/>
        </w:rPr>
        <w:tab/>
      </w:r>
      <w:r>
        <w:rPr>
          <w:lang w:val="en-GB" w:eastAsia="zh-CN"/>
        </w:rPr>
        <w:tab/>
      </w:r>
      <m:oMath>
        <m:sSub>
          <m:sSubPr>
            <m:ctrlPr>
              <w:rPr>
                <w:rFonts w:ascii="Cambria Math" w:hAnsi="Cambria Math"/>
              </w:rPr>
            </m:ctrlPr>
          </m:sSubPr>
          <m:e>
            <m:r>
              <m:rPr>
                <m:sty m:val="p"/>
              </m:rPr>
              <w:rPr>
                <w:rFonts w:ascii="Cambria Math" w:hAnsi="Cambria Math"/>
              </w:rPr>
              <m:t>σ</m:t>
            </m:r>
          </m:e>
          <m:sub>
            <m:r>
              <w:rPr>
                <w:rFonts w:ascii="Cambria Math" w:hAnsi="Cambria Math"/>
              </w:rPr>
              <m:t>c</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m:t>
        </m:r>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σ</m:t>
                </m:r>
              </m:e>
              <m:sub>
                <m:r>
                  <w:rPr>
                    <w:rFonts w:ascii="Cambria Math" w:hAnsi="Cambria Math"/>
                  </w:rPr>
                  <m:t>m</m:t>
                </m:r>
              </m:sub>
              <m:sup>
                <m:r>
                  <m:rPr>
                    <m:sty m:val="p"/>
                  </m:rPr>
                  <w:rPr>
                    <w:rFonts w:ascii="Cambria Math" w:hAnsi="Cambria Math"/>
                    <w:lang w:val="en-GB"/>
                  </w:rPr>
                  <m:t>2</m:t>
                </m:r>
              </m:sup>
            </m:sSubSup>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σ</m:t>
                </m:r>
              </m:e>
              <m:sub>
                <m:r>
                  <w:rPr>
                    <w:rFonts w:ascii="Cambria Math" w:hAnsi="Cambria Math"/>
                  </w:rPr>
                  <m:t>MMN</m:t>
                </m:r>
              </m:sub>
              <m:sup>
                <m:r>
                  <m:rPr>
                    <m:sty m:val="p"/>
                  </m:rPr>
                  <w:rPr>
                    <w:rFonts w:ascii="Cambria Math" w:hAnsi="Cambria Math"/>
                    <w:lang w:val="en-GB"/>
                  </w:rPr>
                  <m:t>2</m:t>
                </m:r>
              </m:sup>
            </m:sSubSup>
          </m:e>
        </m:rad>
      </m:oMath>
      <w:r>
        <w:rPr>
          <w:lang w:val="en-GB" w:eastAsia="zh-CN"/>
        </w:rPr>
        <w:tab/>
        <w:t>(</w:t>
      </w:r>
      <w:r>
        <w:rPr>
          <w:rFonts w:hint="eastAsia"/>
          <w:lang w:val="en-GB" w:eastAsia="zh-CN"/>
        </w:rPr>
        <w:t>9)</w:t>
      </w:r>
    </w:p>
    <w:p w14:paraId="09530C0E" w14:textId="77777777" w:rsidR="00B07E3D" w:rsidRDefault="00B07E3D">
      <w:pPr>
        <w:pStyle w:val="Blanc"/>
        <w:rPr>
          <w:lang w:eastAsia="zh-CN"/>
        </w:rPr>
      </w:pPr>
    </w:p>
    <w:p w14:paraId="52023DD7" w14:textId="1F4DD5DF" w:rsidR="00B07E3D" w:rsidRPr="004E506F" w:rsidRDefault="00472E41" w:rsidP="004E506F">
      <w:pPr>
        <w:ind w:firstLineChars="200" w:firstLine="480"/>
        <w:rPr>
          <w:lang w:eastAsia="zh-CN"/>
        </w:rPr>
      </w:pPr>
      <w:r>
        <w:rPr>
          <w:rFonts w:ascii="SimSun" w:eastAsia="SimSun" w:hAnsi="SimSun" w:cs="SimSun" w:hint="eastAsia"/>
          <w:lang w:val="en-GB" w:eastAsia="zh-CN"/>
        </w:rPr>
        <w:t>有用场强电平的</w:t>
      </w:r>
      <w:r w:rsidR="00C35C4C">
        <w:rPr>
          <w:rFonts w:ascii="SimSun" w:eastAsia="SimSun" w:hAnsi="SimSun" w:cs="SimSun" w:hint="eastAsia"/>
          <w:lang w:val="en-GB" w:eastAsia="zh-CN"/>
        </w:rPr>
        <w:t>标准偏差</w:t>
      </w:r>
      <w:r>
        <w:rPr>
          <w:rFonts w:ascii="SimSun" w:eastAsia="SimSun" w:hAnsi="SimSun" w:cs="SimSun" w:hint="eastAsia"/>
          <w:lang w:val="en-GB" w:eastAsia="zh-CN"/>
        </w:rPr>
        <w:t>值</w:t>
      </w:r>
      <w:r w:rsidR="00846569" w:rsidRPr="00074478">
        <w:t>σ</w:t>
      </w:r>
      <w:r w:rsidR="00846569" w:rsidRPr="00E605C5">
        <w:rPr>
          <w:i/>
          <w:vertAlign w:val="subscript"/>
          <w:lang w:val="en-GB" w:eastAsia="de-DE"/>
        </w:rPr>
        <w:t>m</w:t>
      </w:r>
      <w:r w:rsidR="00846569" w:rsidRPr="00E605C5">
        <w:rPr>
          <w:lang w:val="en-GB" w:eastAsia="de-DE"/>
        </w:rPr>
        <w:t> (dB)</w:t>
      </w:r>
      <w:r>
        <w:rPr>
          <w:rFonts w:ascii="SimSun" w:eastAsia="SimSun" w:hAnsi="SimSun" w:cs="SimSun" w:hint="eastAsia"/>
          <w:lang w:val="en-GB" w:eastAsia="zh-CN"/>
        </w:rPr>
        <w:t>取决于频率与环境，而且实证研究显示了巨大差幅。</w:t>
      </w:r>
      <w:r w:rsidR="00846569" w:rsidRPr="00E605C5">
        <w:rPr>
          <w:lang w:val="en-GB" w:eastAsia="de-DE"/>
        </w:rPr>
        <w:t>ITU</w:t>
      </w:r>
      <w:r w:rsidR="004E506F">
        <w:rPr>
          <w:lang w:val="en-GB" w:eastAsia="de-DE"/>
        </w:rPr>
        <w:t>-</w:t>
      </w:r>
      <w:r w:rsidR="00846569" w:rsidRPr="00E605C5">
        <w:rPr>
          <w:lang w:val="en-GB" w:eastAsia="de-DE"/>
        </w:rPr>
        <w:t>R P.1546-4</w:t>
      </w:r>
      <w:r>
        <w:rPr>
          <w:rFonts w:ascii="SimSun" w:eastAsia="SimSun" w:hAnsi="SimSun" w:cs="SimSun" w:hint="eastAsia"/>
          <w:lang w:val="en-GB" w:eastAsia="zh-CN"/>
        </w:rPr>
        <w:t>建议书提供了计算有用场强电平标准容限</w:t>
      </w:r>
      <w:r w:rsidR="00846569" w:rsidRPr="00074478">
        <w:t>σ</w:t>
      </w:r>
      <w:r w:rsidR="00846569" w:rsidRPr="00E605C5">
        <w:rPr>
          <w:i/>
          <w:vertAlign w:val="subscript"/>
          <w:lang w:val="en-GB" w:eastAsia="de-DE"/>
        </w:rPr>
        <w:t>m</w:t>
      </w:r>
      <w:r w:rsidR="00846569" w:rsidRPr="00E605C5">
        <w:rPr>
          <w:lang w:val="en-GB" w:eastAsia="de-DE"/>
        </w:rPr>
        <w:t> (dB)</w:t>
      </w:r>
      <w:r>
        <w:rPr>
          <w:rFonts w:ascii="SimSun" w:eastAsia="SimSun" w:hAnsi="SimSun" w:cs="SimSun" w:hint="eastAsia"/>
          <w:lang w:val="en-GB" w:eastAsia="zh-CN"/>
        </w:rPr>
        <w:t>的有代表性的数值和公式。有用场强电平值的</w:t>
      </w:r>
      <w:r w:rsidR="00C35C4C">
        <w:rPr>
          <w:rFonts w:ascii="SimSun" w:eastAsia="SimSun" w:hAnsi="SimSun" w:cs="SimSun" w:hint="eastAsia"/>
          <w:lang w:val="en-GB" w:eastAsia="zh-CN"/>
        </w:rPr>
        <w:t>标准偏差</w:t>
      </w:r>
      <w:r w:rsidR="00846569" w:rsidRPr="00074478">
        <w:t>σ</w:t>
      </w:r>
      <w:r w:rsidR="00846569" w:rsidRPr="00E605C5">
        <w:rPr>
          <w:i/>
          <w:vertAlign w:val="subscript"/>
          <w:lang w:val="en-GB" w:eastAsia="de-DE"/>
        </w:rPr>
        <w:t>m</w:t>
      </w:r>
      <w:r w:rsidR="00846569" w:rsidRPr="00E605C5">
        <w:rPr>
          <w:lang w:val="en-GB" w:eastAsia="de-DE"/>
        </w:rPr>
        <w:t> (dB)</w:t>
      </w:r>
      <w:r>
        <w:rPr>
          <w:rFonts w:ascii="SimSun" w:eastAsia="SimSun" w:hAnsi="SimSun" w:cs="SimSun" w:hint="eastAsia"/>
          <w:lang w:val="en-GB" w:eastAsia="zh-CN"/>
        </w:rPr>
        <w:t>的计算只考虑到慢</w:t>
      </w:r>
      <w:r w:rsidR="00FC4E6A">
        <w:rPr>
          <w:rFonts w:ascii="SimSun" w:eastAsia="SimSun" w:hAnsi="SimSun" w:cs="SimSun" w:hint="eastAsia"/>
          <w:lang w:val="en-GB" w:eastAsia="zh-CN"/>
        </w:rPr>
        <w:t>衰落</w:t>
      </w:r>
      <w:r>
        <w:rPr>
          <w:rFonts w:ascii="SimSun" w:eastAsia="SimSun" w:hAnsi="SimSun" w:cs="SimSun" w:hint="eastAsia"/>
          <w:lang w:val="en-GB" w:eastAsia="zh-CN"/>
        </w:rPr>
        <w:t>的影响，但没有考虑到快</w:t>
      </w:r>
      <w:r w:rsidR="00FC4E6A">
        <w:rPr>
          <w:rFonts w:ascii="SimSun" w:eastAsia="SimSun" w:hAnsi="SimSun" w:cs="SimSun" w:hint="eastAsia"/>
          <w:lang w:val="en-GB" w:eastAsia="zh-CN"/>
        </w:rPr>
        <w:t>衰落</w:t>
      </w:r>
      <w:r>
        <w:rPr>
          <w:rFonts w:ascii="SimSun" w:eastAsia="SimSun" w:hAnsi="SimSun" w:cs="SimSun" w:hint="eastAsia"/>
          <w:lang w:val="en-GB" w:eastAsia="zh-CN"/>
        </w:rPr>
        <w:t>的影响。对</w:t>
      </w:r>
      <w:r>
        <w:rPr>
          <w:lang w:val="en-GB" w:eastAsia="zh-CN"/>
        </w:rPr>
        <w:t>DRM</w:t>
      </w:r>
      <w:r>
        <w:rPr>
          <w:rFonts w:ascii="SimSun" w:eastAsia="SimSun" w:hAnsi="SimSun" w:cs="SimSun" w:hint="eastAsia"/>
          <w:lang w:val="en-GB" w:eastAsia="zh-CN"/>
        </w:rPr>
        <w:t>而言，要保证</w:t>
      </w:r>
      <w:r>
        <w:rPr>
          <w:lang w:val="en-GB" w:eastAsia="zh-CN"/>
        </w:rPr>
        <w:t>DRM</w:t>
      </w:r>
      <w:r>
        <w:rPr>
          <w:rFonts w:ascii="SimSun" w:eastAsia="SimSun" w:hAnsi="SimSun" w:cs="SimSun" w:hint="eastAsia"/>
          <w:lang w:val="en-GB" w:eastAsia="zh-CN"/>
        </w:rPr>
        <w:t>的最低</w:t>
      </w:r>
      <w:r w:rsidR="00233D3C" w:rsidRPr="00E605C5">
        <w:rPr>
          <w:i/>
          <w:iCs/>
          <w:lang w:val="en-GB" w:eastAsia="de-DE"/>
        </w:rPr>
        <w:t>C</w:t>
      </w:r>
      <w:r w:rsidR="00233D3C" w:rsidRPr="00E605C5">
        <w:rPr>
          <w:lang w:val="en-GB" w:eastAsia="de-DE"/>
        </w:rPr>
        <w:t>/</w:t>
      </w:r>
      <w:r w:rsidR="00233D3C" w:rsidRPr="00E605C5">
        <w:rPr>
          <w:i/>
          <w:iCs/>
          <w:lang w:val="en-GB" w:eastAsia="de-DE"/>
        </w:rPr>
        <w:t>N</w:t>
      </w:r>
      <w:r>
        <w:rPr>
          <w:rFonts w:ascii="SimSun" w:eastAsia="SimSun" w:hAnsi="SimSun" w:cs="SimSun" w:hint="eastAsia"/>
          <w:lang w:val="en-GB" w:eastAsia="zh-CN"/>
        </w:rPr>
        <w:t>值的确定考虑到快</w:t>
      </w:r>
      <w:r w:rsidR="00FC4E6A">
        <w:rPr>
          <w:rFonts w:ascii="SimSun" w:eastAsia="SimSun" w:hAnsi="SimSun" w:cs="SimSun" w:hint="eastAsia"/>
          <w:lang w:val="en-GB" w:eastAsia="zh-CN"/>
        </w:rPr>
        <w:t>衰落的</w:t>
      </w:r>
      <w:r>
        <w:rPr>
          <w:rFonts w:ascii="SimSun" w:eastAsia="SimSun" w:hAnsi="SimSun" w:cs="SimSun" w:hint="eastAsia"/>
          <w:lang w:val="en-GB" w:eastAsia="zh-CN"/>
        </w:rPr>
        <w:t>影响，因此这里无需增加</w:t>
      </w:r>
      <w:r w:rsidR="00233D3C">
        <w:rPr>
          <w:rFonts w:ascii="SimSun" w:eastAsia="SimSun" w:hAnsi="SimSun" w:cs="SimSun" w:hint="eastAsia"/>
          <w:lang w:val="en-GB" w:eastAsia="zh-CN"/>
        </w:rPr>
        <w:t>修正</w:t>
      </w:r>
      <w:r w:rsidR="00D478CB">
        <w:rPr>
          <w:rFonts w:ascii="SimSun" w:eastAsia="SimSun" w:hAnsi="SimSun" w:cs="SimSun" w:hint="eastAsia"/>
          <w:lang w:val="en-GB" w:eastAsia="zh-CN"/>
        </w:rPr>
        <w:t>余量</w:t>
      </w:r>
      <w:r>
        <w:rPr>
          <w:rFonts w:ascii="SimSun" w:eastAsia="SimSun" w:hAnsi="SimSun" w:cs="SimSun" w:hint="eastAsia"/>
          <w:lang w:val="en-GB" w:eastAsia="zh-CN"/>
        </w:rPr>
        <w:t>。</w:t>
      </w:r>
    </w:p>
    <w:p w14:paraId="3B062EE3" w14:textId="4C57E60D" w:rsidR="00AB5C77" w:rsidRDefault="00233D3C" w:rsidP="004E506F">
      <w:pPr>
        <w:ind w:firstLineChars="200" w:firstLine="480"/>
        <w:rPr>
          <w:lang w:val="en-GB" w:eastAsia="zh-CN"/>
        </w:rPr>
      </w:pPr>
      <w:r w:rsidRPr="00E605C5">
        <w:rPr>
          <w:lang w:val="en-GB" w:eastAsia="de-DE"/>
        </w:rPr>
        <w:t>ITU-R P.1546-4</w:t>
      </w:r>
      <w:r w:rsidR="00472E41">
        <w:rPr>
          <w:rFonts w:hint="eastAsia"/>
          <w:lang w:val="en-GB" w:eastAsia="zh-CN"/>
        </w:rPr>
        <w:t>建议书提供了以下固定数值：</w:t>
      </w:r>
    </w:p>
    <w:p w14:paraId="77417FFF" w14:textId="47F10264" w:rsidR="00B07E3D" w:rsidRDefault="00472E41">
      <w:pPr>
        <w:ind w:firstLineChars="200" w:firstLine="480"/>
        <w:rPr>
          <w:lang w:val="en-GB" w:eastAsia="zh-CN"/>
        </w:rPr>
      </w:pPr>
      <w:r>
        <w:rPr>
          <w:rFonts w:hint="eastAsia"/>
          <w:lang w:val="en-GB" w:eastAsia="zh-CN"/>
        </w:rPr>
        <w:t>模拟广播（</w:t>
      </w:r>
      <w:r w:rsidR="00233D3C">
        <w:rPr>
          <w:rFonts w:hint="eastAsia"/>
          <w:lang w:val="en-GB" w:eastAsia="zh-CN"/>
        </w:rPr>
        <w:t>即</w:t>
      </w:r>
      <w:r w:rsidR="004D189B">
        <w:rPr>
          <w:lang w:val="en-GB" w:eastAsia="de-DE"/>
        </w:rPr>
        <w:t>100米</w:t>
      </w:r>
      <w:r w:rsidR="00233D3C" w:rsidRPr="00E605C5">
        <w:rPr>
          <w:lang w:val="en-GB" w:eastAsia="de-DE"/>
        </w:rPr>
        <w:t>Hz</w:t>
      </w:r>
      <w:r w:rsidR="00233D3C">
        <w:rPr>
          <w:rFonts w:hint="eastAsia"/>
          <w:lang w:val="en-GB" w:eastAsia="zh-CN"/>
        </w:rPr>
        <w:t>处的调频</w:t>
      </w:r>
      <w:r>
        <w:rPr>
          <w:lang w:val="en-GB" w:eastAsia="zh-CN"/>
        </w:rPr>
        <w:t>）</w:t>
      </w:r>
      <w:r>
        <w:rPr>
          <w:rFonts w:hint="eastAsia"/>
          <w:lang w:val="en-GB" w:eastAsia="zh-CN"/>
        </w:rPr>
        <w:t>：</w:t>
      </w:r>
      <w:r w:rsidR="00233D3C" w:rsidRPr="00E605C5">
        <w:rPr>
          <w:lang w:val="en-GB" w:eastAsia="de-DE"/>
        </w:rPr>
        <w:tab/>
      </w:r>
      <w:r w:rsidR="00233D3C" w:rsidRPr="00E605C5">
        <w:rPr>
          <w:lang w:val="en-GB" w:eastAsia="de-DE"/>
        </w:rPr>
        <w:tab/>
      </w:r>
      <w:r w:rsidR="00233D3C" w:rsidRPr="00E605C5">
        <w:rPr>
          <w:lang w:val="en-GB" w:eastAsia="de-DE"/>
        </w:rPr>
        <w:tab/>
      </w:r>
      <w:r w:rsidR="00233D3C" w:rsidRPr="00E605C5">
        <w:rPr>
          <w:lang w:val="en-GB" w:eastAsia="de-DE"/>
        </w:rPr>
        <w:tab/>
      </w:r>
      <w:r w:rsidR="00233D3C" w:rsidRPr="00E605C5">
        <w:rPr>
          <w:lang w:val="en-GB" w:eastAsia="de-DE"/>
        </w:rPr>
        <w:tab/>
      </w:r>
      <w:r w:rsidR="00233D3C" w:rsidRPr="00074478">
        <w:t>σ</w:t>
      </w:r>
      <w:r w:rsidR="00233D3C" w:rsidRPr="00E605C5">
        <w:rPr>
          <w:i/>
          <w:vertAlign w:val="subscript"/>
          <w:lang w:val="en-GB" w:eastAsia="de-DE"/>
        </w:rPr>
        <w:t>m</w:t>
      </w:r>
      <w:r w:rsidR="00233D3C" w:rsidRPr="00E605C5">
        <w:rPr>
          <w:lang w:val="en-GB" w:eastAsia="de-DE"/>
        </w:rPr>
        <w:t> = 8.3 dB</w:t>
      </w:r>
    </w:p>
    <w:p w14:paraId="26D8490F" w14:textId="77777777" w:rsidR="00B07E3D" w:rsidRDefault="00472E41">
      <w:pPr>
        <w:ind w:firstLineChars="200" w:firstLine="480"/>
        <w:rPr>
          <w:lang w:val="en-GB" w:eastAsia="zh-CN"/>
        </w:rPr>
      </w:pPr>
      <w:r>
        <w:rPr>
          <w:rFonts w:hint="eastAsia"/>
          <w:lang w:val="en-GB" w:eastAsia="zh-CN"/>
        </w:rPr>
        <w:t>数字广播（高于</w:t>
      </w:r>
      <w:r w:rsidR="00233D3C" w:rsidRPr="00E605C5">
        <w:rPr>
          <w:lang w:val="en-GB" w:eastAsia="de-DE"/>
        </w:rPr>
        <w:t>1 MHz</w:t>
      </w:r>
      <w:r>
        <w:rPr>
          <w:rFonts w:hint="eastAsia"/>
          <w:lang w:val="en-GB" w:eastAsia="zh-CN"/>
        </w:rPr>
        <w:t>带宽，</w:t>
      </w:r>
      <w:r w:rsidR="00233D3C">
        <w:rPr>
          <w:rFonts w:hint="eastAsia"/>
          <w:lang w:val="en-GB" w:eastAsia="zh-CN"/>
        </w:rPr>
        <w:t>即2</w:t>
      </w:r>
      <w:r w:rsidR="00233D3C" w:rsidRPr="00E605C5">
        <w:rPr>
          <w:lang w:val="en-GB" w:eastAsia="de-DE"/>
        </w:rPr>
        <w:t>00 MHz</w:t>
      </w:r>
      <w:r w:rsidR="00233D3C">
        <w:rPr>
          <w:rFonts w:hint="eastAsia"/>
          <w:lang w:val="en-GB" w:eastAsia="zh-CN"/>
        </w:rPr>
        <w:t>处的DAB</w:t>
      </w:r>
      <w:r>
        <w:rPr>
          <w:lang w:val="en-GB" w:eastAsia="zh-CN"/>
        </w:rPr>
        <w:t>）</w:t>
      </w:r>
      <w:r>
        <w:rPr>
          <w:rFonts w:hint="eastAsia"/>
          <w:lang w:val="en-GB" w:eastAsia="zh-CN"/>
        </w:rPr>
        <w:t>：</w:t>
      </w:r>
      <w:r w:rsidR="00233D3C" w:rsidRPr="00E605C5">
        <w:rPr>
          <w:lang w:val="en-GB" w:eastAsia="de-DE"/>
        </w:rPr>
        <w:tab/>
      </w:r>
      <w:r w:rsidR="00233D3C" w:rsidRPr="00E605C5">
        <w:rPr>
          <w:lang w:val="en-GB" w:eastAsia="de-DE"/>
        </w:rPr>
        <w:tab/>
      </w:r>
      <w:r w:rsidR="00233D3C" w:rsidRPr="00074478">
        <w:t>σ</w:t>
      </w:r>
      <w:r w:rsidR="00233D3C" w:rsidRPr="00E605C5">
        <w:rPr>
          <w:i/>
          <w:vertAlign w:val="subscript"/>
          <w:lang w:val="en-GB" w:eastAsia="de-DE"/>
        </w:rPr>
        <w:t>m</w:t>
      </w:r>
      <w:r w:rsidR="00233D3C" w:rsidRPr="00E605C5">
        <w:rPr>
          <w:lang w:val="en-GB" w:eastAsia="de-DE"/>
        </w:rPr>
        <w:t> = 5.5 dB</w:t>
      </w:r>
    </w:p>
    <w:p w14:paraId="52777BD2" w14:textId="120C32F2" w:rsidR="00B07E3D" w:rsidRDefault="00472E41" w:rsidP="004E506F">
      <w:pPr>
        <w:ind w:firstLineChars="200" w:firstLine="480"/>
        <w:rPr>
          <w:rFonts w:ascii="SimSun" w:eastAsia="SimSun" w:hAnsi="SimSun" w:cs="SimSun"/>
          <w:lang w:val="en-GB" w:eastAsia="zh-CN"/>
        </w:rPr>
      </w:pPr>
      <w:r>
        <w:rPr>
          <w:rFonts w:ascii="SimSun" w:eastAsia="SimSun" w:hAnsi="SimSun" w:cs="SimSun" w:hint="eastAsia"/>
          <w:lang w:val="en-GB" w:eastAsia="zh-CN"/>
        </w:rPr>
        <w:t>利用</w:t>
      </w:r>
      <w:r w:rsidR="00233D3C" w:rsidRPr="00E605C5">
        <w:rPr>
          <w:lang w:val="en-GB" w:eastAsia="de-DE"/>
        </w:rPr>
        <w:t>ITU</w:t>
      </w:r>
      <w:r w:rsidR="004E506F">
        <w:rPr>
          <w:lang w:val="en-GB" w:eastAsia="de-DE"/>
        </w:rPr>
        <w:t>-</w:t>
      </w:r>
      <w:r w:rsidR="00233D3C" w:rsidRPr="00E605C5">
        <w:rPr>
          <w:lang w:val="en-GB" w:eastAsia="de-DE"/>
        </w:rPr>
        <w:t>R P.1546-4</w:t>
      </w:r>
      <w:r>
        <w:rPr>
          <w:rFonts w:ascii="SimSun" w:eastAsia="SimSun" w:hAnsi="SimSun" w:cs="SimSun" w:hint="eastAsia"/>
          <w:lang w:val="en-GB" w:eastAsia="zh-CN"/>
        </w:rPr>
        <w:t>建议书提供的公式算出的</w:t>
      </w:r>
      <w:r w:rsidR="00233D3C">
        <w:rPr>
          <w:rFonts w:ascii="SimSun" w:eastAsia="SimSun" w:hAnsi="SimSun" w:cs="SimSun" w:hint="eastAsia"/>
          <w:lang w:val="en-GB" w:eastAsia="zh-CN"/>
        </w:rPr>
        <w:t>城市</w:t>
      </w:r>
      <w:r>
        <w:rPr>
          <w:rFonts w:ascii="SimSun" w:eastAsia="SimSun" w:hAnsi="SimSun" w:cs="SimSun" w:hint="eastAsia"/>
          <w:lang w:val="en-GB" w:eastAsia="zh-CN"/>
        </w:rPr>
        <w:t>、郊区和农村地区的</w:t>
      </w:r>
      <w:r>
        <w:rPr>
          <w:rFonts w:hint="eastAsia"/>
          <w:lang w:val="en-GB" w:eastAsia="zh-CN"/>
        </w:rPr>
        <w:t>DRM</w:t>
      </w:r>
      <w:r w:rsidR="00C35C4C">
        <w:rPr>
          <w:rFonts w:ascii="SimSun" w:eastAsia="SimSun" w:hAnsi="SimSun" w:cs="SimSun" w:hint="eastAsia"/>
          <w:lang w:val="en-GB" w:eastAsia="zh-CN"/>
        </w:rPr>
        <w:t>标准偏差</w:t>
      </w:r>
      <w:r w:rsidR="00233D3C" w:rsidRPr="00074478">
        <w:t>σ</w:t>
      </w:r>
      <w:r w:rsidR="00233D3C" w:rsidRPr="00E605C5">
        <w:rPr>
          <w:i/>
          <w:vertAlign w:val="subscript"/>
          <w:lang w:val="en-GB" w:eastAsia="de-DE"/>
        </w:rPr>
        <w:t>m</w:t>
      </w:r>
      <w:r w:rsidR="00233D3C" w:rsidRPr="00E605C5">
        <w:rPr>
          <w:rFonts w:ascii="TimesNewRoman,Italic" w:hAnsi="TimesNewRoman,Italic" w:cs="TimesNewRoman,Italic"/>
          <w:lang w:val="en-GB" w:eastAsia="de-DE"/>
        </w:rPr>
        <w:t> (dB)</w:t>
      </w:r>
      <w:r>
        <w:rPr>
          <w:rFonts w:ascii="SimSun" w:eastAsia="SimSun" w:hAnsi="SimSun" w:cs="SimSun" w:hint="eastAsia"/>
          <w:lang w:val="en-GB" w:eastAsia="zh-CN"/>
        </w:rPr>
        <w:t>，见表</w:t>
      </w:r>
      <w:r>
        <w:rPr>
          <w:rFonts w:ascii="TimesNewRoman,Italic" w:hAnsi="TimesNewRoman,Italic" w:cs="TimesNewRoman,Italic" w:hint="eastAsia"/>
          <w:lang w:val="en-GB" w:eastAsia="zh-CN"/>
        </w:rPr>
        <w:t>3</w:t>
      </w:r>
      <w:r w:rsidR="00322970">
        <w:rPr>
          <w:rFonts w:ascii="TimesNewRoman,Italic" w:hAnsi="TimesNewRoman,Italic" w:cs="TimesNewRoman,Italic"/>
          <w:lang w:val="en-GB" w:eastAsia="zh-CN"/>
        </w:rPr>
        <w:t>9</w:t>
      </w:r>
      <w:r>
        <w:rPr>
          <w:rFonts w:ascii="SimSun" w:eastAsia="SimSun" w:hAnsi="SimSun" w:cs="SimSun" w:hint="eastAsia"/>
          <w:lang w:val="en-GB" w:eastAsia="zh-CN"/>
        </w:rPr>
        <w:t>。</w:t>
      </w:r>
    </w:p>
    <w:p w14:paraId="48E16B13" w14:textId="3E8CD476" w:rsidR="007C1A19" w:rsidRDefault="007C1A19" w:rsidP="004E506F">
      <w:pPr>
        <w:ind w:firstLineChars="200" w:firstLine="480"/>
        <w:rPr>
          <w:rFonts w:ascii="SimSun" w:eastAsia="SimSun" w:hAnsi="SimSun" w:cs="SimSun"/>
          <w:lang w:val="en-GB" w:eastAsia="zh-CN"/>
        </w:rPr>
      </w:pPr>
      <w:r>
        <w:rPr>
          <w:rFonts w:ascii="SimSun" w:eastAsia="SimSun" w:hAnsi="SimSun" w:cs="SimSun"/>
          <w:lang w:val="en-GB" w:eastAsia="zh-CN"/>
        </w:rPr>
        <w:br w:type="page"/>
      </w:r>
    </w:p>
    <w:p w14:paraId="4CD60A0B" w14:textId="1D14A0FE" w:rsidR="00B07E3D" w:rsidRDefault="00472E41">
      <w:pPr>
        <w:pStyle w:val="TableNo"/>
        <w:spacing w:before="240"/>
        <w:rPr>
          <w:lang w:val="en-GB"/>
        </w:rPr>
      </w:pPr>
      <w:r>
        <w:rPr>
          <w:rFonts w:hint="eastAsia"/>
          <w:lang w:val="en-GB" w:eastAsia="zh-CN"/>
        </w:rPr>
        <w:t>表</w:t>
      </w:r>
      <w:r>
        <w:rPr>
          <w:bCs/>
          <w:lang w:val="en-GB"/>
        </w:rPr>
        <w:t>3</w:t>
      </w:r>
      <w:r w:rsidR="00322970">
        <w:rPr>
          <w:bCs/>
          <w:lang w:val="en-GB" w:eastAsia="zh-CN"/>
        </w:rPr>
        <w:t>9</w:t>
      </w:r>
    </w:p>
    <w:p w14:paraId="4A4C3145" w14:textId="77777777" w:rsidR="00B07E3D" w:rsidRDefault="00472E41">
      <w:pPr>
        <w:pStyle w:val="Tabletitle"/>
        <w:rPr>
          <w:lang w:val="en-GB"/>
        </w:rPr>
      </w:pPr>
      <w:r>
        <w:rPr>
          <w:lang w:val="en-GB" w:eastAsia="de-DE"/>
        </w:rPr>
        <w:t>DRM</w:t>
      </w:r>
      <w:r>
        <w:rPr>
          <w:rFonts w:hint="eastAsia"/>
          <w:lang w:val="en-GB" w:eastAsia="zh-CN"/>
        </w:rPr>
        <w:t>的</w:t>
      </w:r>
      <w:r w:rsidR="00C35C4C">
        <w:rPr>
          <w:rFonts w:hint="eastAsia"/>
          <w:lang w:val="en-GB" w:eastAsia="zh-CN"/>
        </w:rPr>
        <w:t>标准偏差</w:t>
      </w:r>
      <w:r w:rsidR="00233D3C" w:rsidRPr="00074478">
        <w:t>σ</w:t>
      </w:r>
      <w:r w:rsidR="00233D3C" w:rsidRPr="00E605C5">
        <w:rPr>
          <w:i/>
          <w:vertAlign w:val="subscript"/>
          <w:lang w:val="en-GB" w:eastAsia="de-DE"/>
        </w:rPr>
        <w:t>m,DRM</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2666"/>
        <w:gridCol w:w="783"/>
        <w:gridCol w:w="942"/>
        <w:gridCol w:w="941"/>
      </w:tblGrid>
      <w:tr w:rsidR="00233D3C" w14:paraId="266E46DA" w14:textId="77777777" w:rsidTr="00521B8C">
        <w:trPr>
          <w:jc w:val="center"/>
        </w:trPr>
        <w:tc>
          <w:tcPr>
            <w:tcW w:w="4705" w:type="dxa"/>
            <w:gridSpan w:val="2"/>
          </w:tcPr>
          <w:p w14:paraId="680B05C5" w14:textId="77777777" w:rsidR="00233D3C" w:rsidRDefault="00233D3C">
            <w:pPr>
              <w:pStyle w:val="Tablehead"/>
              <w:jc w:val="left"/>
              <w:rPr>
                <w:b w:val="0"/>
                <w:bCs/>
                <w:lang w:val="en-GB"/>
              </w:rPr>
            </w:pPr>
            <w:r>
              <w:rPr>
                <w:rFonts w:hint="eastAsia"/>
                <w:b w:val="0"/>
                <w:bCs/>
                <w:lang w:val="en-GB" w:eastAsia="zh-CN"/>
              </w:rPr>
              <w:t>频率（</w:t>
            </w:r>
            <w:r w:rsidRPr="00511289">
              <w:rPr>
                <w:b w:val="0"/>
                <w:bCs/>
                <w:lang w:eastAsia="zh-CN"/>
              </w:rPr>
              <w:t>MHz</w:t>
            </w:r>
            <w:r>
              <w:rPr>
                <w:rFonts w:hint="eastAsia"/>
                <w:b w:val="0"/>
                <w:bCs/>
                <w:lang w:val="en-GB" w:eastAsia="zh-CN"/>
              </w:rPr>
              <w:t>）</w:t>
            </w:r>
          </w:p>
        </w:tc>
        <w:tc>
          <w:tcPr>
            <w:tcW w:w="783" w:type="dxa"/>
          </w:tcPr>
          <w:p w14:paraId="09E95161" w14:textId="77777777" w:rsidR="00233D3C" w:rsidRPr="00511289" w:rsidRDefault="00233D3C" w:rsidP="007827E4">
            <w:pPr>
              <w:pStyle w:val="Tablehead"/>
              <w:rPr>
                <w:b w:val="0"/>
                <w:bCs/>
              </w:rPr>
            </w:pPr>
            <w:r w:rsidRPr="00511289">
              <w:rPr>
                <w:b w:val="0"/>
                <w:bCs/>
              </w:rPr>
              <w:t>65</w:t>
            </w:r>
          </w:p>
        </w:tc>
        <w:tc>
          <w:tcPr>
            <w:tcW w:w="942" w:type="dxa"/>
          </w:tcPr>
          <w:p w14:paraId="56E39E8C" w14:textId="77777777" w:rsidR="00233D3C" w:rsidRPr="00511289" w:rsidRDefault="00233D3C" w:rsidP="007827E4">
            <w:pPr>
              <w:pStyle w:val="Tablehead"/>
              <w:rPr>
                <w:b w:val="0"/>
                <w:bCs/>
              </w:rPr>
            </w:pPr>
            <w:r w:rsidRPr="00511289">
              <w:rPr>
                <w:b w:val="0"/>
                <w:bCs/>
              </w:rPr>
              <w:t>100</w:t>
            </w:r>
          </w:p>
        </w:tc>
        <w:tc>
          <w:tcPr>
            <w:tcW w:w="941" w:type="dxa"/>
          </w:tcPr>
          <w:p w14:paraId="7546566B" w14:textId="77777777" w:rsidR="00233D3C" w:rsidRPr="00511289" w:rsidRDefault="00233D3C" w:rsidP="007827E4">
            <w:pPr>
              <w:pStyle w:val="Tablehead"/>
              <w:rPr>
                <w:b w:val="0"/>
                <w:bCs/>
              </w:rPr>
            </w:pPr>
            <w:r w:rsidRPr="00511289">
              <w:rPr>
                <w:b w:val="0"/>
                <w:bCs/>
              </w:rPr>
              <w:t>200</w:t>
            </w:r>
          </w:p>
        </w:tc>
      </w:tr>
      <w:tr w:rsidR="00233D3C" w14:paraId="2C90C91F" w14:textId="77777777" w:rsidTr="00521B8C">
        <w:trPr>
          <w:jc w:val="center"/>
        </w:trPr>
        <w:tc>
          <w:tcPr>
            <w:tcW w:w="2039" w:type="dxa"/>
            <w:vMerge w:val="restart"/>
          </w:tcPr>
          <w:p w14:paraId="6FA0D5F6" w14:textId="77777777" w:rsidR="00233D3C" w:rsidRDefault="00233D3C">
            <w:pPr>
              <w:pStyle w:val="Tabletext"/>
              <w:jc w:val="left"/>
              <w:rPr>
                <w:lang w:val="en-GB"/>
              </w:rPr>
            </w:pPr>
            <w:r>
              <w:rPr>
                <w:lang w:val="en-GB"/>
              </w:rPr>
              <w:t>DRM</w:t>
            </w:r>
            <w:r>
              <w:rPr>
                <w:rFonts w:hint="eastAsia"/>
                <w:lang w:val="en-GB" w:eastAsia="zh-CN"/>
              </w:rPr>
              <w:t>的标准偏差</w:t>
            </w:r>
            <w:r w:rsidRPr="00074478">
              <w:t>σ</w:t>
            </w:r>
            <w:r w:rsidRPr="00E605C5">
              <w:rPr>
                <w:i/>
                <w:vertAlign w:val="subscript"/>
                <w:lang w:val="en-GB"/>
              </w:rPr>
              <w:t>m,DRM</w:t>
            </w:r>
          </w:p>
        </w:tc>
        <w:tc>
          <w:tcPr>
            <w:tcW w:w="2666" w:type="dxa"/>
          </w:tcPr>
          <w:p w14:paraId="083D2420" w14:textId="77777777" w:rsidR="00233D3C" w:rsidRPr="00074478" w:rsidRDefault="00233D3C" w:rsidP="007827E4">
            <w:pPr>
              <w:pStyle w:val="Tabletext"/>
              <w:jc w:val="center"/>
            </w:pPr>
            <w:r w:rsidRPr="00074478">
              <w:t>3.56</w:t>
            </w:r>
          </w:p>
        </w:tc>
        <w:tc>
          <w:tcPr>
            <w:tcW w:w="783" w:type="dxa"/>
          </w:tcPr>
          <w:p w14:paraId="2C9F8684" w14:textId="77777777" w:rsidR="00233D3C" w:rsidRPr="00074478" w:rsidRDefault="00233D3C" w:rsidP="007827E4">
            <w:pPr>
              <w:pStyle w:val="Tabletext"/>
              <w:jc w:val="center"/>
            </w:pPr>
            <w:r w:rsidRPr="00074478">
              <w:t>3.56</w:t>
            </w:r>
          </w:p>
        </w:tc>
        <w:tc>
          <w:tcPr>
            <w:tcW w:w="942" w:type="dxa"/>
          </w:tcPr>
          <w:p w14:paraId="7EF833D7" w14:textId="77777777" w:rsidR="00233D3C" w:rsidRPr="00074478" w:rsidRDefault="00233D3C" w:rsidP="007827E4">
            <w:pPr>
              <w:pStyle w:val="Tabletext"/>
              <w:jc w:val="center"/>
            </w:pPr>
            <w:r w:rsidRPr="00074478">
              <w:t>3.80</w:t>
            </w:r>
          </w:p>
        </w:tc>
        <w:tc>
          <w:tcPr>
            <w:tcW w:w="941" w:type="dxa"/>
          </w:tcPr>
          <w:p w14:paraId="12E9C0A9" w14:textId="77777777" w:rsidR="00233D3C" w:rsidRPr="00074478" w:rsidRDefault="00233D3C" w:rsidP="007827E4">
            <w:pPr>
              <w:pStyle w:val="Tabletext"/>
              <w:jc w:val="center"/>
            </w:pPr>
            <w:r w:rsidRPr="00074478">
              <w:t>4.19</w:t>
            </w:r>
          </w:p>
        </w:tc>
      </w:tr>
      <w:tr w:rsidR="00233D3C" w14:paraId="19D528A9" w14:textId="77777777" w:rsidTr="00521B8C">
        <w:trPr>
          <w:jc w:val="center"/>
        </w:trPr>
        <w:tc>
          <w:tcPr>
            <w:tcW w:w="2039" w:type="dxa"/>
            <w:vMerge/>
          </w:tcPr>
          <w:p w14:paraId="498066CE" w14:textId="77777777" w:rsidR="00233D3C" w:rsidRDefault="00233D3C">
            <w:pPr>
              <w:pStyle w:val="Tabletext"/>
              <w:jc w:val="left"/>
              <w:rPr>
                <w:lang w:val="en-GB"/>
              </w:rPr>
            </w:pPr>
          </w:p>
        </w:tc>
        <w:tc>
          <w:tcPr>
            <w:tcW w:w="2666" w:type="dxa"/>
          </w:tcPr>
          <w:p w14:paraId="5DF4BDAF" w14:textId="77777777" w:rsidR="00233D3C" w:rsidRPr="00074478" w:rsidRDefault="00233D3C" w:rsidP="007827E4">
            <w:pPr>
              <w:pStyle w:val="Tabletext"/>
              <w:jc w:val="center"/>
            </w:pPr>
            <w:r w:rsidRPr="00074478">
              <w:t>2.86</w:t>
            </w:r>
          </w:p>
        </w:tc>
        <w:tc>
          <w:tcPr>
            <w:tcW w:w="783" w:type="dxa"/>
          </w:tcPr>
          <w:p w14:paraId="111DBC0B" w14:textId="77777777" w:rsidR="00233D3C" w:rsidRPr="00074478" w:rsidRDefault="00233D3C" w:rsidP="007827E4">
            <w:pPr>
              <w:pStyle w:val="Tabletext"/>
              <w:jc w:val="center"/>
            </w:pPr>
            <w:r w:rsidRPr="00074478">
              <w:t>2.86</w:t>
            </w:r>
          </w:p>
        </w:tc>
        <w:tc>
          <w:tcPr>
            <w:tcW w:w="942" w:type="dxa"/>
          </w:tcPr>
          <w:p w14:paraId="3CC3A0D4" w14:textId="77777777" w:rsidR="00233D3C" w:rsidRPr="00074478" w:rsidRDefault="00233D3C" w:rsidP="007827E4">
            <w:pPr>
              <w:pStyle w:val="Tabletext"/>
              <w:jc w:val="center"/>
            </w:pPr>
            <w:r w:rsidRPr="00074478">
              <w:t>3.10</w:t>
            </w:r>
          </w:p>
        </w:tc>
        <w:tc>
          <w:tcPr>
            <w:tcW w:w="941" w:type="dxa"/>
          </w:tcPr>
          <w:p w14:paraId="37FDACA6" w14:textId="77777777" w:rsidR="00233D3C" w:rsidRPr="00074478" w:rsidRDefault="00233D3C" w:rsidP="007827E4">
            <w:pPr>
              <w:pStyle w:val="Tabletext"/>
              <w:jc w:val="center"/>
            </w:pPr>
            <w:r w:rsidRPr="00074478">
              <w:t>3.49</w:t>
            </w:r>
          </w:p>
        </w:tc>
      </w:tr>
    </w:tbl>
    <w:p w14:paraId="21859265" w14:textId="77777777" w:rsidR="00B07E3D" w:rsidRDefault="00B07E3D">
      <w:pPr>
        <w:pStyle w:val="Tablefin"/>
      </w:pPr>
    </w:p>
    <w:p w14:paraId="1C4DEC9C" w14:textId="0B0BAA35" w:rsidR="00B07E3D" w:rsidRDefault="00472E41">
      <w:pPr>
        <w:ind w:firstLineChars="200" w:firstLine="480"/>
        <w:rPr>
          <w:lang w:val="en-GB" w:eastAsia="zh-CN"/>
        </w:rPr>
      </w:pPr>
      <w:r>
        <w:rPr>
          <w:rFonts w:hint="eastAsia"/>
          <w:lang w:val="en-GB" w:eastAsia="zh-CN"/>
        </w:rPr>
        <w:t>在计算不同接收模式的综合</w:t>
      </w:r>
      <w:r w:rsidR="00C35C4C">
        <w:rPr>
          <w:rFonts w:hint="eastAsia"/>
          <w:lang w:val="en-GB" w:eastAsia="zh-CN"/>
        </w:rPr>
        <w:t>标准偏差</w:t>
      </w:r>
      <w:r w:rsidR="00013FCD" w:rsidRPr="00074478">
        <w:t>σ</w:t>
      </w:r>
      <w:r w:rsidR="00013FCD" w:rsidRPr="00E605C5">
        <w:rPr>
          <w:rFonts w:ascii="TimesNewRoman,Italic" w:hAnsi="TimesNewRoman,Italic" w:cs="TimesNewRoman,Italic"/>
          <w:i/>
          <w:vertAlign w:val="subscript"/>
          <w:lang w:val="en-GB" w:eastAsia="zh-CN"/>
        </w:rPr>
        <w:t>c</w:t>
      </w:r>
      <w:r w:rsidR="00013FCD" w:rsidRPr="00E605C5">
        <w:rPr>
          <w:lang w:val="en-GB" w:eastAsia="zh-CN"/>
        </w:rPr>
        <w:t> (dB)</w:t>
      </w:r>
      <w:r>
        <w:rPr>
          <w:rFonts w:hint="eastAsia"/>
          <w:lang w:val="en-GB" w:eastAsia="zh-CN"/>
        </w:rPr>
        <w:t>时，需或多或少部分地考虑到特定具体</w:t>
      </w:r>
      <w:r w:rsidR="00C35C4C">
        <w:rPr>
          <w:rFonts w:hint="eastAsia"/>
          <w:lang w:val="en-GB" w:eastAsia="zh-CN"/>
        </w:rPr>
        <w:t>标准偏差</w:t>
      </w:r>
      <w:r>
        <w:rPr>
          <w:rFonts w:hint="eastAsia"/>
          <w:lang w:val="en-GB" w:eastAsia="zh-CN"/>
        </w:rPr>
        <w:t>。</w:t>
      </w:r>
      <w:r>
        <w:rPr>
          <w:lang w:val="en-GB" w:eastAsia="zh-CN"/>
        </w:rPr>
        <w:t>MMN</w:t>
      </w:r>
      <w:r>
        <w:rPr>
          <w:rFonts w:hint="eastAsia"/>
          <w:lang w:val="en-GB" w:eastAsia="zh-CN"/>
        </w:rPr>
        <w:t>的</w:t>
      </w:r>
      <w:r w:rsidR="00C35C4C">
        <w:rPr>
          <w:rFonts w:hint="eastAsia"/>
          <w:lang w:val="en-GB" w:eastAsia="zh-CN"/>
        </w:rPr>
        <w:t>标准偏差</w:t>
      </w:r>
      <w:r>
        <w:rPr>
          <w:rFonts w:hint="eastAsia"/>
          <w:lang w:val="en-GB" w:eastAsia="zh-CN"/>
        </w:rPr>
        <w:t>值</w:t>
      </w:r>
      <w:r w:rsidR="00322970">
        <w:rPr>
          <w:rFonts w:hint="eastAsia"/>
          <w:lang w:val="en-GB" w:eastAsia="zh-CN"/>
        </w:rPr>
        <w:t>见</w:t>
      </w:r>
      <w:r w:rsidR="00013FCD">
        <w:rPr>
          <w:rFonts w:hint="eastAsia"/>
          <w:lang w:val="en-GB" w:eastAsia="zh-CN"/>
        </w:rPr>
        <w:t>第3.6节</w:t>
      </w:r>
      <w:r>
        <w:rPr>
          <w:rFonts w:hint="eastAsia"/>
          <w:lang w:val="en-GB" w:eastAsia="zh-CN"/>
        </w:rPr>
        <w:t>，而场强</w:t>
      </w:r>
      <w:r w:rsidR="00C35C4C">
        <w:rPr>
          <w:rFonts w:hint="eastAsia"/>
          <w:lang w:val="en-GB" w:eastAsia="zh-CN"/>
        </w:rPr>
        <w:t>标准偏差</w:t>
      </w:r>
      <w:r>
        <w:rPr>
          <w:rFonts w:hint="eastAsia"/>
          <w:lang w:val="en-GB" w:eastAsia="zh-CN"/>
        </w:rPr>
        <w:t>值</w:t>
      </w:r>
      <w:r w:rsidR="00013FCD" w:rsidRPr="00074478">
        <w:t>σ</w:t>
      </w:r>
      <w:r w:rsidR="00013FCD" w:rsidRPr="00E605C5">
        <w:rPr>
          <w:i/>
          <w:vertAlign w:val="subscript"/>
          <w:lang w:val="en-GB" w:eastAsia="de-DE"/>
        </w:rPr>
        <w:t>m</w:t>
      </w:r>
      <w:r w:rsidR="00013FCD" w:rsidRPr="00E605C5">
        <w:rPr>
          <w:rFonts w:ascii="TimesNewRoman,Italic" w:hAnsi="TimesNewRoman,Italic" w:cs="TimesNewRoman,Italic"/>
          <w:i/>
          <w:iCs/>
          <w:lang w:val="en-GB" w:eastAsia="de-DE"/>
        </w:rPr>
        <w:t> </w:t>
      </w:r>
      <w:r w:rsidR="00013FCD" w:rsidRPr="00E605C5">
        <w:rPr>
          <w:rFonts w:ascii="TimesNewRoman,Italic" w:hAnsi="TimesNewRoman,Italic" w:cs="TimesNewRoman,Italic"/>
          <w:lang w:val="en-GB" w:eastAsia="de-DE"/>
        </w:rPr>
        <w:t>(dB)</w:t>
      </w:r>
      <w:r>
        <w:rPr>
          <w:rFonts w:ascii="TimesNewRoman,Italic" w:hAnsi="TimesNewRoman,Italic" w:cs="TimesNewRoman,Italic" w:hint="eastAsia"/>
          <w:lang w:val="en-GB" w:eastAsia="zh-CN"/>
        </w:rPr>
        <w:t>见表3</w:t>
      </w:r>
      <w:r w:rsidR="00322970">
        <w:rPr>
          <w:rFonts w:ascii="TimesNewRoman,Italic" w:hAnsi="TimesNewRoman,Italic" w:cs="TimesNewRoman,Italic"/>
          <w:lang w:val="en-GB" w:eastAsia="zh-CN"/>
        </w:rPr>
        <w:t>5</w:t>
      </w:r>
      <w:r>
        <w:rPr>
          <w:rFonts w:ascii="TimesNewRoman,Italic" w:hAnsi="TimesNewRoman,Italic" w:cs="TimesNewRoman,Italic" w:hint="eastAsia"/>
          <w:lang w:val="en-GB" w:eastAsia="zh-CN"/>
        </w:rPr>
        <w:t>。</w:t>
      </w:r>
    </w:p>
    <w:p w14:paraId="747ACDD2" w14:textId="5ED2D4F4" w:rsidR="00B07E3D" w:rsidRDefault="00472E41">
      <w:pPr>
        <w:ind w:firstLineChars="200" w:firstLine="480"/>
        <w:rPr>
          <w:lang w:val="en-GB" w:eastAsia="zh-CN"/>
        </w:rPr>
      </w:pPr>
      <w:r>
        <w:rPr>
          <w:rFonts w:hint="eastAsia"/>
          <w:lang w:val="en-GB" w:eastAsia="zh-CN"/>
        </w:rPr>
        <w:t>各接收模式综合</w:t>
      </w:r>
      <w:r w:rsidR="00C35C4C">
        <w:rPr>
          <w:rFonts w:hint="eastAsia"/>
          <w:lang w:val="en-GB" w:eastAsia="zh-CN"/>
        </w:rPr>
        <w:t>标准偏差</w:t>
      </w:r>
      <w:r w:rsidR="006751C9" w:rsidRPr="00074478">
        <w:t>σ</w:t>
      </w:r>
      <w:r w:rsidR="006751C9" w:rsidRPr="00E605C5">
        <w:rPr>
          <w:rFonts w:ascii="TimesNewRoman,Italic" w:hAnsi="TimesNewRoman,Italic" w:cs="TimesNewRoman,Italic"/>
          <w:iCs/>
          <w:vertAlign w:val="subscript"/>
          <w:lang w:val="en-GB" w:eastAsia="zh-CN"/>
        </w:rPr>
        <w:t>c</w:t>
      </w:r>
      <w:r w:rsidR="006751C9" w:rsidRPr="00E605C5">
        <w:rPr>
          <w:lang w:val="en-GB" w:eastAsia="zh-CN"/>
        </w:rPr>
        <w:t> (dB)</w:t>
      </w:r>
      <w:r>
        <w:rPr>
          <w:rFonts w:hint="eastAsia"/>
          <w:lang w:val="en-GB" w:eastAsia="zh-CN"/>
        </w:rPr>
        <w:t>的计算结果见表</w:t>
      </w:r>
      <w:r w:rsidR="00322970">
        <w:rPr>
          <w:lang w:val="en-GB" w:eastAsia="zh-CN"/>
        </w:rPr>
        <w:t>40</w:t>
      </w:r>
      <w:r>
        <w:rPr>
          <w:rFonts w:hint="eastAsia"/>
          <w:lang w:val="en-GB" w:eastAsia="zh-CN"/>
        </w:rPr>
        <w:t>。</w:t>
      </w:r>
    </w:p>
    <w:p w14:paraId="2636F77D" w14:textId="5E8E94AC" w:rsidR="00B07E3D" w:rsidRDefault="00472E41">
      <w:pPr>
        <w:pStyle w:val="TableNo"/>
        <w:rPr>
          <w:lang w:val="en-GB" w:eastAsia="zh-CN"/>
        </w:rPr>
      </w:pPr>
      <w:r>
        <w:rPr>
          <w:rFonts w:hint="eastAsia"/>
          <w:lang w:val="en-GB" w:eastAsia="zh-CN"/>
        </w:rPr>
        <w:t>表</w:t>
      </w:r>
      <w:r w:rsidR="00322970">
        <w:rPr>
          <w:lang w:val="en-GB" w:eastAsia="zh-CN"/>
        </w:rPr>
        <w:t>40</w:t>
      </w:r>
    </w:p>
    <w:p w14:paraId="25C1362D" w14:textId="77777777" w:rsidR="00B07E3D" w:rsidRDefault="00472E41">
      <w:pPr>
        <w:pStyle w:val="Tabletitle"/>
        <w:rPr>
          <w:lang w:val="en-GB" w:eastAsia="zh-CN"/>
        </w:rPr>
      </w:pPr>
      <w:r>
        <w:rPr>
          <w:rFonts w:hint="eastAsia"/>
          <w:lang w:val="en-GB" w:eastAsia="zh-CN"/>
        </w:rPr>
        <w:t>不同接收模式的综合</w:t>
      </w:r>
      <w:r w:rsidR="00C35C4C">
        <w:rPr>
          <w:rFonts w:hint="eastAsia"/>
          <w:lang w:val="en-GB" w:eastAsia="zh-CN"/>
        </w:rPr>
        <w:t>标准偏差</w:t>
      </w:r>
      <w:r w:rsidR="00173DF7" w:rsidRPr="00074478">
        <w:t>σ</w:t>
      </w:r>
      <w:r w:rsidR="00173DF7" w:rsidRPr="00E605C5">
        <w:rPr>
          <w:i/>
          <w:iCs/>
          <w:vertAlign w:val="subscript"/>
          <w:lang w:val="en-GB" w:eastAsia="zh-CN"/>
        </w:rPr>
        <w:t>c</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677"/>
        <w:gridCol w:w="993"/>
        <w:gridCol w:w="959"/>
        <w:gridCol w:w="883"/>
      </w:tblGrid>
      <w:tr w:rsidR="00173DF7" w14:paraId="2AE733FC" w14:textId="77777777" w:rsidTr="00BC073C">
        <w:trPr>
          <w:jc w:val="center"/>
        </w:trPr>
        <w:tc>
          <w:tcPr>
            <w:tcW w:w="6237" w:type="dxa"/>
            <w:gridSpan w:val="2"/>
          </w:tcPr>
          <w:p w14:paraId="004825EE" w14:textId="77777777" w:rsidR="00173DF7" w:rsidRDefault="00173DF7">
            <w:pPr>
              <w:pStyle w:val="Tablehead"/>
              <w:jc w:val="left"/>
              <w:rPr>
                <w:b w:val="0"/>
                <w:bCs/>
                <w:lang w:val="en-GB"/>
              </w:rPr>
            </w:pPr>
            <w:r>
              <w:rPr>
                <w:rFonts w:hint="eastAsia"/>
                <w:b w:val="0"/>
                <w:bCs/>
                <w:lang w:val="en-GB" w:eastAsia="zh-CN"/>
              </w:rPr>
              <w:t>频率（</w:t>
            </w:r>
            <w:r w:rsidRPr="00511289">
              <w:rPr>
                <w:b w:val="0"/>
                <w:bCs/>
                <w:lang w:eastAsia="zh-CN"/>
              </w:rPr>
              <w:t>MHz</w:t>
            </w:r>
            <w:r>
              <w:rPr>
                <w:rFonts w:hint="eastAsia"/>
                <w:b w:val="0"/>
                <w:bCs/>
                <w:lang w:val="en-GB" w:eastAsia="zh-CN"/>
              </w:rPr>
              <w:t>）</w:t>
            </w:r>
          </w:p>
        </w:tc>
        <w:tc>
          <w:tcPr>
            <w:tcW w:w="993" w:type="dxa"/>
          </w:tcPr>
          <w:p w14:paraId="6AE3DD2C" w14:textId="77777777" w:rsidR="00173DF7" w:rsidRPr="00511289" w:rsidRDefault="00173DF7" w:rsidP="007827E4">
            <w:pPr>
              <w:pStyle w:val="Tablehead"/>
              <w:rPr>
                <w:b w:val="0"/>
                <w:bCs/>
              </w:rPr>
            </w:pPr>
            <w:r w:rsidRPr="00511289">
              <w:rPr>
                <w:b w:val="0"/>
                <w:bCs/>
              </w:rPr>
              <w:t>65</w:t>
            </w:r>
          </w:p>
        </w:tc>
        <w:tc>
          <w:tcPr>
            <w:tcW w:w="959" w:type="dxa"/>
          </w:tcPr>
          <w:p w14:paraId="42A8C64A" w14:textId="77777777" w:rsidR="00173DF7" w:rsidRPr="00511289" w:rsidRDefault="00173DF7" w:rsidP="007827E4">
            <w:pPr>
              <w:pStyle w:val="Tablehead"/>
              <w:rPr>
                <w:b w:val="0"/>
                <w:bCs/>
              </w:rPr>
            </w:pPr>
            <w:r w:rsidRPr="00511289">
              <w:rPr>
                <w:b w:val="0"/>
                <w:bCs/>
              </w:rPr>
              <w:t>100</w:t>
            </w:r>
          </w:p>
        </w:tc>
        <w:tc>
          <w:tcPr>
            <w:tcW w:w="883" w:type="dxa"/>
          </w:tcPr>
          <w:p w14:paraId="5FCBDCEC" w14:textId="77777777" w:rsidR="00173DF7" w:rsidRPr="00511289" w:rsidRDefault="00173DF7" w:rsidP="007827E4">
            <w:pPr>
              <w:pStyle w:val="Tablehead"/>
              <w:rPr>
                <w:b w:val="0"/>
                <w:bCs/>
              </w:rPr>
            </w:pPr>
            <w:r w:rsidRPr="00511289">
              <w:rPr>
                <w:b w:val="0"/>
                <w:bCs/>
              </w:rPr>
              <w:t>200</w:t>
            </w:r>
          </w:p>
        </w:tc>
      </w:tr>
      <w:tr w:rsidR="00173DF7" w14:paraId="51DD4FDC" w14:textId="77777777" w:rsidTr="00BC073C">
        <w:trPr>
          <w:jc w:val="center"/>
        </w:trPr>
        <w:tc>
          <w:tcPr>
            <w:tcW w:w="1560" w:type="dxa"/>
            <w:vMerge w:val="restart"/>
          </w:tcPr>
          <w:p w14:paraId="02C213C2" w14:textId="77777777" w:rsidR="00173DF7" w:rsidRDefault="00173DF7">
            <w:pPr>
              <w:pStyle w:val="Tabletext"/>
              <w:spacing w:before="20" w:after="20"/>
              <w:jc w:val="left"/>
              <w:rPr>
                <w:lang w:val="en-GB" w:eastAsia="zh-CN"/>
              </w:rPr>
            </w:pPr>
            <w:r>
              <w:rPr>
                <w:rFonts w:hint="eastAsia"/>
                <w:lang w:val="en-GB" w:eastAsia="zh-CN"/>
              </w:rPr>
              <w:t>接收模式综合标准偏差</w:t>
            </w:r>
            <w:r w:rsidRPr="00074478">
              <w:t>σ</w:t>
            </w:r>
            <w:r w:rsidRPr="00B76D4B">
              <w:rPr>
                <w:i/>
                <w:iCs/>
                <w:vertAlign w:val="subscript"/>
                <w:lang w:val="en-US" w:eastAsia="zh-CN"/>
              </w:rPr>
              <w:t>c</w:t>
            </w:r>
          </w:p>
        </w:tc>
        <w:tc>
          <w:tcPr>
            <w:tcW w:w="4677" w:type="dxa"/>
          </w:tcPr>
          <w:p w14:paraId="6A7C9858" w14:textId="77777777" w:rsidR="00173DF7" w:rsidRDefault="00173DF7">
            <w:pPr>
              <w:pStyle w:val="Tabletext"/>
              <w:spacing w:before="20" w:after="20"/>
              <w:jc w:val="left"/>
              <w:rPr>
                <w:lang w:val="en-GB" w:eastAsia="zh-CN"/>
              </w:rPr>
            </w:pPr>
            <w:r>
              <w:rPr>
                <w:rFonts w:hint="eastAsia"/>
                <w:lang w:val="en-GB" w:eastAsia="zh-CN"/>
              </w:rPr>
              <w:t>固定（</w:t>
            </w:r>
            <w:r>
              <w:rPr>
                <w:lang w:val="en-GB" w:eastAsia="zh-CN"/>
              </w:rPr>
              <w:t>FX</w:t>
            </w:r>
            <w:r>
              <w:rPr>
                <w:rFonts w:hint="eastAsia"/>
                <w:lang w:val="en-GB" w:eastAsia="zh-CN"/>
              </w:rPr>
              <w:t>）和便携式室外接收（</w:t>
            </w:r>
            <w:r w:rsidRPr="009E614F">
              <w:rPr>
                <w:lang w:val="en-GB" w:eastAsia="zh-CN"/>
              </w:rPr>
              <w:t>PO</w:t>
            </w:r>
            <w:r>
              <w:rPr>
                <w:rFonts w:hint="eastAsia"/>
                <w:lang w:val="en-GB" w:eastAsia="zh-CN"/>
              </w:rPr>
              <w:t>）</w:t>
            </w:r>
            <w:r>
              <w:rPr>
                <w:rFonts w:hint="eastAsia"/>
                <w:lang w:eastAsia="zh-CN"/>
              </w:rPr>
              <w:t>（</w:t>
            </w:r>
            <w:r w:rsidRPr="00E605C5">
              <w:rPr>
                <w:lang w:val="en-GB" w:eastAsia="zh-CN"/>
              </w:rPr>
              <w:t>dB</w:t>
            </w:r>
            <w:r>
              <w:rPr>
                <w:rFonts w:hint="eastAsia"/>
                <w:lang w:eastAsia="zh-CN"/>
              </w:rPr>
              <w:t>）</w:t>
            </w:r>
          </w:p>
        </w:tc>
        <w:tc>
          <w:tcPr>
            <w:tcW w:w="993" w:type="dxa"/>
          </w:tcPr>
          <w:p w14:paraId="48ED61E1" w14:textId="77777777" w:rsidR="00173DF7" w:rsidRPr="00074478" w:rsidRDefault="00173DF7" w:rsidP="007827E4">
            <w:pPr>
              <w:pStyle w:val="Tabletext"/>
              <w:spacing w:before="20" w:after="20"/>
              <w:jc w:val="center"/>
            </w:pPr>
            <w:r w:rsidRPr="00074478">
              <w:t>5.76</w:t>
            </w:r>
          </w:p>
        </w:tc>
        <w:tc>
          <w:tcPr>
            <w:tcW w:w="959" w:type="dxa"/>
          </w:tcPr>
          <w:p w14:paraId="55D0D386" w14:textId="77777777" w:rsidR="00173DF7" w:rsidRPr="00074478" w:rsidRDefault="00173DF7" w:rsidP="007827E4">
            <w:pPr>
              <w:pStyle w:val="Tabletext"/>
              <w:spacing w:before="20" w:after="20"/>
              <w:jc w:val="center"/>
            </w:pPr>
            <w:r w:rsidRPr="00074478">
              <w:t>5.91</w:t>
            </w:r>
          </w:p>
        </w:tc>
        <w:tc>
          <w:tcPr>
            <w:tcW w:w="883" w:type="dxa"/>
          </w:tcPr>
          <w:p w14:paraId="474F8CE7" w14:textId="77777777" w:rsidR="00173DF7" w:rsidRPr="00074478" w:rsidRDefault="00173DF7" w:rsidP="007827E4">
            <w:pPr>
              <w:pStyle w:val="Tabletext"/>
              <w:spacing w:before="20" w:after="20"/>
              <w:jc w:val="center"/>
            </w:pPr>
            <w:r w:rsidRPr="00074478">
              <w:t>6.17</w:t>
            </w:r>
          </w:p>
        </w:tc>
      </w:tr>
      <w:tr w:rsidR="00173DF7" w14:paraId="1A10CE29" w14:textId="77777777" w:rsidTr="00BC073C">
        <w:trPr>
          <w:jc w:val="center"/>
        </w:trPr>
        <w:tc>
          <w:tcPr>
            <w:tcW w:w="1560" w:type="dxa"/>
            <w:vMerge/>
          </w:tcPr>
          <w:p w14:paraId="324D91E0" w14:textId="77777777" w:rsidR="00173DF7" w:rsidRDefault="00173DF7">
            <w:pPr>
              <w:pStyle w:val="Tabletext"/>
              <w:spacing w:before="20" w:after="20"/>
              <w:jc w:val="left"/>
              <w:rPr>
                <w:lang w:val="en-GB"/>
              </w:rPr>
            </w:pPr>
          </w:p>
        </w:tc>
        <w:tc>
          <w:tcPr>
            <w:tcW w:w="4677" w:type="dxa"/>
          </w:tcPr>
          <w:p w14:paraId="64E207E1" w14:textId="77777777" w:rsidR="00173DF7" w:rsidRDefault="00173DF7">
            <w:pPr>
              <w:pStyle w:val="Tabletext"/>
              <w:spacing w:before="20" w:after="20"/>
              <w:jc w:val="left"/>
              <w:rPr>
                <w:lang w:val="en-GB" w:eastAsia="zh-CN"/>
              </w:rPr>
            </w:pPr>
            <w:r>
              <w:rPr>
                <w:rFonts w:hint="eastAsia"/>
                <w:lang w:val="en-GB" w:eastAsia="zh-CN"/>
              </w:rPr>
              <w:t>便携式手持室外接收（</w:t>
            </w:r>
            <w:r w:rsidRPr="009E614F">
              <w:rPr>
                <w:lang w:val="en-GB" w:eastAsia="zh-CN"/>
              </w:rPr>
              <w:t>PO-H</w:t>
            </w:r>
            <w:r>
              <w:rPr>
                <w:rFonts w:hint="eastAsia"/>
                <w:lang w:val="en-GB" w:eastAsia="zh-CN"/>
              </w:rPr>
              <w:t>）</w:t>
            </w:r>
            <w:r>
              <w:rPr>
                <w:rFonts w:hint="eastAsia"/>
                <w:lang w:eastAsia="zh-CN"/>
              </w:rPr>
              <w:t>（</w:t>
            </w:r>
            <w:r w:rsidRPr="00E605C5">
              <w:rPr>
                <w:lang w:val="en-GB" w:eastAsia="zh-CN"/>
              </w:rPr>
              <w:t>dB</w:t>
            </w:r>
            <w:r>
              <w:rPr>
                <w:rFonts w:hint="eastAsia"/>
                <w:lang w:eastAsia="zh-CN"/>
              </w:rPr>
              <w:t>）</w:t>
            </w:r>
          </w:p>
        </w:tc>
        <w:tc>
          <w:tcPr>
            <w:tcW w:w="993" w:type="dxa"/>
          </w:tcPr>
          <w:p w14:paraId="4E5523D8" w14:textId="77777777" w:rsidR="00173DF7" w:rsidRPr="00074478" w:rsidRDefault="00173DF7" w:rsidP="007827E4">
            <w:pPr>
              <w:pStyle w:val="Tabletext"/>
              <w:spacing w:before="20" w:after="20"/>
              <w:jc w:val="center"/>
            </w:pPr>
            <w:r w:rsidRPr="00074478">
              <w:t>3.56</w:t>
            </w:r>
          </w:p>
        </w:tc>
        <w:tc>
          <w:tcPr>
            <w:tcW w:w="959" w:type="dxa"/>
          </w:tcPr>
          <w:p w14:paraId="334CFEE5" w14:textId="77777777" w:rsidR="00173DF7" w:rsidRPr="00074478" w:rsidRDefault="00173DF7" w:rsidP="007827E4">
            <w:pPr>
              <w:pStyle w:val="Tabletext"/>
              <w:spacing w:before="20" w:after="20"/>
              <w:jc w:val="center"/>
            </w:pPr>
            <w:r w:rsidRPr="00074478">
              <w:t>3.80</w:t>
            </w:r>
          </w:p>
        </w:tc>
        <w:tc>
          <w:tcPr>
            <w:tcW w:w="883" w:type="dxa"/>
          </w:tcPr>
          <w:p w14:paraId="2BDB6079" w14:textId="77777777" w:rsidR="00173DF7" w:rsidRPr="00074478" w:rsidRDefault="00173DF7" w:rsidP="007827E4">
            <w:pPr>
              <w:pStyle w:val="Tabletext"/>
              <w:spacing w:before="20" w:after="20"/>
              <w:jc w:val="center"/>
            </w:pPr>
            <w:r w:rsidRPr="00074478">
              <w:t>4.19</w:t>
            </w:r>
          </w:p>
        </w:tc>
      </w:tr>
      <w:tr w:rsidR="00173DF7" w14:paraId="2A49A30F" w14:textId="77777777" w:rsidTr="00BC073C">
        <w:trPr>
          <w:jc w:val="center"/>
        </w:trPr>
        <w:tc>
          <w:tcPr>
            <w:tcW w:w="1560" w:type="dxa"/>
            <w:vMerge/>
          </w:tcPr>
          <w:p w14:paraId="11C1CA52" w14:textId="77777777" w:rsidR="00173DF7" w:rsidRDefault="00173DF7">
            <w:pPr>
              <w:pStyle w:val="Tabletext"/>
              <w:spacing w:before="20" w:after="20"/>
              <w:jc w:val="left"/>
              <w:rPr>
                <w:lang w:val="en-GB"/>
              </w:rPr>
            </w:pPr>
          </w:p>
        </w:tc>
        <w:tc>
          <w:tcPr>
            <w:tcW w:w="4677" w:type="dxa"/>
          </w:tcPr>
          <w:p w14:paraId="527B73F2" w14:textId="77777777" w:rsidR="00173DF7" w:rsidRDefault="00173DF7" w:rsidP="00173DF7">
            <w:pPr>
              <w:pStyle w:val="Tabletext"/>
              <w:spacing w:before="20" w:after="20"/>
              <w:jc w:val="left"/>
              <w:rPr>
                <w:lang w:val="fr-CH" w:eastAsia="zh-CN"/>
              </w:rPr>
            </w:pPr>
            <w:r>
              <w:rPr>
                <w:rFonts w:hint="eastAsia"/>
                <w:lang w:val="fr-CH" w:eastAsia="zh-CN"/>
              </w:rPr>
              <w:t>移动接收（</w:t>
            </w:r>
            <w:r>
              <w:rPr>
                <w:lang w:val="fr-CH" w:eastAsia="zh-CN"/>
              </w:rPr>
              <w:t>MO</w:t>
            </w:r>
            <w:r>
              <w:rPr>
                <w:rFonts w:hint="eastAsia"/>
                <w:lang w:val="fr-CH" w:eastAsia="zh-CN"/>
              </w:rPr>
              <w:t>）</w:t>
            </w:r>
            <w:r>
              <w:rPr>
                <w:rFonts w:hint="eastAsia"/>
                <w:lang w:eastAsia="zh-CN"/>
              </w:rPr>
              <w:t>（</w:t>
            </w:r>
            <w:r w:rsidRPr="00E605C5">
              <w:rPr>
                <w:lang w:val="en-GB" w:eastAsia="zh-CN"/>
              </w:rPr>
              <w:t>dB</w:t>
            </w:r>
            <w:r>
              <w:rPr>
                <w:rFonts w:hint="eastAsia"/>
                <w:lang w:eastAsia="zh-CN"/>
              </w:rPr>
              <w:t>）</w:t>
            </w:r>
          </w:p>
        </w:tc>
        <w:tc>
          <w:tcPr>
            <w:tcW w:w="993" w:type="dxa"/>
          </w:tcPr>
          <w:p w14:paraId="651BE1AE" w14:textId="77777777" w:rsidR="00173DF7" w:rsidRPr="00074478" w:rsidRDefault="00173DF7" w:rsidP="007827E4">
            <w:pPr>
              <w:pStyle w:val="Tabletext"/>
              <w:spacing w:before="20" w:after="20"/>
              <w:jc w:val="center"/>
            </w:pPr>
            <w:r w:rsidRPr="00074478">
              <w:t>5.36</w:t>
            </w:r>
          </w:p>
        </w:tc>
        <w:tc>
          <w:tcPr>
            <w:tcW w:w="959" w:type="dxa"/>
          </w:tcPr>
          <w:p w14:paraId="79ADB716" w14:textId="77777777" w:rsidR="00173DF7" w:rsidRPr="00074478" w:rsidRDefault="00173DF7" w:rsidP="007827E4">
            <w:pPr>
              <w:pStyle w:val="Tabletext"/>
              <w:spacing w:before="20" w:after="20"/>
              <w:jc w:val="center"/>
            </w:pPr>
            <w:r w:rsidRPr="00074478">
              <w:t>5.49</w:t>
            </w:r>
          </w:p>
        </w:tc>
        <w:tc>
          <w:tcPr>
            <w:tcW w:w="883" w:type="dxa"/>
          </w:tcPr>
          <w:p w14:paraId="1855AFE5" w14:textId="77777777" w:rsidR="00173DF7" w:rsidRPr="00074478" w:rsidRDefault="00173DF7" w:rsidP="007827E4">
            <w:pPr>
              <w:pStyle w:val="Tabletext"/>
              <w:spacing w:before="20" w:after="20"/>
              <w:jc w:val="center"/>
            </w:pPr>
            <w:r w:rsidRPr="00074478">
              <w:t>5.72</w:t>
            </w:r>
          </w:p>
        </w:tc>
      </w:tr>
      <w:tr w:rsidR="00322970" w14:paraId="3C66DF6C" w14:textId="77777777" w:rsidTr="00BC073C">
        <w:trPr>
          <w:jc w:val="center"/>
        </w:trPr>
        <w:tc>
          <w:tcPr>
            <w:tcW w:w="1560" w:type="dxa"/>
            <w:vMerge/>
          </w:tcPr>
          <w:p w14:paraId="66013922" w14:textId="77777777" w:rsidR="00322970" w:rsidRDefault="00322970" w:rsidP="00322970">
            <w:pPr>
              <w:pStyle w:val="Tabletext"/>
              <w:spacing w:before="20" w:after="20"/>
              <w:jc w:val="left"/>
              <w:rPr>
                <w:lang w:val="en-GB"/>
              </w:rPr>
            </w:pPr>
          </w:p>
        </w:tc>
        <w:tc>
          <w:tcPr>
            <w:tcW w:w="4677" w:type="dxa"/>
          </w:tcPr>
          <w:p w14:paraId="57F9C084" w14:textId="77777777" w:rsidR="00322970" w:rsidRDefault="00322970" w:rsidP="00322970">
            <w:pPr>
              <w:pStyle w:val="Tabletext"/>
              <w:spacing w:before="20" w:after="20"/>
              <w:jc w:val="left"/>
              <w:rPr>
                <w:lang w:val="en-GB" w:eastAsia="zh-CN"/>
              </w:rPr>
            </w:pPr>
            <w:r>
              <w:rPr>
                <w:rFonts w:hint="eastAsia"/>
                <w:lang w:val="en-GB" w:eastAsia="zh-CN"/>
              </w:rPr>
              <w:t>便携式室内接收（</w:t>
            </w:r>
            <w:r w:rsidRPr="009E614F">
              <w:rPr>
                <w:lang w:val="en-GB" w:eastAsia="zh-CN"/>
              </w:rPr>
              <w:t>P</w:t>
            </w:r>
            <w:r>
              <w:rPr>
                <w:rFonts w:hint="eastAsia"/>
                <w:lang w:val="en-GB" w:eastAsia="zh-CN"/>
              </w:rPr>
              <w:t>I）</w:t>
            </w:r>
            <w:r>
              <w:rPr>
                <w:rFonts w:hint="eastAsia"/>
                <w:lang w:eastAsia="zh-CN"/>
              </w:rPr>
              <w:t>（</w:t>
            </w:r>
            <w:r w:rsidRPr="00E605C5">
              <w:rPr>
                <w:lang w:val="en-GB" w:eastAsia="zh-CN"/>
              </w:rPr>
              <w:t>dB</w:t>
            </w:r>
            <w:r>
              <w:rPr>
                <w:rFonts w:hint="eastAsia"/>
                <w:lang w:eastAsia="zh-CN"/>
              </w:rPr>
              <w:t>）</w:t>
            </w:r>
          </w:p>
        </w:tc>
        <w:tc>
          <w:tcPr>
            <w:tcW w:w="993" w:type="dxa"/>
          </w:tcPr>
          <w:p w14:paraId="235B68C3" w14:textId="4C51AC3E" w:rsidR="00322970" w:rsidRPr="00074478" w:rsidRDefault="00322970" w:rsidP="00322970">
            <w:pPr>
              <w:pStyle w:val="Tabletext"/>
              <w:spacing w:before="20" w:after="20"/>
              <w:jc w:val="center"/>
            </w:pPr>
            <w:r w:rsidRPr="008960A6">
              <w:t>5.76</w:t>
            </w:r>
          </w:p>
        </w:tc>
        <w:tc>
          <w:tcPr>
            <w:tcW w:w="959" w:type="dxa"/>
          </w:tcPr>
          <w:p w14:paraId="04CECE65" w14:textId="7449A4A1" w:rsidR="00322970" w:rsidRPr="00074478" w:rsidRDefault="00322970" w:rsidP="00322970">
            <w:pPr>
              <w:pStyle w:val="Tabletext"/>
              <w:spacing w:before="20" w:after="20"/>
              <w:jc w:val="center"/>
            </w:pPr>
            <w:r w:rsidRPr="008960A6">
              <w:t>5.91</w:t>
            </w:r>
          </w:p>
        </w:tc>
        <w:tc>
          <w:tcPr>
            <w:tcW w:w="883" w:type="dxa"/>
          </w:tcPr>
          <w:p w14:paraId="0CD0AC18" w14:textId="483DBA16" w:rsidR="00322970" w:rsidRPr="00074478" w:rsidRDefault="00322970" w:rsidP="00322970">
            <w:pPr>
              <w:pStyle w:val="Tabletext"/>
              <w:spacing w:before="20" w:after="20"/>
              <w:jc w:val="center"/>
            </w:pPr>
            <w:r w:rsidRPr="008960A6">
              <w:t>6.17</w:t>
            </w:r>
          </w:p>
        </w:tc>
      </w:tr>
      <w:tr w:rsidR="00322970" w14:paraId="799FE502" w14:textId="77777777" w:rsidTr="00BC073C">
        <w:trPr>
          <w:jc w:val="center"/>
        </w:trPr>
        <w:tc>
          <w:tcPr>
            <w:tcW w:w="1560" w:type="dxa"/>
            <w:vMerge/>
          </w:tcPr>
          <w:p w14:paraId="51960FBE" w14:textId="77777777" w:rsidR="00322970" w:rsidRDefault="00322970" w:rsidP="00322970">
            <w:pPr>
              <w:pStyle w:val="Tabletext"/>
              <w:spacing w:before="20" w:after="20"/>
              <w:jc w:val="left"/>
              <w:rPr>
                <w:lang w:val="en-GB"/>
              </w:rPr>
            </w:pPr>
          </w:p>
        </w:tc>
        <w:tc>
          <w:tcPr>
            <w:tcW w:w="4677" w:type="dxa"/>
          </w:tcPr>
          <w:p w14:paraId="04E6E03E" w14:textId="77777777" w:rsidR="00322970" w:rsidRDefault="00322970" w:rsidP="00322970">
            <w:pPr>
              <w:pStyle w:val="Tabletext"/>
              <w:spacing w:before="20" w:after="20"/>
              <w:jc w:val="left"/>
              <w:rPr>
                <w:lang w:val="en-GB" w:eastAsia="zh-CN"/>
              </w:rPr>
            </w:pPr>
            <w:r>
              <w:rPr>
                <w:rFonts w:hint="eastAsia"/>
                <w:lang w:val="en-GB" w:eastAsia="zh-CN"/>
              </w:rPr>
              <w:t>便携式手持室内接收（</w:t>
            </w:r>
            <w:r w:rsidRPr="009E614F">
              <w:rPr>
                <w:lang w:val="en-GB" w:eastAsia="zh-CN"/>
              </w:rPr>
              <w:t>PI-H</w:t>
            </w:r>
            <w:r>
              <w:rPr>
                <w:rFonts w:hint="eastAsia"/>
                <w:lang w:val="en-GB" w:eastAsia="zh-CN"/>
              </w:rPr>
              <w:t>）</w:t>
            </w:r>
            <w:r>
              <w:rPr>
                <w:rFonts w:hint="eastAsia"/>
                <w:lang w:eastAsia="zh-CN"/>
              </w:rPr>
              <w:t>（</w:t>
            </w:r>
            <w:r w:rsidRPr="00E605C5">
              <w:rPr>
                <w:lang w:val="en-GB" w:eastAsia="zh-CN"/>
              </w:rPr>
              <w:t>dB</w:t>
            </w:r>
            <w:r>
              <w:rPr>
                <w:rFonts w:hint="eastAsia"/>
                <w:lang w:eastAsia="zh-CN"/>
              </w:rPr>
              <w:t>）</w:t>
            </w:r>
          </w:p>
        </w:tc>
        <w:tc>
          <w:tcPr>
            <w:tcW w:w="993" w:type="dxa"/>
          </w:tcPr>
          <w:p w14:paraId="28355370" w14:textId="0318B2BD" w:rsidR="00322970" w:rsidRPr="00074478" w:rsidRDefault="00322970" w:rsidP="00322970">
            <w:pPr>
              <w:pStyle w:val="Tabletext"/>
              <w:spacing w:before="20" w:after="20"/>
              <w:jc w:val="center"/>
            </w:pPr>
            <w:r w:rsidRPr="008960A6">
              <w:t>3.56</w:t>
            </w:r>
          </w:p>
        </w:tc>
        <w:tc>
          <w:tcPr>
            <w:tcW w:w="959" w:type="dxa"/>
          </w:tcPr>
          <w:p w14:paraId="20CEA9E9" w14:textId="658DC0D8" w:rsidR="00322970" w:rsidRPr="00074478" w:rsidRDefault="00322970" w:rsidP="00322970">
            <w:pPr>
              <w:pStyle w:val="Tabletext"/>
              <w:spacing w:before="20" w:after="20"/>
              <w:jc w:val="center"/>
            </w:pPr>
            <w:r w:rsidRPr="008960A6">
              <w:t>3.80</w:t>
            </w:r>
          </w:p>
        </w:tc>
        <w:tc>
          <w:tcPr>
            <w:tcW w:w="883" w:type="dxa"/>
          </w:tcPr>
          <w:p w14:paraId="3359084B" w14:textId="0A2C038E" w:rsidR="00322970" w:rsidRPr="00074478" w:rsidRDefault="00322970" w:rsidP="00322970">
            <w:pPr>
              <w:pStyle w:val="Tabletext"/>
              <w:spacing w:before="20" w:after="20"/>
              <w:jc w:val="center"/>
            </w:pPr>
            <w:r w:rsidRPr="008960A6">
              <w:t>4.19</w:t>
            </w:r>
          </w:p>
        </w:tc>
      </w:tr>
    </w:tbl>
    <w:p w14:paraId="06216DAC" w14:textId="77777777" w:rsidR="00B07E3D" w:rsidRDefault="00B07E3D">
      <w:pPr>
        <w:pStyle w:val="Tablefin"/>
      </w:pPr>
      <w:bookmarkStart w:id="361" w:name="_Toc289774477"/>
      <w:bookmarkStart w:id="362" w:name="_Ref291153351"/>
    </w:p>
    <w:p w14:paraId="4B792159" w14:textId="77777777" w:rsidR="00B07E3D" w:rsidRDefault="00472E41">
      <w:pPr>
        <w:pStyle w:val="Heading3"/>
        <w:rPr>
          <w:lang w:val="en-GB" w:eastAsia="zh-CN"/>
        </w:rPr>
      </w:pPr>
      <w:bookmarkStart w:id="363" w:name="_Toc128736193"/>
      <w:r>
        <w:rPr>
          <w:lang w:val="en-GB" w:eastAsia="zh-CN"/>
        </w:rPr>
        <w:t>3.8.3</w:t>
      </w:r>
      <w:r>
        <w:rPr>
          <w:lang w:val="en-GB" w:eastAsia="zh-CN"/>
        </w:rPr>
        <w:tab/>
      </w:r>
      <w:r>
        <w:rPr>
          <w:rFonts w:hint="eastAsia"/>
          <w:lang w:val="en-GB" w:eastAsia="zh-CN"/>
        </w:rPr>
        <w:t>保护比的综合</w:t>
      </w:r>
      <w:r w:rsidR="00FC4E6A">
        <w:rPr>
          <w:rFonts w:hint="eastAsia"/>
          <w:lang w:val="en-GB" w:eastAsia="zh-CN"/>
        </w:rPr>
        <w:t>位置</w:t>
      </w:r>
      <w:r w:rsidR="009D7BC6">
        <w:rPr>
          <w:rFonts w:hint="eastAsia"/>
          <w:lang w:val="en-GB" w:eastAsia="zh-CN"/>
        </w:rPr>
        <w:t>修正系数</w:t>
      </w:r>
      <w:bookmarkEnd w:id="361"/>
      <w:bookmarkEnd w:id="362"/>
      <w:bookmarkEnd w:id="363"/>
    </w:p>
    <w:p w14:paraId="01012036" w14:textId="77777777" w:rsidR="00B07E3D" w:rsidRDefault="00472E41">
      <w:pPr>
        <w:ind w:firstLineChars="200" w:firstLine="480"/>
        <w:rPr>
          <w:lang w:val="en-GB" w:eastAsia="zh-CN"/>
        </w:rPr>
      </w:pPr>
      <w:r>
        <w:rPr>
          <w:rFonts w:hint="eastAsia"/>
          <w:lang w:val="en-GB" w:eastAsia="zh-CN"/>
        </w:rPr>
        <w:t>在</w:t>
      </w:r>
      <w:r w:rsidR="004A7DCA">
        <w:rPr>
          <w:rFonts w:hint="eastAsia"/>
          <w:lang w:val="en-GB" w:eastAsia="zh-CN"/>
        </w:rPr>
        <w:t>位置概率</w:t>
      </w:r>
      <w:r>
        <w:rPr>
          <w:rFonts w:hint="eastAsia"/>
          <w:lang w:val="en-GB" w:eastAsia="zh-CN"/>
        </w:rPr>
        <w:t>为50%的情况下，将有用信号防范干扰信号所需的保护确定为基本保护比</w:t>
      </w:r>
      <w:r w:rsidR="000B5A2F" w:rsidRPr="009E614F">
        <w:rPr>
          <w:i/>
          <w:lang w:val="en-GB" w:eastAsia="de-DE"/>
        </w:rPr>
        <w:t>PR</w:t>
      </w:r>
      <w:r w:rsidR="000B5A2F" w:rsidRPr="009E614F">
        <w:rPr>
          <w:i/>
          <w:iCs/>
          <w:vertAlign w:val="subscript"/>
          <w:lang w:val="en-GB" w:eastAsia="de-DE"/>
        </w:rPr>
        <w:t>basic</w:t>
      </w:r>
      <w:r w:rsidR="000B5A2F" w:rsidRPr="009E614F">
        <w:rPr>
          <w:lang w:val="en-GB" w:eastAsia="de-DE"/>
        </w:rPr>
        <w:t> (dB)</w:t>
      </w:r>
      <w:r>
        <w:rPr>
          <w:rFonts w:hint="eastAsia"/>
          <w:lang w:val="en-GB" w:eastAsia="zh-CN"/>
        </w:rPr>
        <w:t>。如果针对所有接收模式给出的</w:t>
      </w:r>
      <w:r w:rsidR="004A7DCA">
        <w:rPr>
          <w:rFonts w:hint="eastAsia"/>
          <w:lang w:val="en-GB" w:eastAsia="zh-CN"/>
        </w:rPr>
        <w:t>位置概率</w:t>
      </w:r>
      <w:r>
        <w:rPr>
          <w:rFonts w:hint="eastAsia"/>
          <w:lang w:val="en-GB" w:eastAsia="zh-CN"/>
        </w:rPr>
        <w:t>较高，则需采用以</w:t>
      </w:r>
      <w:r w:rsidR="00B94652">
        <w:rPr>
          <w:rFonts w:hint="eastAsia"/>
          <w:lang w:val="en-GB" w:eastAsia="zh-CN"/>
        </w:rPr>
        <w:t>（</w:t>
      </w:r>
      <w:r w:rsidR="00B94652" w:rsidRPr="009E614F">
        <w:rPr>
          <w:lang w:val="en-GB" w:eastAsia="de-DE"/>
        </w:rPr>
        <w:t>dB</w:t>
      </w:r>
      <w:r w:rsidR="00B94652">
        <w:rPr>
          <w:rFonts w:hint="eastAsia"/>
          <w:lang w:val="en-GB" w:eastAsia="zh-CN"/>
        </w:rPr>
        <w:t>）</w:t>
      </w:r>
      <w:r>
        <w:rPr>
          <w:rFonts w:hint="eastAsia"/>
          <w:lang w:val="en-GB" w:eastAsia="zh-CN"/>
        </w:rPr>
        <w:t>计算的所谓综合</w:t>
      </w:r>
      <w:r w:rsidR="00FC4E6A">
        <w:rPr>
          <w:rFonts w:hint="eastAsia"/>
          <w:lang w:val="en-GB" w:eastAsia="zh-CN"/>
        </w:rPr>
        <w:t>位置</w:t>
      </w:r>
      <w:r w:rsidR="009D7BC6">
        <w:rPr>
          <w:rFonts w:hint="eastAsia"/>
          <w:lang w:val="en-GB" w:eastAsia="zh-CN"/>
        </w:rPr>
        <w:t>修正系数</w:t>
      </w:r>
      <w:r>
        <w:rPr>
          <w:rFonts w:hint="eastAsia"/>
          <w:lang w:val="en-GB" w:eastAsia="zh-CN"/>
        </w:rPr>
        <w:t>，作为需加入适用于有用场强电平和噪扰场强电平的基本保护比</w:t>
      </w:r>
      <w:r w:rsidR="00B94652" w:rsidRPr="009E614F">
        <w:rPr>
          <w:i/>
          <w:lang w:val="en-GB" w:eastAsia="de-DE"/>
        </w:rPr>
        <w:t>PR</w:t>
      </w:r>
      <w:r w:rsidR="00B94652" w:rsidRPr="009E614F">
        <w:rPr>
          <w:i/>
          <w:iCs/>
          <w:vertAlign w:val="subscript"/>
          <w:lang w:val="en-GB" w:eastAsia="de-DE"/>
        </w:rPr>
        <w:t>basic</w:t>
      </w:r>
      <w:r>
        <w:rPr>
          <w:rFonts w:hint="eastAsia"/>
          <w:lang w:val="en-GB" w:eastAsia="zh-CN"/>
        </w:rPr>
        <w:t>和与有用服务所需的</w:t>
      </w:r>
      <w:r w:rsidR="00FC4E6A">
        <w:rPr>
          <w:rFonts w:hint="eastAsia"/>
          <w:lang w:val="en-GB" w:eastAsia="zh-CN"/>
        </w:rPr>
        <w:t>位置</w:t>
      </w:r>
      <w:r>
        <w:rPr>
          <w:rFonts w:hint="eastAsia"/>
          <w:lang w:val="en-GB" w:eastAsia="zh-CN"/>
        </w:rPr>
        <w:t>百分比</w:t>
      </w:r>
      <w:r>
        <w:rPr>
          <w:i/>
          <w:lang w:val="en-GB" w:eastAsia="zh-CN"/>
        </w:rPr>
        <w:t>p</w:t>
      </w:r>
      <w:r>
        <w:rPr>
          <w:lang w:val="en-GB" w:eastAsia="zh-CN"/>
        </w:rPr>
        <w:t> (%</w:t>
      </w:r>
      <w:r>
        <w:rPr>
          <w:rFonts w:hint="eastAsia"/>
          <w:lang w:val="en-GB" w:eastAsia="zh-CN"/>
        </w:rPr>
        <w:t>)</w:t>
      </w:r>
      <w:r w:rsidR="00B94652">
        <w:rPr>
          <w:rFonts w:hint="eastAsia"/>
          <w:lang w:val="en-GB" w:eastAsia="zh-CN"/>
        </w:rPr>
        <w:t>相应的保护比</w:t>
      </w:r>
      <w:r>
        <w:rPr>
          <w:i/>
          <w:lang w:val="en-GB" w:eastAsia="zh-CN"/>
        </w:rPr>
        <w:t>PR</w:t>
      </w:r>
      <w:r>
        <w:rPr>
          <w:lang w:val="en-GB" w:eastAsia="zh-CN"/>
        </w:rPr>
        <w:t>(</w:t>
      </w:r>
      <w:r>
        <w:rPr>
          <w:i/>
          <w:lang w:val="en-GB" w:eastAsia="zh-CN"/>
        </w:rPr>
        <w:t>p</w:t>
      </w:r>
      <w:r>
        <w:rPr>
          <w:lang w:val="en-GB" w:eastAsia="zh-CN"/>
        </w:rPr>
        <w:t>）</w:t>
      </w:r>
      <w:r>
        <w:rPr>
          <w:rFonts w:hint="eastAsia"/>
          <w:lang w:val="en-GB" w:eastAsia="zh-CN"/>
        </w:rPr>
        <w:t>的</w:t>
      </w:r>
      <w:r w:rsidR="00D478CB">
        <w:rPr>
          <w:rFonts w:hint="eastAsia"/>
          <w:lang w:val="en-GB" w:eastAsia="zh-CN"/>
        </w:rPr>
        <w:t>余量</w:t>
      </w:r>
      <w:r>
        <w:rPr>
          <w:rFonts w:hint="eastAsia"/>
          <w:lang w:val="en-GB" w:eastAsia="zh-CN"/>
        </w:rPr>
        <w:t>。</w:t>
      </w:r>
    </w:p>
    <w:p w14:paraId="233D7908" w14:textId="77777777" w:rsidR="00B07E3D" w:rsidRDefault="00B07E3D">
      <w:pPr>
        <w:pStyle w:val="Blanc"/>
        <w:rPr>
          <w:lang w:eastAsia="zh-CN"/>
        </w:rPr>
      </w:pPr>
    </w:p>
    <w:p w14:paraId="0858F157" w14:textId="77777777" w:rsidR="009B5FC9" w:rsidRPr="009E614F" w:rsidRDefault="009B5FC9" w:rsidP="009B5FC9">
      <w:pPr>
        <w:pStyle w:val="Equation"/>
        <w:rPr>
          <w:lang w:val="en-GB" w:eastAsia="de-DE"/>
        </w:rPr>
      </w:pPr>
      <w:r w:rsidRPr="009E614F">
        <w:rPr>
          <w:lang w:val="en-GB" w:eastAsia="de-DE"/>
        </w:rPr>
        <w:tab/>
      </w:r>
      <w:r w:rsidRPr="009E614F">
        <w:rPr>
          <w:lang w:val="en-GB" w:eastAsia="de-DE"/>
        </w:rPr>
        <w:tab/>
      </w:r>
      <w:r w:rsidRPr="009E614F">
        <w:rPr>
          <w:i/>
          <w:iCs/>
          <w:lang w:val="en-GB" w:eastAsia="de-DE"/>
        </w:rPr>
        <w:t>PR</w:t>
      </w:r>
      <w:r w:rsidRPr="009E614F">
        <w:rPr>
          <w:lang w:val="en-GB" w:eastAsia="de-DE"/>
        </w:rPr>
        <w:t>(</w:t>
      </w:r>
      <w:r w:rsidRPr="009E614F">
        <w:rPr>
          <w:i/>
          <w:iCs/>
          <w:lang w:val="en-GB" w:eastAsia="de-DE"/>
        </w:rPr>
        <w:t>p</w:t>
      </w:r>
      <w:r w:rsidRPr="009E614F">
        <w:rPr>
          <w:lang w:val="en-GB" w:eastAsia="de-DE"/>
        </w:rPr>
        <w:t xml:space="preserve">) (dB) = </w:t>
      </w:r>
      <w:r w:rsidRPr="009E614F">
        <w:rPr>
          <w:i/>
          <w:iCs/>
          <w:lang w:val="en-GB" w:eastAsia="de-DE"/>
        </w:rPr>
        <w:t>PR</w:t>
      </w:r>
      <w:r w:rsidRPr="009E614F">
        <w:rPr>
          <w:i/>
          <w:iCs/>
          <w:vertAlign w:val="subscript"/>
          <w:lang w:val="en-GB" w:eastAsia="de-DE"/>
        </w:rPr>
        <w:t>basic</w:t>
      </w:r>
      <w:r w:rsidRPr="009E614F">
        <w:rPr>
          <w:lang w:val="en-GB" w:eastAsia="de-DE"/>
        </w:rPr>
        <w:t xml:space="preserve"> (dB) + </w:t>
      </w:r>
      <w:r w:rsidRPr="009E614F">
        <w:rPr>
          <w:i/>
          <w:iCs/>
          <w:lang w:val="en-GB" w:eastAsia="de-DE"/>
        </w:rPr>
        <w:t>CF</w:t>
      </w:r>
      <w:r w:rsidRPr="009E614F">
        <w:rPr>
          <w:lang w:val="en-GB" w:eastAsia="de-DE"/>
        </w:rPr>
        <w:t>(</w:t>
      </w:r>
      <w:r w:rsidRPr="009E614F">
        <w:rPr>
          <w:i/>
          <w:iCs/>
          <w:lang w:val="en-GB" w:eastAsia="de-DE"/>
        </w:rPr>
        <w:t>p</w:t>
      </w:r>
      <w:r w:rsidRPr="009E614F">
        <w:rPr>
          <w:lang w:val="en-GB" w:eastAsia="de-DE"/>
        </w:rPr>
        <w:t xml:space="preserve">) (dB)                for </w:t>
      </w:r>
      <w:r w:rsidRPr="009E614F">
        <w:rPr>
          <w:lang w:val="en-GB"/>
        </w:rPr>
        <w:t>50% ≤ </w:t>
      </w:r>
      <w:r w:rsidRPr="009E614F">
        <w:rPr>
          <w:i/>
          <w:iCs/>
          <w:lang w:val="en-GB"/>
        </w:rPr>
        <w:t>p</w:t>
      </w:r>
      <w:r w:rsidRPr="009E614F">
        <w:rPr>
          <w:lang w:val="en-GB"/>
        </w:rPr>
        <w:t> ≤ 99%</w:t>
      </w:r>
      <w:r w:rsidRPr="009E614F">
        <w:rPr>
          <w:lang w:val="en-GB" w:eastAsia="de-DE"/>
        </w:rPr>
        <w:tab/>
        <w:t>(</w:t>
      </w:r>
      <w:r>
        <w:rPr>
          <w:lang w:val="en-GB" w:eastAsia="de-DE"/>
        </w:rPr>
        <w:t>10</w:t>
      </w:r>
      <w:r w:rsidRPr="009E614F">
        <w:rPr>
          <w:lang w:val="en-GB" w:eastAsia="de-DE"/>
        </w:rPr>
        <w:t>)</w:t>
      </w:r>
    </w:p>
    <w:p w14:paraId="572F55E2" w14:textId="77777777" w:rsidR="00B07E3D" w:rsidRPr="009B5FC9" w:rsidRDefault="00B07E3D">
      <w:pPr>
        <w:pStyle w:val="Blanc"/>
        <w:rPr>
          <w:lang w:eastAsia="zh-CN"/>
        </w:rPr>
      </w:pPr>
    </w:p>
    <w:p w14:paraId="4DFE94EE" w14:textId="77777777" w:rsidR="00B07E3D" w:rsidRDefault="00472E41" w:rsidP="00AB5C77">
      <w:pPr>
        <w:ind w:firstLineChars="200" w:firstLine="480"/>
        <w:rPr>
          <w:lang w:val="en-GB" w:eastAsia="zh-CN"/>
        </w:rPr>
      </w:pPr>
      <w:r>
        <w:rPr>
          <w:rFonts w:hint="eastAsia"/>
          <w:lang w:val="en-GB" w:eastAsia="zh-CN"/>
        </w:rPr>
        <w:t>以及：</w:t>
      </w:r>
    </w:p>
    <w:p w14:paraId="3AA45E1B" w14:textId="77777777" w:rsidR="00B07E3D" w:rsidRDefault="00B07E3D">
      <w:pPr>
        <w:pStyle w:val="Blanc"/>
        <w:rPr>
          <w:lang w:eastAsia="zh-CN"/>
        </w:rPr>
      </w:pPr>
    </w:p>
    <w:p w14:paraId="4EBAFE03" w14:textId="77777777" w:rsidR="009B5FC9" w:rsidRPr="009E614F" w:rsidRDefault="009B5FC9" w:rsidP="009B5FC9">
      <w:pPr>
        <w:pStyle w:val="Equation"/>
        <w:rPr>
          <w:lang w:val="en-GB" w:eastAsia="de-DE"/>
        </w:rPr>
      </w:pPr>
      <w:r w:rsidRPr="009E614F">
        <w:rPr>
          <w:lang w:val="en-GB" w:eastAsia="de-DE"/>
        </w:rPr>
        <w:tab/>
      </w:r>
      <w:r w:rsidRPr="009E614F">
        <w:rPr>
          <w:lang w:val="en-GB" w:eastAsia="de-DE"/>
        </w:rPr>
        <w:tab/>
      </w:r>
      <w:r w:rsidRPr="00074478">
        <w:rPr>
          <w:position w:val="-14"/>
          <w:lang w:eastAsia="de-DE"/>
        </w:rPr>
        <w:object w:dxaOrig="3500" w:dyaOrig="480" w14:anchorId="4409A197">
          <v:shape id="_x0000_i1030" type="#_x0000_t75" style="width:176.25pt;height:27.75pt" o:ole="">
            <v:imagedata r:id="rId50" o:title=""/>
          </v:shape>
          <o:OLEObject Type="Embed" ProgID="Equation.3" ShapeID="_x0000_i1030" DrawAspect="Content" ObjectID="_1759148104" r:id="rId51"/>
        </w:object>
      </w:r>
      <w:r w:rsidRPr="009E614F">
        <w:rPr>
          <w:lang w:val="en-GB" w:eastAsia="de-DE"/>
        </w:rPr>
        <w:tab/>
        <w:t>(</w:t>
      </w:r>
      <w:r>
        <w:rPr>
          <w:lang w:val="en-GB" w:eastAsia="de-DE"/>
        </w:rPr>
        <w:t>11</w:t>
      </w:r>
      <w:r w:rsidRPr="009E614F">
        <w:rPr>
          <w:lang w:val="en-GB" w:eastAsia="de-DE"/>
        </w:rPr>
        <w:t>)</w:t>
      </w:r>
    </w:p>
    <w:p w14:paraId="4714F81C" w14:textId="167FFDBB" w:rsidR="00BC073C" w:rsidRDefault="00BC073C">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0A7F2104" w14:textId="77777777" w:rsidR="00B07E3D" w:rsidRDefault="00472E41">
      <w:pPr>
        <w:ind w:firstLineChars="200" w:firstLine="480"/>
        <w:rPr>
          <w:lang w:val="en-GB" w:eastAsia="zh-CN"/>
        </w:rPr>
      </w:pPr>
      <w:r>
        <w:rPr>
          <w:rFonts w:hint="eastAsia"/>
          <w:lang w:val="en-GB" w:eastAsia="zh-CN"/>
        </w:rPr>
        <w:t>以</w:t>
      </w:r>
      <w:r w:rsidR="00B94652">
        <w:rPr>
          <w:rFonts w:hint="eastAsia"/>
          <w:lang w:val="en-GB" w:eastAsia="zh-CN"/>
        </w:rPr>
        <w:t>（</w:t>
      </w:r>
      <w:r>
        <w:rPr>
          <w:lang w:val="en-GB" w:eastAsia="zh-CN"/>
        </w:rPr>
        <w:t>dB）</w:t>
      </w:r>
      <w:r>
        <w:rPr>
          <w:rFonts w:hint="eastAsia"/>
          <w:lang w:val="en-GB" w:eastAsia="zh-CN"/>
        </w:rPr>
        <w:t>计算的</w:t>
      </w:r>
      <w:r>
        <w:rPr>
          <w:lang w:val="en-GB" w:eastAsia="de-DE"/>
        </w:rPr>
        <w:t>σ</w:t>
      </w:r>
      <w:r>
        <w:rPr>
          <w:rFonts w:ascii="TimesNewRoman,Italic" w:hAnsi="TimesNewRoman,Italic" w:cs="TimesNewRoman,Italic"/>
          <w:i/>
          <w:vertAlign w:val="subscript"/>
          <w:lang w:val="en-GB" w:eastAsia="zh-CN"/>
        </w:rPr>
        <w:t>w</w:t>
      </w:r>
      <w:r>
        <w:rPr>
          <w:rFonts w:hint="eastAsia"/>
          <w:lang w:val="en-GB" w:eastAsia="zh-CN"/>
        </w:rPr>
        <w:t>和</w:t>
      </w:r>
      <w:r w:rsidR="00924D1D" w:rsidRPr="00074478">
        <w:rPr>
          <w:lang w:eastAsia="de-DE"/>
        </w:rPr>
        <w:t>σ</w:t>
      </w:r>
      <w:r w:rsidR="00924D1D" w:rsidRPr="009E614F">
        <w:rPr>
          <w:rFonts w:ascii="TimesNewRoman,Italic" w:hAnsi="TimesNewRoman,Italic" w:cs="TimesNewRoman,Italic"/>
          <w:i/>
          <w:vertAlign w:val="subscript"/>
          <w:lang w:val="en-GB" w:eastAsia="de-DE"/>
        </w:rPr>
        <w:t>n</w:t>
      </w:r>
      <w:r>
        <w:rPr>
          <w:rFonts w:hint="eastAsia"/>
          <w:lang w:val="en-GB" w:eastAsia="zh-CN"/>
        </w:rPr>
        <w:t>分别表示有用信号和噪扰信号的</w:t>
      </w:r>
      <w:r w:rsidR="00FC4E6A">
        <w:rPr>
          <w:rFonts w:hint="eastAsia"/>
          <w:lang w:val="en-GB" w:eastAsia="zh-CN"/>
        </w:rPr>
        <w:t>位置</w:t>
      </w:r>
      <w:r>
        <w:rPr>
          <w:rFonts w:hint="eastAsia"/>
          <w:lang w:val="en-GB" w:eastAsia="zh-CN"/>
        </w:rPr>
        <w:t>变量</w:t>
      </w:r>
      <w:r w:rsidR="00C35C4C">
        <w:rPr>
          <w:rFonts w:hint="eastAsia"/>
          <w:lang w:val="en-GB" w:eastAsia="zh-CN"/>
        </w:rPr>
        <w:t>标准偏差</w:t>
      </w:r>
      <w:r>
        <w:rPr>
          <w:rFonts w:hint="eastAsia"/>
          <w:lang w:val="en-GB" w:eastAsia="zh-CN"/>
        </w:rPr>
        <w:t>。第</w:t>
      </w:r>
      <w:r>
        <w:rPr>
          <w:lang w:val="en-GB" w:eastAsia="zh-CN"/>
        </w:rPr>
        <w:t>3.8.2</w:t>
      </w:r>
      <w:r w:rsidR="00924D1D">
        <w:rPr>
          <w:rFonts w:hint="eastAsia"/>
          <w:lang w:val="en-GB" w:eastAsia="zh-CN"/>
        </w:rPr>
        <w:t>小节</w:t>
      </w:r>
      <w:r>
        <w:rPr>
          <w:rFonts w:hint="eastAsia"/>
          <w:lang w:val="en-GB" w:eastAsia="zh-CN"/>
        </w:rPr>
        <w:t>给出了作为</w:t>
      </w:r>
      <w:r>
        <w:rPr>
          <w:lang w:val="en-GB" w:eastAsia="de-DE"/>
        </w:rPr>
        <w:t>σ</w:t>
      </w:r>
      <w:r>
        <w:rPr>
          <w:rFonts w:ascii="TimesNewRoman,Italic" w:hAnsi="TimesNewRoman,Italic" w:cs="TimesNewRoman,Italic"/>
          <w:i/>
          <w:vertAlign w:val="subscript"/>
          <w:lang w:val="en-GB" w:eastAsia="zh-CN"/>
        </w:rPr>
        <w:t>m</w:t>
      </w:r>
      <w:r>
        <w:rPr>
          <w:rFonts w:hint="eastAsia"/>
          <w:lang w:val="en-GB" w:eastAsia="zh-CN"/>
        </w:rPr>
        <w:t>的不同广播系统的</w:t>
      </w:r>
      <w:r>
        <w:rPr>
          <w:lang w:val="en-GB" w:eastAsia="de-DE"/>
        </w:rPr>
        <w:t>σ</w:t>
      </w:r>
      <w:r>
        <w:rPr>
          <w:rFonts w:ascii="TimesNewRoman,Italic" w:hAnsi="TimesNewRoman,Italic" w:cs="TimesNewRoman,Italic"/>
          <w:i/>
          <w:vertAlign w:val="subscript"/>
          <w:lang w:val="en-GB" w:eastAsia="zh-CN"/>
        </w:rPr>
        <w:t>w</w:t>
      </w:r>
      <w:r>
        <w:rPr>
          <w:rFonts w:hint="eastAsia"/>
          <w:lang w:val="en-GB" w:eastAsia="zh-CN"/>
        </w:rPr>
        <w:t>和</w:t>
      </w:r>
      <w:r>
        <w:rPr>
          <w:lang w:val="en-GB" w:eastAsia="de-DE"/>
        </w:rPr>
        <w:t>σ</w:t>
      </w:r>
      <w:r>
        <w:rPr>
          <w:rFonts w:ascii="TimesNewRoman,Italic" w:hAnsi="TimesNewRoman,Italic" w:cs="TimesNewRoman,Italic"/>
          <w:i/>
          <w:vertAlign w:val="subscript"/>
          <w:lang w:val="en-GB" w:eastAsia="zh-CN"/>
        </w:rPr>
        <w:t>n</w:t>
      </w:r>
      <w:r>
        <w:rPr>
          <w:rFonts w:hint="eastAsia"/>
          <w:lang w:val="en-GB" w:eastAsia="zh-CN"/>
        </w:rPr>
        <w:t>的数值。</w:t>
      </w:r>
    </w:p>
    <w:p w14:paraId="4A225DEF" w14:textId="77777777" w:rsidR="00B07E3D" w:rsidRDefault="00472E41">
      <w:pPr>
        <w:pStyle w:val="Heading2"/>
        <w:rPr>
          <w:lang w:val="en-GB" w:eastAsia="zh-CN"/>
        </w:rPr>
      </w:pPr>
      <w:bookmarkStart w:id="364" w:name="_Toc288204115"/>
      <w:bookmarkStart w:id="365" w:name="_Toc128736451"/>
      <w:r>
        <w:rPr>
          <w:lang w:val="en-GB" w:eastAsia="zh-CN"/>
        </w:rPr>
        <w:t>3.9</w:t>
      </w:r>
      <w:r>
        <w:rPr>
          <w:lang w:val="en-GB" w:eastAsia="zh-CN"/>
        </w:rPr>
        <w:tab/>
      </w:r>
      <w:bookmarkEnd w:id="364"/>
      <w:r>
        <w:rPr>
          <w:rFonts w:hint="eastAsia"/>
          <w:lang w:val="en-GB" w:eastAsia="zh-CN"/>
        </w:rPr>
        <w:t>极化鉴别</w:t>
      </w:r>
      <w:bookmarkEnd w:id="365"/>
    </w:p>
    <w:p w14:paraId="237A7E9B" w14:textId="77777777" w:rsidR="00B07E3D" w:rsidRDefault="00472E41">
      <w:pPr>
        <w:ind w:firstLineChars="200" w:firstLine="480"/>
        <w:rPr>
          <w:lang w:val="en-GB" w:eastAsia="zh-CN"/>
        </w:rPr>
      </w:pPr>
      <w:r>
        <w:rPr>
          <w:lang w:val="en-GB" w:eastAsia="zh-CN"/>
        </w:rPr>
        <w:t>甚高频</w:t>
      </w:r>
      <w:r>
        <w:rPr>
          <w:rFonts w:hint="eastAsia"/>
          <w:lang w:val="en-GB" w:eastAsia="zh-CN"/>
        </w:rPr>
        <w:t>频段的数字声音广播系统的规划程序，无需顾及任何接收模式的极化鉴别。</w:t>
      </w:r>
    </w:p>
    <w:p w14:paraId="2D57BF8D" w14:textId="77777777" w:rsidR="00B07E3D" w:rsidRDefault="00472E41">
      <w:pPr>
        <w:pStyle w:val="Heading1"/>
        <w:rPr>
          <w:lang w:val="en-GB" w:eastAsia="zh-CN"/>
        </w:rPr>
      </w:pPr>
      <w:bookmarkStart w:id="366" w:name="_Toc288204117"/>
      <w:bookmarkStart w:id="367" w:name="_Toc128736452"/>
      <w:r>
        <w:rPr>
          <w:lang w:val="en-GB" w:eastAsia="zh-CN"/>
        </w:rPr>
        <w:t>4</w:t>
      </w:r>
      <w:r>
        <w:rPr>
          <w:lang w:val="en-GB" w:eastAsia="zh-CN"/>
        </w:rPr>
        <w:tab/>
      </w:r>
      <w:r>
        <w:rPr>
          <w:rFonts w:hint="eastAsia"/>
          <w:lang w:val="en-GB" w:eastAsia="zh-CN"/>
        </w:rPr>
        <w:t>场强预测的</w:t>
      </w:r>
      <w:r>
        <w:rPr>
          <w:lang w:val="en-GB" w:eastAsia="zh-CN"/>
        </w:rPr>
        <w:t>DRM</w:t>
      </w:r>
      <w:bookmarkEnd w:id="366"/>
      <w:r>
        <w:rPr>
          <w:rFonts w:hint="eastAsia"/>
          <w:lang w:val="en-GB" w:eastAsia="zh-CN"/>
        </w:rPr>
        <w:t>系统参数</w:t>
      </w:r>
      <w:bookmarkEnd w:id="367"/>
    </w:p>
    <w:p w14:paraId="1A5C4364" w14:textId="77777777" w:rsidR="00B07E3D" w:rsidRDefault="00472E41">
      <w:pPr>
        <w:ind w:firstLineChars="200" w:firstLine="480"/>
        <w:rPr>
          <w:lang w:val="en-GB" w:eastAsia="zh-CN"/>
        </w:rPr>
      </w:pPr>
      <w:bookmarkStart w:id="368" w:name="_Ref270669550"/>
      <w:r>
        <w:rPr>
          <w:lang w:val="en-GB" w:eastAsia="zh-CN"/>
        </w:rPr>
        <w:t>DRM</w:t>
      </w:r>
      <w:r>
        <w:rPr>
          <w:rFonts w:hint="eastAsia"/>
          <w:lang w:val="en-GB" w:eastAsia="zh-CN"/>
        </w:rPr>
        <w:t>系统参数对</w:t>
      </w:r>
      <w:r>
        <w:rPr>
          <w:lang w:val="en-GB" w:eastAsia="zh-CN"/>
        </w:rPr>
        <w:t>DRM</w:t>
      </w:r>
      <w:r>
        <w:rPr>
          <w:rFonts w:hint="eastAsia"/>
          <w:lang w:val="en-GB" w:eastAsia="zh-CN"/>
        </w:rPr>
        <w:t>系统模式E作了说明。</w:t>
      </w:r>
    </w:p>
    <w:p w14:paraId="60920B86" w14:textId="77777777" w:rsidR="00B07E3D" w:rsidRDefault="00472E41">
      <w:pPr>
        <w:pStyle w:val="Heading2"/>
        <w:rPr>
          <w:lang w:val="en-GB" w:eastAsia="zh-CN"/>
        </w:rPr>
      </w:pPr>
      <w:bookmarkStart w:id="369" w:name="_Toc288204118"/>
      <w:bookmarkStart w:id="370" w:name="_Ref288200979"/>
      <w:bookmarkStart w:id="371" w:name="_Toc128736453"/>
      <w:r>
        <w:rPr>
          <w:lang w:val="en-GB" w:eastAsia="zh-CN"/>
        </w:rPr>
        <w:lastRenderedPageBreak/>
        <w:t>4.1</w:t>
      </w:r>
      <w:r>
        <w:rPr>
          <w:lang w:val="en-GB" w:eastAsia="zh-CN"/>
        </w:rPr>
        <w:tab/>
      </w:r>
      <w:r>
        <w:rPr>
          <w:rFonts w:hint="eastAsia"/>
          <w:lang w:val="en-GB" w:eastAsia="zh-CN"/>
        </w:rPr>
        <w:t>计算模式和码率</w:t>
      </w:r>
      <w:bookmarkEnd w:id="369"/>
      <w:bookmarkEnd w:id="370"/>
      <w:bookmarkEnd w:id="371"/>
    </w:p>
    <w:p w14:paraId="5DD0F65C" w14:textId="669E86A9" w:rsidR="00B07E3D" w:rsidRDefault="00472E41">
      <w:pPr>
        <w:keepNext/>
        <w:keepLines/>
        <w:ind w:firstLineChars="200" w:firstLine="480"/>
        <w:rPr>
          <w:lang w:val="en-GB" w:eastAsia="zh-CN"/>
        </w:rPr>
      </w:pPr>
      <w:r>
        <w:rPr>
          <w:rFonts w:hint="eastAsia"/>
          <w:lang w:val="en-GB" w:eastAsia="zh-CN"/>
        </w:rPr>
        <w:t>若干得出的参数取决于传输的</w:t>
      </w:r>
      <w:r>
        <w:rPr>
          <w:lang w:val="en-GB" w:eastAsia="zh-CN"/>
        </w:rPr>
        <w:t>DRM</w:t>
      </w:r>
      <w:r>
        <w:rPr>
          <w:rFonts w:hint="eastAsia"/>
          <w:lang w:val="en-GB" w:eastAsia="zh-CN"/>
        </w:rPr>
        <w:t>信号的特性。为限制测试数量，选出了两种典型参数集作为基本集，见表4</w:t>
      </w:r>
      <w:r w:rsidR="00322970">
        <w:rPr>
          <w:lang w:val="en-GB" w:eastAsia="zh-CN"/>
        </w:rPr>
        <w:t>1</w:t>
      </w:r>
      <w:r>
        <w:rPr>
          <w:rFonts w:hint="eastAsia"/>
          <w:lang w:val="en-GB" w:eastAsia="zh-CN"/>
        </w:rPr>
        <w:t>：</w:t>
      </w:r>
    </w:p>
    <w:p w14:paraId="348809BB" w14:textId="77777777" w:rsidR="00B07E3D" w:rsidRDefault="00472E41" w:rsidP="004E506F">
      <w:pPr>
        <w:pStyle w:val="enumlev1"/>
        <w:rPr>
          <w:lang w:val="en-GB" w:eastAsia="zh-CN"/>
        </w:rPr>
      </w:pPr>
      <w:r>
        <w:rPr>
          <w:bCs/>
          <w:lang w:val="en-GB" w:eastAsia="zh-CN"/>
        </w:rPr>
        <w:t>−</w:t>
      </w:r>
      <w:r>
        <w:rPr>
          <w:b/>
          <w:lang w:val="en-GB" w:eastAsia="zh-CN"/>
        </w:rPr>
        <w:tab/>
      </w:r>
      <w:r>
        <w:rPr>
          <w:rFonts w:eastAsia="SimSun" w:hint="eastAsia"/>
          <w:lang w:val="en-GB" w:eastAsia="zh-CN"/>
        </w:rPr>
        <w:t>作为数据速率较低的高度保护信号的</w:t>
      </w:r>
      <w:r>
        <w:rPr>
          <w:b/>
          <w:lang w:val="en-GB" w:eastAsia="zh-CN"/>
        </w:rPr>
        <w:t>4</w:t>
      </w:r>
      <w:r>
        <w:rPr>
          <w:b/>
          <w:lang w:val="en-GB" w:eastAsia="zh-CN"/>
        </w:rPr>
        <w:noBreakHyphen/>
        <w:t>QAM</w:t>
      </w:r>
      <w:r w:rsidR="004E7691">
        <w:rPr>
          <w:rFonts w:hint="eastAsia"/>
          <w:b/>
          <w:lang w:val="en-GB" w:eastAsia="zh-CN"/>
        </w:rPr>
        <w:t xml:space="preserve"> </w:t>
      </w:r>
      <w:r>
        <w:rPr>
          <w:b/>
          <w:lang w:val="en-GB" w:eastAsia="zh-CN"/>
        </w:rPr>
        <w:t>DRM</w:t>
      </w:r>
      <w:r>
        <w:rPr>
          <w:rFonts w:eastAsia="SimSun" w:hint="eastAsia"/>
          <w:b/>
          <w:lang w:val="en-GB" w:eastAsia="zh-CN"/>
        </w:rPr>
        <w:t>，</w:t>
      </w:r>
      <w:r>
        <w:rPr>
          <w:rFonts w:eastAsia="SimSun" w:hint="eastAsia"/>
          <w:lang w:val="en-GB" w:eastAsia="zh-CN"/>
        </w:rPr>
        <w:t>适用于低数据速率数据服务的强健音频信号。</w:t>
      </w:r>
    </w:p>
    <w:p w14:paraId="61EA0A65" w14:textId="77777777" w:rsidR="00B07E3D" w:rsidRDefault="00472E41" w:rsidP="004E506F">
      <w:pPr>
        <w:pStyle w:val="enumlev1"/>
        <w:rPr>
          <w:lang w:val="en-GB" w:eastAsia="zh-CN"/>
        </w:rPr>
      </w:pPr>
      <w:bookmarkStart w:id="372" w:name="_Toc252209291"/>
      <w:bookmarkStart w:id="373" w:name="_Toc266429978"/>
      <w:r>
        <w:rPr>
          <w:bCs/>
          <w:lang w:val="en-GB" w:eastAsia="zh-CN"/>
        </w:rPr>
        <w:t>−</w:t>
      </w:r>
      <w:r>
        <w:rPr>
          <w:b/>
          <w:lang w:val="en-GB" w:eastAsia="zh-CN"/>
        </w:rPr>
        <w:tab/>
      </w:r>
      <w:r>
        <w:rPr>
          <w:rFonts w:eastAsia="SimSun" w:hint="eastAsia"/>
          <w:lang w:val="en-GB" w:eastAsia="zh-CN"/>
        </w:rPr>
        <w:t>作为高数据速率的低保护信号的</w:t>
      </w:r>
      <w:r>
        <w:rPr>
          <w:b/>
          <w:lang w:val="en-GB" w:eastAsia="zh-CN"/>
        </w:rPr>
        <w:t>16</w:t>
      </w:r>
      <w:r>
        <w:rPr>
          <w:b/>
          <w:lang w:val="en-GB" w:eastAsia="zh-CN"/>
        </w:rPr>
        <w:noBreakHyphen/>
        <w:t>QAM</w:t>
      </w:r>
      <w:r w:rsidR="004E7691">
        <w:rPr>
          <w:rFonts w:hint="eastAsia"/>
          <w:b/>
          <w:lang w:val="en-GB" w:eastAsia="zh-CN"/>
        </w:rPr>
        <w:t xml:space="preserve"> </w:t>
      </w:r>
      <w:r>
        <w:rPr>
          <w:b/>
          <w:lang w:val="en-GB" w:eastAsia="zh-CN"/>
        </w:rPr>
        <w:t>DRM</w:t>
      </w:r>
      <w:r>
        <w:rPr>
          <w:rFonts w:eastAsia="SimSun" w:hint="eastAsia"/>
          <w:b/>
          <w:lang w:val="en-GB" w:eastAsia="zh-CN"/>
        </w:rPr>
        <w:t>，</w:t>
      </w:r>
      <w:r>
        <w:rPr>
          <w:rFonts w:eastAsia="SimSun" w:hint="eastAsia"/>
          <w:lang w:val="en-GB" w:eastAsia="zh-CN"/>
        </w:rPr>
        <w:t>适用于高数据速率数据服务的多个音频信号或单个音频信号。</w:t>
      </w:r>
      <w:bookmarkEnd w:id="372"/>
      <w:bookmarkEnd w:id="373"/>
    </w:p>
    <w:p w14:paraId="6A9DBF1F" w14:textId="07C36231" w:rsidR="00B07E3D" w:rsidRDefault="00472E41">
      <w:pPr>
        <w:pStyle w:val="TableNo"/>
        <w:rPr>
          <w:lang w:val="en-GB"/>
        </w:rPr>
      </w:pPr>
      <w:bookmarkStart w:id="374" w:name="_Ref248566953"/>
      <w:r>
        <w:rPr>
          <w:rFonts w:hint="eastAsia"/>
          <w:lang w:val="en-GB" w:eastAsia="zh-CN"/>
        </w:rPr>
        <w:t>表4</w:t>
      </w:r>
      <w:r w:rsidR="00322970">
        <w:rPr>
          <w:lang w:val="en-GB" w:eastAsia="zh-CN"/>
        </w:rPr>
        <w:t>1</w:t>
      </w:r>
    </w:p>
    <w:p w14:paraId="40BA00D2" w14:textId="77777777" w:rsidR="00B07E3D" w:rsidRDefault="00472E41">
      <w:pPr>
        <w:pStyle w:val="Tabletitle"/>
        <w:rPr>
          <w:lang w:val="en-GB" w:eastAsia="zh-CN"/>
        </w:rPr>
      </w:pPr>
      <w:r>
        <w:rPr>
          <w:rFonts w:hint="eastAsia"/>
          <w:lang w:val="en-GB" w:eastAsia="zh-CN"/>
        </w:rPr>
        <w:t>计算的</w:t>
      </w:r>
      <w:r>
        <w:rPr>
          <w:lang w:val="en-GB"/>
        </w:rPr>
        <w:t>MSC</w:t>
      </w:r>
      <w:bookmarkEnd w:id="374"/>
      <w:r>
        <w:rPr>
          <w:rFonts w:hint="eastAsia"/>
          <w:lang w:val="en-GB" w:eastAsia="zh-CN"/>
        </w:rPr>
        <w:t>码率</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7"/>
        <w:gridCol w:w="2029"/>
        <w:gridCol w:w="2198"/>
      </w:tblGrid>
      <w:tr w:rsidR="004E7691" w14:paraId="1FE74937" w14:textId="77777777" w:rsidTr="004E7691">
        <w:trPr>
          <w:jc w:val="center"/>
        </w:trPr>
        <w:tc>
          <w:tcPr>
            <w:tcW w:w="2577" w:type="dxa"/>
          </w:tcPr>
          <w:p w14:paraId="3ABE5C18" w14:textId="77777777" w:rsidR="004E7691" w:rsidRDefault="004E7691">
            <w:pPr>
              <w:pStyle w:val="Tabletext"/>
              <w:spacing w:before="20" w:after="20"/>
              <w:jc w:val="left"/>
              <w:rPr>
                <w:lang w:val="en-GB" w:eastAsia="zh-CN"/>
              </w:rPr>
            </w:pPr>
            <w:r>
              <w:rPr>
                <w:lang w:val="en-GB"/>
              </w:rPr>
              <w:t>MSC</w:t>
            </w:r>
            <w:r>
              <w:rPr>
                <w:rFonts w:hint="eastAsia"/>
                <w:lang w:val="en-GB" w:eastAsia="zh-CN"/>
              </w:rPr>
              <w:t>模式</w:t>
            </w:r>
          </w:p>
        </w:tc>
        <w:tc>
          <w:tcPr>
            <w:tcW w:w="2029" w:type="dxa"/>
          </w:tcPr>
          <w:p w14:paraId="33DFDC76" w14:textId="77777777" w:rsidR="004E7691" w:rsidRPr="00074478" w:rsidRDefault="004E7691" w:rsidP="007827E4">
            <w:pPr>
              <w:pStyle w:val="Tabletext"/>
              <w:jc w:val="center"/>
              <w:rPr>
                <w:bCs/>
              </w:rPr>
            </w:pPr>
            <w:r w:rsidRPr="00074478">
              <w:rPr>
                <w:bCs/>
              </w:rPr>
              <w:t>11 – 4</w:t>
            </w:r>
            <w:r w:rsidRPr="00074478">
              <w:rPr>
                <w:bCs/>
              </w:rPr>
              <w:noBreakHyphen/>
              <w:t>QAM</w:t>
            </w:r>
          </w:p>
        </w:tc>
        <w:tc>
          <w:tcPr>
            <w:tcW w:w="2198" w:type="dxa"/>
          </w:tcPr>
          <w:p w14:paraId="2E19693E" w14:textId="77777777" w:rsidR="004E7691" w:rsidRPr="00074478" w:rsidRDefault="004E7691" w:rsidP="007827E4">
            <w:pPr>
              <w:pStyle w:val="Tabletext"/>
              <w:jc w:val="center"/>
              <w:rPr>
                <w:bCs/>
              </w:rPr>
            </w:pPr>
            <w:r w:rsidRPr="00074478">
              <w:rPr>
                <w:bCs/>
              </w:rPr>
              <w:t>00 – 16</w:t>
            </w:r>
            <w:r w:rsidRPr="00074478">
              <w:rPr>
                <w:bCs/>
              </w:rPr>
              <w:noBreakHyphen/>
              <w:t>QAM</w:t>
            </w:r>
          </w:p>
        </w:tc>
      </w:tr>
      <w:tr w:rsidR="004E7691" w14:paraId="3F89EFE3" w14:textId="77777777" w:rsidTr="004E7691">
        <w:trPr>
          <w:jc w:val="center"/>
        </w:trPr>
        <w:tc>
          <w:tcPr>
            <w:tcW w:w="2577" w:type="dxa"/>
          </w:tcPr>
          <w:p w14:paraId="06F086B8" w14:textId="77777777" w:rsidR="004E7691" w:rsidRDefault="004E7691">
            <w:pPr>
              <w:pStyle w:val="Tabletext"/>
              <w:spacing w:before="20" w:after="20"/>
              <w:jc w:val="left"/>
              <w:rPr>
                <w:lang w:val="en-GB" w:eastAsia="zh-CN"/>
              </w:rPr>
            </w:pPr>
            <w:r>
              <w:rPr>
                <w:lang w:val="en-GB"/>
              </w:rPr>
              <w:t>MSC</w:t>
            </w:r>
            <w:r>
              <w:rPr>
                <w:rFonts w:hint="eastAsia"/>
                <w:lang w:val="en-GB" w:eastAsia="zh-CN"/>
              </w:rPr>
              <w:t>保护电平</w:t>
            </w:r>
          </w:p>
        </w:tc>
        <w:tc>
          <w:tcPr>
            <w:tcW w:w="2029" w:type="dxa"/>
          </w:tcPr>
          <w:p w14:paraId="546CFC1C" w14:textId="77777777" w:rsidR="004E7691" w:rsidRPr="00074478" w:rsidRDefault="004E7691" w:rsidP="007827E4">
            <w:pPr>
              <w:pStyle w:val="Tabletext"/>
              <w:jc w:val="center"/>
            </w:pPr>
            <w:r w:rsidRPr="00074478">
              <w:t>1</w:t>
            </w:r>
          </w:p>
        </w:tc>
        <w:tc>
          <w:tcPr>
            <w:tcW w:w="2198" w:type="dxa"/>
          </w:tcPr>
          <w:p w14:paraId="7410B202" w14:textId="77777777" w:rsidR="004E7691" w:rsidRPr="00074478" w:rsidRDefault="004E7691" w:rsidP="007827E4">
            <w:pPr>
              <w:pStyle w:val="Tabletext"/>
              <w:jc w:val="center"/>
            </w:pPr>
            <w:r w:rsidRPr="00074478">
              <w:t>2</w:t>
            </w:r>
          </w:p>
        </w:tc>
      </w:tr>
      <w:tr w:rsidR="004E7691" w14:paraId="3B4DE498" w14:textId="77777777" w:rsidTr="004E7691">
        <w:trPr>
          <w:jc w:val="center"/>
        </w:trPr>
        <w:tc>
          <w:tcPr>
            <w:tcW w:w="2577" w:type="dxa"/>
          </w:tcPr>
          <w:p w14:paraId="29C4A65E" w14:textId="77777777" w:rsidR="004E7691" w:rsidRDefault="004E7691">
            <w:pPr>
              <w:pStyle w:val="Tabletext"/>
              <w:spacing w:before="20" w:after="20"/>
              <w:jc w:val="left"/>
              <w:rPr>
                <w:lang w:val="en-GB"/>
              </w:rPr>
            </w:pPr>
            <w:r>
              <w:rPr>
                <w:lang w:val="en-GB"/>
              </w:rPr>
              <w:t>MSC</w:t>
            </w:r>
            <w:r>
              <w:rPr>
                <w:rFonts w:hint="eastAsia"/>
                <w:lang w:val="en-GB" w:eastAsia="zh-CN"/>
              </w:rPr>
              <w:t>码率</w:t>
            </w:r>
            <w:r>
              <w:rPr>
                <w:i/>
                <w:lang w:val="en-GB"/>
              </w:rPr>
              <w:t>R</w:t>
            </w:r>
          </w:p>
        </w:tc>
        <w:tc>
          <w:tcPr>
            <w:tcW w:w="2029" w:type="dxa"/>
          </w:tcPr>
          <w:p w14:paraId="782F21E3" w14:textId="77777777" w:rsidR="004E7691" w:rsidRPr="00074478" w:rsidRDefault="004E7691" w:rsidP="007827E4">
            <w:pPr>
              <w:pStyle w:val="Tabletext"/>
              <w:jc w:val="center"/>
            </w:pPr>
            <w:r w:rsidRPr="00074478">
              <w:t>1/3</w:t>
            </w:r>
          </w:p>
        </w:tc>
        <w:tc>
          <w:tcPr>
            <w:tcW w:w="2198" w:type="dxa"/>
          </w:tcPr>
          <w:p w14:paraId="4333F514" w14:textId="77777777" w:rsidR="004E7691" w:rsidRPr="00074478" w:rsidRDefault="004E7691" w:rsidP="007827E4">
            <w:pPr>
              <w:pStyle w:val="Tabletext"/>
              <w:jc w:val="center"/>
            </w:pPr>
            <w:r w:rsidRPr="00074478">
              <w:t>1/2</w:t>
            </w:r>
          </w:p>
        </w:tc>
      </w:tr>
      <w:tr w:rsidR="004E7691" w14:paraId="567A0366" w14:textId="77777777" w:rsidTr="004E7691">
        <w:trPr>
          <w:jc w:val="center"/>
        </w:trPr>
        <w:tc>
          <w:tcPr>
            <w:tcW w:w="2577" w:type="dxa"/>
          </w:tcPr>
          <w:p w14:paraId="36477D60" w14:textId="77777777" w:rsidR="004E7691" w:rsidRDefault="004E7691">
            <w:pPr>
              <w:pStyle w:val="Tabletext"/>
              <w:spacing w:before="20" w:after="20"/>
              <w:jc w:val="left"/>
              <w:rPr>
                <w:lang w:val="en-GB" w:eastAsia="zh-CN"/>
              </w:rPr>
            </w:pPr>
            <w:r>
              <w:rPr>
                <w:lang w:val="en-GB"/>
              </w:rPr>
              <w:t>SDC</w:t>
            </w:r>
            <w:r>
              <w:rPr>
                <w:rFonts w:hint="eastAsia"/>
                <w:lang w:val="en-GB" w:eastAsia="zh-CN"/>
              </w:rPr>
              <w:t>模式</w:t>
            </w:r>
          </w:p>
        </w:tc>
        <w:tc>
          <w:tcPr>
            <w:tcW w:w="2029" w:type="dxa"/>
          </w:tcPr>
          <w:p w14:paraId="6FA1A3C3" w14:textId="77777777" w:rsidR="004E7691" w:rsidRPr="00074478" w:rsidRDefault="004E7691" w:rsidP="007827E4">
            <w:pPr>
              <w:pStyle w:val="Tabletext"/>
              <w:jc w:val="center"/>
            </w:pPr>
            <w:r w:rsidRPr="00074478">
              <w:t>1</w:t>
            </w:r>
          </w:p>
        </w:tc>
        <w:tc>
          <w:tcPr>
            <w:tcW w:w="2198" w:type="dxa"/>
          </w:tcPr>
          <w:p w14:paraId="27147284" w14:textId="77777777" w:rsidR="004E7691" w:rsidRPr="00074478" w:rsidRDefault="004E7691" w:rsidP="007827E4">
            <w:pPr>
              <w:pStyle w:val="Tabletext"/>
              <w:jc w:val="center"/>
            </w:pPr>
            <w:r w:rsidRPr="00074478">
              <w:t>1</w:t>
            </w:r>
          </w:p>
        </w:tc>
      </w:tr>
      <w:tr w:rsidR="004E7691" w14:paraId="5538631A" w14:textId="77777777" w:rsidTr="004E7691">
        <w:trPr>
          <w:jc w:val="center"/>
        </w:trPr>
        <w:tc>
          <w:tcPr>
            <w:tcW w:w="2577" w:type="dxa"/>
          </w:tcPr>
          <w:p w14:paraId="21E14AE8" w14:textId="77777777" w:rsidR="004E7691" w:rsidRDefault="004E7691">
            <w:pPr>
              <w:pStyle w:val="Tabletext"/>
              <w:spacing w:before="20" w:after="20"/>
              <w:jc w:val="left"/>
              <w:rPr>
                <w:lang w:val="en-GB"/>
              </w:rPr>
            </w:pPr>
            <w:r>
              <w:rPr>
                <w:lang w:val="en-GB"/>
              </w:rPr>
              <w:t>SDC</w:t>
            </w:r>
            <w:r>
              <w:rPr>
                <w:rFonts w:hint="eastAsia"/>
                <w:lang w:val="en-GB" w:eastAsia="zh-CN"/>
              </w:rPr>
              <w:t>码率</w:t>
            </w:r>
            <w:r>
              <w:rPr>
                <w:i/>
                <w:lang w:val="en-GB"/>
              </w:rPr>
              <w:t>R</w:t>
            </w:r>
          </w:p>
        </w:tc>
        <w:tc>
          <w:tcPr>
            <w:tcW w:w="2029" w:type="dxa"/>
          </w:tcPr>
          <w:p w14:paraId="5B035A81" w14:textId="77777777" w:rsidR="004E7691" w:rsidRPr="00074478" w:rsidRDefault="004E7691" w:rsidP="007827E4">
            <w:pPr>
              <w:pStyle w:val="Tabletext"/>
              <w:jc w:val="center"/>
            </w:pPr>
            <w:r w:rsidRPr="00074478">
              <w:t>0.25</w:t>
            </w:r>
          </w:p>
        </w:tc>
        <w:tc>
          <w:tcPr>
            <w:tcW w:w="2198" w:type="dxa"/>
          </w:tcPr>
          <w:p w14:paraId="2AB3F7DB" w14:textId="77777777" w:rsidR="004E7691" w:rsidRPr="00074478" w:rsidRDefault="004E7691" w:rsidP="007827E4">
            <w:pPr>
              <w:pStyle w:val="Tabletext"/>
              <w:jc w:val="center"/>
            </w:pPr>
            <w:r w:rsidRPr="00074478">
              <w:t>0.25</w:t>
            </w:r>
          </w:p>
        </w:tc>
      </w:tr>
      <w:tr w:rsidR="004E7691" w14:paraId="50B0CD9B" w14:textId="77777777" w:rsidTr="004E7691">
        <w:trPr>
          <w:jc w:val="center"/>
        </w:trPr>
        <w:tc>
          <w:tcPr>
            <w:tcW w:w="2577" w:type="dxa"/>
          </w:tcPr>
          <w:p w14:paraId="6F3EAE6A" w14:textId="77777777" w:rsidR="004E7691" w:rsidRDefault="004E7691">
            <w:pPr>
              <w:pStyle w:val="Tabletext"/>
              <w:spacing w:before="20" w:after="20"/>
              <w:jc w:val="left"/>
              <w:rPr>
                <w:lang w:val="en-GB" w:eastAsia="zh-CN"/>
              </w:rPr>
            </w:pPr>
            <w:r>
              <w:rPr>
                <w:rFonts w:hint="eastAsia"/>
                <w:lang w:val="en-GB" w:eastAsia="zh-CN"/>
              </w:rPr>
              <w:t>近似比特率</w:t>
            </w:r>
          </w:p>
        </w:tc>
        <w:tc>
          <w:tcPr>
            <w:tcW w:w="2029" w:type="dxa"/>
          </w:tcPr>
          <w:p w14:paraId="52B60DC5" w14:textId="77777777" w:rsidR="004E7691" w:rsidRPr="00074478" w:rsidRDefault="004E7691" w:rsidP="007827E4">
            <w:pPr>
              <w:pStyle w:val="Tabletext"/>
              <w:jc w:val="center"/>
            </w:pPr>
            <w:r w:rsidRPr="00074478">
              <w:t>49.7 kbit/s</w:t>
            </w:r>
          </w:p>
        </w:tc>
        <w:tc>
          <w:tcPr>
            <w:tcW w:w="2198" w:type="dxa"/>
          </w:tcPr>
          <w:p w14:paraId="2D3B22BF" w14:textId="77777777" w:rsidR="004E7691" w:rsidRPr="00074478" w:rsidRDefault="004E7691" w:rsidP="007827E4">
            <w:pPr>
              <w:pStyle w:val="Tabletext"/>
              <w:jc w:val="center"/>
            </w:pPr>
            <w:r w:rsidRPr="00074478">
              <w:t>149.1 kbit/s</w:t>
            </w:r>
          </w:p>
        </w:tc>
      </w:tr>
    </w:tbl>
    <w:p w14:paraId="29CC9371" w14:textId="77777777" w:rsidR="00B07E3D" w:rsidRDefault="00B07E3D">
      <w:pPr>
        <w:pStyle w:val="Tablefin"/>
      </w:pPr>
      <w:bookmarkStart w:id="375" w:name="_Toc291151121"/>
    </w:p>
    <w:p w14:paraId="2841319D" w14:textId="77777777" w:rsidR="00B07E3D" w:rsidRDefault="00472E41">
      <w:pPr>
        <w:pStyle w:val="Heading2"/>
        <w:rPr>
          <w:lang w:val="en-GB" w:eastAsia="zh-CN"/>
        </w:rPr>
      </w:pPr>
      <w:bookmarkStart w:id="376" w:name="_Toc128736454"/>
      <w:r>
        <w:rPr>
          <w:lang w:val="en-GB" w:eastAsia="zh-CN"/>
        </w:rPr>
        <w:t>4.2</w:t>
      </w:r>
      <w:r>
        <w:rPr>
          <w:lang w:val="en-GB" w:eastAsia="zh-CN"/>
        </w:rPr>
        <w:tab/>
      </w:r>
      <w:r>
        <w:rPr>
          <w:rFonts w:hint="eastAsia"/>
          <w:lang w:val="en-GB" w:eastAsia="zh-CN"/>
        </w:rPr>
        <w:t>与传播相关的</w:t>
      </w:r>
      <w:r>
        <w:rPr>
          <w:lang w:val="en-GB" w:eastAsia="zh-CN"/>
        </w:rPr>
        <w:t>OFDM</w:t>
      </w:r>
      <w:r>
        <w:rPr>
          <w:rFonts w:hint="eastAsia"/>
          <w:lang w:val="en-GB" w:eastAsia="zh-CN"/>
        </w:rPr>
        <w:t>参数</w:t>
      </w:r>
      <w:bookmarkEnd w:id="375"/>
      <w:bookmarkEnd w:id="376"/>
    </w:p>
    <w:p w14:paraId="28CDFE60" w14:textId="77D65BC6" w:rsidR="00AB5C77" w:rsidRDefault="00472E41" w:rsidP="00311827">
      <w:pPr>
        <w:ind w:firstLineChars="200" w:firstLine="480"/>
        <w:rPr>
          <w:lang w:val="en-GB" w:eastAsia="zh-CN"/>
        </w:rPr>
      </w:pPr>
      <w:r>
        <w:rPr>
          <w:lang w:val="en-GB" w:eastAsia="zh-CN"/>
        </w:rPr>
        <w:t>DRM</w:t>
      </w:r>
      <w:r>
        <w:rPr>
          <w:rFonts w:hint="eastAsia"/>
          <w:lang w:val="en-GB" w:eastAsia="zh-CN"/>
        </w:rPr>
        <w:t>的传播相关</w:t>
      </w:r>
      <w:r>
        <w:rPr>
          <w:lang w:val="en-GB" w:eastAsia="zh-CN"/>
        </w:rPr>
        <w:t>OFDM</w:t>
      </w:r>
      <w:r>
        <w:rPr>
          <w:rFonts w:hint="eastAsia"/>
          <w:lang w:val="en-GB" w:eastAsia="zh-CN"/>
        </w:rPr>
        <w:t>参数见表4</w:t>
      </w:r>
      <w:r w:rsidR="00322970">
        <w:rPr>
          <w:lang w:val="en-GB" w:eastAsia="zh-CN"/>
        </w:rPr>
        <w:t>2</w:t>
      </w:r>
      <w:r>
        <w:rPr>
          <w:rFonts w:hint="eastAsia"/>
          <w:lang w:val="en-GB" w:eastAsia="zh-CN"/>
        </w:rPr>
        <w:t>。</w:t>
      </w:r>
    </w:p>
    <w:p w14:paraId="01A47FB9" w14:textId="71F8FFCA" w:rsidR="00B07E3D" w:rsidRDefault="00472E41">
      <w:pPr>
        <w:pStyle w:val="TableNo"/>
        <w:keepLines/>
        <w:rPr>
          <w:lang w:val="en-GB"/>
        </w:rPr>
      </w:pPr>
      <w:r>
        <w:rPr>
          <w:rFonts w:hint="eastAsia"/>
          <w:lang w:val="en-GB" w:eastAsia="zh-CN"/>
        </w:rPr>
        <w:t>表4</w:t>
      </w:r>
      <w:r w:rsidR="00322970">
        <w:rPr>
          <w:lang w:val="en-GB" w:eastAsia="zh-CN"/>
        </w:rPr>
        <w:t>2</w:t>
      </w:r>
    </w:p>
    <w:p w14:paraId="1EC47D54" w14:textId="77777777" w:rsidR="00B07E3D" w:rsidRDefault="00472E41">
      <w:pPr>
        <w:pStyle w:val="Tabletitle"/>
        <w:keepLines/>
        <w:rPr>
          <w:lang w:val="en-GB" w:eastAsia="zh-CN"/>
        </w:rPr>
      </w:pPr>
      <w:r>
        <w:rPr>
          <w:lang w:val="en-GB"/>
        </w:rPr>
        <w:t>OFDM</w:t>
      </w:r>
      <w:r>
        <w:rPr>
          <w:rFonts w:hint="eastAsia"/>
          <w:lang w:val="en-GB" w:eastAsia="zh-CN"/>
        </w:rPr>
        <w:t>参数</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45"/>
        <w:gridCol w:w="2359"/>
      </w:tblGrid>
      <w:tr w:rsidR="004E7691" w14:paraId="7B323C86" w14:textId="77777777" w:rsidTr="004E7691">
        <w:trPr>
          <w:jc w:val="center"/>
        </w:trPr>
        <w:tc>
          <w:tcPr>
            <w:tcW w:w="4445" w:type="dxa"/>
          </w:tcPr>
          <w:p w14:paraId="7308BDEE" w14:textId="77777777" w:rsidR="004E7691" w:rsidRDefault="004E7691">
            <w:pPr>
              <w:pStyle w:val="Tabletext"/>
              <w:spacing w:before="20" w:after="20"/>
              <w:jc w:val="left"/>
              <w:rPr>
                <w:lang w:val="en-GB"/>
              </w:rPr>
            </w:pPr>
            <w:r>
              <w:rPr>
                <w:rFonts w:hint="eastAsia"/>
                <w:lang w:val="en-GB" w:eastAsia="zh-CN"/>
              </w:rPr>
              <w:t>基本时段</w:t>
            </w:r>
            <w:r>
              <w:rPr>
                <w:i/>
                <w:lang w:val="en-GB"/>
              </w:rPr>
              <w:t>T</w:t>
            </w:r>
          </w:p>
        </w:tc>
        <w:tc>
          <w:tcPr>
            <w:tcW w:w="2359" w:type="dxa"/>
          </w:tcPr>
          <w:p w14:paraId="316B4491" w14:textId="77777777" w:rsidR="004E7691" w:rsidRPr="00074478" w:rsidRDefault="004E7691" w:rsidP="007827E4">
            <w:pPr>
              <w:pStyle w:val="Tabletext"/>
              <w:keepNext/>
              <w:keepLines/>
              <w:jc w:val="center"/>
            </w:pPr>
            <w:r w:rsidRPr="00074478">
              <w:t>83 1/3 μs</w:t>
            </w:r>
          </w:p>
        </w:tc>
      </w:tr>
      <w:tr w:rsidR="004E7691" w14:paraId="6BEF657A" w14:textId="77777777" w:rsidTr="004E7691">
        <w:trPr>
          <w:jc w:val="center"/>
        </w:trPr>
        <w:tc>
          <w:tcPr>
            <w:tcW w:w="4445" w:type="dxa"/>
          </w:tcPr>
          <w:p w14:paraId="5148D651" w14:textId="77777777" w:rsidR="004E7691" w:rsidRDefault="004E7691">
            <w:pPr>
              <w:pStyle w:val="Tabletext"/>
              <w:spacing w:before="20" w:after="20"/>
              <w:jc w:val="left"/>
              <w:rPr>
                <w:lang w:val="en-GB" w:eastAsia="zh-CN"/>
              </w:rPr>
            </w:pPr>
            <w:r>
              <w:rPr>
                <w:rFonts w:hint="eastAsia"/>
                <w:lang w:val="en-GB" w:eastAsia="zh-CN"/>
              </w:rPr>
              <w:t>有用（正交）部分时长</w:t>
            </w:r>
            <w:r w:rsidRPr="00074478">
              <w:rPr>
                <w:i/>
                <w:lang w:eastAsia="zh-CN"/>
              </w:rPr>
              <w:t>T</w:t>
            </w:r>
            <w:r w:rsidRPr="00074478">
              <w:rPr>
                <w:i/>
                <w:iCs/>
                <w:vertAlign w:val="subscript"/>
                <w:lang w:eastAsia="zh-CN"/>
              </w:rPr>
              <w:t>u</w:t>
            </w:r>
            <w:r w:rsidRPr="00074478">
              <w:rPr>
                <w:vertAlign w:val="subscript"/>
                <w:lang w:eastAsia="zh-CN"/>
              </w:rPr>
              <w:t> = </w:t>
            </w:r>
            <w:r w:rsidRPr="00074478">
              <w:rPr>
                <w:lang w:eastAsia="zh-CN"/>
              </w:rPr>
              <w:t>27 · </w:t>
            </w:r>
            <w:r w:rsidRPr="00074478">
              <w:rPr>
                <w:i/>
                <w:lang w:eastAsia="zh-CN"/>
              </w:rPr>
              <w:t>T</w:t>
            </w:r>
          </w:p>
        </w:tc>
        <w:tc>
          <w:tcPr>
            <w:tcW w:w="2359" w:type="dxa"/>
          </w:tcPr>
          <w:p w14:paraId="7252C228" w14:textId="77777777" w:rsidR="004E7691" w:rsidRPr="00074478" w:rsidRDefault="004E7691" w:rsidP="007827E4">
            <w:pPr>
              <w:pStyle w:val="Tabletext"/>
              <w:keepNext/>
              <w:keepLines/>
              <w:jc w:val="center"/>
            </w:pPr>
            <w:r w:rsidRPr="00074478">
              <w:t>2.25 ms</w:t>
            </w:r>
          </w:p>
        </w:tc>
      </w:tr>
      <w:tr w:rsidR="004E7691" w14:paraId="6814A6D0" w14:textId="77777777" w:rsidTr="004E7691">
        <w:trPr>
          <w:jc w:val="center"/>
        </w:trPr>
        <w:tc>
          <w:tcPr>
            <w:tcW w:w="4445" w:type="dxa"/>
          </w:tcPr>
          <w:p w14:paraId="5A14D75B" w14:textId="77777777" w:rsidR="004E7691" w:rsidRDefault="004E7691">
            <w:pPr>
              <w:pStyle w:val="Tabletext"/>
              <w:spacing w:before="20" w:after="20"/>
              <w:jc w:val="left"/>
              <w:rPr>
                <w:lang w:val="en-GB" w:eastAsia="zh-CN"/>
              </w:rPr>
            </w:pPr>
            <w:r>
              <w:rPr>
                <w:rFonts w:hint="eastAsia"/>
                <w:lang w:val="en-GB" w:eastAsia="zh-CN"/>
              </w:rPr>
              <w:t>保护间隔时长</w:t>
            </w:r>
            <w:r w:rsidRPr="009E614F">
              <w:rPr>
                <w:i/>
                <w:lang w:val="en-GB" w:eastAsia="zh-CN"/>
              </w:rPr>
              <w:t>T</w:t>
            </w:r>
            <w:r w:rsidRPr="009E614F">
              <w:rPr>
                <w:i/>
                <w:iCs/>
                <w:vertAlign w:val="subscript"/>
                <w:lang w:val="en-GB" w:eastAsia="zh-CN"/>
              </w:rPr>
              <w:t>g </w:t>
            </w:r>
            <w:r w:rsidRPr="009E614F">
              <w:rPr>
                <w:lang w:val="en-GB" w:eastAsia="zh-CN"/>
              </w:rPr>
              <w:t>= 3 · </w:t>
            </w:r>
            <w:r w:rsidRPr="009E614F">
              <w:rPr>
                <w:i/>
                <w:lang w:val="en-GB" w:eastAsia="zh-CN"/>
              </w:rPr>
              <w:t>T</w:t>
            </w:r>
          </w:p>
        </w:tc>
        <w:tc>
          <w:tcPr>
            <w:tcW w:w="2359" w:type="dxa"/>
          </w:tcPr>
          <w:p w14:paraId="6C969666" w14:textId="77777777" w:rsidR="004E7691" w:rsidRPr="00074478" w:rsidRDefault="004E7691" w:rsidP="007827E4">
            <w:pPr>
              <w:pStyle w:val="Tabletext"/>
              <w:keepNext/>
              <w:keepLines/>
              <w:jc w:val="center"/>
            </w:pPr>
            <w:r w:rsidRPr="00074478">
              <w:t>0.25 ms</w:t>
            </w:r>
          </w:p>
        </w:tc>
      </w:tr>
      <w:tr w:rsidR="004E7691" w14:paraId="361FDC06" w14:textId="77777777" w:rsidTr="004E7691">
        <w:trPr>
          <w:jc w:val="center"/>
        </w:trPr>
        <w:tc>
          <w:tcPr>
            <w:tcW w:w="4445" w:type="dxa"/>
          </w:tcPr>
          <w:p w14:paraId="7B5058CB" w14:textId="77777777" w:rsidR="004E7691" w:rsidRDefault="004E7691">
            <w:pPr>
              <w:pStyle w:val="Tabletext"/>
              <w:spacing w:before="20" w:after="20"/>
              <w:jc w:val="left"/>
              <w:rPr>
                <w:lang w:val="en-GB"/>
              </w:rPr>
            </w:pPr>
            <w:r>
              <w:rPr>
                <w:rFonts w:hint="eastAsia"/>
                <w:lang w:val="en-GB" w:eastAsia="zh-CN"/>
              </w:rPr>
              <w:t>符号时长</w:t>
            </w:r>
            <w:r w:rsidRPr="00074478">
              <w:rPr>
                <w:i/>
              </w:rPr>
              <w:t>T</w:t>
            </w:r>
            <w:r w:rsidRPr="00074478">
              <w:rPr>
                <w:i/>
                <w:iCs/>
                <w:vertAlign w:val="subscript"/>
              </w:rPr>
              <w:t>s</w:t>
            </w:r>
            <w:r w:rsidRPr="00074478">
              <w:t> = </w:t>
            </w:r>
            <w:r w:rsidRPr="00074478">
              <w:rPr>
                <w:i/>
              </w:rPr>
              <w:t>T</w:t>
            </w:r>
            <w:r w:rsidRPr="00074478">
              <w:rPr>
                <w:i/>
                <w:iCs/>
                <w:vertAlign w:val="subscript"/>
              </w:rPr>
              <w:t>u</w:t>
            </w:r>
            <w:r w:rsidRPr="00074478">
              <w:t xml:space="preserve"> + </w:t>
            </w:r>
            <w:r w:rsidRPr="00074478">
              <w:rPr>
                <w:i/>
              </w:rPr>
              <w:t>T</w:t>
            </w:r>
            <w:r w:rsidRPr="00074478">
              <w:rPr>
                <w:i/>
                <w:iCs/>
                <w:vertAlign w:val="subscript"/>
              </w:rPr>
              <w:t>g</w:t>
            </w:r>
          </w:p>
        </w:tc>
        <w:tc>
          <w:tcPr>
            <w:tcW w:w="2359" w:type="dxa"/>
          </w:tcPr>
          <w:p w14:paraId="546B5EC7" w14:textId="77777777" w:rsidR="004E7691" w:rsidRPr="00074478" w:rsidRDefault="004E7691" w:rsidP="007827E4">
            <w:pPr>
              <w:pStyle w:val="Tabletext"/>
              <w:keepNext/>
              <w:keepLines/>
              <w:jc w:val="center"/>
            </w:pPr>
            <w:r w:rsidRPr="00074478">
              <w:t>2.5 ms</w:t>
            </w:r>
          </w:p>
        </w:tc>
      </w:tr>
      <w:tr w:rsidR="004E7691" w14:paraId="3E56411B" w14:textId="77777777" w:rsidTr="004E7691">
        <w:trPr>
          <w:jc w:val="center"/>
        </w:trPr>
        <w:tc>
          <w:tcPr>
            <w:tcW w:w="4445" w:type="dxa"/>
          </w:tcPr>
          <w:p w14:paraId="7F48A2F3" w14:textId="77777777" w:rsidR="004E7691" w:rsidRDefault="004E7691">
            <w:pPr>
              <w:pStyle w:val="Tabletext"/>
              <w:spacing w:before="20" w:after="20"/>
              <w:jc w:val="left"/>
              <w:rPr>
                <w:lang w:val="en-GB"/>
              </w:rPr>
            </w:pPr>
            <w:r w:rsidRPr="00074478">
              <w:rPr>
                <w:i/>
              </w:rPr>
              <w:t>T</w:t>
            </w:r>
            <w:r w:rsidRPr="00074478">
              <w:rPr>
                <w:i/>
                <w:iCs/>
                <w:vertAlign w:val="subscript"/>
              </w:rPr>
              <w:t>g</w:t>
            </w:r>
            <w:r w:rsidRPr="00074478">
              <w:t>/</w:t>
            </w:r>
            <w:r w:rsidRPr="00074478">
              <w:rPr>
                <w:i/>
              </w:rPr>
              <w:t>T</w:t>
            </w:r>
            <w:r w:rsidRPr="00074478">
              <w:rPr>
                <w:i/>
                <w:iCs/>
                <w:vertAlign w:val="subscript"/>
              </w:rPr>
              <w:t>u</w:t>
            </w:r>
          </w:p>
        </w:tc>
        <w:tc>
          <w:tcPr>
            <w:tcW w:w="2359" w:type="dxa"/>
          </w:tcPr>
          <w:p w14:paraId="20A03D24" w14:textId="77777777" w:rsidR="004E7691" w:rsidRPr="00074478" w:rsidRDefault="004E7691" w:rsidP="007827E4">
            <w:pPr>
              <w:pStyle w:val="Tabletext"/>
              <w:keepNext/>
              <w:keepLines/>
              <w:jc w:val="center"/>
            </w:pPr>
            <w:r w:rsidRPr="00074478">
              <w:t>1/9</w:t>
            </w:r>
          </w:p>
        </w:tc>
      </w:tr>
      <w:tr w:rsidR="004E7691" w14:paraId="0D539229" w14:textId="77777777" w:rsidTr="004E7691">
        <w:trPr>
          <w:jc w:val="center"/>
        </w:trPr>
        <w:tc>
          <w:tcPr>
            <w:tcW w:w="4445" w:type="dxa"/>
          </w:tcPr>
          <w:p w14:paraId="0E0C7709" w14:textId="77777777" w:rsidR="004E7691" w:rsidRDefault="004E7691">
            <w:pPr>
              <w:pStyle w:val="Tabletext"/>
              <w:spacing w:before="20" w:after="20"/>
              <w:jc w:val="left"/>
              <w:rPr>
                <w:lang w:val="en-GB"/>
              </w:rPr>
            </w:pPr>
            <w:r>
              <w:rPr>
                <w:rFonts w:hint="eastAsia"/>
                <w:lang w:val="en-GB" w:eastAsia="zh-CN"/>
              </w:rPr>
              <w:t>传输帧时长</w:t>
            </w:r>
            <w:r w:rsidR="00495AD2" w:rsidRPr="009E614F">
              <w:rPr>
                <w:i/>
                <w:lang w:val="en-GB"/>
              </w:rPr>
              <w:t>T</w:t>
            </w:r>
            <w:r w:rsidR="00495AD2" w:rsidRPr="009E614F">
              <w:rPr>
                <w:i/>
                <w:iCs/>
                <w:vertAlign w:val="subscript"/>
                <w:lang w:val="en-GB"/>
              </w:rPr>
              <w:t>f</w:t>
            </w:r>
          </w:p>
        </w:tc>
        <w:tc>
          <w:tcPr>
            <w:tcW w:w="2359" w:type="dxa"/>
          </w:tcPr>
          <w:p w14:paraId="0F3F6006" w14:textId="7F830976" w:rsidR="004E7691" w:rsidRPr="00074478" w:rsidRDefault="004D189B" w:rsidP="007827E4">
            <w:pPr>
              <w:pStyle w:val="Tabletext"/>
              <w:keepNext/>
              <w:keepLines/>
              <w:jc w:val="center"/>
            </w:pPr>
            <w:r>
              <w:t>100米</w:t>
            </w:r>
            <w:r w:rsidR="004E7691" w:rsidRPr="00074478">
              <w:t>s</w:t>
            </w:r>
          </w:p>
        </w:tc>
      </w:tr>
      <w:tr w:rsidR="004E7691" w14:paraId="2BCC4E30" w14:textId="77777777" w:rsidTr="004E7691">
        <w:trPr>
          <w:jc w:val="center"/>
        </w:trPr>
        <w:tc>
          <w:tcPr>
            <w:tcW w:w="4445" w:type="dxa"/>
          </w:tcPr>
          <w:p w14:paraId="5A1AE96A" w14:textId="77777777" w:rsidR="004E7691" w:rsidRDefault="004E7691">
            <w:pPr>
              <w:pStyle w:val="Tabletext"/>
              <w:spacing w:before="20" w:after="20"/>
              <w:jc w:val="left"/>
              <w:rPr>
                <w:lang w:val="en-GB"/>
              </w:rPr>
            </w:pPr>
            <w:r>
              <w:rPr>
                <w:rFonts w:hint="eastAsia"/>
                <w:lang w:val="en-GB" w:eastAsia="zh-CN"/>
              </w:rPr>
              <w:t>每帧符号数</w:t>
            </w:r>
            <w:r w:rsidR="00495AD2" w:rsidRPr="009E614F">
              <w:rPr>
                <w:i/>
                <w:lang w:val="en-GB"/>
              </w:rPr>
              <w:t>N</w:t>
            </w:r>
            <w:r w:rsidR="00495AD2" w:rsidRPr="009E614F">
              <w:rPr>
                <w:i/>
                <w:iCs/>
                <w:vertAlign w:val="subscript"/>
                <w:lang w:val="en-GB"/>
              </w:rPr>
              <w:t>s</w:t>
            </w:r>
          </w:p>
        </w:tc>
        <w:tc>
          <w:tcPr>
            <w:tcW w:w="2359" w:type="dxa"/>
          </w:tcPr>
          <w:p w14:paraId="55795C07" w14:textId="77777777" w:rsidR="004E7691" w:rsidRPr="00074478" w:rsidRDefault="004E7691" w:rsidP="007827E4">
            <w:pPr>
              <w:pStyle w:val="Tabletext"/>
              <w:keepNext/>
              <w:keepLines/>
              <w:jc w:val="center"/>
            </w:pPr>
            <w:r w:rsidRPr="00074478">
              <w:t>40</w:t>
            </w:r>
          </w:p>
        </w:tc>
      </w:tr>
      <w:tr w:rsidR="004E7691" w14:paraId="179BDC29" w14:textId="77777777" w:rsidTr="004E7691">
        <w:trPr>
          <w:jc w:val="center"/>
        </w:trPr>
        <w:tc>
          <w:tcPr>
            <w:tcW w:w="4445" w:type="dxa"/>
          </w:tcPr>
          <w:p w14:paraId="57E05284" w14:textId="77777777" w:rsidR="004E7691" w:rsidRDefault="004E7691">
            <w:pPr>
              <w:pStyle w:val="Tabletext"/>
              <w:spacing w:before="20" w:after="20"/>
              <w:jc w:val="left"/>
              <w:rPr>
                <w:lang w:val="en-GB"/>
              </w:rPr>
            </w:pPr>
            <w:r>
              <w:rPr>
                <w:rFonts w:hint="eastAsia"/>
                <w:lang w:val="en-GB" w:eastAsia="zh-CN"/>
              </w:rPr>
              <w:t>信道带宽</w:t>
            </w:r>
            <w:r>
              <w:rPr>
                <w:i/>
                <w:lang w:val="en-GB"/>
              </w:rPr>
              <w:t>B</w:t>
            </w:r>
          </w:p>
        </w:tc>
        <w:tc>
          <w:tcPr>
            <w:tcW w:w="2359" w:type="dxa"/>
          </w:tcPr>
          <w:p w14:paraId="53CA6BF1" w14:textId="77777777" w:rsidR="004E7691" w:rsidRPr="00074478" w:rsidRDefault="004E7691" w:rsidP="007827E4">
            <w:pPr>
              <w:pStyle w:val="Tabletext"/>
              <w:keepNext/>
              <w:keepLines/>
              <w:jc w:val="center"/>
            </w:pPr>
            <w:r w:rsidRPr="00074478">
              <w:t>96 kHz</w:t>
            </w:r>
          </w:p>
        </w:tc>
      </w:tr>
      <w:tr w:rsidR="004E7691" w14:paraId="6E16AB2A" w14:textId="77777777" w:rsidTr="004E7691">
        <w:trPr>
          <w:jc w:val="center"/>
        </w:trPr>
        <w:tc>
          <w:tcPr>
            <w:tcW w:w="4445" w:type="dxa"/>
          </w:tcPr>
          <w:p w14:paraId="5159E20B" w14:textId="77777777" w:rsidR="004E7691" w:rsidRDefault="004E7691">
            <w:pPr>
              <w:pStyle w:val="Tabletext"/>
              <w:spacing w:before="20" w:after="20"/>
              <w:jc w:val="left"/>
              <w:rPr>
                <w:lang w:val="en-GB"/>
              </w:rPr>
            </w:pPr>
            <w:r>
              <w:rPr>
                <w:rFonts w:hint="eastAsia"/>
                <w:lang w:val="en-GB" w:eastAsia="zh-CN"/>
              </w:rPr>
              <w:t>载波间隔</w:t>
            </w:r>
            <w:r w:rsidR="00495AD2" w:rsidRPr="00074478">
              <w:t>1/</w:t>
            </w:r>
            <w:r w:rsidR="00495AD2" w:rsidRPr="00074478">
              <w:rPr>
                <w:i/>
              </w:rPr>
              <w:t>T</w:t>
            </w:r>
            <w:r w:rsidR="00495AD2" w:rsidRPr="00074478">
              <w:rPr>
                <w:i/>
                <w:iCs/>
                <w:vertAlign w:val="subscript"/>
              </w:rPr>
              <w:t>u</w:t>
            </w:r>
          </w:p>
        </w:tc>
        <w:tc>
          <w:tcPr>
            <w:tcW w:w="2359" w:type="dxa"/>
          </w:tcPr>
          <w:p w14:paraId="00418EFA" w14:textId="77777777" w:rsidR="004E7691" w:rsidRPr="00074478" w:rsidRDefault="004E7691" w:rsidP="007827E4">
            <w:pPr>
              <w:pStyle w:val="Tabletext"/>
              <w:jc w:val="center"/>
            </w:pPr>
            <w:r w:rsidRPr="00074478">
              <w:t>444 4/9 Hz</w:t>
            </w:r>
          </w:p>
        </w:tc>
      </w:tr>
      <w:tr w:rsidR="004E7691" w14:paraId="3195EB26" w14:textId="77777777" w:rsidTr="004E7691">
        <w:trPr>
          <w:jc w:val="center"/>
        </w:trPr>
        <w:tc>
          <w:tcPr>
            <w:tcW w:w="4445" w:type="dxa"/>
          </w:tcPr>
          <w:p w14:paraId="76B159C0" w14:textId="77777777" w:rsidR="004E7691" w:rsidRDefault="004E7691">
            <w:pPr>
              <w:pStyle w:val="Tabletext"/>
              <w:spacing w:before="20" w:after="20"/>
              <w:jc w:val="left"/>
              <w:rPr>
                <w:lang w:val="en-GB" w:eastAsia="zh-CN"/>
              </w:rPr>
            </w:pPr>
            <w:r>
              <w:rPr>
                <w:rFonts w:hint="eastAsia"/>
                <w:lang w:val="en-GB" w:eastAsia="zh-CN"/>
              </w:rPr>
              <w:t>载波数字间隔</w:t>
            </w:r>
          </w:p>
        </w:tc>
        <w:tc>
          <w:tcPr>
            <w:tcW w:w="2359" w:type="dxa"/>
          </w:tcPr>
          <w:p w14:paraId="0CCD0DC5" w14:textId="77777777" w:rsidR="004E7691" w:rsidRPr="00074478" w:rsidRDefault="004E7691" w:rsidP="004E7691">
            <w:pPr>
              <w:pStyle w:val="Tabletext"/>
              <w:jc w:val="center"/>
            </w:pPr>
            <w:r w:rsidRPr="00074478">
              <w:rPr>
                <w:i/>
                <w:iCs/>
              </w:rPr>
              <w:t>K</w:t>
            </w:r>
            <w:r w:rsidRPr="00074478">
              <w:rPr>
                <w:b/>
                <w:bCs/>
                <w:i/>
                <w:iCs/>
                <w:vertAlign w:val="subscript"/>
              </w:rPr>
              <w:t>min</w:t>
            </w:r>
            <w:r w:rsidRPr="00074478">
              <w:t>= −106</w:t>
            </w:r>
            <w:r>
              <w:rPr>
                <w:rFonts w:hint="eastAsia"/>
                <w:lang w:eastAsia="zh-CN"/>
              </w:rPr>
              <w:t>；</w:t>
            </w:r>
            <w:r w:rsidRPr="00074478">
              <w:rPr>
                <w:i/>
                <w:iCs/>
              </w:rPr>
              <w:t>K</w:t>
            </w:r>
            <w:r w:rsidRPr="00074478">
              <w:rPr>
                <w:b/>
                <w:bCs/>
                <w:i/>
                <w:iCs/>
                <w:vertAlign w:val="subscript"/>
              </w:rPr>
              <w:t>max</w:t>
            </w:r>
            <w:r w:rsidRPr="00074478">
              <w:t>= 106</w:t>
            </w:r>
          </w:p>
        </w:tc>
      </w:tr>
      <w:tr w:rsidR="004E7691" w14:paraId="46D7BB29" w14:textId="77777777" w:rsidTr="004E7691">
        <w:trPr>
          <w:jc w:val="center"/>
        </w:trPr>
        <w:tc>
          <w:tcPr>
            <w:tcW w:w="4445" w:type="dxa"/>
          </w:tcPr>
          <w:p w14:paraId="5F6AED90" w14:textId="77777777" w:rsidR="004E7691" w:rsidRDefault="004E7691">
            <w:pPr>
              <w:pStyle w:val="Tabletext"/>
              <w:spacing w:before="20" w:after="20"/>
              <w:jc w:val="left"/>
              <w:rPr>
                <w:lang w:val="en-GB" w:eastAsia="zh-CN"/>
              </w:rPr>
            </w:pPr>
            <w:r>
              <w:rPr>
                <w:rFonts w:hint="eastAsia"/>
                <w:lang w:val="en-GB" w:eastAsia="zh-CN"/>
              </w:rPr>
              <w:t>未用载波</w:t>
            </w:r>
          </w:p>
        </w:tc>
        <w:tc>
          <w:tcPr>
            <w:tcW w:w="2359" w:type="dxa"/>
          </w:tcPr>
          <w:p w14:paraId="2428A892" w14:textId="77777777" w:rsidR="004E7691" w:rsidRPr="00074478" w:rsidRDefault="004E7691" w:rsidP="007827E4">
            <w:pPr>
              <w:pStyle w:val="Tabletext"/>
              <w:jc w:val="center"/>
              <w:rPr>
                <w:lang w:eastAsia="zh-CN"/>
              </w:rPr>
            </w:pPr>
            <w:r>
              <w:rPr>
                <w:rFonts w:hint="eastAsia"/>
                <w:lang w:eastAsia="zh-CN"/>
              </w:rPr>
              <w:t>无</w:t>
            </w:r>
          </w:p>
        </w:tc>
      </w:tr>
    </w:tbl>
    <w:p w14:paraId="5D33F0BB" w14:textId="77777777" w:rsidR="00B07E3D" w:rsidRDefault="00B07E3D">
      <w:pPr>
        <w:pStyle w:val="Tablefin"/>
      </w:pPr>
      <w:bookmarkStart w:id="377" w:name="_Toc288204125"/>
      <w:bookmarkEnd w:id="368"/>
    </w:p>
    <w:p w14:paraId="2A5C968A" w14:textId="753391A6" w:rsidR="007C1A19" w:rsidRDefault="007C1A19" w:rsidP="007C1A19">
      <w:pPr>
        <w:rPr>
          <w:lang w:val="en-GB"/>
        </w:rPr>
      </w:pPr>
      <w:r>
        <w:rPr>
          <w:lang w:val="en-GB"/>
        </w:rPr>
        <w:br w:type="page"/>
      </w:r>
    </w:p>
    <w:p w14:paraId="2CA711CC" w14:textId="5DAE1EDD" w:rsidR="00B07E3D" w:rsidRDefault="00472E41">
      <w:pPr>
        <w:pStyle w:val="Heading2"/>
        <w:rPr>
          <w:lang w:val="en-GB" w:eastAsia="zh-CN"/>
        </w:rPr>
      </w:pPr>
      <w:bookmarkStart w:id="378" w:name="_Toc128736455"/>
      <w:r>
        <w:rPr>
          <w:lang w:val="en-GB"/>
        </w:rPr>
        <w:t>4.3</w:t>
      </w:r>
      <w:r>
        <w:rPr>
          <w:lang w:val="en-GB"/>
        </w:rPr>
        <w:tab/>
      </w:r>
      <w:bookmarkEnd w:id="377"/>
      <w:r>
        <w:rPr>
          <w:rFonts w:hint="eastAsia"/>
          <w:lang w:val="en-GB" w:eastAsia="zh-CN"/>
        </w:rPr>
        <w:t>单频操作功能</w:t>
      </w:r>
      <w:bookmarkEnd w:id="378"/>
    </w:p>
    <w:p w14:paraId="20628D1D" w14:textId="77777777" w:rsidR="00B07E3D" w:rsidRDefault="00472E41">
      <w:pPr>
        <w:ind w:firstLineChars="200" w:firstLine="480"/>
        <w:rPr>
          <w:lang w:val="en-GB" w:eastAsia="zh-CN"/>
        </w:rPr>
      </w:pPr>
      <w:r>
        <w:rPr>
          <w:lang w:val="en-GB" w:eastAsia="zh-CN"/>
        </w:rPr>
        <w:t>DRM</w:t>
      </w:r>
      <w:r>
        <w:rPr>
          <w:rFonts w:hint="eastAsia"/>
          <w:lang w:val="en-GB" w:eastAsia="zh-CN"/>
        </w:rPr>
        <w:t>发射机可在单频网络（</w:t>
      </w:r>
      <w:r>
        <w:rPr>
          <w:lang w:val="en-GB" w:eastAsia="zh-CN"/>
        </w:rPr>
        <w:t>SFN）</w:t>
      </w:r>
      <w:r>
        <w:rPr>
          <w:rFonts w:hint="eastAsia"/>
          <w:lang w:val="en-GB" w:eastAsia="zh-CN"/>
        </w:rPr>
        <w:t>中运行。为防止自我干扰而必须缩小的最大发射机距离取决于</w:t>
      </w:r>
      <w:r>
        <w:rPr>
          <w:lang w:val="en-GB" w:eastAsia="zh-CN"/>
        </w:rPr>
        <w:t>OFDM</w:t>
      </w:r>
      <w:r w:rsidR="00437838">
        <w:rPr>
          <w:rFonts w:hint="eastAsia"/>
          <w:lang w:val="en-GB" w:eastAsia="zh-CN"/>
        </w:rPr>
        <w:t>防护</w:t>
      </w:r>
      <w:r>
        <w:rPr>
          <w:rFonts w:hint="eastAsia"/>
          <w:lang w:val="en-GB" w:eastAsia="zh-CN"/>
        </w:rPr>
        <w:t>间隔长度。鉴于</w:t>
      </w:r>
      <w:r>
        <w:rPr>
          <w:lang w:val="en-GB" w:eastAsia="zh-CN"/>
        </w:rPr>
        <w:t>DRM</w:t>
      </w:r>
      <w:r w:rsidR="00437838">
        <w:rPr>
          <w:rFonts w:hint="eastAsia"/>
          <w:lang w:val="en-GB" w:eastAsia="zh-CN"/>
        </w:rPr>
        <w:t>防护间隔</w:t>
      </w:r>
      <w:r>
        <w:rPr>
          <w:rFonts w:hint="eastAsia"/>
          <w:lang w:val="en-GB" w:eastAsia="zh-CN"/>
        </w:rPr>
        <w:t>长度</w:t>
      </w:r>
      <w:r>
        <w:rPr>
          <w:i/>
          <w:lang w:val="en-GB" w:eastAsia="zh-CN"/>
        </w:rPr>
        <w:t>T</w:t>
      </w:r>
      <w:r>
        <w:rPr>
          <w:i/>
          <w:iCs/>
          <w:vertAlign w:val="subscript"/>
          <w:lang w:val="en-GB" w:eastAsia="zh-CN"/>
        </w:rPr>
        <w:t>g</w:t>
      </w:r>
      <w:r>
        <w:rPr>
          <w:rFonts w:hint="eastAsia"/>
          <w:lang w:val="en-GB" w:eastAsia="zh-CN"/>
        </w:rPr>
        <w:t>为</w:t>
      </w:r>
      <w:r>
        <w:rPr>
          <w:lang w:val="en-GB" w:eastAsia="zh-CN"/>
        </w:rPr>
        <w:t>0.25 ms</w:t>
      </w:r>
      <w:r>
        <w:rPr>
          <w:rFonts w:hint="eastAsia"/>
          <w:lang w:val="en-GB" w:eastAsia="zh-CN"/>
        </w:rPr>
        <w:t>，最大回声延时和由此得出的最大发射机距离为</w:t>
      </w:r>
      <w:r>
        <w:rPr>
          <w:lang w:val="en-GB" w:eastAsia="zh-CN"/>
        </w:rPr>
        <w:t>75 km</w:t>
      </w:r>
      <w:r>
        <w:rPr>
          <w:rFonts w:hint="eastAsia"/>
          <w:lang w:val="en-GB" w:eastAsia="zh-CN"/>
        </w:rPr>
        <w:t>。</w:t>
      </w:r>
    </w:p>
    <w:p w14:paraId="7FCC4861" w14:textId="77777777" w:rsidR="00B07E3D" w:rsidRDefault="00472E41">
      <w:pPr>
        <w:pStyle w:val="Heading1"/>
        <w:rPr>
          <w:lang w:val="en-GB" w:eastAsia="zh-CN"/>
        </w:rPr>
      </w:pPr>
      <w:bookmarkStart w:id="379" w:name="_Toc128736456"/>
      <w:r>
        <w:rPr>
          <w:lang w:val="en-GB" w:eastAsia="zh-CN"/>
        </w:rPr>
        <w:lastRenderedPageBreak/>
        <w:t>5</w:t>
      </w:r>
      <w:r>
        <w:rPr>
          <w:lang w:val="en-GB" w:eastAsia="zh-CN"/>
        </w:rPr>
        <w:tab/>
      </w:r>
      <w:r>
        <w:rPr>
          <w:rFonts w:hint="eastAsia"/>
          <w:lang w:val="en-GB" w:eastAsia="zh-CN"/>
        </w:rPr>
        <w:t>最小接收机输入功率电平</w:t>
      </w:r>
      <w:bookmarkEnd w:id="379"/>
    </w:p>
    <w:p w14:paraId="5B01AFF1" w14:textId="77777777" w:rsidR="00B07E3D" w:rsidRDefault="00472E41">
      <w:pPr>
        <w:ind w:right="-426" w:firstLineChars="200" w:firstLine="480"/>
        <w:rPr>
          <w:lang w:val="en-GB" w:eastAsia="zh-CN"/>
        </w:rPr>
      </w:pPr>
      <w:r>
        <w:rPr>
          <w:rFonts w:hint="eastAsia"/>
          <w:lang w:val="en-GB" w:eastAsia="zh-CN"/>
        </w:rPr>
        <w:t>为得到经济高效的</w:t>
      </w:r>
      <w:r>
        <w:rPr>
          <w:lang w:val="en-GB" w:eastAsia="zh-CN"/>
        </w:rPr>
        <w:t>DRM</w:t>
      </w:r>
      <w:r>
        <w:rPr>
          <w:rFonts w:hint="eastAsia"/>
          <w:lang w:val="en-GB" w:eastAsia="zh-CN"/>
        </w:rPr>
        <w:t>接收机解决方案，接收机噪声数值</w:t>
      </w:r>
      <w:r>
        <w:rPr>
          <w:i/>
          <w:iCs/>
          <w:lang w:val="en-GB" w:eastAsia="zh-CN"/>
        </w:rPr>
        <w:t>F</w:t>
      </w:r>
      <w:r>
        <w:rPr>
          <w:rFonts w:hint="eastAsia"/>
          <w:lang w:val="en-GB" w:eastAsia="zh-CN"/>
        </w:rPr>
        <w:t>被设定为</w:t>
      </w:r>
      <w:r w:rsidR="00C52C0C" w:rsidRPr="009E614F">
        <w:rPr>
          <w:i/>
          <w:iCs/>
          <w:lang w:val="en-GB" w:eastAsia="zh-CN"/>
        </w:rPr>
        <w:t>F</w:t>
      </w:r>
      <w:r w:rsidR="00C52C0C" w:rsidRPr="009E614F">
        <w:rPr>
          <w:i/>
          <w:vertAlign w:val="subscript"/>
          <w:lang w:val="en-GB" w:eastAsia="zh-CN"/>
        </w:rPr>
        <w:t>r</w:t>
      </w:r>
      <w:r w:rsidR="00C52C0C" w:rsidRPr="009E614F">
        <w:rPr>
          <w:lang w:val="en-GB" w:eastAsia="zh-CN"/>
        </w:rPr>
        <w:t> = 7 dB</w:t>
      </w:r>
      <w:r>
        <w:rPr>
          <w:rFonts w:hint="eastAsia"/>
          <w:lang w:val="en-GB" w:eastAsia="zh-CN"/>
        </w:rPr>
        <w:t>。</w:t>
      </w:r>
    </w:p>
    <w:p w14:paraId="6AC79062" w14:textId="77777777" w:rsidR="00B07E3D" w:rsidRPr="00311827" w:rsidRDefault="00472E41" w:rsidP="00311827">
      <w:pPr>
        <w:ind w:firstLineChars="200" w:firstLine="480"/>
        <w:rPr>
          <w:highlight w:val="yellow"/>
          <w:lang w:eastAsia="zh-CN"/>
        </w:rPr>
      </w:pPr>
      <w:r>
        <w:rPr>
          <w:rFonts w:ascii="SimSun" w:eastAsia="SimSun" w:hAnsi="SimSun" w:cs="SimSun" w:hint="eastAsia"/>
          <w:lang w:val="en-GB" w:eastAsia="zh-CN"/>
        </w:rPr>
        <w:t>当</w:t>
      </w:r>
      <w:r w:rsidR="00C52C0C" w:rsidRPr="009E614F">
        <w:rPr>
          <w:i/>
          <w:lang w:val="en-GB" w:eastAsia="zh-CN"/>
        </w:rPr>
        <w:t>B</w:t>
      </w:r>
      <w:r w:rsidR="00C52C0C" w:rsidRPr="009E614F">
        <w:rPr>
          <w:lang w:val="en-GB" w:eastAsia="zh-CN"/>
        </w:rPr>
        <w:t> = 100 kHz</w:t>
      </w:r>
      <w:r>
        <w:rPr>
          <w:rFonts w:ascii="SimSun" w:eastAsia="SimSun" w:hAnsi="SimSun" w:cs="SimSun" w:hint="eastAsia"/>
          <w:lang w:val="en-GB" w:eastAsia="zh-CN"/>
        </w:rPr>
        <w:t>和</w:t>
      </w:r>
      <w:r w:rsidR="00C52C0C" w:rsidRPr="009E614F">
        <w:rPr>
          <w:i/>
          <w:iCs/>
          <w:lang w:val="en-GB" w:eastAsia="zh-CN"/>
        </w:rPr>
        <w:t>T</w:t>
      </w:r>
      <w:r w:rsidR="00C52C0C" w:rsidRPr="009E614F">
        <w:rPr>
          <w:lang w:val="en-GB" w:eastAsia="zh-CN"/>
        </w:rPr>
        <w:t> = 290 K</w:t>
      </w:r>
      <w:r>
        <w:rPr>
          <w:rFonts w:ascii="SimSun" w:eastAsia="SimSun" w:hAnsi="SimSun" w:cs="SimSun" w:hint="eastAsia"/>
          <w:lang w:val="en-GB" w:eastAsia="zh-CN"/>
        </w:rPr>
        <w:t>，得出的</w:t>
      </w:r>
      <w:r>
        <w:rPr>
          <w:lang w:val="en-GB" w:eastAsia="zh-CN"/>
        </w:rPr>
        <w:t>DRM</w:t>
      </w:r>
      <w:r>
        <w:rPr>
          <w:rFonts w:ascii="SimSun" w:eastAsia="SimSun" w:hAnsi="SimSun" w:cs="SimSun" w:hint="eastAsia"/>
          <w:lang w:val="en-GB" w:eastAsia="zh-CN"/>
        </w:rPr>
        <w:t>模式</w:t>
      </w:r>
      <w:r>
        <w:rPr>
          <w:lang w:val="en-GB" w:eastAsia="zh-CN"/>
        </w:rPr>
        <w:t>E</w:t>
      </w:r>
      <w:r>
        <w:rPr>
          <w:rFonts w:ascii="SimSun" w:eastAsia="SimSun" w:hAnsi="SimSun" w:cs="SimSun" w:hint="eastAsia"/>
          <w:lang w:val="en-GB" w:eastAsia="zh-CN"/>
        </w:rPr>
        <w:t>的热接收机噪声输入功率电平为</w:t>
      </w:r>
      <w:r w:rsidR="00C52C0C" w:rsidRPr="009E614F">
        <w:rPr>
          <w:rFonts w:ascii="TimesNewRoman,Italic" w:hAnsi="TimesNewRoman,Italic" w:cs="TimesNewRoman,Italic"/>
          <w:i/>
          <w:iCs/>
          <w:lang w:val="en-GB" w:eastAsia="de-DE"/>
        </w:rPr>
        <w:t>P</w:t>
      </w:r>
      <w:r w:rsidR="00C52C0C" w:rsidRPr="009E614F">
        <w:rPr>
          <w:rFonts w:ascii="TimesNewRoman,Italic" w:hAnsi="TimesNewRoman,Italic" w:cs="TimesNewRoman,Italic"/>
          <w:i/>
          <w:vertAlign w:val="subscript"/>
          <w:lang w:val="en-GB" w:eastAsia="de-DE"/>
        </w:rPr>
        <w:t>n</w:t>
      </w:r>
      <w:r w:rsidR="00C52C0C" w:rsidRPr="009E614F">
        <w:rPr>
          <w:lang w:val="en-GB" w:eastAsia="zh-CN"/>
        </w:rPr>
        <w:t> = −146.98 (dBW)</w:t>
      </w:r>
      <w:r>
        <w:rPr>
          <w:rFonts w:ascii="SimSun" w:eastAsia="SimSun" w:hAnsi="SimSun" w:cs="SimSun" w:hint="eastAsia"/>
          <w:lang w:val="en-GB" w:eastAsia="zh-CN"/>
        </w:rPr>
        <w:t>。</w:t>
      </w:r>
    </w:p>
    <w:p w14:paraId="04FAE5A8" w14:textId="77777777" w:rsidR="00B07E3D" w:rsidRDefault="00472E41">
      <w:pPr>
        <w:ind w:firstLineChars="200" w:firstLine="480"/>
        <w:rPr>
          <w:lang w:val="en-GB" w:eastAsia="zh-CN"/>
        </w:rPr>
      </w:pPr>
      <w:r>
        <w:rPr>
          <w:lang w:val="en-GB" w:eastAsia="zh-CN"/>
        </w:rPr>
        <w:t>DRM</w:t>
      </w:r>
      <w:r>
        <w:rPr>
          <w:rFonts w:hint="eastAsia"/>
          <w:lang w:val="en-GB" w:eastAsia="zh-CN"/>
        </w:rPr>
        <w:t>标准给出的必要</w:t>
      </w:r>
      <w:r>
        <w:rPr>
          <w:lang w:val="en-GB" w:eastAsia="zh-CN"/>
        </w:rPr>
        <w:t>(</w:t>
      </w:r>
      <w:r>
        <w:rPr>
          <w:i/>
          <w:lang w:val="en-GB" w:eastAsia="zh-CN"/>
        </w:rPr>
        <w:t>C</w:t>
      </w:r>
      <w:r>
        <w:rPr>
          <w:lang w:val="en-GB" w:eastAsia="zh-CN"/>
        </w:rPr>
        <w:t>/</w:t>
      </w:r>
      <w:r>
        <w:rPr>
          <w:i/>
          <w:lang w:val="en-GB" w:eastAsia="zh-CN"/>
        </w:rPr>
        <w:t>N</w:t>
      </w:r>
      <w:r>
        <w:rPr>
          <w:rFonts w:hint="eastAsia"/>
          <w:lang w:val="en-GB" w:eastAsia="zh-CN"/>
        </w:rPr>
        <w:t>)</w:t>
      </w:r>
      <w:r>
        <w:rPr>
          <w:i/>
          <w:iCs/>
          <w:vertAlign w:val="subscript"/>
          <w:lang w:val="en-GB" w:eastAsia="zh-CN"/>
        </w:rPr>
        <w:t>min</w:t>
      </w:r>
      <w:r>
        <w:rPr>
          <w:rFonts w:hint="eastAsia"/>
          <w:lang w:val="en-GB" w:eastAsia="zh-CN"/>
        </w:rPr>
        <w:t>，旨在为不同信道模式在信道解码器之后得出一个平均编码误码率</w:t>
      </w:r>
      <w:r w:rsidR="001E2BD9" w:rsidRPr="009E614F">
        <w:rPr>
          <w:lang w:val="en-GB" w:eastAsia="zh-CN"/>
        </w:rPr>
        <w:t>BER = 1 </w:t>
      </w:r>
      <w:r w:rsidR="001E2BD9" w:rsidRPr="00074478">
        <w:sym w:font="Symbol" w:char="F0D7"/>
      </w:r>
      <w:r w:rsidR="001E2BD9" w:rsidRPr="009E614F">
        <w:rPr>
          <w:lang w:val="en-GB" w:eastAsia="zh-CN"/>
        </w:rPr>
        <w:t> 10</w:t>
      </w:r>
      <w:r w:rsidR="001E2BD9" w:rsidRPr="009E614F">
        <w:rPr>
          <w:vertAlign w:val="superscript"/>
          <w:lang w:val="en-GB" w:eastAsia="zh-CN"/>
        </w:rPr>
        <w:t>−4</w:t>
      </w:r>
      <w:r w:rsidR="001E2BD9" w:rsidRPr="009E614F">
        <w:rPr>
          <w:lang w:val="en-GB" w:eastAsia="zh-CN"/>
        </w:rPr>
        <w:t> (bit)</w:t>
      </w:r>
      <w:r>
        <w:rPr>
          <w:rFonts w:hint="eastAsia"/>
          <w:lang w:val="en-GB" w:eastAsia="zh-CN"/>
        </w:rPr>
        <w:t>。诸如快</w:t>
      </w:r>
      <w:r w:rsidR="00FC4E6A">
        <w:rPr>
          <w:rFonts w:hint="eastAsia"/>
          <w:lang w:val="en-GB" w:eastAsia="zh-CN"/>
        </w:rPr>
        <w:t>衰落</w:t>
      </w:r>
      <w:r>
        <w:rPr>
          <w:rFonts w:hint="eastAsia"/>
          <w:lang w:val="en-GB" w:eastAsia="zh-CN"/>
        </w:rPr>
        <w:t>等窄带系统效应被纳入信道模式，从而被包括在</w:t>
      </w:r>
      <w:r w:rsidR="001E2BD9" w:rsidRPr="009E614F">
        <w:rPr>
          <w:lang w:val="en-GB" w:eastAsia="zh-CN"/>
        </w:rPr>
        <w:t>(</w:t>
      </w:r>
      <w:r w:rsidR="001E2BD9" w:rsidRPr="009E614F">
        <w:rPr>
          <w:i/>
          <w:lang w:val="en-GB" w:eastAsia="zh-CN"/>
        </w:rPr>
        <w:t>C</w:t>
      </w:r>
      <w:r w:rsidR="001E2BD9" w:rsidRPr="009E614F">
        <w:rPr>
          <w:lang w:val="en-GB" w:eastAsia="zh-CN"/>
        </w:rPr>
        <w:t>/</w:t>
      </w:r>
      <w:r w:rsidR="001E2BD9" w:rsidRPr="009E614F">
        <w:rPr>
          <w:i/>
          <w:lang w:val="en-GB" w:eastAsia="zh-CN"/>
        </w:rPr>
        <w:t>N</w:t>
      </w:r>
      <w:r w:rsidR="001E2BD9" w:rsidRPr="009E614F">
        <w:rPr>
          <w:lang w:val="en-GB" w:eastAsia="zh-CN"/>
        </w:rPr>
        <w:t>)</w:t>
      </w:r>
      <w:r w:rsidR="001E2BD9" w:rsidRPr="009E614F">
        <w:rPr>
          <w:i/>
          <w:iCs/>
          <w:vertAlign w:val="subscript"/>
          <w:lang w:val="en-GB" w:eastAsia="zh-CN"/>
        </w:rPr>
        <w:t>min</w:t>
      </w:r>
      <w:r>
        <w:rPr>
          <w:rFonts w:hint="eastAsia"/>
          <w:lang w:val="en-GB" w:eastAsia="zh-CN"/>
        </w:rPr>
        <w:t>的计算值中。</w:t>
      </w:r>
    </w:p>
    <w:p w14:paraId="284920CB" w14:textId="7B20A672" w:rsidR="00B07E3D" w:rsidRDefault="00472E41">
      <w:pPr>
        <w:ind w:firstLineChars="200" w:firstLine="480"/>
        <w:rPr>
          <w:lang w:val="en-GB" w:eastAsia="zh-CN"/>
        </w:rPr>
      </w:pPr>
      <w:r>
        <w:rPr>
          <w:rFonts w:hint="eastAsia"/>
          <w:lang w:val="en-GB" w:eastAsia="zh-CN"/>
        </w:rPr>
        <w:t>划分给提出各自必要</w:t>
      </w:r>
      <w:r>
        <w:rPr>
          <w:lang w:val="en-GB" w:eastAsia="zh-CN"/>
        </w:rPr>
        <w:t>(</w:t>
      </w:r>
      <w:r>
        <w:rPr>
          <w:i/>
          <w:lang w:val="en-GB" w:eastAsia="zh-CN"/>
        </w:rPr>
        <w:t>C</w:t>
      </w:r>
      <w:r>
        <w:rPr>
          <w:lang w:val="en-GB" w:eastAsia="zh-CN"/>
        </w:rPr>
        <w:t>/</w:t>
      </w:r>
      <w:r>
        <w:rPr>
          <w:i/>
          <w:lang w:val="en-GB" w:eastAsia="zh-CN"/>
        </w:rPr>
        <w:t>N</w:t>
      </w:r>
      <w:r>
        <w:rPr>
          <w:rFonts w:hint="eastAsia"/>
          <w:lang w:val="en-GB" w:eastAsia="zh-CN"/>
        </w:rPr>
        <w:t>)</w:t>
      </w:r>
      <w:r>
        <w:rPr>
          <w:i/>
          <w:iCs/>
          <w:vertAlign w:val="subscript"/>
          <w:lang w:val="en-GB" w:eastAsia="zh-CN"/>
        </w:rPr>
        <w:t>min</w:t>
      </w:r>
      <w:r>
        <w:rPr>
          <w:rFonts w:hint="eastAsia"/>
          <w:lang w:val="en-GB" w:eastAsia="zh-CN"/>
        </w:rPr>
        <w:t>的特定接收模式的三种信道模式见表4</w:t>
      </w:r>
      <w:r w:rsidR="00322970">
        <w:rPr>
          <w:lang w:val="en-GB" w:eastAsia="zh-CN"/>
        </w:rPr>
        <w:t>3</w:t>
      </w:r>
      <w:r>
        <w:rPr>
          <w:rFonts w:hint="eastAsia"/>
          <w:lang w:val="en-GB" w:eastAsia="zh-CN"/>
        </w:rPr>
        <w:t>。</w:t>
      </w:r>
    </w:p>
    <w:p w14:paraId="187BDF85" w14:textId="0D29D888" w:rsidR="00B07E3D" w:rsidRDefault="00472E41">
      <w:pPr>
        <w:pStyle w:val="TableNo"/>
        <w:rPr>
          <w:lang w:val="en-GB"/>
        </w:rPr>
      </w:pPr>
      <w:r>
        <w:rPr>
          <w:rFonts w:hint="eastAsia"/>
          <w:lang w:val="en-GB" w:eastAsia="zh-CN"/>
        </w:rPr>
        <w:t>表4</w:t>
      </w:r>
      <w:r w:rsidR="00322970">
        <w:rPr>
          <w:lang w:val="en-GB" w:eastAsia="zh-CN"/>
        </w:rPr>
        <w:t>3</w:t>
      </w:r>
    </w:p>
    <w:p w14:paraId="633AA7A3" w14:textId="77777777" w:rsidR="00B07E3D" w:rsidRDefault="00472E41">
      <w:pPr>
        <w:pStyle w:val="Tabletitle"/>
        <w:rPr>
          <w:lang w:eastAsia="zh-CN"/>
        </w:rPr>
      </w:pPr>
      <w:r>
        <w:rPr>
          <w:rFonts w:hint="eastAsia"/>
          <w:lang w:val="en-GB" w:eastAsia="zh-CN"/>
        </w:rPr>
        <w:t>不同信道模式的</w:t>
      </w:r>
      <w:r>
        <w:t>(</w:t>
      </w:r>
      <w:r>
        <w:rPr>
          <w:i/>
        </w:rPr>
        <w:t>C</w:t>
      </w:r>
      <w:r>
        <w:t>/</w:t>
      </w:r>
      <w:r>
        <w:rPr>
          <w:i/>
        </w:rPr>
        <w:t>N</w:t>
      </w:r>
      <w:r>
        <w:rPr>
          <w:rFonts w:hint="eastAsia"/>
          <w:lang w:eastAsia="zh-CN"/>
        </w:rPr>
        <w:t>)</w:t>
      </w:r>
      <w:r>
        <w:rPr>
          <w:i/>
          <w:iCs/>
          <w:vertAlign w:val="subscript"/>
        </w:rPr>
        <w:t>min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2"/>
        <w:gridCol w:w="2493"/>
        <w:gridCol w:w="1844"/>
        <w:gridCol w:w="1846"/>
      </w:tblGrid>
      <w:tr w:rsidR="00B07E3D" w14:paraId="6BB5F345" w14:textId="77777777">
        <w:trPr>
          <w:jc w:val="center"/>
        </w:trPr>
        <w:tc>
          <w:tcPr>
            <w:tcW w:w="4409" w:type="dxa"/>
            <w:gridSpan w:val="2"/>
            <w:tcBorders>
              <w:top w:val="nil"/>
              <w:left w:val="nil"/>
            </w:tcBorders>
          </w:tcPr>
          <w:p w14:paraId="5C3E0C81" w14:textId="77777777" w:rsidR="00B07E3D" w:rsidRDefault="00B07E3D">
            <w:pPr>
              <w:pStyle w:val="Tablehead"/>
            </w:pPr>
          </w:p>
        </w:tc>
        <w:tc>
          <w:tcPr>
            <w:tcW w:w="3379" w:type="dxa"/>
            <w:gridSpan w:val="2"/>
          </w:tcPr>
          <w:p w14:paraId="5372871B" w14:textId="77777777" w:rsidR="00B07E3D" w:rsidRDefault="00472E41">
            <w:pPr>
              <w:pStyle w:val="Tablehead"/>
              <w:rPr>
                <w:lang w:val="fr-CH" w:eastAsia="zh-CN"/>
              </w:rPr>
            </w:pPr>
            <w:r>
              <w:rPr>
                <w:lang w:val="fr-CH"/>
              </w:rPr>
              <w:t>(</w:t>
            </w:r>
            <w:r>
              <w:rPr>
                <w:i/>
                <w:lang w:val="fr-CH"/>
              </w:rPr>
              <w:t>C</w:t>
            </w:r>
            <w:r>
              <w:rPr>
                <w:lang w:val="fr-CH"/>
              </w:rPr>
              <w:t>/</w:t>
            </w:r>
            <w:r>
              <w:rPr>
                <w:i/>
                <w:lang w:val="fr-CH"/>
              </w:rPr>
              <w:t>N</w:t>
            </w:r>
            <w:r>
              <w:rPr>
                <w:rFonts w:hint="eastAsia"/>
                <w:lang w:val="fr-CH" w:eastAsia="zh-CN"/>
              </w:rPr>
              <w:t>)</w:t>
            </w:r>
            <w:r>
              <w:rPr>
                <w:i/>
                <w:iCs/>
                <w:vertAlign w:val="subscript"/>
                <w:lang w:val="fr-CH"/>
              </w:rPr>
              <w:t>min</w:t>
            </w:r>
            <w:r>
              <w:rPr>
                <w:lang w:val="fr-CH"/>
              </w:rPr>
              <w:t> (dB</w:t>
            </w:r>
            <w:r>
              <w:rPr>
                <w:rFonts w:hint="eastAsia"/>
                <w:lang w:val="fr-CH" w:eastAsia="zh-CN"/>
              </w:rPr>
              <w:t>)</w:t>
            </w:r>
            <w:r>
              <w:rPr>
                <w:rFonts w:hint="eastAsia"/>
                <w:lang w:val="en-GB" w:eastAsia="zh-CN"/>
              </w:rPr>
              <w:t>用于</w:t>
            </w:r>
          </w:p>
        </w:tc>
      </w:tr>
      <w:tr w:rsidR="00B07E3D" w14:paraId="51A11C9D" w14:textId="77777777">
        <w:trPr>
          <w:jc w:val="center"/>
        </w:trPr>
        <w:tc>
          <w:tcPr>
            <w:tcW w:w="2126" w:type="dxa"/>
          </w:tcPr>
          <w:p w14:paraId="3E427D73" w14:textId="77777777" w:rsidR="00B07E3D" w:rsidRDefault="00472E41">
            <w:pPr>
              <w:pStyle w:val="Tablehead"/>
              <w:rPr>
                <w:lang w:val="en-GB" w:eastAsia="zh-CN"/>
              </w:rPr>
            </w:pPr>
            <w:r>
              <w:rPr>
                <w:rFonts w:hint="eastAsia"/>
                <w:lang w:val="en-GB" w:eastAsia="zh-CN"/>
              </w:rPr>
              <w:t>接收模式</w:t>
            </w:r>
          </w:p>
        </w:tc>
        <w:tc>
          <w:tcPr>
            <w:tcW w:w="2283" w:type="dxa"/>
          </w:tcPr>
          <w:p w14:paraId="17D38776" w14:textId="77777777" w:rsidR="00B07E3D" w:rsidRDefault="00472E41" w:rsidP="001E2BD9">
            <w:pPr>
              <w:pStyle w:val="Tablehead"/>
              <w:rPr>
                <w:lang w:val="en-GB" w:eastAsia="zh-CN"/>
              </w:rPr>
            </w:pPr>
            <w:r>
              <w:rPr>
                <w:rFonts w:hint="eastAsia"/>
                <w:lang w:val="en-GB" w:eastAsia="zh-CN"/>
              </w:rPr>
              <w:t>信道</w:t>
            </w:r>
            <w:r w:rsidR="001E2BD9">
              <w:rPr>
                <w:rFonts w:hint="eastAsia"/>
                <w:lang w:val="en-GB" w:eastAsia="zh-CN"/>
              </w:rPr>
              <w:t>模式</w:t>
            </w:r>
          </w:p>
        </w:tc>
        <w:tc>
          <w:tcPr>
            <w:tcW w:w="1689" w:type="dxa"/>
          </w:tcPr>
          <w:p w14:paraId="290075D0" w14:textId="77777777" w:rsidR="00B07E3D" w:rsidRDefault="00472E41">
            <w:pPr>
              <w:pStyle w:val="Tablehead"/>
              <w:rPr>
                <w:lang w:val="en-GB"/>
              </w:rPr>
            </w:pPr>
            <w:r>
              <w:rPr>
                <w:lang w:val="en-GB"/>
              </w:rPr>
              <w:t>4</w:t>
            </w:r>
            <w:r>
              <w:rPr>
                <w:lang w:val="en-GB"/>
              </w:rPr>
              <w:noBreakHyphen/>
              <w:t>QAM, R = 1/3</w:t>
            </w:r>
          </w:p>
        </w:tc>
        <w:tc>
          <w:tcPr>
            <w:tcW w:w="1690" w:type="dxa"/>
          </w:tcPr>
          <w:p w14:paraId="11B46C08" w14:textId="77777777" w:rsidR="00B07E3D" w:rsidRDefault="00472E41">
            <w:pPr>
              <w:pStyle w:val="Tablehead"/>
              <w:rPr>
                <w:lang w:val="en-GB"/>
              </w:rPr>
            </w:pPr>
            <w:r>
              <w:rPr>
                <w:lang w:val="en-GB"/>
              </w:rPr>
              <w:t>16</w:t>
            </w:r>
            <w:r>
              <w:rPr>
                <w:lang w:val="en-GB"/>
              </w:rPr>
              <w:noBreakHyphen/>
              <w:t>QAM, R = 1/2</w:t>
            </w:r>
          </w:p>
        </w:tc>
      </w:tr>
      <w:tr w:rsidR="00B07E3D" w14:paraId="3EA2A1F0" w14:textId="77777777">
        <w:trPr>
          <w:jc w:val="center"/>
        </w:trPr>
        <w:tc>
          <w:tcPr>
            <w:tcW w:w="2126" w:type="dxa"/>
          </w:tcPr>
          <w:p w14:paraId="2CD3853C" w14:textId="77777777" w:rsidR="00B07E3D" w:rsidRDefault="00472E41" w:rsidP="001E2BD9">
            <w:pPr>
              <w:pStyle w:val="Tabletext"/>
              <w:jc w:val="left"/>
              <w:rPr>
                <w:lang w:val="en-GB" w:eastAsia="zh-CN"/>
              </w:rPr>
            </w:pPr>
            <w:r>
              <w:rPr>
                <w:rFonts w:hint="eastAsia"/>
                <w:lang w:val="en-GB" w:eastAsia="zh-CN"/>
              </w:rPr>
              <w:t>固定接收</w:t>
            </w:r>
            <w:r w:rsidR="001E2BD9">
              <w:rPr>
                <w:rFonts w:hint="eastAsia"/>
                <w:lang w:val="en-GB" w:eastAsia="zh-CN"/>
              </w:rPr>
              <w:t>（</w:t>
            </w:r>
            <w:r w:rsidR="001E2BD9">
              <w:rPr>
                <w:lang w:val="en-GB"/>
              </w:rPr>
              <w:t>FX</w:t>
            </w:r>
            <w:r w:rsidR="001E2BD9">
              <w:rPr>
                <w:rFonts w:hint="eastAsia"/>
                <w:lang w:val="en-GB" w:eastAsia="zh-CN"/>
              </w:rPr>
              <w:t>）</w:t>
            </w:r>
          </w:p>
        </w:tc>
        <w:tc>
          <w:tcPr>
            <w:tcW w:w="2283" w:type="dxa"/>
          </w:tcPr>
          <w:p w14:paraId="49AB0C3D" w14:textId="77777777" w:rsidR="00B07E3D" w:rsidRDefault="00472E41">
            <w:pPr>
              <w:pStyle w:val="Tabletext"/>
              <w:jc w:val="left"/>
              <w:rPr>
                <w:lang w:val="en-GB" w:eastAsia="zh-CN"/>
              </w:rPr>
            </w:pPr>
            <w:r>
              <w:rPr>
                <w:rFonts w:hint="eastAsia"/>
                <w:lang w:val="en-GB" w:eastAsia="zh-CN"/>
              </w:rPr>
              <w:t>信道</w:t>
            </w:r>
            <w:r>
              <w:rPr>
                <w:lang w:val="en-GB"/>
              </w:rPr>
              <w:t>7 (AWGN</w:t>
            </w:r>
            <w:r>
              <w:rPr>
                <w:rFonts w:hint="eastAsia"/>
                <w:lang w:val="en-GB" w:eastAsia="zh-CN"/>
              </w:rPr>
              <w:t>)</w:t>
            </w:r>
          </w:p>
        </w:tc>
        <w:tc>
          <w:tcPr>
            <w:tcW w:w="1689" w:type="dxa"/>
          </w:tcPr>
          <w:p w14:paraId="420157E7" w14:textId="77777777" w:rsidR="00B07E3D" w:rsidRDefault="00472E41">
            <w:pPr>
              <w:pStyle w:val="Tabletext"/>
              <w:jc w:val="center"/>
              <w:rPr>
                <w:lang w:val="en-GB"/>
              </w:rPr>
            </w:pPr>
            <w:r>
              <w:rPr>
                <w:lang w:val="en-GB"/>
              </w:rPr>
              <w:t>1.3</w:t>
            </w:r>
          </w:p>
        </w:tc>
        <w:tc>
          <w:tcPr>
            <w:tcW w:w="1690" w:type="dxa"/>
          </w:tcPr>
          <w:p w14:paraId="4896074B" w14:textId="77777777" w:rsidR="00B07E3D" w:rsidRDefault="00472E41">
            <w:pPr>
              <w:pStyle w:val="Tabletext"/>
              <w:jc w:val="center"/>
              <w:rPr>
                <w:lang w:val="en-GB"/>
              </w:rPr>
            </w:pPr>
            <w:r>
              <w:rPr>
                <w:lang w:val="en-GB"/>
              </w:rPr>
              <w:t>7.9</w:t>
            </w:r>
          </w:p>
        </w:tc>
      </w:tr>
      <w:tr w:rsidR="00B07E3D" w14:paraId="7B42D4C7" w14:textId="77777777">
        <w:trPr>
          <w:jc w:val="center"/>
        </w:trPr>
        <w:tc>
          <w:tcPr>
            <w:tcW w:w="2126" w:type="dxa"/>
          </w:tcPr>
          <w:p w14:paraId="002B37ED" w14:textId="77777777" w:rsidR="00B07E3D" w:rsidRDefault="00472E41" w:rsidP="001E2BD9">
            <w:pPr>
              <w:pStyle w:val="Tabletext"/>
              <w:jc w:val="left"/>
              <w:rPr>
                <w:lang w:val="en-GB" w:eastAsia="zh-CN"/>
              </w:rPr>
            </w:pPr>
            <w:r>
              <w:rPr>
                <w:rFonts w:hint="eastAsia"/>
                <w:lang w:val="en-GB" w:eastAsia="zh-CN"/>
              </w:rPr>
              <w:t>便携</w:t>
            </w:r>
            <w:r w:rsidR="001E2BD9">
              <w:rPr>
                <w:rFonts w:hint="eastAsia"/>
                <w:lang w:val="en-GB" w:eastAsia="zh-CN"/>
              </w:rPr>
              <w:t>式</w:t>
            </w:r>
            <w:r>
              <w:rPr>
                <w:rFonts w:hint="eastAsia"/>
                <w:lang w:val="en-GB" w:eastAsia="zh-CN"/>
              </w:rPr>
              <w:t>接收</w:t>
            </w:r>
            <w:r w:rsidR="001E2BD9">
              <w:rPr>
                <w:rFonts w:hint="eastAsia"/>
                <w:lang w:val="en-GB" w:eastAsia="zh-CN"/>
              </w:rPr>
              <w:t>（</w:t>
            </w:r>
            <w:r w:rsidR="001E2BD9">
              <w:rPr>
                <w:lang w:val="en-GB" w:eastAsia="zh-CN"/>
              </w:rPr>
              <w:t>PO</w:t>
            </w:r>
            <w:r w:rsidR="001E2BD9">
              <w:rPr>
                <w:rFonts w:hint="eastAsia"/>
                <w:lang w:val="en-GB" w:eastAsia="zh-CN"/>
              </w:rPr>
              <w:t>、</w:t>
            </w:r>
            <w:r w:rsidR="001E2BD9">
              <w:rPr>
                <w:lang w:val="en-GB" w:eastAsia="zh-CN"/>
              </w:rPr>
              <w:t>PI</w:t>
            </w:r>
            <w:r w:rsidR="001E2BD9">
              <w:rPr>
                <w:rFonts w:hint="eastAsia"/>
                <w:lang w:val="en-GB" w:eastAsia="zh-CN"/>
              </w:rPr>
              <w:t>、</w:t>
            </w:r>
            <w:r w:rsidR="001E2BD9">
              <w:rPr>
                <w:lang w:val="en-GB" w:eastAsia="zh-CN"/>
              </w:rPr>
              <w:t>PO-H</w:t>
            </w:r>
            <w:r w:rsidR="001E2BD9">
              <w:rPr>
                <w:rFonts w:hint="eastAsia"/>
                <w:lang w:val="en-GB" w:eastAsia="zh-CN"/>
              </w:rPr>
              <w:t>、</w:t>
            </w:r>
            <w:r w:rsidR="001E2BD9">
              <w:rPr>
                <w:lang w:val="en-GB" w:eastAsia="zh-CN"/>
              </w:rPr>
              <w:t>PI-H</w:t>
            </w:r>
            <w:r w:rsidR="001E2BD9">
              <w:rPr>
                <w:rFonts w:hint="eastAsia"/>
                <w:lang w:val="en-GB" w:eastAsia="zh-CN"/>
              </w:rPr>
              <w:t>）</w:t>
            </w:r>
          </w:p>
        </w:tc>
        <w:tc>
          <w:tcPr>
            <w:tcW w:w="2283" w:type="dxa"/>
          </w:tcPr>
          <w:p w14:paraId="150D3A5E" w14:textId="5A357173" w:rsidR="00B07E3D" w:rsidRPr="00F55A32" w:rsidRDefault="00472E41" w:rsidP="00F55A32">
            <w:pPr>
              <w:pStyle w:val="TableText1"/>
              <w:rPr>
                <w:rFonts w:ascii="Times New Roman" w:hAnsi="Times New Roman"/>
                <w:lang w:eastAsia="zh-CN"/>
              </w:rPr>
            </w:pPr>
            <w:r w:rsidRPr="00F55A32">
              <w:rPr>
                <w:rFonts w:ascii="Times New Roman" w:eastAsia="SimSun" w:hAnsi="Times New Roman"/>
                <w:lang w:eastAsia="zh-CN"/>
              </w:rPr>
              <w:t>信道</w:t>
            </w:r>
            <w:r w:rsidRPr="00F55A32">
              <w:rPr>
                <w:rFonts w:ascii="Times New Roman" w:hAnsi="Times New Roman"/>
                <w:lang w:eastAsia="zh-CN"/>
              </w:rPr>
              <w:t xml:space="preserve">8 </w:t>
            </w:r>
            <w:r w:rsidR="00F55A32">
              <w:rPr>
                <w:rFonts w:ascii="SimSun" w:eastAsia="SimSun" w:hAnsi="SimSun" w:cs="SimSun" w:hint="eastAsia"/>
                <w:lang w:eastAsia="zh-CN"/>
              </w:rPr>
              <w:t>（</w:t>
            </w:r>
            <w:r w:rsidRPr="00F55A32">
              <w:rPr>
                <w:rFonts w:ascii="Times New Roman" w:hAnsi="Times New Roman"/>
                <w:lang w:eastAsia="zh-CN"/>
              </w:rPr>
              <w:t>urban@60</w:t>
            </w:r>
            <w:r w:rsidR="004D189B" w:rsidRPr="00F55A32">
              <w:rPr>
                <w:rFonts w:ascii="Times New Roman" w:eastAsia="SimSun" w:hAnsi="Times New Roman"/>
                <w:lang w:eastAsia="zh-CN"/>
              </w:rPr>
              <w:t>公里</w:t>
            </w:r>
            <w:r w:rsidR="004D189B" w:rsidRPr="00F55A32">
              <w:rPr>
                <w:rFonts w:ascii="Times New Roman" w:hAnsi="Times New Roman"/>
                <w:lang w:eastAsia="zh-CN"/>
              </w:rPr>
              <w:t>/</w:t>
            </w:r>
            <w:r w:rsidR="004D189B" w:rsidRPr="00F55A32">
              <w:rPr>
                <w:rFonts w:ascii="Times New Roman" w:eastAsia="SimSun" w:hAnsi="Times New Roman"/>
                <w:lang w:eastAsia="zh-CN"/>
              </w:rPr>
              <w:t>小时</w:t>
            </w:r>
            <w:r w:rsidR="00F55A32">
              <w:rPr>
                <w:rFonts w:ascii="SimSun" w:eastAsia="SimSun" w:hAnsi="SimSun" w:cs="SimSun" w:hint="eastAsia"/>
                <w:lang w:eastAsia="zh-CN"/>
              </w:rPr>
              <w:t>）</w:t>
            </w:r>
          </w:p>
        </w:tc>
        <w:tc>
          <w:tcPr>
            <w:tcW w:w="1689" w:type="dxa"/>
          </w:tcPr>
          <w:p w14:paraId="3784F5A0" w14:textId="77777777" w:rsidR="00B07E3D" w:rsidRDefault="00472E41">
            <w:pPr>
              <w:pStyle w:val="Tabletext"/>
              <w:jc w:val="center"/>
              <w:rPr>
                <w:lang w:val="en-GB" w:eastAsia="zh-CN"/>
              </w:rPr>
            </w:pPr>
            <w:r>
              <w:rPr>
                <w:lang w:val="en-GB" w:eastAsia="zh-CN"/>
              </w:rPr>
              <w:t>7.3</w:t>
            </w:r>
          </w:p>
        </w:tc>
        <w:tc>
          <w:tcPr>
            <w:tcW w:w="1690" w:type="dxa"/>
          </w:tcPr>
          <w:p w14:paraId="02CFDC4B" w14:textId="77777777" w:rsidR="00B07E3D" w:rsidRDefault="00472E41">
            <w:pPr>
              <w:pStyle w:val="Tabletext"/>
              <w:jc w:val="center"/>
              <w:rPr>
                <w:lang w:val="en-GB" w:eastAsia="zh-CN"/>
              </w:rPr>
            </w:pPr>
            <w:r>
              <w:rPr>
                <w:lang w:val="en-GB" w:eastAsia="zh-CN"/>
              </w:rPr>
              <w:t>15.4</w:t>
            </w:r>
          </w:p>
        </w:tc>
      </w:tr>
      <w:tr w:rsidR="00B07E3D" w14:paraId="1090F2A6" w14:textId="77777777">
        <w:trPr>
          <w:jc w:val="center"/>
        </w:trPr>
        <w:tc>
          <w:tcPr>
            <w:tcW w:w="2126" w:type="dxa"/>
          </w:tcPr>
          <w:p w14:paraId="4DE9C497" w14:textId="77777777" w:rsidR="00B07E3D" w:rsidRDefault="00472E41" w:rsidP="001E2BD9">
            <w:pPr>
              <w:pStyle w:val="Tabletext"/>
              <w:jc w:val="left"/>
              <w:rPr>
                <w:lang w:val="en-GB" w:eastAsia="zh-CN"/>
              </w:rPr>
            </w:pPr>
            <w:r>
              <w:rPr>
                <w:rFonts w:hint="eastAsia"/>
                <w:lang w:val="en-GB" w:eastAsia="zh-CN"/>
              </w:rPr>
              <w:t>移动接收</w:t>
            </w:r>
            <w:r w:rsidR="001E2BD9">
              <w:rPr>
                <w:rFonts w:hint="eastAsia"/>
                <w:lang w:val="en-GB" w:eastAsia="zh-CN"/>
              </w:rPr>
              <w:t>（</w:t>
            </w:r>
            <w:r w:rsidR="001E2BD9">
              <w:rPr>
                <w:lang w:val="en-GB" w:eastAsia="zh-CN"/>
              </w:rPr>
              <w:t>MO</w:t>
            </w:r>
            <w:r w:rsidR="001E2BD9">
              <w:rPr>
                <w:rFonts w:hint="eastAsia"/>
                <w:lang w:val="en-GB" w:eastAsia="zh-CN"/>
              </w:rPr>
              <w:t>）</w:t>
            </w:r>
          </w:p>
        </w:tc>
        <w:tc>
          <w:tcPr>
            <w:tcW w:w="2283" w:type="dxa"/>
          </w:tcPr>
          <w:p w14:paraId="1C27ADCC" w14:textId="77777777" w:rsidR="00B07E3D" w:rsidRDefault="00472E41" w:rsidP="001E2BD9">
            <w:pPr>
              <w:pStyle w:val="Tabletext"/>
              <w:jc w:val="left"/>
              <w:rPr>
                <w:lang w:val="en-GB" w:eastAsia="zh-CN"/>
              </w:rPr>
            </w:pPr>
            <w:r>
              <w:rPr>
                <w:rFonts w:hint="eastAsia"/>
                <w:lang w:val="en-GB" w:eastAsia="zh-CN"/>
              </w:rPr>
              <w:t>信道</w:t>
            </w:r>
            <w:r>
              <w:rPr>
                <w:lang w:val="en-GB" w:eastAsia="zh-CN"/>
              </w:rPr>
              <w:t>11</w:t>
            </w:r>
            <w:r w:rsidR="001E2BD9">
              <w:rPr>
                <w:rFonts w:hint="eastAsia"/>
                <w:lang w:val="en-GB" w:eastAsia="zh-CN"/>
              </w:rPr>
              <w:t>（多山地形）</w:t>
            </w:r>
          </w:p>
        </w:tc>
        <w:tc>
          <w:tcPr>
            <w:tcW w:w="1689" w:type="dxa"/>
          </w:tcPr>
          <w:p w14:paraId="394335E3" w14:textId="77777777" w:rsidR="00B07E3D" w:rsidRDefault="00472E41">
            <w:pPr>
              <w:pStyle w:val="Tabletext"/>
              <w:jc w:val="center"/>
              <w:rPr>
                <w:lang w:val="en-GB" w:eastAsia="zh-CN"/>
              </w:rPr>
            </w:pPr>
            <w:r>
              <w:rPr>
                <w:lang w:val="en-GB" w:eastAsia="zh-CN"/>
              </w:rPr>
              <w:t>5.5</w:t>
            </w:r>
          </w:p>
        </w:tc>
        <w:tc>
          <w:tcPr>
            <w:tcW w:w="1690" w:type="dxa"/>
          </w:tcPr>
          <w:p w14:paraId="627729F1" w14:textId="77777777" w:rsidR="00B07E3D" w:rsidRDefault="00472E41">
            <w:pPr>
              <w:pStyle w:val="Tabletext"/>
              <w:jc w:val="center"/>
              <w:rPr>
                <w:lang w:val="en-GB" w:eastAsia="zh-CN"/>
              </w:rPr>
            </w:pPr>
            <w:r>
              <w:rPr>
                <w:lang w:val="en-GB" w:eastAsia="zh-CN"/>
              </w:rPr>
              <w:t>12.8</w:t>
            </w:r>
          </w:p>
        </w:tc>
      </w:tr>
    </w:tbl>
    <w:p w14:paraId="23B97398" w14:textId="77777777" w:rsidR="00B07E3D" w:rsidRDefault="00B07E3D">
      <w:pPr>
        <w:pStyle w:val="Tablefin"/>
        <w:rPr>
          <w:lang w:eastAsia="zh-CN"/>
        </w:rPr>
      </w:pPr>
    </w:p>
    <w:p w14:paraId="1C9444EB" w14:textId="4AF33F0E" w:rsidR="00B07E3D" w:rsidRPr="006C4F7C" w:rsidRDefault="00472E41">
      <w:pPr>
        <w:ind w:firstLineChars="200" w:firstLine="480"/>
        <w:rPr>
          <w:lang w:val="en-GB" w:eastAsia="zh-CN"/>
        </w:rPr>
      </w:pPr>
      <w:r w:rsidRPr="006C4F7C">
        <w:rPr>
          <w:rFonts w:hint="eastAsia"/>
          <w:lang w:val="en-GB" w:eastAsia="zh-CN"/>
        </w:rPr>
        <w:t>根据以上数值和纳入实时损耗</w:t>
      </w:r>
      <w:r w:rsidR="006C4F7C">
        <w:rPr>
          <w:rFonts w:hint="eastAsia"/>
          <w:lang w:val="en-GB" w:eastAsia="zh-CN"/>
        </w:rPr>
        <w:t>系数</w:t>
      </w:r>
      <w:r w:rsidRPr="006C4F7C">
        <w:rPr>
          <w:rFonts w:hint="eastAsia"/>
          <w:lang w:val="en-GB" w:eastAsia="zh-CN"/>
        </w:rPr>
        <w:t>后，为</w:t>
      </w:r>
      <w:r w:rsidRPr="006C4F7C">
        <w:rPr>
          <w:lang w:val="en-GB" w:eastAsia="zh-CN"/>
        </w:rPr>
        <w:t>16</w:t>
      </w:r>
      <w:r w:rsidRPr="006C4F7C">
        <w:rPr>
          <w:lang w:val="en-GB" w:eastAsia="zh-CN"/>
        </w:rPr>
        <w:noBreakHyphen/>
        <w:t>QAM</w:t>
      </w:r>
      <w:r w:rsidRPr="006C4F7C">
        <w:rPr>
          <w:rFonts w:hint="eastAsia"/>
          <w:lang w:val="en-GB" w:eastAsia="zh-CN"/>
        </w:rPr>
        <w:t>和</w:t>
      </w:r>
      <w:r w:rsidRPr="006C4F7C">
        <w:rPr>
          <w:lang w:val="en-GB" w:eastAsia="zh-CN"/>
        </w:rPr>
        <w:t>4</w:t>
      </w:r>
      <w:r w:rsidRPr="006C4F7C">
        <w:rPr>
          <w:lang w:val="en-GB" w:eastAsia="zh-CN"/>
        </w:rPr>
        <w:noBreakHyphen/>
        <w:t>QAM</w:t>
      </w:r>
      <w:r w:rsidRPr="006C4F7C">
        <w:rPr>
          <w:rFonts w:hint="eastAsia"/>
          <w:lang w:val="en-GB" w:eastAsia="zh-CN"/>
        </w:rPr>
        <w:t>计算的接收位置最小接收机输入功率电平见表4</w:t>
      </w:r>
      <w:r w:rsidR="00322970">
        <w:rPr>
          <w:lang w:val="en-GB" w:eastAsia="zh-CN"/>
        </w:rPr>
        <w:t>4</w:t>
      </w:r>
      <w:r w:rsidRPr="006C4F7C">
        <w:rPr>
          <w:rFonts w:hint="eastAsia"/>
          <w:lang w:val="en-GB" w:eastAsia="zh-CN"/>
        </w:rPr>
        <w:t>和4</w:t>
      </w:r>
      <w:r w:rsidR="00322970">
        <w:rPr>
          <w:lang w:val="en-GB" w:eastAsia="zh-CN"/>
        </w:rPr>
        <w:t>5</w:t>
      </w:r>
      <w:r w:rsidRPr="006C4F7C">
        <w:rPr>
          <w:rFonts w:hint="eastAsia"/>
          <w:lang w:val="en-GB" w:eastAsia="zh-CN"/>
        </w:rPr>
        <w:t>。</w:t>
      </w:r>
    </w:p>
    <w:p w14:paraId="7F24B5C5" w14:textId="188525B4" w:rsidR="00B07E3D" w:rsidRDefault="00472E41" w:rsidP="00AB5C77">
      <w:pPr>
        <w:pStyle w:val="TableNo"/>
        <w:spacing w:before="240"/>
        <w:rPr>
          <w:lang w:val="en-GB" w:eastAsia="zh-CN"/>
        </w:rPr>
      </w:pPr>
      <w:r>
        <w:rPr>
          <w:rFonts w:hint="eastAsia"/>
          <w:lang w:val="en-GB" w:eastAsia="zh-CN"/>
        </w:rPr>
        <w:t>表4</w:t>
      </w:r>
      <w:r w:rsidR="00322970">
        <w:rPr>
          <w:lang w:val="en-GB" w:eastAsia="zh-CN"/>
        </w:rPr>
        <w:t>4</w:t>
      </w:r>
    </w:p>
    <w:p w14:paraId="3E5E54EE" w14:textId="77777777" w:rsidR="00B07E3D" w:rsidRDefault="00472E41">
      <w:pPr>
        <w:pStyle w:val="Tabletitle"/>
        <w:rPr>
          <w:lang w:val="en-GB"/>
        </w:rPr>
      </w:pPr>
      <w:r>
        <w:rPr>
          <w:lang w:val="en-GB" w:eastAsia="zh-CN"/>
        </w:rPr>
        <w:t>4</w:t>
      </w:r>
      <w:r>
        <w:rPr>
          <w:lang w:val="en-GB" w:eastAsia="zh-CN"/>
        </w:rPr>
        <w:noBreakHyphen/>
        <w:t>Q</w:t>
      </w:r>
      <w:r>
        <w:rPr>
          <w:lang w:val="en-GB"/>
        </w:rPr>
        <w:t>AM</w:t>
      </w:r>
      <w:r>
        <w:rPr>
          <w:rFonts w:hint="eastAsia"/>
          <w:lang w:val="en-GB" w:eastAsia="zh-CN"/>
        </w:rPr>
        <w:t>的最小接收机输入功率电平</w:t>
      </w:r>
      <w:r>
        <w:rPr>
          <w:rFonts w:ascii="TimesNewRoman,Italic" w:hAnsi="TimesNewRoman,Italic" w:cs="TimesNewRoman,Italic"/>
          <w:i/>
          <w:iCs/>
          <w:lang w:val="en-GB"/>
        </w:rPr>
        <w:t>P</w:t>
      </w:r>
      <w:r>
        <w:rPr>
          <w:rFonts w:ascii="TimesNewRoman,Italic" w:hAnsi="TimesNewRoman,Italic" w:cs="TimesNewRoman,Italic"/>
          <w:i/>
          <w:vertAlign w:val="subscript"/>
          <w:lang w:val="en-GB"/>
        </w:rPr>
        <w:t>s, min</w:t>
      </w:r>
      <w:r>
        <w:rPr>
          <w:rFonts w:hint="eastAsia"/>
          <w:lang w:val="en-GB" w:eastAsia="zh-CN"/>
        </w:rPr>
        <w:t>，</w:t>
      </w:r>
      <w:r w:rsidR="006C4F7C" w:rsidRPr="00FA7CCD">
        <w:rPr>
          <w:i/>
          <w:lang w:val="en-GB"/>
        </w:rPr>
        <w:t>R</w:t>
      </w:r>
      <w:r w:rsidR="006C4F7C" w:rsidRPr="009E614F">
        <w:rPr>
          <w:lang w:val="en-GB"/>
        </w:rPr>
        <w:t> = 1/3</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1666"/>
        <w:gridCol w:w="1229"/>
        <w:gridCol w:w="1180"/>
        <w:gridCol w:w="1382"/>
      </w:tblGrid>
      <w:tr w:rsidR="00B07E3D" w14:paraId="69046A92" w14:textId="77777777" w:rsidTr="00AB5C77">
        <w:trPr>
          <w:trHeight w:val="20"/>
          <w:jc w:val="center"/>
        </w:trPr>
        <w:tc>
          <w:tcPr>
            <w:tcW w:w="4921" w:type="dxa"/>
            <w:gridSpan w:val="2"/>
          </w:tcPr>
          <w:p w14:paraId="43ED0CCC" w14:textId="77777777" w:rsidR="00B07E3D" w:rsidRDefault="00472E41">
            <w:pPr>
              <w:pStyle w:val="Tablehead"/>
              <w:jc w:val="left"/>
              <w:rPr>
                <w:b w:val="0"/>
                <w:bCs/>
                <w:lang w:val="en-GB" w:eastAsia="zh-CN"/>
              </w:rPr>
            </w:pPr>
            <w:r>
              <w:rPr>
                <w:rFonts w:hint="eastAsia"/>
                <w:b w:val="0"/>
                <w:bCs/>
                <w:lang w:val="en-GB" w:eastAsia="zh-CN"/>
              </w:rPr>
              <w:t>接收模式</w:t>
            </w:r>
          </w:p>
        </w:tc>
        <w:tc>
          <w:tcPr>
            <w:tcW w:w="1229" w:type="dxa"/>
          </w:tcPr>
          <w:p w14:paraId="7810BBE2" w14:textId="77777777" w:rsidR="00B07E3D" w:rsidRDefault="00472E41">
            <w:pPr>
              <w:pStyle w:val="Tablehead"/>
              <w:rPr>
                <w:b w:val="0"/>
                <w:bCs/>
                <w:lang w:val="en-GB" w:eastAsia="zh-CN"/>
              </w:rPr>
            </w:pPr>
            <w:r>
              <w:rPr>
                <w:rFonts w:hint="eastAsia"/>
                <w:b w:val="0"/>
                <w:bCs/>
                <w:lang w:val="en-GB" w:eastAsia="zh-CN"/>
              </w:rPr>
              <w:t>固定</w:t>
            </w:r>
          </w:p>
        </w:tc>
        <w:tc>
          <w:tcPr>
            <w:tcW w:w="1180" w:type="dxa"/>
          </w:tcPr>
          <w:p w14:paraId="3504BBC6" w14:textId="77777777" w:rsidR="00B07E3D" w:rsidRDefault="00472E41">
            <w:pPr>
              <w:pStyle w:val="Tablehead"/>
              <w:rPr>
                <w:b w:val="0"/>
                <w:bCs/>
                <w:lang w:val="en-GB" w:eastAsia="zh-CN"/>
              </w:rPr>
            </w:pPr>
            <w:r>
              <w:rPr>
                <w:rFonts w:hint="eastAsia"/>
                <w:b w:val="0"/>
                <w:bCs/>
                <w:lang w:val="en-GB" w:eastAsia="zh-CN"/>
              </w:rPr>
              <w:t>便携</w:t>
            </w:r>
            <w:r w:rsidR="006C4F7C">
              <w:rPr>
                <w:rFonts w:hint="eastAsia"/>
                <w:b w:val="0"/>
                <w:bCs/>
                <w:lang w:val="en-GB" w:eastAsia="zh-CN"/>
              </w:rPr>
              <w:t>式</w:t>
            </w:r>
          </w:p>
        </w:tc>
        <w:tc>
          <w:tcPr>
            <w:tcW w:w="1382" w:type="dxa"/>
          </w:tcPr>
          <w:p w14:paraId="11A45959" w14:textId="77777777" w:rsidR="00B07E3D" w:rsidRDefault="00472E41">
            <w:pPr>
              <w:pStyle w:val="Tablehead"/>
              <w:rPr>
                <w:b w:val="0"/>
                <w:bCs/>
                <w:lang w:val="en-GB" w:eastAsia="zh-CN"/>
              </w:rPr>
            </w:pPr>
            <w:r>
              <w:rPr>
                <w:rFonts w:hint="eastAsia"/>
                <w:b w:val="0"/>
                <w:bCs/>
                <w:lang w:val="en-GB" w:eastAsia="zh-CN"/>
              </w:rPr>
              <w:t>移动</w:t>
            </w:r>
          </w:p>
        </w:tc>
      </w:tr>
      <w:tr w:rsidR="006C4F7C" w14:paraId="19D3BC9A" w14:textId="77777777" w:rsidTr="00AB5C77">
        <w:trPr>
          <w:trHeight w:val="20"/>
          <w:jc w:val="center"/>
        </w:trPr>
        <w:tc>
          <w:tcPr>
            <w:tcW w:w="3255" w:type="dxa"/>
          </w:tcPr>
          <w:p w14:paraId="69794891" w14:textId="77777777" w:rsidR="006C4F7C" w:rsidRDefault="006C4F7C">
            <w:pPr>
              <w:pStyle w:val="Tabletext"/>
              <w:jc w:val="left"/>
              <w:rPr>
                <w:lang w:val="en-GB" w:eastAsia="zh-CN"/>
              </w:rPr>
            </w:pPr>
            <w:r>
              <w:rPr>
                <w:rFonts w:hint="eastAsia"/>
                <w:lang w:val="en-GB" w:eastAsia="zh-CN"/>
              </w:rPr>
              <w:t>接收机噪声值</w:t>
            </w:r>
          </w:p>
        </w:tc>
        <w:tc>
          <w:tcPr>
            <w:tcW w:w="1666" w:type="dxa"/>
          </w:tcPr>
          <w:p w14:paraId="6CE1C13C" w14:textId="77777777" w:rsidR="006C4F7C" w:rsidRPr="00074478" w:rsidRDefault="006C4F7C" w:rsidP="007827E4">
            <w:pPr>
              <w:pStyle w:val="Tabletext"/>
              <w:jc w:val="center"/>
            </w:pPr>
            <w:r w:rsidRPr="00074478">
              <w:rPr>
                <w:i/>
              </w:rPr>
              <w:t>F</w:t>
            </w:r>
            <w:r w:rsidRPr="00074478">
              <w:rPr>
                <w:i/>
                <w:vertAlign w:val="subscript"/>
              </w:rPr>
              <w:t>r</w:t>
            </w:r>
            <w:r w:rsidRPr="00074478">
              <w:t> (dB)</w:t>
            </w:r>
          </w:p>
        </w:tc>
        <w:tc>
          <w:tcPr>
            <w:tcW w:w="1229" w:type="dxa"/>
          </w:tcPr>
          <w:p w14:paraId="2BBEFD7B" w14:textId="77777777" w:rsidR="006C4F7C" w:rsidRPr="00074478" w:rsidRDefault="006C4F7C" w:rsidP="007827E4">
            <w:pPr>
              <w:pStyle w:val="Tabletext"/>
              <w:jc w:val="center"/>
            </w:pPr>
            <w:r w:rsidRPr="00074478">
              <w:t>7</w:t>
            </w:r>
          </w:p>
        </w:tc>
        <w:tc>
          <w:tcPr>
            <w:tcW w:w="1180" w:type="dxa"/>
          </w:tcPr>
          <w:p w14:paraId="590F13B3" w14:textId="77777777" w:rsidR="006C4F7C" w:rsidRPr="00074478" w:rsidRDefault="006C4F7C" w:rsidP="007827E4">
            <w:pPr>
              <w:pStyle w:val="Tabletext"/>
              <w:jc w:val="center"/>
            </w:pPr>
            <w:r w:rsidRPr="00074478">
              <w:t>7</w:t>
            </w:r>
          </w:p>
        </w:tc>
        <w:tc>
          <w:tcPr>
            <w:tcW w:w="1382" w:type="dxa"/>
          </w:tcPr>
          <w:p w14:paraId="3273A6D3" w14:textId="77777777" w:rsidR="006C4F7C" w:rsidRPr="00074478" w:rsidRDefault="006C4F7C" w:rsidP="007827E4">
            <w:pPr>
              <w:pStyle w:val="Tabletext"/>
              <w:jc w:val="center"/>
            </w:pPr>
            <w:r w:rsidRPr="00074478">
              <w:t>7</w:t>
            </w:r>
          </w:p>
        </w:tc>
      </w:tr>
      <w:tr w:rsidR="006C4F7C" w14:paraId="56D7065D" w14:textId="77777777" w:rsidTr="00AB5C77">
        <w:trPr>
          <w:trHeight w:val="20"/>
          <w:jc w:val="center"/>
        </w:trPr>
        <w:tc>
          <w:tcPr>
            <w:tcW w:w="3255" w:type="dxa"/>
          </w:tcPr>
          <w:p w14:paraId="6AF73284" w14:textId="77777777" w:rsidR="006C4F7C" w:rsidRDefault="006C4F7C">
            <w:pPr>
              <w:pStyle w:val="Tabletext"/>
              <w:jc w:val="left"/>
              <w:rPr>
                <w:lang w:val="en-GB" w:eastAsia="zh-CN"/>
              </w:rPr>
            </w:pPr>
            <w:r>
              <w:rPr>
                <w:rFonts w:hint="eastAsia"/>
                <w:lang w:val="en-GB" w:eastAsia="zh-CN"/>
              </w:rPr>
              <w:t>接收机噪声输入功率电平</w:t>
            </w:r>
          </w:p>
        </w:tc>
        <w:tc>
          <w:tcPr>
            <w:tcW w:w="1666" w:type="dxa"/>
          </w:tcPr>
          <w:p w14:paraId="2859D23D" w14:textId="77777777" w:rsidR="006C4F7C" w:rsidRPr="00074478" w:rsidRDefault="006C4F7C" w:rsidP="007827E4">
            <w:pPr>
              <w:pStyle w:val="Tabletext"/>
              <w:jc w:val="center"/>
            </w:pPr>
            <w:r w:rsidRPr="00074478">
              <w:rPr>
                <w:i/>
              </w:rPr>
              <w:t>P</w:t>
            </w:r>
            <w:r w:rsidRPr="00074478">
              <w:rPr>
                <w:i/>
                <w:iCs/>
                <w:vertAlign w:val="subscript"/>
              </w:rPr>
              <w:t>n</w:t>
            </w:r>
            <w:r w:rsidRPr="00074478">
              <w:t xml:space="preserve"> (dBW)</w:t>
            </w:r>
          </w:p>
        </w:tc>
        <w:tc>
          <w:tcPr>
            <w:tcW w:w="1229" w:type="dxa"/>
          </w:tcPr>
          <w:p w14:paraId="18E33160" w14:textId="77777777" w:rsidR="006C4F7C" w:rsidRPr="00074478" w:rsidRDefault="006C4F7C" w:rsidP="007827E4">
            <w:pPr>
              <w:pStyle w:val="Tabletext"/>
              <w:jc w:val="center"/>
            </w:pPr>
            <w:r w:rsidRPr="00074478">
              <w:t>−146.98</w:t>
            </w:r>
          </w:p>
        </w:tc>
        <w:tc>
          <w:tcPr>
            <w:tcW w:w="1180" w:type="dxa"/>
          </w:tcPr>
          <w:p w14:paraId="5EE9E0BA" w14:textId="77777777" w:rsidR="006C4F7C" w:rsidRPr="00074478" w:rsidRDefault="006C4F7C" w:rsidP="007827E4">
            <w:pPr>
              <w:pStyle w:val="Tabletext"/>
              <w:jc w:val="center"/>
            </w:pPr>
            <w:r w:rsidRPr="00074478">
              <w:t>−146.98</w:t>
            </w:r>
          </w:p>
        </w:tc>
        <w:tc>
          <w:tcPr>
            <w:tcW w:w="1382" w:type="dxa"/>
          </w:tcPr>
          <w:p w14:paraId="4D5F29E5" w14:textId="77777777" w:rsidR="006C4F7C" w:rsidRPr="00074478" w:rsidRDefault="006C4F7C" w:rsidP="007827E4">
            <w:pPr>
              <w:pStyle w:val="Tabletext"/>
              <w:jc w:val="center"/>
            </w:pPr>
            <w:r w:rsidRPr="00074478">
              <w:t>−146.98</w:t>
            </w:r>
          </w:p>
        </w:tc>
      </w:tr>
      <w:tr w:rsidR="006C4F7C" w14:paraId="129304EC" w14:textId="77777777" w:rsidTr="00AB5C77">
        <w:trPr>
          <w:trHeight w:val="20"/>
          <w:jc w:val="center"/>
        </w:trPr>
        <w:tc>
          <w:tcPr>
            <w:tcW w:w="3255" w:type="dxa"/>
          </w:tcPr>
          <w:p w14:paraId="121C0544" w14:textId="77777777" w:rsidR="006C4F7C" w:rsidRDefault="006C4F7C">
            <w:pPr>
              <w:pStyle w:val="Tabletext"/>
              <w:jc w:val="left"/>
            </w:pPr>
            <w:r>
              <w:rPr>
                <w:rFonts w:hint="eastAsia"/>
                <w:lang w:val="en-GB" w:eastAsia="zh-CN"/>
              </w:rPr>
              <w:t>典型最低</w:t>
            </w:r>
            <w:r>
              <w:rPr>
                <w:i/>
                <w:iCs/>
                <w:lang w:eastAsia="de-DE"/>
              </w:rPr>
              <w:t>C</w:t>
            </w:r>
            <w:r>
              <w:rPr>
                <w:lang w:eastAsia="de-DE"/>
              </w:rPr>
              <w:t>/</w:t>
            </w:r>
            <w:r>
              <w:rPr>
                <w:i/>
                <w:iCs/>
                <w:lang w:eastAsia="de-DE"/>
              </w:rPr>
              <w:t>N</w:t>
            </w:r>
            <w:r>
              <w:rPr>
                <w:rFonts w:hint="eastAsia"/>
                <w:lang w:val="en-GB" w:eastAsia="zh-CN"/>
              </w:rPr>
              <w:t>比</w:t>
            </w:r>
          </w:p>
        </w:tc>
        <w:tc>
          <w:tcPr>
            <w:tcW w:w="1666" w:type="dxa"/>
          </w:tcPr>
          <w:p w14:paraId="5802AF42" w14:textId="77777777" w:rsidR="006C4F7C" w:rsidRPr="00074478" w:rsidRDefault="006C4F7C" w:rsidP="007827E4">
            <w:pPr>
              <w:pStyle w:val="Tabletext"/>
              <w:jc w:val="center"/>
            </w:pPr>
            <w:r w:rsidRPr="00074478">
              <w:t>(</w:t>
            </w:r>
            <w:r w:rsidRPr="00074478">
              <w:rPr>
                <w:i/>
              </w:rPr>
              <w:t>C</w:t>
            </w:r>
            <w:r w:rsidRPr="00074478">
              <w:t>/</w:t>
            </w:r>
            <w:r w:rsidRPr="00074478">
              <w:rPr>
                <w:i/>
              </w:rPr>
              <w:t>N</w:t>
            </w:r>
            <w:r w:rsidRPr="00074478">
              <w:t>)</w:t>
            </w:r>
            <w:r w:rsidRPr="00074478">
              <w:rPr>
                <w:i/>
                <w:iCs/>
                <w:vertAlign w:val="subscript"/>
              </w:rPr>
              <w:t>min</w:t>
            </w:r>
            <w:r w:rsidRPr="00074478">
              <w:t> (dB)</w:t>
            </w:r>
          </w:p>
        </w:tc>
        <w:tc>
          <w:tcPr>
            <w:tcW w:w="1229" w:type="dxa"/>
          </w:tcPr>
          <w:p w14:paraId="7A0A6199" w14:textId="77777777" w:rsidR="006C4F7C" w:rsidRPr="00074478" w:rsidRDefault="006C4F7C" w:rsidP="007827E4">
            <w:pPr>
              <w:pStyle w:val="Tabletext"/>
              <w:jc w:val="center"/>
            </w:pPr>
            <w:r w:rsidRPr="00074478">
              <w:t>1.3</w:t>
            </w:r>
          </w:p>
        </w:tc>
        <w:tc>
          <w:tcPr>
            <w:tcW w:w="1180" w:type="dxa"/>
          </w:tcPr>
          <w:p w14:paraId="7B4F16A0" w14:textId="77777777" w:rsidR="006C4F7C" w:rsidRPr="00074478" w:rsidRDefault="006C4F7C" w:rsidP="007827E4">
            <w:pPr>
              <w:pStyle w:val="Tabletext"/>
              <w:jc w:val="center"/>
            </w:pPr>
            <w:r w:rsidRPr="00074478">
              <w:t>7.3</w:t>
            </w:r>
          </w:p>
        </w:tc>
        <w:tc>
          <w:tcPr>
            <w:tcW w:w="1382" w:type="dxa"/>
          </w:tcPr>
          <w:p w14:paraId="2423F5A2" w14:textId="77777777" w:rsidR="006C4F7C" w:rsidRPr="00074478" w:rsidRDefault="006C4F7C" w:rsidP="007827E4">
            <w:pPr>
              <w:pStyle w:val="Tabletext"/>
              <w:jc w:val="center"/>
            </w:pPr>
            <w:r w:rsidRPr="00074478">
              <w:t>5.5</w:t>
            </w:r>
          </w:p>
        </w:tc>
      </w:tr>
      <w:tr w:rsidR="006C4F7C" w14:paraId="7565E737" w14:textId="77777777" w:rsidTr="00AB5C77">
        <w:trPr>
          <w:trHeight w:val="20"/>
          <w:jc w:val="center"/>
        </w:trPr>
        <w:tc>
          <w:tcPr>
            <w:tcW w:w="3255" w:type="dxa"/>
          </w:tcPr>
          <w:p w14:paraId="2D3086A3" w14:textId="77777777" w:rsidR="006C4F7C" w:rsidRDefault="006C4F7C" w:rsidP="006C4F7C">
            <w:pPr>
              <w:pStyle w:val="Tabletext"/>
              <w:jc w:val="left"/>
              <w:rPr>
                <w:lang w:val="en-GB" w:eastAsia="zh-CN"/>
              </w:rPr>
            </w:pPr>
            <w:r>
              <w:rPr>
                <w:rFonts w:hint="eastAsia"/>
                <w:lang w:val="en-GB" w:eastAsia="zh-CN"/>
              </w:rPr>
              <w:t>实施损耗系数</w:t>
            </w:r>
          </w:p>
        </w:tc>
        <w:tc>
          <w:tcPr>
            <w:tcW w:w="1666" w:type="dxa"/>
          </w:tcPr>
          <w:p w14:paraId="39A9D7D5" w14:textId="77777777" w:rsidR="006C4F7C" w:rsidRPr="00074478" w:rsidRDefault="006C4F7C" w:rsidP="007827E4">
            <w:pPr>
              <w:pStyle w:val="Tabletext"/>
              <w:jc w:val="center"/>
            </w:pPr>
            <w:r w:rsidRPr="00074478">
              <w:rPr>
                <w:i/>
              </w:rPr>
              <w:t>L</w:t>
            </w:r>
            <w:r w:rsidRPr="00074478">
              <w:rPr>
                <w:i/>
                <w:vertAlign w:val="subscript"/>
              </w:rPr>
              <w:t>i</w:t>
            </w:r>
            <w:r w:rsidRPr="00074478">
              <w:t> (dB)</w:t>
            </w:r>
          </w:p>
        </w:tc>
        <w:tc>
          <w:tcPr>
            <w:tcW w:w="1229" w:type="dxa"/>
          </w:tcPr>
          <w:p w14:paraId="43C9DE32" w14:textId="77777777" w:rsidR="006C4F7C" w:rsidRPr="00074478" w:rsidRDefault="006C4F7C" w:rsidP="007827E4">
            <w:pPr>
              <w:pStyle w:val="Tabletext"/>
              <w:jc w:val="center"/>
            </w:pPr>
            <w:r w:rsidRPr="00074478">
              <w:t>3</w:t>
            </w:r>
          </w:p>
        </w:tc>
        <w:tc>
          <w:tcPr>
            <w:tcW w:w="1180" w:type="dxa"/>
          </w:tcPr>
          <w:p w14:paraId="325DF982" w14:textId="77777777" w:rsidR="006C4F7C" w:rsidRPr="00074478" w:rsidRDefault="006C4F7C" w:rsidP="007827E4">
            <w:pPr>
              <w:pStyle w:val="Tabletext"/>
              <w:jc w:val="center"/>
            </w:pPr>
            <w:r w:rsidRPr="00074478">
              <w:t>3</w:t>
            </w:r>
          </w:p>
        </w:tc>
        <w:tc>
          <w:tcPr>
            <w:tcW w:w="1382" w:type="dxa"/>
          </w:tcPr>
          <w:p w14:paraId="5A39C5CB" w14:textId="77777777" w:rsidR="006C4F7C" w:rsidRPr="00074478" w:rsidRDefault="006C4F7C" w:rsidP="007827E4">
            <w:pPr>
              <w:pStyle w:val="Tabletext"/>
              <w:jc w:val="center"/>
            </w:pPr>
            <w:r w:rsidRPr="00074478">
              <w:t>3</w:t>
            </w:r>
          </w:p>
        </w:tc>
      </w:tr>
      <w:tr w:rsidR="006C4F7C" w14:paraId="210E5F0E" w14:textId="77777777" w:rsidTr="00AB5C77">
        <w:trPr>
          <w:trHeight w:val="20"/>
          <w:jc w:val="center"/>
        </w:trPr>
        <w:tc>
          <w:tcPr>
            <w:tcW w:w="3255" w:type="dxa"/>
          </w:tcPr>
          <w:p w14:paraId="61642D74" w14:textId="77777777" w:rsidR="006C4F7C" w:rsidRDefault="006C4F7C" w:rsidP="006C4F7C">
            <w:pPr>
              <w:pStyle w:val="Tabletext"/>
              <w:jc w:val="left"/>
              <w:rPr>
                <w:lang w:val="en-GB" w:eastAsia="zh-CN"/>
              </w:rPr>
            </w:pPr>
            <w:r>
              <w:rPr>
                <w:rFonts w:hint="eastAsia"/>
                <w:lang w:val="en-GB" w:eastAsia="zh-CN"/>
              </w:rPr>
              <w:t>最小接收机输入功率电平</w:t>
            </w:r>
          </w:p>
        </w:tc>
        <w:tc>
          <w:tcPr>
            <w:tcW w:w="1666" w:type="dxa"/>
          </w:tcPr>
          <w:p w14:paraId="5B309A60" w14:textId="77777777" w:rsidR="006C4F7C" w:rsidRPr="00074478" w:rsidRDefault="006C4F7C" w:rsidP="007827E4">
            <w:pPr>
              <w:pStyle w:val="Tabletext"/>
              <w:jc w:val="center"/>
            </w:pPr>
            <w:r w:rsidRPr="00074478">
              <w:rPr>
                <w:rFonts w:ascii="TimesNewRoman,Italic" w:hAnsi="TimesNewRoman,Italic" w:cs="TimesNewRoman,Italic"/>
                <w:i/>
                <w:iCs/>
              </w:rPr>
              <w:t>P</w:t>
            </w:r>
            <w:r w:rsidRPr="00074478">
              <w:rPr>
                <w:rFonts w:ascii="TimesNewRoman,Italic" w:hAnsi="TimesNewRoman,Italic" w:cs="TimesNewRoman,Italic"/>
                <w:i/>
                <w:vertAlign w:val="subscript"/>
              </w:rPr>
              <w:t>s,min</w:t>
            </w:r>
            <w:r w:rsidRPr="00074478">
              <w:t xml:space="preserve"> (dBW)</w:t>
            </w:r>
          </w:p>
        </w:tc>
        <w:tc>
          <w:tcPr>
            <w:tcW w:w="1229" w:type="dxa"/>
          </w:tcPr>
          <w:p w14:paraId="729F298B" w14:textId="77777777" w:rsidR="006C4F7C" w:rsidRPr="00074478" w:rsidRDefault="006C4F7C" w:rsidP="007827E4">
            <w:pPr>
              <w:pStyle w:val="Tabletext"/>
              <w:jc w:val="center"/>
            </w:pPr>
            <w:r w:rsidRPr="00074478">
              <w:t>−142.68</w:t>
            </w:r>
          </w:p>
        </w:tc>
        <w:tc>
          <w:tcPr>
            <w:tcW w:w="1180" w:type="dxa"/>
          </w:tcPr>
          <w:p w14:paraId="5F099D13" w14:textId="77777777" w:rsidR="006C4F7C" w:rsidRPr="00074478" w:rsidRDefault="006C4F7C" w:rsidP="007827E4">
            <w:pPr>
              <w:pStyle w:val="Tabletext"/>
              <w:jc w:val="center"/>
            </w:pPr>
            <w:r w:rsidRPr="00074478">
              <w:t>−136.68</w:t>
            </w:r>
          </w:p>
        </w:tc>
        <w:tc>
          <w:tcPr>
            <w:tcW w:w="1382" w:type="dxa"/>
          </w:tcPr>
          <w:p w14:paraId="0EDBCB2E" w14:textId="77777777" w:rsidR="006C4F7C" w:rsidRPr="00074478" w:rsidRDefault="006C4F7C" w:rsidP="007827E4">
            <w:pPr>
              <w:pStyle w:val="Tabletext"/>
              <w:jc w:val="center"/>
            </w:pPr>
            <w:r w:rsidRPr="00074478">
              <w:t>−138.48</w:t>
            </w:r>
          </w:p>
        </w:tc>
      </w:tr>
    </w:tbl>
    <w:p w14:paraId="72C8C50A" w14:textId="65D567BC" w:rsidR="007C1A19" w:rsidRDefault="007C1A19" w:rsidP="00AB5C77">
      <w:pPr>
        <w:pStyle w:val="TableNo"/>
        <w:spacing w:before="240"/>
        <w:rPr>
          <w:lang w:val="en-GB" w:eastAsia="zh-CN"/>
        </w:rPr>
      </w:pPr>
      <w:r>
        <w:rPr>
          <w:lang w:val="en-GB" w:eastAsia="zh-CN"/>
        </w:rPr>
        <w:br w:type="page"/>
      </w:r>
    </w:p>
    <w:p w14:paraId="3F617088" w14:textId="40435961" w:rsidR="00B07E3D" w:rsidRDefault="00472E41" w:rsidP="00AB5C77">
      <w:pPr>
        <w:pStyle w:val="TableNo"/>
        <w:spacing w:before="240"/>
        <w:rPr>
          <w:lang w:val="en-GB"/>
        </w:rPr>
      </w:pPr>
      <w:r>
        <w:rPr>
          <w:rFonts w:hint="eastAsia"/>
          <w:lang w:val="en-GB" w:eastAsia="zh-CN"/>
        </w:rPr>
        <w:t>表4</w:t>
      </w:r>
      <w:r w:rsidR="00322970">
        <w:rPr>
          <w:lang w:val="en-GB" w:eastAsia="zh-CN"/>
        </w:rPr>
        <w:t>5</w:t>
      </w:r>
    </w:p>
    <w:p w14:paraId="1826E015" w14:textId="77777777" w:rsidR="00B07E3D" w:rsidRDefault="00472E41">
      <w:pPr>
        <w:pStyle w:val="Tabletitle"/>
        <w:keepLines/>
        <w:rPr>
          <w:lang w:val="en-GB"/>
        </w:rPr>
      </w:pPr>
      <w:r>
        <w:rPr>
          <w:lang w:val="en-GB"/>
        </w:rPr>
        <w:t>16</w:t>
      </w:r>
      <w:r>
        <w:rPr>
          <w:lang w:val="en-GB"/>
        </w:rPr>
        <w:noBreakHyphen/>
        <w:t>QAM</w:t>
      </w:r>
      <w:r>
        <w:rPr>
          <w:rFonts w:hint="eastAsia"/>
          <w:lang w:val="en-GB" w:eastAsia="zh-CN"/>
        </w:rPr>
        <w:t>的最低接收机输入功率电平</w:t>
      </w:r>
      <w:r>
        <w:rPr>
          <w:rFonts w:ascii="TimesNewRoman,Italic" w:hAnsi="TimesNewRoman,Italic" w:cs="TimesNewRoman,Italic"/>
          <w:i/>
          <w:iCs/>
          <w:lang w:val="en-GB"/>
        </w:rPr>
        <w:t>P</w:t>
      </w:r>
      <w:r>
        <w:rPr>
          <w:rFonts w:ascii="TimesNewRoman,Italic" w:hAnsi="TimesNewRoman,Italic" w:cs="TimesNewRoman,Italic"/>
          <w:i/>
          <w:vertAlign w:val="subscript"/>
          <w:lang w:val="en-GB"/>
        </w:rPr>
        <w:t>s, min</w:t>
      </w:r>
      <w:r>
        <w:rPr>
          <w:rFonts w:hint="eastAsia"/>
          <w:lang w:val="en-GB" w:eastAsia="zh-CN"/>
        </w:rPr>
        <w:t>，</w:t>
      </w:r>
      <w:r w:rsidR="006C4F7C" w:rsidRPr="00FA7CCD">
        <w:rPr>
          <w:i/>
          <w:lang w:val="en-GB"/>
        </w:rPr>
        <w:t>R</w:t>
      </w:r>
      <w:r w:rsidR="006C4F7C" w:rsidRPr="009E614F">
        <w:rPr>
          <w:lang w:val="en-GB"/>
        </w:rPr>
        <w:t> = 1/2</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1596"/>
        <w:gridCol w:w="1229"/>
        <w:gridCol w:w="1179"/>
        <w:gridCol w:w="1383"/>
      </w:tblGrid>
      <w:tr w:rsidR="00B07E3D" w14:paraId="0E731146" w14:textId="77777777" w:rsidTr="00AB5C77">
        <w:trPr>
          <w:trHeight w:val="20"/>
          <w:jc w:val="center"/>
        </w:trPr>
        <w:tc>
          <w:tcPr>
            <w:tcW w:w="4851" w:type="dxa"/>
            <w:gridSpan w:val="2"/>
          </w:tcPr>
          <w:p w14:paraId="266F54D4" w14:textId="77777777" w:rsidR="00B07E3D" w:rsidRDefault="00472E41">
            <w:pPr>
              <w:pStyle w:val="Tablehead"/>
              <w:jc w:val="left"/>
              <w:rPr>
                <w:b w:val="0"/>
                <w:bCs/>
                <w:lang w:val="en-GB" w:eastAsia="zh-CN"/>
              </w:rPr>
            </w:pPr>
            <w:r>
              <w:rPr>
                <w:rFonts w:hint="eastAsia"/>
                <w:b w:val="0"/>
                <w:bCs/>
                <w:lang w:val="en-GB" w:eastAsia="zh-CN"/>
              </w:rPr>
              <w:t>接收模式</w:t>
            </w:r>
          </w:p>
        </w:tc>
        <w:tc>
          <w:tcPr>
            <w:tcW w:w="1229" w:type="dxa"/>
          </w:tcPr>
          <w:p w14:paraId="181622A2" w14:textId="77777777" w:rsidR="00B07E3D" w:rsidRDefault="00472E41">
            <w:pPr>
              <w:pStyle w:val="Tablehead"/>
              <w:rPr>
                <w:b w:val="0"/>
                <w:bCs/>
                <w:lang w:val="en-GB" w:eastAsia="zh-CN"/>
              </w:rPr>
            </w:pPr>
            <w:r>
              <w:rPr>
                <w:rFonts w:hint="eastAsia"/>
                <w:b w:val="0"/>
                <w:bCs/>
                <w:lang w:val="en-GB" w:eastAsia="zh-CN"/>
              </w:rPr>
              <w:t>固定</w:t>
            </w:r>
          </w:p>
        </w:tc>
        <w:tc>
          <w:tcPr>
            <w:tcW w:w="1179" w:type="dxa"/>
          </w:tcPr>
          <w:p w14:paraId="243B5D9F" w14:textId="77777777" w:rsidR="00B07E3D" w:rsidRDefault="006C4F7C">
            <w:pPr>
              <w:pStyle w:val="Tablehead"/>
              <w:rPr>
                <w:b w:val="0"/>
                <w:bCs/>
                <w:lang w:val="en-GB" w:eastAsia="zh-CN"/>
              </w:rPr>
            </w:pPr>
            <w:r>
              <w:rPr>
                <w:rFonts w:hint="eastAsia"/>
                <w:b w:val="0"/>
                <w:bCs/>
                <w:lang w:val="en-GB" w:eastAsia="zh-CN"/>
              </w:rPr>
              <w:t>便携式</w:t>
            </w:r>
          </w:p>
        </w:tc>
        <w:tc>
          <w:tcPr>
            <w:tcW w:w="1383" w:type="dxa"/>
          </w:tcPr>
          <w:p w14:paraId="14835C27" w14:textId="77777777" w:rsidR="00B07E3D" w:rsidRDefault="00472E41">
            <w:pPr>
              <w:pStyle w:val="Tablehead"/>
              <w:rPr>
                <w:b w:val="0"/>
                <w:bCs/>
                <w:lang w:val="en-GB" w:eastAsia="zh-CN"/>
              </w:rPr>
            </w:pPr>
            <w:r>
              <w:rPr>
                <w:rFonts w:hint="eastAsia"/>
                <w:b w:val="0"/>
                <w:bCs/>
                <w:lang w:val="en-GB" w:eastAsia="zh-CN"/>
              </w:rPr>
              <w:t>移动</w:t>
            </w:r>
          </w:p>
        </w:tc>
      </w:tr>
      <w:tr w:rsidR="006C4F7C" w14:paraId="14014C64" w14:textId="77777777" w:rsidTr="00AB5C77">
        <w:trPr>
          <w:trHeight w:val="20"/>
          <w:jc w:val="center"/>
        </w:trPr>
        <w:tc>
          <w:tcPr>
            <w:tcW w:w="3255" w:type="dxa"/>
          </w:tcPr>
          <w:p w14:paraId="6F6A5A62" w14:textId="77777777" w:rsidR="006C4F7C" w:rsidRDefault="006C4F7C">
            <w:pPr>
              <w:pStyle w:val="Tabletext"/>
              <w:jc w:val="left"/>
              <w:rPr>
                <w:lang w:val="en-GB" w:eastAsia="zh-CN"/>
              </w:rPr>
            </w:pPr>
            <w:r>
              <w:rPr>
                <w:rFonts w:hint="eastAsia"/>
                <w:lang w:val="en-GB" w:eastAsia="zh-CN"/>
              </w:rPr>
              <w:t>接收机噪声值</w:t>
            </w:r>
          </w:p>
        </w:tc>
        <w:tc>
          <w:tcPr>
            <w:tcW w:w="1596" w:type="dxa"/>
          </w:tcPr>
          <w:p w14:paraId="5E1A4508" w14:textId="77777777" w:rsidR="006C4F7C" w:rsidRPr="00074478" w:rsidRDefault="006C4F7C" w:rsidP="007827E4">
            <w:pPr>
              <w:pStyle w:val="Tabletext"/>
              <w:keepNext/>
              <w:keepLines/>
              <w:jc w:val="center"/>
            </w:pPr>
            <w:r w:rsidRPr="00074478">
              <w:rPr>
                <w:i/>
              </w:rPr>
              <w:t>F</w:t>
            </w:r>
            <w:r w:rsidRPr="00074478">
              <w:rPr>
                <w:i/>
                <w:vertAlign w:val="subscript"/>
              </w:rPr>
              <w:t>r</w:t>
            </w:r>
            <w:r w:rsidRPr="00074478">
              <w:t> (dB)</w:t>
            </w:r>
          </w:p>
        </w:tc>
        <w:tc>
          <w:tcPr>
            <w:tcW w:w="1229" w:type="dxa"/>
          </w:tcPr>
          <w:p w14:paraId="30D71F3F" w14:textId="77777777" w:rsidR="006C4F7C" w:rsidRPr="00074478" w:rsidRDefault="006C4F7C" w:rsidP="007827E4">
            <w:pPr>
              <w:pStyle w:val="Tabletext"/>
              <w:keepNext/>
              <w:keepLines/>
              <w:jc w:val="center"/>
            </w:pPr>
            <w:r w:rsidRPr="00074478">
              <w:t>7</w:t>
            </w:r>
          </w:p>
        </w:tc>
        <w:tc>
          <w:tcPr>
            <w:tcW w:w="1179" w:type="dxa"/>
          </w:tcPr>
          <w:p w14:paraId="47D67779" w14:textId="77777777" w:rsidR="006C4F7C" w:rsidRPr="00074478" w:rsidRDefault="006C4F7C" w:rsidP="007827E4">
            <w:pPr>
              <w:pStyle w:val="Tabletext"/>
              <w:keepNext/>
              <w:keepLines/>
              <w:jc w:val="center"/>
            </w:pPr>
            <w:r w:rsidRPr="00074478">
              <w:t>7</w:t>
            </w:r>
          </w:p>
        </w:tc>
        <w:tc>
          <w:tcPr>
            <w:tcW w:w="1383" w:type="dxa"/>
          </w:tcPr>
          <w:p w14:paraId="09B230A8" w14:textId="77777777" w:rsidR="006C4F7C" w:rsidRPr="00074478" w:rsidRDefault="006C4F7C" w:rsidP="007827E4">
            <w:pPr>
              <w:pStyle w:val="Tabletext"/>
              <w:keepNext/>
              <w:keepLines/>
              <w:jc w:val="center"/>
            </w:pPr>
            <w:r w:rsidRPr="00074478">
              <w:t>7</w:t>
            </w:r>
          </w:p>
        </w:tc>
      </w:tr>
      <w:tr w:rsidR="006C4F7C" w14:paraId="19BB8636" w14:textId="77777777" w:rsidTr="00AB5C77">
        <w:trPr>
          <w:trHeight w:val="20"/>
          <w:jc w:val="center"/>
        </w:trPr>
        <w:tc>
          <w:tcPr>
            <w:tcW w:w="3255" w:type="dxa"/>
          </w:tcPr>
          <w:p w14:paraId="10DC4404" w14:textId="77777777" w:rsidR="006C4F7C" w:rsidRDefault="006C4F7C">
            <w:pPr>
              <w:pStyle w:val="Tabletext"/>
              <w:jc w:val="left"/>
              <w:rPr>
                <w:lang w:val="en-GB" w:eastAsia="zh-CN"/>
              </w:rPr>
            </w:pPr>
            <w:r>
              <w:rPr>
                <w:rFonts w:hint="eastAsia"/>
                <w:lang w:val="en-GB" w:eastAsia="zh-CN"/>
              </w:rPr>
              <w:t>接收机噪声输入功率电平</w:t>
            </w:r>
          </w:p>
        </w:tc>
        <w:tc>
          <w:tcPr>
            <w:tcW w:w="1596" w:type="dxa"/>
          </w:tcPr>
          <w:p w14:paraId="6D29FCF5" w14:textId="77777777" w:rsidR="006C4F7C" w:rsidRPr="00074478" w:rsidRDefault="006C4F7C" w:rsidP="007827E4">
            <w:pPr>
              <w:pStyle w:val="Tabletext"/>
              <w:keepNext/>
              <w:keepLines/>
              <w:jc w:val="center"/>
            </w:pPr>
            <w:r w:rsidRPr="00074478">
              <w:rPr>
                <w:i/>
              </w:rPr>
              <w:t>P</w:t>
            </w:r>
            <w:r w:rsidRPr="00074478">
              <w:rPr>
                <w:i/>
                <w:iCs/>
                <w:vertAlign w:val="subscript"/>
              </w:rPr>
              <w:t>n</w:t>
            </w:r>
            <w:r w:rsidRPr="00074478">
              <w:t xml:space="preserve"> (dBW)</w:t>
            </w:r>
          </w:p>
        </w:tc>
        <w:tc>
          <w:tcPr>
            <w:tcW w:w="1229" w:type="dxa"/>
          </w:tcPr>
          <w:p w14:paraId="7EDA22FC" w14:textId="77777777" w:rsidR="006C4F7C" w:rsidRPr="00074478" w:rsidRDefault="006C4F7C" w:rsidP="007827E4">
            <w:pPr>
              <w:pStyle w:val="Tabletext"/>
              <w:keepNext/>
              <w:keepLines/>
              <w:jc w:val="center"/>
            </w:pPr>
            <w:r w:rsidRPr="00074478">
              <w:t>−146.98</w:t>
            </w:r>
          </w:p>
        </w:tc>
        <w:tc>
          <w:tcPr>
            <w:tcW w:w="1179" w:type="dxa"/>
          </w:tcPr>
          <w:p w14:paraId="117D119D" w14:textId="77777777" w:rsidR="006C4F7C" w:rsidRPr="00074478" w:rsidRDefault="006C4F7C" w:rsidP="007827E4">
            <w:pPr>
              <w:pStyle w:val="Tabletext"/>
              <w:keepNext/>
              <w:keepLines/>
              <w:jc w:val="center"/>
            </w:pPr>
            <w:r w:rsidRPr="00074478">
              <w:t>−146.98</w:t>
            </w:r>
          </w:p>
        </w:tc>
        <w:tc>
          <w:tcPr>
            <w:tcW w:w="1383" w:type="dxa"/>
          </w:tcPr>
          <w:p w14:paraId="06197574" w14:textId="77777777" w:rsidR="006C4F7C" w:rsidRPr="00074478" w:rsidRDefault="006C4F7C" w:rsidP="007827E4">
            <w:pPr>
              <w:pStyle w:val="Tabletext"/>
              <w:keepNext/>
              <w:keepLines/>
              <w:jc w:val="center"/>
            </w:pPr>
            <w:r w:rsidRPr="00074478">
              <w:t>−146.98</w:t>
            </w:r>
          </w:p>
        </w:tc>
      </w:tr>
      <w:tr w:rsidR="006C4F7C" w14:paraId="76DABBD9" w14:textId="77777777" w:rsidTr="00AB5C77">
        <w:trPr>
          <w:trHeight w:val="20"/>
          <w:jc w:val="center"/>
        </w:trPr>
        <w:tc>
          <w:tcPr>
            <w:tcW w:w="3255" w:type="dxa"/>
          </w:tcPr>
          <w:p w14:paraId="4A187964" w14:textId="77777777" w:rsidR="006C4F7C" w:rsidRDefault="006C4F7C">
            <w:pPr>
              <w:pStyle w:val="Tabletext"/>
              <w:jc w:val="left"/>
              <w:rPr>
                <w:lang w:val="en-GB"/>
              </w:rPr>
            </w:pPr>
            <w:r>
              <w:rPr>
                <w:rFonts w:hint="eastAsia"/>
                <w:lang w:val="en-GB" w:eastAsia="zh-CN"/>
              </w:rPr>
              <w:t>典型最低</w:t>
            </w:r>
            <w:r>
              <w:rPr>
                <w:i/>
                <w:iCs/>
                <w:lang w:eastAsia="de-DE"/>
              </w:rPr>
              <w:t>C</w:t>
            </w:r>
            <w:r>
              <w:rPr>
                <w:lang w:eastAsia="de-DE"/>
              </w:rPr>
              <w:t>/</w:t>
            </w:r>
            <w:r>
              <w:rPr>
                <w:i/>
                <w:iCs/>
                <w:lang w:eastAsia="de-DE"/>
              </w:rPr>
              <w:t>N</w:t>
            </w:r>
            <w:r>
              <w:rPr>
                <w:rFonts w:hint="eastAsia"/>
                <w:lang w:val="en-GB" w:eastAsia="zh-CN"/>
              </w:rPr>
              <w:t>比</w:t>
            </w:r>
          </w:p>
        </w:tc>
        <w:tc>
          <w:tcPr>
            <w:tcW w:w="1596" w:type="dxa"/>
          </w:tcPr>
          <w:p w14:paraId="27F5DEE0" w14:textId="77777777" w:rsidR="006C4F7C" w:rsidRPr="00074478" w:rsidRDefault="006C4F7C" w:rsidP="007827E4">
            <w:pPr>
              <w:pStyle w:val="Tabletext"/>
              <w:jc w:val="center"/>
            </w:pPr>
            <w:r w:rsidRPr="00074478">
              <w:t>(</w:t>
            </w:r>
            <w:r w:rsidRPr="00074478">
              <w:rPr>
                <w:i/>
              </w:rPr>
              <w:t>C</w:t>
            </w:r>
            <w:r w:rsidRPr="00074478">
              <w:t>/</w:t>
            </w:r>
            <w:r w:rsidRPr="00074478">
              <w:rPr>
                <w:i/>
              </w:rPr>
              <w:t>N</w:t>
            </w:r>
            <w:r w:rsidRPr="00074478">
              <w:t>)</w:t>
            </w:r>
            <w:r w:rsidRPr="00605A3D">
              <w:rPr>
                <w:i/>
                <w:iCs/>
                <w:vertAlign w:val="subscript"/>
              </w:rPr>
              <w:t>min</w:t>
            </w:r>
            <w:r w:rsidRPr="00074478">
              <w:t> (dB)</w:t>
            </w:r>
          </w:p>
        </w:tc>
        <w:tc>
          <w:tcPr>
            <w:tcW w:w="1229" w:type="dxa"/>
          </w:tcPr>
          <w:p w14:paraId="1E740048" w14:textId="77777777" w:rsidR="006C4F7C" w:rsidRPr="00074478" w:rsidRDefault="006C4F7C" w:rsidP="007827E4">
            <w:pPr>
              <w:pStyle w:val="Tabletext"/>
              <w:jc w:val="center"/>
            </w:pPr>
            <w:r w:rsidRPr="00074478">
              <w:t>7.9</w:t>
            </w:r>
          </w:p>
        </w:tc>
        <w:tc>
          <w:tcPr>
            <w:tcW w:w="1179" w:type="dxa"/>
          </w:tcPr>
          <w:p w14:paraId="633B99E1" w14:textId="77777777" w:rsidR="006C4F7C" w:rsidRPr="00074478" w:rsidRDefault="006C4F7C" w:rsidP="007827E4">
            <w:pPr>
              <w:pStyle w:val="Tabletext"/>
              <w:jc w:val="center"/>
            </w:pPr>
            <w:r w:rsidRPr="00074478">
              <w:t>15.4</w:t>
            </w:r>
          </w:p>
        </w:tc>
        <w:tc>
          <w:tcPr>
            <w:tcW w:w="1383" w:type="dxa"/>
          </w:tcPr>
          <w:p w14:paraId="008B30C6" w14:textId="77777777" w:rsidR="006C4F7C" w:rsidRPr="00074478" w:rsidRDefault="006C4F7C" w:rsidP="007827E4">
            <w:pPr>
              <w:pStyle w:val="Tabletext"/>
              <w:jc w:val="center"/>
            </w:pPr>
            <w:r w:rsidRPr="00074478">
              <w:t>12.8</w:t>
            </w:r>
          </w:p>
        </w:tc>
      </w:tr>
      <w:tr w:rsidR="006C4F7C" w14:paraId="37F84749" w14:textId="77777777" w:rsidTr="00AB5C77">
        <w:trPr>
          <w:trHeight w:val="20"/>
          <w:jc w:val="center"/>
        </w:trPr>
        <w:tc>
          <w:tcPr>
            <w:tcW w:w="3255" w:type="dxa"/>
          </w:tcPr>
          <w:p w14:paraId="40655C35" w14:textId="77777777" w:rsidR="006C4F7C" w:rsidRDefault="006C4F7C">
            <w:pPr>
              <w:pStyle w:val="Tabletext"/>
              <w:jc w:val="left"/>
              <w:rPr>
                <w:lang w:val="en-GB" w:eastAsia="zh-CN"/>
              </w:rPr>
            </w:pPr>
            <w:r>
              <w:rPr>
                <w:rFonts w:hint="eastAsia"/>
                <w:lang w:val="en-GB" w:eastAsia="zh-CN"/>
              </w:rPr>
              <w:t>实施损耗系数</w:t>
            </w:r>
          </w:p>
        </w:tc>
        <w:tc>
          <w:tcPr>
            <w:tcW w:w="1596" w:type="dxa"/>
          </w:tcPr>
          <w:p w14:paraId="0B8F43AF" w14:textId="77777777" w:rsidR="006C4F7C" w:rsidRPr="00074478" w:rsidRDefault="006C4F7C" w:rsidP="007827E4">
            <w:pPr>
              <w:pStyle w:val="Tabletext"/>
              <w:jc w:val="center"/>
            </w:pPr>
            <w:r w:rsidRPr="00074478">
              <w:rPr>
                <w:i/>
              </w:rPr>
              <w:t>L</w:t>
            </w:r>
            <w:r w:rsidRPr="00074478">
              <w:rPr>
                <w:i/>
                <w:vertAlign w:val="subscript"/>
              </w:rPr>
              <w:t>i</w:t>
            </w:r>
            <w:r w:rsidRPr="00074478">
              <w:t> (dB)</w:t>
            </w:r>
          </w:p>
        </w:tc>
        <w:tc>
          <w:tcPr>
            <w:tcW w:w="1229" w:type="dxa"/>
          </w:tcPr>
          <w:p w14:paraId="12244FAB" w14:textId="77777777" w:rsidR="006C4F7C" w:rsidRPr="00074478" w:rsidRDefault="006C4F7C" w:rsidP="007827E4">
            <w:pPr>
              <w:pStyle w:val="Tabletext"/>
              <w:jc w:val="center"/>
            </w:pPr>
            <w:r w:rsidRPr="00074478">
              <w:t>3</w:t>
            </w:r>
          </w:p>
        </w:tc>
        <w:tc>
          <w:tcPr>
            <w:tcW w:w="1179" w:type="dxa"/>
          </w:tcPr>
          <w:p w14:paraId="1611045A" w14:textId="77777777" w:rsidR="006C4F7C" w:rsidRPr="00074478" w:rsidRDefault="006C4F7C" w:rsidP="007827E4">
            <w:pPr>
              <w:pStyle w:val="Tabletext"/>
              <w:jc w:val="center"/>
            </w:pPr>
            <w:r w:rsidRPr="00074478">
              <w:t>3</w:t>
            </w:r>
          </w:p>
        </w:tc>
        <w:tc>
          <w:tcPr>
            <w:tcW w:w="1383" w:type="dxa"/>
          </w:tcPr>
          <w:p w14:paraId="25E0B123" w14:textId="77777777" w:rsidR="006C4F7C" w:rsidRPr="00074478" w:rsidRDefault="006C4F7C" w:rsidP="007827E4">
            <w:pPr>
              <w:pStyle w:val="Tabletext"/>
              <w:jc w:val="center"/>
            </w:pPr>
            <w:r w:rsidRPr="00074478">
              <w:t>3</w:t>
            </w:r>
          </w:p>
        </w:tc>
      </w:tr>
      <w:tr w:rsidR="006C4F7C" w14:paraId="239F14B7" w14:textId="77777777" w:rsidTr="00AB5C77">
        <w:trPr>
          <w:trHeight w:val="20"/>
          <w:jc w:val="center"/>
        </w:trPr>
        <w:tc>
          <w:tcPr>
            <w:tcW w:w="3255" w:type="dxa"/>
          </w:tcPr>
          <w:p w14:paraId="4AD37E81" w14:textId="77777777" w:rsidR="006C4F7C" w:rsidRDefault="006C4F7C" w:rsidP="006C4F7C">
            <w:pPr>
              <w:pStyle w:val="Tabletext"/>
              <w:jc w:val="left"/>
              <w:rPr>
                <w:lang w:val="en-GB" w:eastAsia="zh-CN"/>
              </w:rPr>
            </w:pPr>
            <w:r>
              <w:rPr>
                <w:rFonts w:hint="eastAsia"/>
                <w:lang w:val="en-GB" w:eastAsia="zh-CN"/>
              </w:rPr>
              <w:lastRenderedPageBreak/>
              <w:t>最小接收机输入功率电平</w:t>
            </w:r>
          </w:p>
        </w:tc>
        <w:tc>
          <w:tcPr>
            <w:tcW w:w="1596" w:type="dxa"/>
          </w:tcPr>
          <w:p w14:paraId="2EA9038A" w14:textId="77777777" w:rsidR="006C4F7C" w:rsidRPr="00074478" w:rsidRDefault="006C4F7C" w:rsidP="007827E4">
            <w:pPr>
              <w:pStyle w:val="Tabletext"/>
              <w:jc w:val="center"/>
            </w:pPr>
            <w:r w:rsidRPr="00074478">
              <w:rPr>
                <w:rFonts w:ascii="TimesNewRoman,Italic" w:hAnsi="TimesNewRoman,Italic" w:cs="TimesNewRoman,Italic"/>
                <w:i/>
                <w:iCs/>
              </w:rPr>
              <w:t>P</w:t>
            </w:r>
            <w:r w:rsidRPr="00074478">
              <w:rPr>
                <w:rFonts w:ascii="TimesNewRoman,Italic" w:hAnsi="TimesNewRoman,Italic" w:cs="TimesNewRoman,Italic"/>
                <w:i/>
                <w:vertAlign w:val="subscript"/>
              </w:rPr>
              <w:t>s,min</w:t>
            </w:r>
            <w:r w:rsidRPr="00074478">
              <w:t xml:space="preserve"> (dBW)</w:t>
            </w:r>
          </w:p>
        </w:tc>
        <w:tc>
          <w:tcPr>
            <w:tcW w:w="1229" w:type="dxa"/>
          </w:tcPr>
          <w:p w14:paraId="24F99575" w14:textId="77777777" w:rsidR="006C4F7C" w:rsidRPr="00074478" w:rsidRDefault="006C4F7C" w:rsidP="007827E4">
            <w:pPr>
              <w:pStyle w:val="Tabletext"/>
              <w:jc w:val="center"/>
            </w:pPr>
            <w:r w:rsidRPr="00074478">
              <w:t>−136.08</w:t>
            </w:r>
          </w:p>
        </w:tc>
        <w:tc>
          <w:tcPr>
            <w:tcW w:w="1179" w:type="dxa"/>
          </w:tcPr>
          <w:p w14:paraId="15E7788E" w14:textId="77777777" w:rsidR="006C4F7C" w:rsidRPr="00074478" w:rsidRDefault="006C4F7C" w:rsidP="007827E4">
            <w:pPr>
              <w:pStyle w:val="Tabletext"/>
              <w:jc w:val="center"/>
            </w:pPr>
            <w:r w:rsidRPr="00074478">
              <w:t>−128.58</w:t>
            </w:r>
          </w:p>
        </w:tc>
        <w:tc>
          <w:tcPr>
            <w:tcW w:w="1383" w:type="dxa"/>
          </w:tcPr>
          <w:p w14:paraId="6C08AB43" w14:textId="77777777" w:rsidR="006C4F7C" w:rsidRPr="00074478" w:rsidRDefault="006C4F7C" w:rsidP="007827E4">
            <w:pPr>
              <w:pStyle w:val="Tabletext"/>
              <w:jc w:val="center"/>
            </w:pPr>
            <w:r w:rsidRPr="00074478">
              <w:t>−131.18</w:t>
            </w:r>
          </w:p>
        </w:tc>
      </w:tr>
    </w:tbl>
    <w:p w14:paraId="28EA6F32" w14:textId="77777777" w:rsidR="00B07E3D" w:rsidRDefault="00472E41">
      <w:pPr>
        <w:pStyle w:val="Heading1"/>
        <w:rPr>
          <w:lang w:val="en-GB" w:eastAsia="zh-CN"/>
        </w:rPr>
      </w:pPr>
      <w:bookmarkStart w:id="380" w:name="_Toc128736457"/>
      <w:r>
        <w:rPr>
          <w:lang w:val="en-GB" w:eastAsia="zh-CN"/>
        </w:rPr>
        <w:t>6</w:t>
      </w:r>
      <w:r>
        <w:rPr>
          <w:lang w:val="en-GB" w:eastAsia="zh-CN"/>
        </w:rPr>
        <w:tab/>
      </w:r>
      <w:r>
        <w:rPr>
          <w:rFonts w:hint="eastAsia"/>
          <w:lang w:val="en-GB" w:eastAsia="zh-CN"/>
        </w:rPr>
        <w:t>用于规划的最</w:t>
      </w:r>
      <w:r w:rsidR="006C4F7C">
        <w:rPr>
          <w:rFonts w:hint="eastAsia"/>
          <w:lang w:val="en-GB" w:eastAsia="zh-CN"/>
        </w:rPr>
        <w:t>小</w:t>
      </w:r>
      <w:r>
        <w:rPr>
          <w:rFonts w:hint="eastAsia"/>
          <w:lang w:val="en-GB" w:eastAsia="zh-CN"/>
        </w:rPr>
        <w:t>有用场强</w:t>
      </w:r>
      <w:bookmarkEnd w:id="380"/>
    </w:p>
    <w:p w14:paraId="44B8AC47" w14:textId="77777777" w:rsidR="00B07E3D" w:rsidRDefault="00472E41">
      <w:pPr>
        <w:pStyle w:val="Heading2"/>
        <w:rPr>
          <w:lang w:val="en-GB" w:eastAsia="zh-CN"/>
        </w:rPr>
      </w:pPr>
      <w:bookmarkStart w:id="381" w:name="_Toc288204116"/>
      <w:bookmarkStart w:id="382" w:name="_Toc128736458"/>
      <w:r>
        <w:rPr>
          <w:lang w:val="en-GB" w:eastAsia="zh-CN"/>
        </w:rPr>
        <w:t>6.1</w:t>
      </w:r>
      <w:r>
        <w:rPr>
          <w:lang w:val="en-GB" w:eastAsia="zh-CN"/>
        </w:rPr>
        <w:tab/>
      </w:r>
      <w:r>
        <w:rPr>
          <w:rFonts w:hint="eastAsia"/>
          <w:lang w:val="en-GB" w:eastAsia="zh-CN"/>
        </w:rPr>
        <w:t>最</w:t>
      </w:r>
      <w:r w:rsidR="006C4F7C">
        <w:rPr>
          <w:rFonts w:hint="eastAsia"/>
          <w:lang w:val="en-GB" w:eastAsia="zh-CN"/>
        </w:rPr>
        <w:t>小中值</w:t>
      </w:r>
      <w:r>
        <w:rPr>
          <w:rFonts w:hint="eastAsia"/>
          <w:lang w:val="en-GB" w:eastAsia="zh-CN"/>
        </w:rPr>
        <w:t>场强电平的计算</w:t>
      </w:r>
      <w:bookmarkEnd w:id="381"/>
      <w:bookmarkEnd w:id="382"/>
    </w:p>
    <w:p w14:paraId="7BB5F4D5" w14:textId="55331FA4" w:rsidR="00B07E3D" w:rsidRDefault="00472E41">
      <w:pPr>
        <w:ind w:firstLineChars="200" w:firstLine="480"/>
        <w:rPr>
          <w:rFonts w:ascii="TimesNewRoman" w:hAnsi="TimesNewRoman" w:cs="TimesNewRoman"/>
          <w:lang w:val="en-GB" w:eastAsia="zh-CN"/>
        </w:rPr>
      </w:pPr>
      <w:r>
        <w:rPr>
          <w:rFonts w:hint="eastAsia"/>
          <w:lang w:val="en-GB" w:eastAsia="zh-CN"/>
        </w:rPr>
        <w:t>有关</w:t>
      </w:r>
      <w:r>
        <w:rPr>
          <w:lang w:val="en-GB" w:eastAsia="zh-CN"/>
        </w:rPr>
        <w:t>50%</w:t>
      </w:r>
      <w:r>
        <w:rPr>
          <w:rFonts w:hint="eastAsia"/>
          <w:lang w:val="en-GB" w:eastAsia="zh-CN"/>
        </w:rPr>
        <w:t>的时间和</w:t>
      </w:r>
      <w:r>
        <w:rPr>
          <w:lang w:val="en-GB" w:eastAsia="zh-CN"/>
        </w:rPr>
        <w:t>50%</w:t>
      </w:r>
      <w:r>
        <w:rPr>
          <w:rFonts w:hint="eastAsia"/>
          <w:lang w:val="en-GB" w:eastAsia="zh-CN"/>
        </w:rPr>
        <w:t>的</w:t>
      </w:r>
      <w:r w:rsidR="00FC4E6A">
        <w:rPr>
          <w:rFonts w:hint="eastAsia"/>
          <w:lang w:val="en-GB" w:eastAsia="zh-CN"/>
        </w:rPr>
        <w:t>位置</w:t>
      </w:r>
      <w:r>
        <w:rPr>
          <w:rFonts w:hint="eastAsia"/>
          <w:lang w:val="en-GB" w:eastAsia="zh-CN"/>
        </w:rPr>
        <w:t>的高出地面</w:t>
      </w:r>
      <w:r w:rsidR="003A335C">
        <w:rPr>
          <w:lang w:val="en-GB" w:eastAsia="zh-CN"/>
        </w:rPr>
        <w:t>10米</w:t>
      </w:r>
      <w:r>
        <w:rPr>
          <w:rFonts w:hint="eastAsia"/>
          <w:lang w:val="en-GB" w:eastAsia="zh-CN"/>
        </w:rPr>
        <w:t>的</w:t>
      </w:r>
      <w:r w:rsidR="006C4F7C">
        <w:rPr>
          <w:rFonts w:hint="eastAsia"/>
          <w:lang w:val="en-GB" w:eastAsia="zh-CN"/>
        </w:rPr>
        <w:t>最小中值场强电平的计算</w:t>
      </w:r>
      <w:r>
        <w:rPr>
          <w:rFonts w:hint="eastAsia"/>
          <w:lang w:val="en-GB" w:eastAsia="zh-CN"/>
        </w:rPr>
        <w:t>，见以下步骤1至5：</w:t>
      </w:r>
    </w:p>
    <w:p w14:paraId="0E7E95CE" w14:textId="77777777" w:rsidR="00B07E3D" w:rsidRDefault="00472E41" w:rsidP="00D052A0">
      <w:pPr>
        <w:rPr>
          <w:i/>
          <w:iCs/>
          <w:vertAlign w:val="subscript"/>
          <w:lang w:val="en-GB" w:eastAsia="zh-CN"/>
        </w:rPr>
      </w:pPr>
      <w:r w:rsidRPr="006C4F7C">
        <w:rPr>
          <w:lang w:val="en-GB" w:eastAsia="zh-CN"/>
        </w:rPr>
        <w:t>1</w:t>
      </w:r>
      <w:r w:rsidRPr="006C4F7C">
        <w:rPr>
          <w:rFonts w:hint="eastAsia"/>
          <w:lang w:val="en-GB" w:eastAsia="zh-CN"/>
        </w:rPr>
        <w:t>)</w:t>
      </w:r>
      <w:r w:rsidRPr="006C4F7C">
        <w:rPr>
          <w:lang w:val="en-GB" w:eastAsia="zh-CN"/>
        </w:rPr>
        <w:tab/>
      </w:r>
      <w:r w:rsidRPr="006C4F7C">
        <w:rPr>
          <w:rFonts w:hint="eastAsia"/>
          <w:lang w:val="en-GB" w:eastAsia="zh-CN"/>
        </w:rPr>
        <w:t>确定接收机噪声输入功率电平</w:t>
      </w:r>
      <w:r w:rsidR="006C4F7C" w:rsidRPr="00FD61E9">
        <w:rPr>
          <w:i/>
          <w:iCs/>
          <w:lang w:val="en-GB" w:eastAsia="zh-CN"/>
        </w:rPr>
        <w:t>P</w:t>
      </w:r>
      <w:r w:rsidR="006C4F7C" w:rsidRPr="00FD61E9">
        <w:rPr>
          <w:i/>
          <w:iCs/>
          <w:vertAlign w:val="subscript"/>
          <w:lang w:val="en-GB" w:eastAsia="zh-CN"/>
        </w:rPr>
        <w:t>n</w:t>
      </w:r>
    </w:p>
    <w:p w14:paraId="2945AE38" w14:textId="77777777" w:rsidR="006C4F7C" w:rsidRPr="00B76D4B" w:rsidRDefault="006C4F7C" w:rsidP="006C4F7C">
      <w:pPr>
        <w:pStyle w:val="Equation"/>
        <w:rPr>
          <w:lang w:val="de-CH"/>
        </w:rPr>
      </w:pPr>
      <w:r w:rsidRPr="009E614F">
        <w:rPr>
          <w:lang w:val="en-GB" w:eastAsia="zh-CN"/>
        </w:rPr>
        <w:tab/>
      </w:r>
      <w:r w:rsidRPr="009E614F">
        <w:rPr>
          <w:lang w:val="en-GB" w:eastAsia="zh-CN"/>
        </w:rPr>
        <w:tab/>
      </w:r>
      <w:r w:rsidRPr="00B76D4B">
        <w:rPr>
          <w:i/>
          <w:iCs/>
          <w:lang w:val="de-CH"/>
        </w:rPr>
        <w:t>P</w:t>
      </w:r>
      <w:r w:rsidRPr="00B76D4B">
        <w:rPr>
          <w:i/>
          <w:iCs/>
          <w:vertAlign w:val="subscript"/>
          <w:lang w:val="de-CH"/>
        </w:rPr>
        <w:t>n</w:t>
      </w:r>
      <w:r w:rsidRPr="00B76D4B">
        <w:rPr>
          <w:lang w:val="de-CH"/>
        </w:rPr>
        <w:t xml:space="preserve"> (dBW) = </w:t>
      </w:r>
      <w:r w:rsidRPr="00B76D4B">
        <w:rPr>
          <w:i/>
          <w:iCs/>
          <w:lang w:val="de-CH"/>
        </w:rPr>
        <w:t>F</w:t>
      </w:r>
      <w:r w:rsidRPr="00B76D4B">
        <w:rPr>
          <w:lang w:val="de-CH"/>
        </w:rPr>
        <w:t xml:space="preserve"> (dB) + 10 log</w:t>
      </w:r>
      <w:r w:rsidRPr="00B76D4B">
        <w:rPr>
          <w:vertAlign w:val="subscript"/>
          <w:lang w:val="de-CH"/>
        </w:rPr>
        <w:t>10</w:t>
      </w:r>
      <w:r w:rsidRPr="00B76D4B">
        <w:rPr>
          <w:lang w:val="de-CH"/>
        </w:rPr>
        <w:t xml:space="preserve"> (</w:t>
      </w:r>
      <w:r w:rsidRPr="00B76D4B">
        <w:rPr>
          <w:i/>
          <w:iCs/>
          <w:lang w:val="de-CH"/>
        </w:rPr>
        <w:t>k</w:t>
      </w:r>
      <w:r w:rsidRPr="00B76D4B">
        <w:rPr>
          <w:lang w:val="de-CH"/>
        </w:rPr>
        <w:t> · </w:t>
      </w:r>
      <w:r w:rsidRPr="00B76D4B">
        <w:rPr>
          <w:i/>
          <w:iCs/>
          <w:lang w:val="de-CH"/>
        </w:rPr>
        <w:t>T</w:t>
      </w:r>
      <w:r w:rsidRPr="00B76D4B">
        <w:rPr>
          <w:vertAlign w:val="subscript"/>
          <w:lang w:val="de-CH"/>
        </w:rPr>
        <w:t>0</w:t>
      </w:r>
      <w:r w:rsidRPr="00B76D4B">
        <w:rPr>
          <w:lang w:val="de-CH"/>
        </w:rPr>
        <w:t> · </w:t>
      </w:r>
      <w:r w:rsidRPr="00B76D4B">
        <w:rPr>
          <w:i/>
          <w:iCs/>
          <w:lang w:val="de-CH"/>
        </w:rPr>
        <w:t>B</w:t>
      </w:r>
      <w:r w:rsidRPr="00B76D4B">
        <w:rPr>
          <w:lang w:val="de-CH"/>
        </w:rPr>
        <w:t>)</w:t>
      </w:r>
      <w:r w:rsidRPr="00B76D4B">
        <w:rPr>
          <w:lang w:val="de-CH"/>
        </w:rPr>
        <w:tab/>
        <w:t>(</w:t>
      </w:r>
      <w:r>
        <w:rPr>
          <w:lang w:val="de-CH"/>
        </w:rPr>
        <w:t>12</w:t>
      </w:r>
      <w:r w:rsidRPr="00B76D4B">
        <w:rPr>
          <w:lang w:val="de-CH"/>
        </w:rPr>
        <w:t>)</w:t>
      </w:r>
    </w:p>
    <w:p w14:paraId="71395E87" w14:textId="77777777" w:rsidR="00B07E3D" w:rsidRDefault="00472E41" w:rsidP="00486563">
      <w:pPr>
        <w:ind w:firstLine="462"/>
        <w:rPr>
          <w:lang w:val="en-GB" w:eastAsia="zh-CN"/>
        </w:rPr>
      </w:pPr>
      <w:r>
        <w:rPr>
          <w:rFonts w:hint="eastAsia"/>
          <w:lang w:val="en-GB" w:eastAsia="zh-CN"/>
        </w:rPr>
        <w:t>其中：</w:t>
      </w:r>
    </w:p>
    <w:p w14:paraId="40EC461F" w14:textId="77777777" w:rsidR="006C4F7C" w:rsidRDefault="00472E41">
      <w:pPr>
        <w:pStyle w:val="Equationlegend"/>
        <w:rPr>
          <w:lang w:val="en-GB" w:eastAsia="zh-CN"/>
        </w:rPr>
      </w:pPr>
      <w:r>
        <w:rPr>
          <w:lang w:val="en-GB" w:eastAsia="zh-CN"/>
        </w:rPr>
        <w:tab/>
      </w:r>
      <w:r>
        <w:rPr>
          <w:i/>
          <w:iCs/>
          <w:lang w:val="en-GB" w:eastAsia="zh-CN"/>
        </w:rPr>
        <w:t>F</w:t>
      </w:r>
      <w:r>
        <w:rPr>
          <w:lang w:val="en-GB" w:eastAsia="zh-CN"/>
        </w:rPr>
        <w:t>:</w:t>
      </w:r>
      <w:r>
        <w:rPr>
          <w:lang w:val="en-GB" w:eastAsia="zh-CN"/>
        </w:rPr>
        <w:tab/>
      </w:r>
      <w:r>
        <w:rPr>
          <w:rFonts w:hint="eastAsia"/>
          <w:lang w:val="en-GB" w:eastAsia="zh-CN"/>
        </w:rPr>
        <w:t>接收机噪声值</w:t>
      </w:r>
      <w:r>
        <w:rPr>
          <w:lang w:val="en-GB" w:eastAsia="zh-CN"/>
        </w:rPr>
        <w:t> </w:t>
      </w:r>
      <w:r w:rsidR="006C4F7C">
        <w:rPr>
          <w:rFonts w:hint="eastAsia"/>
          <w:lang w:val="en-GB" w:eastAsia="zh-CN"/>
        </w:rPr>
        <w:t>（</w:t>
      </w:r>
      <w:r w:rsidR="006C4F7C" w:rsidRPr="00074478">
        <w:rPr>
          <w:lang w:eastAsia="de-DE"/>
        </w:rPr>
        <w:t>dB</w:t>
      </w:r>
      <w:r w:rsidR="006C4F7C">
        <w:rPr>
          <w:rFonts w:hint="eastAsia"/>
          <w:lang w:val="en-GB" w:eastAsia="zh-CN"/>
        </w:rPr>
        <w:t>）</w:t>
      </w:r>
    </w:p>
    <w:p w14:paraId="434AEE73" w14:textId="77777777" w:rsidR="00B07E3D" w:rsidRDefault="00472E41">
      <w:pPr>
        <w:pStyle w:val="Equationlegend"/>
        <w:rPr>
          <w:lang w:val="en-GB" w:eastAsia="zh-CN"/>
        </w:rPr>
      </w:pPr>
      <w:r>
        <w:rPr>
          <w:lang w:val="en-GB" w:eastAsia="zh-CN"/>
        </w:rPr>
        <w:tab/>
      </w:r>
      <w:r>
        <w:rPr>
          <w:i/>
          <w:iCs/>
          <w:lang w:val="en-GB" w:eastAsia="zh-CN"/>
        </w:rPr>
        <w:t>k</w:t>
      </w:r>
      <w:r>
        <w:rPr>
          <w:lang w:val="en-GB" w:eastAsia="zh-CN"/>
        </w:rPr>
        <w:t>:</w:t>
      </w:r>
      <w:r>
        <w:rPr>
          <w:lang w:val="en-GB" w:eastAsia="zh-CN"/>
        </w:rPr>
        <w:tab/>
      </w:r>
      <w:r>
        <w:rPr>
          <w:rFonts w:hint="eastAsia"/>
          <w:lang w:val="en-GB" w:eastAsia="zh-CN"/>
        </w:rPr>
        <w:t>玻尔兹曼常数</w:t>
      </w:r>
      <w:r w:rsidR="006C4F7C" w:rsidRPr="00074478">
        <w:rPr>
          <w:rFonts w:ascii="TimesNewRoman,Italic" w:hAnsi="TimesNewRoman,Italic" w:cs="TimesNewRoman,Italic"/>
          <w:i/>
          <w:iCs/>
          <w:lang w:eastAsia="de-DE"/>
        </w:rPr>
        <w:t>k</w:t>
      </w:r>
      <w:r w:rsidR="006C4F7C" w:rsidRPr="00074478">
        <w:rPr>
          <w:rFonts w:ascii="TimesNewRoman,Italic" w:hAnsi="TimesNewRoman,Italic" w:cs="TimesNewRoman,Italic"/>
          <w:iCs/>
          <w:lang w:eastAsia="de-DE"/>
        </w:rPr>
        <w:t> = </w:t>
      </w:r>
      <w:r w:rsidR="006C4F7C" w:rsidRPr="00074478">
        <w:rPr>
          <w:lang w:eastAsia="de-DE"/>
        </w:rPr>
        <w:t>1.38 × 10</w:t>
      </w:r>
      <w:r w:rsidR="006C4F7C" w:rsidRPr="00074478">
        <w:rPr>
          <w:vertAlign w:val="superscript"/>
          <w:lang w:eastAsia="de-DE"/>
        </w:rPr>
        <w:t>−23</w:t>
      </w:r>
      <w:r w:rsidR="006C4F7C">
        <w:rPr>
          <w:rFonts w:hint="eastAsia"/>
          <w:lang w:val="en-GB" w:eastAsia="zh-CN"/>
        </w:rPr>
        <w:t>（</w:t>
      </w:r>
      <w:r w:rsidR="006C4F7C" w:rsidRPr="00074478">
        <w:rPr>
          <w:lang w:eastAsia="de-DE"/>
        </w:rPr>
        <w:t>J/K</w:t>
      </w:r>
      <w:r w:rsidR="006C4F7C">
        <w:rPr>
          <w:rFonts w:hint="eastAsia"/>
          <w:lang w:val="en-GB" w:eastAsia="zh-CN"/>
        </w:rPr>
        <w:t>）</w:t>
      </w:r>
    </w:p>
    <w:p w14:paraId="2CAA8DCA" w14:textId="77777777" w:rsidR="00B07E3D" w:rsidRDefault="00472E41">
      <w:pPr>
        <w:pStyle w:val="Equationlegend"/>
        <w:rPr>
          <w:lang w:val="en-GB" w:eastAsia="zh-CN"/>
        </w:rPr>
      </w:pPr>
      <w:r>
        <w:rPr>
          <w:lang w:val="en-GB" w:eastAsia="zh-CN"/>
        </w:rPr>
        <w:tab/>
      </w:r>
      <w:r>
        <w:rPr>
          <w:i/>
          <w:iCs/>
          <w:lang w:val="en-GB" w:eastAsia="zh-CN"/>
        </w:rPr>
        <w:t>T</w:t>
      </w:r>
      <w:r>
        <w:rPr>
          <w:vertAlign w:val="subscript"/>
          <w:lang w:val="en-GB" w:eastAsia="zh-CN"/>
        </w:rPr>
        <w:t>0</w:t>
      </w:r>
      <w:r>
        <w:rPr>
          <w:lang w:val="en-GB" w:eastAsia="zh-CN"/>
        </w:rPr>
        <w:t>:</w:t>
      </w:r>
      <w:r>
        <w:rPr>
          <w:lang w:val="en-GB" w:eastAsia="zh-CN"/>
        </w:rPr>
        <w:tab/>
      </w:r>
      <w:r>
        <w:rPr>
          <w:rFonts w:hint="eastAsia"/>
          <w:lang w:val="en-GB" w:eastAsia="zh-CN"/>
        </w:rPr>
        <w:t>绝对温度</w:t>
      </w:r>
      <w:r w:rsidR="006C4F7C">
        <w:rPr>
          <w:rFonts w:hint="eastAsia"/>
          <w:lang w:val="en-GB" w:eastAsia="zh-CN"/>
        </w:rPr>
        <w:t>（</w:t>
      </w:r>
      <w:r w:rsidR="006C4F7C">
        <w:rPr>
          <w:lang w:val="en-GB" w:eastAsia="zh-CN"/>
        </w:rPr>
        <w:t>K</w:t>
      </w:r>
      <w:r w:rsidR="006C4F7C">
        <w:rPr>
          <w:rFonts w:hint="eastAsia"/>
          <w:lang w:val="en-GB" w:eastAsia="zh-CN"/>
        </w:rPr>
        <w:t>）</w:t>
      </w:r>
    </w:p>
    <w:p w14:paraId="260E5A52" w14:textId="77777777" w:rsidR="00B07E3D" w:rsidRDefault="00472E41">
      <w:pPr>
        <w:pStyle w:val="Equationlegend"/>
        <w:rPr>
          <w:lang w:val="en-GB" w:eastAsia="zh-CN"/>
        </w:rPr>
      </w:pPr>
      <w:r>
        <w:rPr>
          <w:lang w:val="en-GB" w:eastAsia="zh-CN"/>
        </w:rPr>
        <w:tab/>
      </w:r>
      <w:r>
        <w:rPr>
          <w:i/>
          <w:iCs/>
          <w:lang w:val="en-GB" w:eastAsia="zh-CN"/>
        </w:rPr>
        <w:t>B</w:t>
      </w:r>
      <w:r>
        <w:rPr>
          <w:lang w:val="en-GB" w:eastAsia="zh-CN"/>
        </w:rPr>
        <w:t>:</w:t>
      </w:r>
      <w:r>
        <w:rPr>
          <w:lang w:val="en-GB" w:eastAsia="zh-CN"/>
        </w:rPr>
        <w:tab/>
      </w:r>
      <w:r>
        <w:rPr>
          <w:rFonts w:hint="eastAsia"/>
          <w:lang w:val="en-GB" w:eastAsia="zh-CN"/>
        </w:rPr>
        <w:t>接收机噪声带宽</w:t>
      </w:r>
      <w:r w:rsidR="006C4F7C">
        <w:rPr>
          <w:rFonts w:hint="eastAsia"/>
          <w:lang w:val="en-GB" w:eastAsia="zh-CN"/>
        </w:rPr>
        <w:t>（</w:t>
      </w:r>
      <w:r>
        <w:rPr>
          <w:lang w:val="en-GB" w:eastAsia="zh-CN"/>
        </w:rPr>
        <w:t>Hz</w:t>
      </w:r>
      <w:r w:rsidR="006C4F7C">
        <w:rPr>
          <w:rFonts w:hint="eastAsia"/>
          <w:lang w:val="en-GB" w:eastAsia="zh-CN"/>
        </w:rPr>
        <w:t>）。</w:t>
      </w:r>
    </w:p>
    <w:p w14:paraId="0FABD0C3" w14:textId="77777777" w:rsidR="00B07E3D" w:rsidRDefault="00472E41" w:rsidP="00D052A0">
      <w:pPr>
        <w:rPr>
          <w:rFonts w:ascii="TimesNewRoman,Italic" w:hAnsi="TimesNewRoman,Italic" w:cs="TimesNewRoman,Italic"/>
          <w:i/>
          <w:vertAlign w:val="subscript"/>
          <w:lang w:val="en-GB" w:eastAsia="de-DE"/>
        </w:rPr>
      </w:pPr>
      <w:r w:rsidRPr="006C4F7C">
        <w:rPr>
          <w:lang w:val="en-GB" w:eastAsia="de-DE"/>
        </w:rPr>
        <w:t>2</w:t>
      </w:r>
      <w:r w:rsidRPr="006C4F7C">
        <w:rPr>
          <w:rFonts w:hint="eastAsia"/>
          <w:lang w:val="en-GB" w:eastAsia="de-DE"/>
        </w:rPr>
        <w:t>)</w:t>
      </w:r>
      <w:r w:rsidRPr="006C4F7C">
        <w:rPr>
          <w:lang w:val="en-GB" w:eastAsia="de-DE"/>
        </w:rPr>
        <w:tab/>
      </w:r>
      <w:r w:rsidR="006C4F7C">
        <w:rPr>
          <w:rFonts w:hint="eastAsia"/>
          <w:lang w:val="en-GB" w:eastAsia="de-DE"/>
        </w:rPr>
        <w:t>确定最</w:t>
      </w:r>
      <w:r w:rsidR="006C4F7C">
        <w:rPr>
          <w:rFonts w:hint="eastAsia"/>
          <w:lang w:val="en-GB" w:eastAsia="zh-CN"/>
        </w:rPr>
        <w:t>小</w:t>
      </w:r>
      <w:r w:rsidRPr="006C4F7C">
        <w:rPr>
          <w:rFonts w:hint="eastAsia"/>
          <w:lang w:val="en-GB" w:eastAsia="de-DE"/>
        </w:rPr>
        <w:t>接收机输入功率电平</w:t>
      </w:r>
      <w:r w:rsidRPr="006C4F7C">
        <w:rPr>
          <w:rFonts w:ascii="TimesNewRoman,Italic" w:hAnsi="TimesNewRoman,Italic" w:cs="TimesNewRoman,Italic"/>
          <w:i/>
          <w:lang w:val="en-GB" w:eastAsia="de-DE"/>
        </w:rPr>
        <w:t>P</w:t>
      </w:r>
      <w:r w:rsidRPr="006C4F7C">
        <w:rPr>
          <w:rFonts w:ascii="TimesNewRoman,Italic" w:hAnsi="TimesNewRoman,Italic" w:cs="TimesNewRoman,Italic"/>
          <w:i/>
          <w:vertAlign w:val="subscript"/>
          <w:lang w:val="en-GB" w:eastAsia="de-DE"/>
        </w:rPr>
        <w:t>s, min</w:t>
      </w:r>
    </w:p>
    <w:p w14:paraId="4D747B91" w14:textId="77777777" w:rsidR="00B07E3D" w:rsidRDefault="00B07E3D">
      <w:pPr>
        <w:pStyle w:val="Blanc"/>
      </w:pPr>
    </w:p>
    <w:p w14:paraId="08B54265" w14:textId="77777777" w:rsidR="006C4F7C" w:rsidRPr="00B76D4B" w:rsidRDefault="006C4F7C" w:rsidP="006C4F7C">
      <w:pPr>
        <w:pStyle w:val="Equation"/>
        <w:rPr>
          <w:lang w:val="de-CH"/>
        </w:rPr>
      </w:pPr>
      <w:r w:rsidRPr="009E614F">
        <w:rPr>
          <w:lang w:val="en-GB"/>
        </w:rPr>
        <w:tab/>
      </w:r>
      <w:r w:rsidRPr="009E614F">
        <w:rPr>
          <w:lang w:val="en-GB"/>
        </w:rPr>
        <w:tab/>
      </w:r>
      <w:r w:rsidRPr="00B76D4B">
        <w:rPr>
          <w:i/>
          <w:iCs/>
          <w:lang w:val="de-CH"/>
        </w:rPr>
        <w:t>P</w:t>
      </w:r>
      <w:r w:rsidRPr="00B76D4B">
        <w:rPr>
          <w:i/>
          <w:iCs/>
          <w:vertAlign w:val="subscript"/>
          <w:lang w:val="de-CH"/>
        </w:rPr>
        <w:t>s, min</w:t>
      </w:r>
      <w:r w:rsidRPr="00B76D4B">
        <w:rPr>
          <w:lang w:val="de-CH"/>
        </w:rPr>
        <w:t xml:space="preserve"> (dBW) = (</w:t>
      </w:r>
      <w:r w:rsidRPr="00B76D4B">
        <w:rPr>
          <w:i/>
          <w:iCs/>
          <w:lang w:val="de-CH"/>
        </w:rPr>
        <w:t>C</w:t>
      </w:r>
      <w:r w:rsidRPr="00B76D4B">
        <w:rPr>
          <w:lang w:val="de-CH"/>
        </w:rPr>
        <w:t>/</w:t>
      </w:r>
      <w:r w:rsidRPr="00B76D4B">
        <w:rPr>
          <w:i/>
          <w:iCs/>
          <w:lang w:val="de-CH"/>
        </w:rPr>
        <w:t>N</w:t>
      </w:r>
      <w:r w:rsidRPr="00B76D4B">
        <w:rPr>
          <w:lang w:val="de-CH"/>
        </w:rPr>
        <w:t>)</w:t>
      </w:r>
      <w:r w:rsidRPr="00B76D4B">
        <w:rPr>
          <w:i/>
          <w:iCs/>
          <w:vertAlign w:val="subscript"/>
          <w:lang w:val="de-CH"/>
        </w:rPr>
        <w:t>min</w:t>
      </w:r>
      <w:r w:rsidRPr="00B76D4B">
        <w:rPr>
          <w:lang w:val="de-CH"/>
        </w:rPr>
        <w:t xml:space="preserve"> (dB) + </w:t>
      </w:r>
      <w:r w:rsidRPr="00B76D4B">
        <w:rPr>
          <w:i/>
          <w:iCs/>
          <w:lang w:val="de-CH"/>
        </w:rPr>
        <w:t>P</w:t>
      </w:r>
      <w:r w:rsidRPr="00B76D4B">
        <w:rPr>
          <w:i/>
          <w:iCs/>
          <w:vertAlign w:val="subscript"/>
          <w:lang w:val="de-CH"/>
        </w:rPr>
        <w:t>n</w:t>
      </w:r>
      <w:r w:rsidRPr="00B76D4B">
        <w:rPr>
          <w:lang w:val="de-CH"/>
        </w:rPr>
        <w:t xml:space="preserve"> (dBW)</w:t>
      </w:r>
      <w:r w:rsidRPr="00B76D4B">
        <w:rPr>
          <w:lang w:val="de-CH"/>
        </w:rPr>
        <w:tab/>
        <w:t>(</w:t>
      </w:r>
      <w:r>
        <w:rPr>
          <w:lang w:val="de-CH"/>
        </w:rPr>
        <w:t>13</w:t>
      </w:r>
      <w:r w:rsidRPr="00B76D4B">
        <w:rPr>
          <w:lang w:val="de-CH"/>
        </w:rPr>
        <w:t>)</w:t>
      </w:r>
    </w:p>
    <w:p w14:paraId="2CC0D291" w14:textId="77777777" w:rsidR="00B07E3D" w:rsidRDefault="00472E41" w:rsidP="00AB5C77">
      <w:pPr>
        <w:ind w:firstLineChars="200" w:firstLine="480"/>
        <w:rPr>
          <w:lang w:val="en-GB" w:eastAsia="zh-CN"/>
        </w:rPr>
      </w:pPr>
      <w:r>
        <w:rPr>
          <w:rFonts w:ascii="TimesNewRoman,Italic" w:hAnsi="TimesNewRoman,Italic" w:cs="TimesNewRoman,Italic" w:hint="eastAsia"/>
          <w:iCs/>
          <w:lang w:val="en-GB" w:eastAsia="zh-CN"/>
        </w:rPr>
        <w:t>其中：</w:t>
      </w:r>
    </w:p>
    <w:p w14:paraId="7C5ACF27" w14:textId="77777777" w:rsidR="00B07E3D" w:rsidRDefault="00472E41">
      <w:pPr>
        <w:pStyle w:val="Equationlegend"/>
        <w:rPr>
          <w:lang w:val="en-GB" w:eastAsia="de-DE"/>
        </w:rPr>
      </w:pPr>
      <w:r>
        <w:rPr>
          <w:lang w:val="en-GB" w:eastAsia="de-DE"/>
        </w:rPr>
        <w:tab/>
      </w:r>
      <w:r>
        <w:rPr>
          <w:lang w:val="en-GB" w:eastAsia="zh-CN"/>
        </w:rPr>
        <w:t>(</w:t>
      </w:r>
      <w:r>
        <w:rPr>
          <w:i/>
          <w:iCs/>
          <w:lang w:val="en-GB" w:eastAsia="zh-CN"/>
        </w:rPr>
        <w:t>C</w:t>
      </w:r>
      <w:r>
        <w:rPr>
          <w:lang w:val="en-GB" w:eastAsia="zh-CN"/>
        </w:rPr>
        <w:t>/</w:t>
      </w:r>
      <w:r>
        <w:rPr>
          <w:i/>
          <w:iCs/>
          <w:lang w:val="en-GB" w:eastAsia="zh-CN"/>
        </w:rPr>
        <w:t>N</w:t>
      </w:r>
      <w:r>
        <w:rPr>
          <w:rFonts w:hint="eastAsia"/>
          <w:lang w:val="en-GB" w:eastAsia="zh-CN"/>
        </w:rPr>
        <w:t>)</w:t>
      </w:r>
      <w:r>
        <w:rPr>
          <w:i/>
          <w:iCs/>
          <w:vertAlign w:val="subscript"/>
          <w:lang w:val="en-GB" w:eastAsia="zh-CN"/>
        </w:rPr>
        <w:t>min</w:t>
      </w:r>
      <w:r>
        <w:rPr>
          <w:lang w:val="en-GB" w:eastAsia="zh-CN"/>
        </w:rPr>
        <w:t>:</w:t>
      </w:r>
      <w:r>
        <w:rPr>
          <w:lang w:val="en-GB" w:eastAsia="zh-CN"/>
        </w:rPr>
        <w:tab/>
      </w:r>
      <w:r>
        <w:rPr>
          <w:rFonts w:hint="eastAsia"/>
          <w:lang w:val="en-GB" w:eastAsia="zh-CN"/>
        </w:rPr>
        <w:t>以</w:t>
      </w:r>
      <w:r w:rsidR="006C4F7C">
        <w:rPr>
          <w:rFonts w:hint="eastAsia"/>
          <w:lang w:val="en-GB" w:eastAsia="zh-CN"/>
        </w:rPr>
        <w:t>（</w:t>
      </w:r>
      <w:r w:rsidR="006C4F7C" w:rsidRPr="00074478">
        <w:rPr>
          <w:lang w:eastAsia="de-DE"/>
        </w:rPr>
        <w:t>dB</w:t>
      </w:r>
      <w:r w:rsidR="006C4F7C">
        <w:rPr>
          <w:rFonts w:hint="eastAsia"/>
          <w:lang w:val="en-GB" w:eastAsia="zh-CN"/>
        </w:rPr>
        <w:t>）</w:t>
      </w:r>
      <w:r>
        <w:rPr>
          <w:rFonts w:hint="eastAsia"/>
          <w:lang w:val="en-GB" w:eastAsia="zh-CN"/>
        </w:rPr>
        <w:t>计算的</w:t>
      </w:r>
      <w:r>
        <w:rPr>
          <w:lang w:val="en-GB" w:eastAsia="zh-CN"/>
        </w:rPr>
        <w:t>DRM</w:t>
      </w:r>
      <w:r>
        <w:rPr>
          <w:rFonts w:hint="eastAsia"/>
          <w:lang w:val="en-GB" w:eastAsia="zh-CN"/>
        </w:rPr>
        <w:t>解码器输入处的最</w:t>
      </w:r>
      <w:r w:rsidR="006C4F7C">
        <w:rPr>
          <w:rFonts w:hint="eastAsia"/>
          <w:lang w:val="en-GB" w:eastAsia="zh-CN"/>
        </w:rPr>
        <w:t>小</w:t>
      </w:r>
      <w:r>
        <w:rPr>
          <w:rFonts w:hint="eastAsia"/>
          <w:lang w:val="en-GB" w:eastAsia="zh-CN"/>
        </w:rPr>
        <w:t>载噪比</w:t>
      </w:r>
      <w:r w:rsidR="006C4F7C">
        <w:rPr>
          <w:rFonts w:hint="eastAsia"/>
          <w:lang w:val="en-GB" w:eastAsia="zh-CN"/>
        </w:rPr>
        <w:t>。</w:t>
      </w:r>
    </w:p>
    <w:p w14:paraId="42C9FA23" w14:textId="77777777" w:rsidR="00B07E3D" w:rsidRPr="006C4F7C" w:rsidRDefault="00472E41" w:rsidP="00D052A0">
      <w:pPr>
        <w:rPr>
          <w:lang w:val="en-GB" w:eastAsia="de-DE"/>
        </w:rPr>
      </w:pPr>
      <w:r w:rsidRPr="006C4F7C">
        <w:rPr>
          <w:lang w:val="en-GB" w:eastAsia="de-DE"/>
        </w:rPr>
        <w:t>3</w:t>
      </w:r>
      <w:r w:rsidRPr="006C4F7C">
        <w:rPr>
          <w:rFonts w:hint="eastAsia"/>
          <w:lang w:val="en-GB" w:eastAsia="de-DE"/>
        </w:rPr>
        <w:t>)</w:t>
      </w:r>
      <w:r w:rsidRPr="006C4F7C">
        <w:rPr>
          <w:lang w:val="en-GB" w:eastAsia="de-DE"/>
        </w:rPr>
        <w:tab/>
      </w:r>
      <w:r w:rsidRPr="006C4F7C">
        <w:rPr>
          <w:rFonts w:hint="eastAsia"/>
          <w:lang w:val="en-GB" w:eastAsia="de-DE"/>
        </w:rPr>
        <w:t>确定接收处</w:t>
      </w:r>
      <w:r w:rsidR="006C4F7C" w:rsidRPr="00FD61E9">
        <w:rPr>
          <w:lang w:val="en-GB" w:eastAsia="de-DE"/>
        </w:rPr>
        <w:t>φ</w:t>
      </w:r>
      <w:r w:rsidR="006C4F7C" w:rsidRPr="00FD61E9">
        <w:rPr>
          <w:rFonts w:ascii="TimesNewRoman,Italic" w:hAnsi="TimesNewRoman,Italic" w:cs="TimesNewRoman,Italic"/>
          <w:i/>
          <w:iCs/>
          <w:vertAlign w:val="subscript"/>
          <w:lang w:val="en-GB" w:eastAsia="de-DE"/>
        </w:rPr>
        <w:t>min</w:t>
      </w:r>
      <w:r w:rsidRPr="006C4F7C">
        <w:rPr>
          <w:rFonts w:hint="eastAsia"/>
          <w:lang w:val="en-GB" w:eastAsia="de-DE"/>
        </w:rPr>
        <w:t>最低</w:t>
      </w:r>
      <w:r w:rsidR="006C4F7C">
        <w:rPr>
          <w:lang w:val="en-GB" w:eastAsia="de-DE"/>
        </w:rPr>
        <w:t>pfd</w:t>
      </w:r>
      <w:r w:rsidRPr="006C4F7C">
        <w:rPr>
          <w:rFonts w:hint="eastAsia"/>
          <w:lang w:val="en-GB" w:eastAsia="de-DE"/>
        </w:rPr>
        <w:t>（如</w:t>
      </w:r>
      <w:r w:rsidR="006C4F7C">
        <w:rPr>
          <w:rFonts w:hint="eastAsia"/>
          <w:lang w:val="en-GB" w:eastAsia="zh-CN"/>
        </w:rPr>
        <w:t>坡印亭</w:t>
      </w:r>
      <w:r w:rsidRPr="006C4F7C">
        <w:rPr>
          <w:rFonts w:hint="eastAsia"/>
          <w:lang w:val="en-GB" w:eastAsia="de-DE"/>
        </w:rPr>
        <w:t>矢量的规模）</w:t>
      </w:r>
    </w:p>
    <w:p w14:paraId="598DEB01" w14:textId="77777777" w:rsidR="006C4F7C" w:rsidRPr="009E614F" w:rsidRDefault="006C4F7C" w:rsidP="006C4F7C">
      <w:pPr>
        <w:pStyle w:val="Equation"/>
        <w:rPr>
          <w:lang w:val="en-GB"/>
        </w:rPr>
      </w:pPr>
      <w:r w:rsidRPr="009E614F">
        <w:rPr>
          <w:lang w:val="en-GB" w:eastAsia="zh-CN"/>
        </w:rPr>
        <w:tab/>
      </w:r>
      <w:r w:rsidRPr="009E614F">
        <w:rPr>
          <w:lang w:val="en-GB" w:eastAsia="zh-CN"/>
        </w:rPr>
        <w:tab/>
      </w:r>
      <w:r w:rsidRPr="00074478">
        <w:rPr>
          <w:lang w:eastAsia="de-DE"/>
        </w:rPr>
        <w:t>φ</w:t>
      </w:r>
      <w:r w:rsidRPr="009E614F">
        <w:rPr>
          <w:rFonts w:ascii="TimesNewRoman,Italic" w:hAnsi="TimesNewRoman,Italic" w:cs="TimesNewRoman,Italic"/>
          <w:i/>
          <w:iCs/>
          <w:vertAlign w:val="subscript"/>
          <w:lang w:val="en-GB" w:eastAsia="de-DE"/>
        </w:rPr>
        <w:t>min</w:t>
      </w:r>
      <w:r w:rsidRPr="009E614F">
        <w:rPr>
          <w:lang w:val="en-GB"/>
        </w:rPr>
        <w:t xml:space="preserve"> (dBW/m</w:t>
      </w:r>
      <w:r w:rsidRPr="009E614F">
        <w:rPr>
          <w:vertAlign w:val="superscript"/>
          <w:lang w:val="en-GB"/>
        </w:rPr>
        <w:t>2</w:t>
      </w:r>
      <w:r w:rsidRPr="009E614F">
        <w:rPr>
          <w:lang w:val="en-GB"/>
        </w:rPr>
        <w:t xml:space="preserve">)= </w:t>
      </w:r>
      <w:r w:rsidRPr="009E614F">
        <w:rPr>
          <w:i/>
          <w:iCs/>
          <w:lang w:val="en-GB"/>
        </w:rPr>
        <w:t>P</w:t>
      </w:r>
      <w:r w:rsidRPr="009E614F">
        <w:rPr>
          <w:i/>
          <w:iCs/>
          <w:vertAlign w:val="subscript"/>
          <w:lang w:val="en-GB"/>
        </w:rPr>
        <w:t>s, min</w:t>
      </w:r>
      <w:r w:rsidRPr="009E614F">
        <w:rPr>
          <w:lang w:val="en-GB"/>
        </w:rPr>
        <w:t xml:space="preserve"> (dBW) − </w:t>
      </w:r>
      <w:r w:rsidRPr="009E614F">
        <w:rPr>
          <w:i/>
          <w:iCs/>
          <w:lang w:val="en-GB"/>
        </w:rPr>
        <w:t>A</w:t>
      </w:r>
      <w:r w:rsidRPr="009E614F">
        <w:rPr>
          <w:i/>
          <w:iCs/>
          <w:vertAlign w:val="subscript"/>
          <w:lang w:val="en-GB"/>
        </w:rPr>
        <w:t>a</w:t>
      </w:r>
      <w:r w:rsidRPr="009E614F">
        <w:rPr>
          <w:lang w:val="en-GB"/>
        </w:rPr>
        <w:t xml:space="preserve"> (dBm</w:t>
      </w:r>
      <w:r w:rsidRPr="009E614F">
        <w:rPr>
          <w:vertAlign w:val="superscript"/>
          <w:lang w:val="en-GB"/>
        </w:rPr>
        <w:t>2</w:t>
      </w:r>
      <w:r w:rsidRPr="009E614F">
        <w:rPr>
          <w:lang w:val="en-GB"/>
        </w:rPr>
        <w:t xml:space="preserve">) + </w:t>
      </w:r>
      <w:r w:rsidRPr="009E614F">
        <w:rPr>
          <w:i/>
          <w:iCs/>
          <w:lang w:val="en-GB"/>
        </w:rPr>
        <w:t>L</w:t>
      </w:r>
      <w:r w:rsidRPr="009E614F">
        <w:rPr>
          <w:i/>
          <w:iCs/>
          <w:vertAlign w:val="subscript"/>
          <w:lang w:val="en-GB"/>
        </w:rPr>
        <w:t>f</w:t>
      </w:r>
      <w:r w:rsidRPr="009E614F">
        <w:rPr>
          <w:lang w:val="en-GB"/>
        </w:rPr>
        <w:t xml:space="preserve"> (dB)</w:t>
      </w:r>
      <w:r w:rsidRPr="009E614F">
        <w:rPr>
          <w:lang w:val="en-GB"/>
        </w:rPr>
        <w:tab/>
        <w:t>(</w:t>
      </w:r>
      <w:r>
        <w:rPr>
          <w:lang w:val="en-GB"/>
        </w:rPr>
        <w:t>14</w:t>
      </w:r>
      <w:r w:rsidRPr="009E614F">
        <w:rPr>
          <w:lang w:val="en-GB"/>
        </w:rPr>
        <w:t>)</w:t>
      </w:r>
    </w:p>
    <w:p w14:paraId="347D5A7C" w14:textId="77777777" w:rsidR="00B07E3D" w:rsidRDefault="00472E41" w:rsidP="00AB5C77">
      <w:pPr>
        <w:keepNext/>
        <w:keepLines/>
        <w:ind w:firstLineChars="200" w:firstLine="480"/>
        <w:rPr>
          <w:lang w:val="en-GB" w:eastAsia="zh-CN"/>
        </w:rPr>
      </w:pPr>
      <w:r>
        <w:rPr>
          <w:rFonts w:ascii="TimesNewRoman,Italic" w:hAnsi="TimesNewRoman,Italic" w:cs="TimesNewRoman,Italic" w:hint="eastAsia"/>
          <w:iCs/>
          <w:lang w:val="en-GB" w:eastAsia="zh-CN"/>
        </w:rPr>
        <w:t>其中：</w:t>
      </w:r>
    </w:p>
    <w:p w14:paraId="480507B6" w14:textId="77777777" w:rsidR="00B07E3D" w:rsidRDefault="00472E41">
      <w:pPr>
        <w:keepNext/>
        <w:keepLines/>
        <w:rPr>
          <w:lang w:val="en-GB" w:eastAsia="zh-CN"/>
        </w:rPr>
      </w:pPr>
      <w:r>
        <w:rPr>
          <w:lang w:val="en-GB" w:eastAsia="zh-CN"/>
        </w:rPr>
        <w:tab/>
      </w:r>
      <w:r>
        <w:rPr>
          <w:i/>
          <w:iCs/>
          <w:lang w:val="en-GB" w:eastAsia="zh-CN"/>
        </w:rPr>
        <w:t>L</w:t>
      </w:r>
      <w:r>
        <w:rPr>
          <w:i/>
          <w:iCs/>
          <w:vertAlign w:val="subscript"/>
          <w:lang w:val="en-GB" w:eastAsia="zh-CN"/>
        </w:rPr>
        <w:t>f</w:t>
      </w:r>
      <w:r>
        <w:rPr>
          <w:lang w:val="en-GB" w:eastAsia="zh-CN"/>
        </w:rPr>
        <w:t>:</w:t>
      </w:r>
      <w:r>
        <w:rPr>
          <w:lang w:val="en-GB" w:eastAsia="zh-CN"/>
        </w:rPr>
        <w:tab/>
      </w:r>
      <w:r>
        <w:rPr>
          <w:rFonts w:hint="eastAsia"/>
          <w:lang w:val="en-GB" w:eastAsia="zh-CN"/>
        </w:rPr>
        <w:t>馈线损耗</w:t>
      </w:r>
      <w:r w:rsidR="006C4F7C">
        <w:rPr>
          <w:rFonts w:hint="eastAsia"/>
          <w:lang w:val="en-GB" w:eastAsia="zh-CN"/>
        </w:rPr>
        <w:t>（</w:t>
      </w:r>
      <w:r w:rsidR="006C4F7C" w:rsidRPr="00074478">
        <w:rPr>
          <w:lang w:eastAsia="de-DE"/>
        </w:rPr>
        <w:t>dB</w:t>
      </w:r>
      <w:r w:rsidR="006C4F7C">
        <w:rPr>
          <w:rFonts w:hint="eastAsia"/>
          <w:lang w:val="en-GB" w:eastAsia="zh-CN"/>
        </w:rPr>
        <w:t>）</w:t>
      </w:r>
    </w:p>
    <w:p w14:paraId="0405A198" w14:textId="77777777" w:rsidR="00B07E3D" w:rsidRDefault="00472E41">
      <w:pPr>
        <w:keepNext/>
        <w:keepLines/>
        <w:rPr>
          <w:lang w:val="en-GB" w:eastAsia="zh-CN"/>
        </w:rPr>
      </w:pPr>
      <w:r>
        <w:rPr>
          <w:lang w:val="en-GB" w:eastAsia="zh-CN"/>
        </w:rPr>
        <w:tab/>
      </w:r>
      <w:r>
        <w:rPr>
          <w:i/>
          <w:iCs/>
          <w:lang w:val="en-GB" w:eastAsia="zh-CN"/>
        </w:rPr>
        <w:t>A</w:t>
      </w:r>
      <w:r>
        <w:rPr>
          <w:i/>
          <w:iCs/>
          <w:vertAlign w:val="subscript"/>
          <w:lang w:val="en-GB" w:eastAsia="zh-CN"/>
        </w:rPr>
        <w:t>a</w:t>
      </w:r>
      <w:r>
        <w:rPr>
          <w:lang w:val="en-GB" w:eastAsia="zh-CN"/>
        </w:rPr>
        <w:t>:</w:t>
      </w:r>
      <w:r>
        <w:rPr>
          <w:lang w:val="en-GB" w:eastAsia="zh-CN"/>
        </w:rPr>
        <w:tab/>
      </w:r>
      <w:r>
        <w:rPr>
          <w:rFonts w:hint="eastAsia"/>
          <w:lang w:val="en-GB" w:eastAsia="zh-CN"/>
        </w:rPr>
        <w:t>有效天线孔径</w:t>
      </w:r>
      <w:r w:rsidR="006C4F7C">
        <w:rPr>
          <w:rFonts w:hint="eastAsia"/>
          <w:lang w:val="en-GB" w:eastAsia="zh-CN"/>
        </w:rPr>
        <w:t>（</w:t>
      </w:r>
      <w:r w:rsidR="006C4F7C">
        <w:rPr>
          <w:lang w:val="en-GB" w:eastAsia="zh-CN"/>
        </w:rPr>
        <w:t>dBm</w:t>
      </w:r>
      <w:r w:rsidR="006C4F7C">
        <w:rPr>
          <w:vertAlign w:val="superscript"/>
          <w:lang w:val="en-GB" w:eastAsia="zh-CN"/>
        </w:rPr>
        <w:t>2</w:t>
      </w:r>
      <w:r w:rsidR="006C4F7C">
        <w:rPr>
          <w:rFonts w:hint="eastAsia"/>
          <w:lang w:val="en-GB" w:eastAsia="zh-CN"/>
        </w:rPr>
        <w:t>）。</w:t>
      </w:r>
    </w:p>
    <w:p w14:paraId="6714FAD7" w14:textId="2AECE4E8" w:rsidR="007C1A19" w:rsidRDefault="007C1A19">
      <w:pPr>
        <w:pStyle w:val="Blanc"/>
        <w:rPr>
          <w:lang w:val="fr-FR" w:eastAsia="zh-CN"/>
        </w:rPr>
      </w:pPr>
      <w:r>
        <w:rPr>
          <w:lang w:val="fr-FR" w:eastAsia="zh-CN"/>
        </w:rPr>
        <w:br w:type="page"/>
      </w:r>
    </w:p>
    <w:p w14:paraId="5D165725" w14:textId="77777777" w:rsidR="00B07E3D" w:rsidRDefault="00B07E3D">
      <w:pPr>
        <w:pStyle w:val="Blanc"/>
        <w:rPr>
          <w:lang w:val="fr-FR" w:eastAsia="zh-CN"/>
        </w:rPr>
      </w:pPr>
    </w:p>
    <w:p w14:paraId="1F84D10B" w14:textId="10C3162C" w:rsidR="007C1A19" w:rsidRPr="007C1A19" w:rsidRDefault="006C4F7C" w:rsidP="007C1A19">
      <w:pPr>
        <w:pStyle w:val="Equation"/>
        <w:rPr>
          <w:lang w:val="en-GB" w:eastAsia="de-DE"/>
        </w:rPr>
      </w:pPr>
      <w:r w:rsidRPr="009E614F">
        <w:rPr>
          <w:lang w:val="en-GB" w:eastAsia="de-DE"/>
        </w:rPr>
        <w:tab/>
      </w:r>
      <w:r w:rsidRPr="009E614F">
        <w:rPr>
          <w:lang w:val="en-GB" w:eastAsia="de-DE"/>
        </w:rPr>
        <w:tab/>
      </w:r>
      <w:r w:rsidRPr="00074478">
        <w:rPr>
          <w:position w:val="-40"/>
          <w:lang w:eastAsia="de-DE"/>
        </w:rPr>
        <w:object w:dxaOrig="5400" w:dyaOrig="920" w14:anchorId="40890734">
          <v:shape id="_x0000_i1031" type="#_x0000_t75" style="width:272.25pt;height:46.5pt" o:ole="">
            <v:imagedata r:id="rId52" o:title=""/>
          </v:shape>
          <o:OLEObject Type="Embed" ProgID="Equation.3" ShapeID="_x0000_i1031" DrawAspect="Content" ObjectID="_1759148105" r:id="rId53"/>
        </w:object>
      </w:r>
      <w:r w:rsidRPr="009E614F">
        <w:rPr>
          <w:lang w:val="en-GB" w:eastAsia="de-DE"/>
        </w:rPr>
        <w:tab/>
        <w:t>(</w:t>
      </w:r>
      <w:r>
        <w:rPr>
          <w:lang w:val="en-GB" w:eastAsia="de-DE"/>
        </w:rPr>
        <w:t>15</w:t>
      </w:r>
      <w:r w:rsidRPr="009E614F">
        <w:rPr>
          <w:lang w:val="en-GB" w:eastAsia="de-DE"/>
        </w:rPr>
        <w:t>)</w:t>
      </w:r>
    </w:p>
    <w:p w14:paraId="071DEF5A" w14:textId="77777777" w:rsidR="00B07E3D" w:rsidRDefault="00B07E3D">
      <w:pPr>
        <w:pStyle w:val="Blanc"/>
        <w:rPr>
          <w:lang w:val="fr-FR" w:eastAsia="zh-CN"/>
        </w:rPr>
      </w:pPr>
    </w:p>
    <w:p w14:paraId="45544A98" w14:textId="77777777" w:rsidR="00B07E3D" w:rsidRPr="006C4F7C" w:rsidRDefault="00472E41" w:rsidP="00D052A0">
      <w:pPr>
        <w:rPr>
          <w:lang w:val="en-GB" w:eastAsia="de-DE"/>
        </w:rPr>
      </w:pPr>
      <w:r w:rsidRPr="006C4F7C">
        <w:rPr>
          <w:lang w:val="en-GB" w:eastAsia="de-DE"/>
        </w:rPr>
        <w:t>4</w:t>
      </w:r>
      <w:r w:rsidRPr="006C4F7C">
        <w:rPr>
          <w:rFonts w:hint="eastAsia"/>
          <w:lang w:val="en-GB" w:eastAsia="de-DE"/>
        </w:rPr>
        <w:t>)</w:t>
      </w:r>
      <w:r w:rsidRPr="006C4F7C">
        <w:rPr>
          <w:lang w:val="en-GB" w:eastAsia="de-DE"/>
        </w:rPr>
        <w:tab/>
      </w:r>
      <w:r w:rsidRPr="006C4F7C">
        <w:rPr>
          <w:rFonts w:hint="eastAsia"/>
          <w:lang w:val="en-GB" w:eastAsia="de-DE"/>
        </w:rPr>
        <w:t>确定接收天线位置</w:t>
      </w:r>
      <w:r w:rsidR="006C4F7C" w:rsidRPr="00FD61E9">
        <w:rPr>
          <w:i/>
          <w:lang w:val="en-GB" w:eastAsia="de-DE"/>
        </w:rPr>
        <w:t>E</w:t>
      </w:r>
      <w:r w:rsidR="006C4F7C" w:rsidRPr="00FD61E9">
        <w:rPr>
          <w:i/>
          <w:iCs/>
          <w:vertAlign w:val="subscript"/>
          <w:lang w:val="en-GB" w:eastAsia="de-DE"/>
        </w:rPr>
        <w:t>min</w:t>
      </w:r>
      <w:r w:rsidRPr="006C4F7C">
        <w:rPr>
          <w:rFonts w:hint="eastAsia"/>
          <w:lang w:val="en-GB" w:eastAsia="de-DE"/>
        </w:rPr>
        <w:t>的最低</w:t>
      </w:r>
      <w:r w:rsidRPr="006C4F7C">
        <w:rPr>
          <w:lang w:val="en-GB" w:eastAsia="de-DE"/>
        </w:rPr>
        <w:t>RMS</w:t>
      </w:r>
      <w:r w:rsidRPr="006C4F7C">
        <w:rPr>
          <w:rFonts w:hint="eastAsia"/>
          <w:lang w:val="en-GB" w:eastAsia="de-DE"/>
        </w:rPr>
        <w:t>场强电平</w:t>
      </w:r>
    </w:p>
    <w:p w14:paraId="4DBE7A84" w14:textId="77777777" w:rsidR="00B07E3D" w:rsidRDefault="00B07E3D">
      <w:pPr>
        <w:pStyle w:val="Blanc"/>
        <w:rPr>
          <w:lang w:eastAsia="zh-CN"/>
        </w:rPr>
      </w:pPr>
    </w:p>
    <w:p w14:paraId="1F6EF6DE" w14:textId="77777777" w:rsidR="006C4F7C" w:rsidRPr="009E614F" w:rsidRDefault="006C4F7C" w:rsidP="006C4F7C">
      <w:pPr>
        <w:pStyle w:val="Equation"/>
        <w:rPr>
          <w:lang w:val="en-GB" w:eastAsia="de-DE"/>
        </w:rPr>
      </w:pPr>
      <w:r w:rsidRPr="009E614F">
        <w:rPr>
          <w:lang w:val="en-GB" w:eastAsia="de-DE"/>
        </w:rPr>
        <w:tab/>
      </w:r>
      <w:r w:rsidRPr="009E614F">
        <w:rPr>
          <w:lang w:val="en-GB" w:eastAsia="de-DE"/>
        </w:rPr>
        <w:tab/>
      </w:r>
      <w:r w:rsidRPr="00AC50EC">
        <w:rPr>
          <w:position w:val="-28"/>
          <w:lang w:eastAsia="de-DE"/>
        </w:rPr>
        <w:object w:dxaOrig="7100" w:dyaOrig="680" w14:anchorId="63E63E90">
          <v:shape id="_x0000_i1032" type="#_x0000_t75" style="width:355.5pt;height:33.75pt" o:ole="">
            <v:imagedata r:id="rId54" o:title=""/>
          </v:shape>
          <o:OLEObject Type="Embed" ProgID="Equation.3" ShapeID="_x0000_i1032" DrawAspect="Content" ObjectID="_1759148106" r:id="rId55"/>
        </w:object>
      </w:r>
      <w:r w:rsidRPr="009E614F">
        <w:rPr>
          <w:lang w:val="en-GB" w:eastAsia="de-DE"/>
        </w:rPr>
        <w:tab/>
        <w:t>(1</w:t>
      </w:r>
      <w:r>
        <w:rPr>
          <w:lang w:val="en-GB" w:eastAsia="de-DE"/>
        </w:rPr>
        <w:t>6</w:t>
      </w:r>
      <w:r w:rsidRPr="009E614F">
        <w:rPr>
          <w:lang w:val="en-GB" w:eastAsia="de-DE"/>
        </w:rPr>
        <w:t>)</w:t>
      </w:r>
    </w:p>
    <w:p w14:paraId="7F015F1D" w14:textId="77777777" w:rsidR="00B07E3D" w:rsidRDefault="00472E41" w:rsidP="00AB5C77">
      <w:pPr>
        <w:keepNext/>
        <w:keepLines/>
        <w:ind w:firstLineChars="200" w:firstLine="480"/>
        <w:rPr>
          <w:lang w:val="en-GB" w:eastAsia="zh-CN"/>
        </w:rPr>
      </w:pPr>
      <w:r>
        <w:rPr>
          <w:rFonts w:hint="eastAsia"/>
          <w:lang w:val="en-GB" w:eastAsia="zh-CN"/>
        </w:rPr>
        <w:t>其中：</w:t>
      </w:r>
    </w:p>
    <w:p w14:paraId="72AACBC6" w14:textId="77777777" w:rsidR="00B07E3D" w:rsidRDefault="00B07E3D">
      <w:pPr>
        <w:pStyle w:val="Blanc"/>
        <w:rPr>
          <w:lang w:eastAsia="zh-CN"/>
        </w:rPr>
      </w:pPr>
    </w:p>
    <w:p w14:paraId="1D586F08" w14:textId="77777777" w:rsidR="006C4F7C" w:rsidRPr="009E614F" w:rsidRDefault="006C4F7C" w:rsidP="006C4F7C">
      <w:pPr>
        <w:pStyle w:val="Equation"/>
        <w:rPr>
          <w:lang w:val="en-GB" w:eastAsia="de-DE"/>
        </w:rPr>
      </w:pPr>
      <w:r w:rsidRPr="009E614F">
        <w:rPr>
          <w:lang w:val="en-GB" w:eastAsia="de-DE"/>
        </w:rPr>
        <w:tab/>
      </w:r>
      <w:r w:rsidRPr="009E614F">
        <w:rPr>
          <w:lang w:val="en-GB" w:eastAsia="de-DE"/>
        </w:rPr>
        <w:tab/>
      </w:r>
      <w:r w:rsidRPr="00074478">
        <w:rPr>
          <w:position w:val="-32"/>
          <w:lang w:eastAsia="de-DE"/>
        </w:rPr>
        <w:object w:dxaOrig="2420" w:dyaOrig="760" w14:anchorId="12FB1101">
          <v:shape id="_x0000_i1033" type="#_x0000_t75" style="width:120.75pt;height:38.25pt" o:ole="">
            <v:imagedata r:id="rId56" o:title=""/>
          </v:shape>
          <o:OLEObject Type="Embed" ProgID="Equation.3" ShapeID="_x0000_i1033" DrawAspect="Content" ObjectID="_1759148107" r:id="rId57"/>
        </w:object>
      </w:r>
      <w:r w:rsidRPr="009E614F">
        <w:rPr>
          <w:lang w:val="en-GB" w:eastAsia="de-DE"/>
        </w:rPr>
        <w:t>        </w:t>
      </w:r>
      <w:r>
        <w:rPr>
          <w:rFonts w:hint="eastAsia"/>
          <w:lang w:val="en-GB" w:eastAsia="zh-CN"/>
        </w:rPr>
        <w:t>自由空间的典型阻抗</w:t>
      </w:r>
      <w:r w:rsidRPr="009E614F">
        <w:rPr>
          <w:lang w:val="en-GB" w:eastAsia="zh-CN"/>
        </w:rPr>
        <w:tab/>
        <w:t>(1</w:t>
      </w:r>
      <w:r>
        <w:rPr>
          <w:lang w:val="en-GB" w:eastAsia="zh-CN"/>
        </w:rPr>
        <w:t>7</w:t>
      </w:r>
      <w:r w:rsidRPr="009E614F">
        <w:rPr>
          <w:lang w:val="en-GB" w:eastAsia="zh-CN"/>
        </w:rPr>
        <w:t>)</w:t>
      </w:r>
    </w:p>
    <w:p w14:paraId="64A8425F" w14:textId="77777777" w:rsidR="00B07E3D" w:rsidRDefault="00472E41" w:rsidP="00AB5C77">
      <w:pPr>
        <w:keepNext/>
        <w:keepLines/>
        <w:ind w:firstLineChars="200" w:firstLine="480"/>
        <w:rPr>
          <w:lang w:val="en-GB" w:eastAsia="zh-CN"/>
        </w:rPr>
      </w:pPr>
      <w:r>
        <w:rPr>
          <w:rFonts w:hint="eastAsia"/>
          <w:lang w:val="en-GB" w:eastAsia="zh-CN"/>
        </w:rPr>
        <w:lastRenderedPageBreak/>
        <w:t>因此：</w:t>
      </w:r>
    </w:p>
    <w:p w14:paraId="260726C2" w14:textId="77777777" w:rsidR="00B07E3D" w:rsidRDefault="00B07E3D">
      <w:pPr>
        <w:pStyle w:val="Blanc"/>
        <w:rPr>
          <w:lang w:eastAsia="zh-CN"/>
        </w:rPr>
      </w:pPr>
    </w:p>
    <w:p w14:paraId="7B6697B2" w14:textId="77777777" w:rsidR="006C4F7C" w:rsidRPr="009E614F" w:rsidRDefault="006C4F7C" w:rsidP="006C4F7C">
      <w:pPr>
        <w:pStyle w:val="Equation"/>
        <w:rPr>
          <w:lang w:val="en-GB" w:eastAsia="zh-CN"/>
        </w:rPr>
      </w:pPr>
      <w:r w:rsidRPr="009E614F">
        <w:rPr>
          <w:lang w:val="en-GB" w:eastAsia="zh-CN"/>
        </w:rPr>
        <w:tab/>
      </w:r>
      <w:r w:rsidRPr="009E614F">
        <w:rPr>
          <w:lang w:val="en-GB" w:eastAsia="zh-CN"/>
        </w:rPr>
        <w:tab/>
      </w:r>
      <w:r w:rsidRPr="00074478">
        <w:rPr>
          <w:position w:val="-10"/>
          <w:lang w:eastAsia="de-DE"/>
        </w:rPr>
        <w:object w:dxaOrig="4720" w:dyaOrig="380" w14:anchorId="44C7FC0D">
          <v:shape id="_x0000_i1034" type="#_x0000_t75" style="width:236.25pt;height:19.5pt" o:ole="">
            <v:imagedata r:id="rId58" o:title=""/>
          </v:shape>
          <o:OLEObject Type="Embed" ProgID="Equation.3" ShapeID="_x0000_i1034" DrawAspect="Content" ObjectID="_1759148108" r:id="rId59"/>
        </w:object>
      </w:r>
      <w:r w:rsidRPr="009E614F">
        <w:rPr>
          <w:lang w:val="en-GB" w:eastAsia="zh-CN"/>
        </w:rPr>
        <w:tab/>
        <w:t>(1</w:t>
      </w:r>
      <w:r>
        <w:rPr>
          <w:lang w:val="en-GB" w:eastAsia="zh-CN"/>
        </w:rPr>
        <w:t>8</w:t>
      </w:r>
      <w:r w:rsidRPr="009E614F">
        <w:rPr>
          <w:lang w:val="en-GB" w:eastAsia="zh-CN"/>
        </w:rPr>
        <w:t>)</w:t>
      </w:r>
    </w:p>
    <w:p w14:paraId="29D682D9" w14:textId="77777777" w:rsidR="00B07E3D" w:rsidRDefault="00B07E3D">
      <w:pPr>
        <w:pStyle w:val="Blanc"/>
        <w:rPr>
          <w:lang w:eastAsia="zh-CN"/>
        </w:rPr>
      </w:pPr>
    </w:p>
    <w:p w14:paraId="256689FD" w14:textId="77777777" w:rsidR="00B07E3D" w:rsidRPr="006C4F7C" w:rsidRDefault="00472E41" w:rsidP="00D052A0">
      <w:pPr>
        <w:rPr>
          <w:lang w:val="en-GB" w:eastAsia="de-DE"/>
        </w:rPr>
      </w:pPr>
      <w:r w:rsidRPr="006C4F7C">
        <w:rPr>
          <w:lang w:val="en-GB" w:eastAsia="de-DE"/>
        </w:rPr>
        <w:t>5</w:t>
      </w:r>
      <w:r w:rsidRPr="006C4F7C">
        <w:rPr>
          <w:rFonts w:hint="eastAsia"/>
          <w:lang w:val="en-GB" w:eastAsia="de-DE"/>
        </w:rPr>
        <w:t>)</w:t>
      </w:r>
      <w:r w:rsidRPr="006C4F7C">
        <w:rPr>
          <w:lang w:val="en-GB" w:eastAsia="de-DE"/>
        </w:rPr>
        <w:tab/>
      </w:r>
      <w:r w:rsidRPr="006C4F7C">
        <w:rPr>
          <w:rFonts w:hint="eastAsia"/>
          <w:lang w:val="en-GB" w:eastAsia="de-DE"/>
        </w:rPr>
        <w:t>确定最</w:t>
      </w:r>
      <w:r w:rsidR="006C4F7C">
        <w:rPr>
          <w:rFonts w:hint="eastAsia"/>
          <w:lang w:val="en-GB" w:eastAsia="zh-CN"/>
        </w:rPr>
        <w:t>小中值</w:t>
      </w:r>
      <w:r w:rsidRPr="006C4F7C">
        <w:rPr>
          <w:lang w:val="en-GB" w:eastAsia="de-DE"/>
        </w:rPr>
        <w:t>RMS</w:t>
      </w:r>
      <w:r w:rsidRPr="006C4F7C">
        <w:rPr>
          <w:rFonts w:hint="eastAsia"/>
          <w:lang w:val="en-GB" w:eastAsia="de-DE"/>
        </w:rPr>
        <w:t>场强电平</w:t>
      </w:r>
      <w:r w:rsidR="006C4F7C" w:rsidRPr="00FD61E9">
        <w:rPr>
          <w:rFonts w:ascii="TimesNewRoman,Italic" w:hAnsi="TimesNewRoman,Italic" w:cs="TimesNewRoman,Italic"/>
          <w:i/>
          <w:iCs/>
          <w:lang w:val="en-GB" w:eastAsia="de-DE"/>
        </w:rPr>
        <w:t>E</w:t>
      </w:r>
      <w:r w:rsidR="006C4F7C" w:rsidRPr="00FD61E9">
        <w:rPr>
          <w:rFonts w:ascii="TimesNewRoman,Italic" w:hAnsi="TimesNewRoman,Italic" w:cs="TimesNewRoman,Italic"/>
          <w:i/>
          <w:vertAlign w:val="subscript"/>
          <w:lang w:val="en-GB" w:eastAsia="de-DE"/>
        </w:rPr>
        <w:t>med</w:t>
      </w:r>
    </w:p>
    <w:p w14:paraId="69C86980" w14:textId="77777777" w:rsidR="00B07E3D" w:rsidRDefault="00472E41">
      <w:pPr>
        <w:ind w:firstLineChars="200" w:firstLine="480"/>
        <w:rPr>
          <w:lang w:val="en-GB" w:eastAsia="zh-CN"/>
        </w:rPr>
      </w:pPr>
      <w:r>
        <w:rPr>
          <w:rFonts w:hint="eastAsia"/>
          <w:lang w:val="en-GB" w:eastAsia="zh-CN"/>
        </w:rPr>
        <w:t>不同接收情景的</w:t>
      </w:r>
      <w:r w:rsidR="006C4F7C" w:rsidRPr="006C4F7C">
        <w:rPr>
          <w:rFonts w:hint="eastAsia"/>
          <w:bCs/>
          <w:lang w:val="en-GB" w:eastAsia="de-DE"/>
        </w:rPr>
        <w:t>最</w:t>
      </w:r>
      <w:r w:rsidR="006C4F7C" w:rsidRPr="006C4F7C">
        <w:rPr>
          <w:rFonts w:hint="eastAsia"/>
          <w:bCs/>
          <w:lang w:val="en-GB" w:eastAsia="zh-CN"/>
        </w:rPr>
        <w:t>小中值</w:t>
      </w:r>
      <w:r>
        <w:rPr>
          <w:lang w:val="en-GB" w:eastAsia="zh-CN"/>
        </w:rPr>
        <w:t>RMS</w:t>
      </w:r>
      <w:r>
        <w:rPr>
          <w:rFonts w:hint="eastAsia"/>
          <w:lang w:val="en-GB" w:eastAsia="zh-CN"/>
        </w:rPr>
        <w:t>场强计算如下：</w:t>
      </w:r>
    </w:p>
    <w:p w14:paraId="4884555A" w14:textId="77777777" w:rsidR="00B07E3D" w:rsidRDefault="00472E41">
      <w:pPr>
        <w:pStyle w:val="Equation"/>
        <w:tabs>
          <w:tab w:val="clear" w:pos="4820"/>
          <w:tab w:val="left" w:pos="5387"/>
        </w:tabs>
        <w:rPr>
          <w:lang w:val="en-GB" w:eastAsia="zh-CN"/>
        </w:rPr>
      </w:pPr>
      <w:r>
        <w:rPr>
          <w:lang w:val="en-GB" w:eastAsia="zh-CN"/>
        </w:rPr>
        <w:tab/>
      </w:r>
      <w:r>
        <w:rPr>
          <w:rFonts w:hint="eastAsia"/>
          <w:lang w:val="en-GB" w:eastAsia="zh-CN"/>
        </w:rPr>
        <w:t>固定接收：</w:t>
      </w:r>
      <w:r>
        <w:rPr>
          <w:lang w:val="en-GB"/>
        </w:rPr>
        <w:tab/>
      </w:r>
      <w:r>
        <w:rPr>
          <w:i/>
          <w:iCs/>
          <w:lang w:val="en-GB"/>
        </w:rPr>
        <w:t>E</w:t>
      </w:r>
      <w:r>
        <w:rPr>
          <w:i/>
          <w:iCs/>
          <w:vertAlign w:val="subscript"/>
          <w:lang w:val="en-GB"/>
        </w:rPr>
        <w:t>med</w:t>
      </w:r>
      <w:r>
        <w:rPr>
          <w:lang w:val="en-GB"/>
        </w:rPr>
        <w:t> = </w:t>
      </w:r>
      <w:r>
        <w:rPr>
          <w:i/>
          <w:iCs/>
          <w:lang w:val="en-GB"/>
        </w:rPr>
        <w:t>E</w:t>
      </w:r>
      <w:r>
        <w:rPr>
          <w:i/>
          <w:iCs/>
          <w:vertAlign w:val="subscript"/>
          <w:lang w:val="en-GB"/>
        </w:rPr>
        <w:t>min</w:t>
      </w:r>
      <w:r>
        <w:rPr>
          <w:lang w:val="en-GB"/>
        </w:rPr>
        <w:t xml:space="preserve"> + </w:t>
      </w:r>
      <w:r>
        <w:rPr>
          <w:i/>
          <w:iCs/>
          <w:lang w:val="en-GB"/>
        </w:rPr>
        <w:t>P</w:t>
      </w:r>
      <w:r>
        <w:rPr>
          <w:i/>
          <w:iCs/>
          <w:vertAlign w:val="subscript"/>
          <w:lang w:val="en-GB"/>
        </w:rPr>
        <w:t>mmn</w:t>
      </w:r>
      <w:r>
        <w:rPr>
          <w:lang w:val="en-GB"/>
        </w:rPr>
        <w:t xml:space="preserve"> + </w:t>
      </w:r>
      <w:r>
        <w:rPr>
          <w:i/>
          <w:iCs/>
          <w:lang w:val="en-GB"/>
        </w:rPr>
        <w:t>Cl</w:t>
      </w:r>
      <w:r>
        <w:rPr>
          <w:lang w:val="en-GB"/>
        </w:rPr>
        <w:tab/>
      </w:r>
      <w:r>
        <w:rPr>
          <w:iCs/>
          <w:lang w:val="en-GB"/>
        </w:rPr>
        <w:t>(1</w:t>
      </w:r>
      <w:r>
        <w:rPr>
          <w:rFonts w:hint="eastAsia"/>
          <w:iCs/>
          <w:lang w:val="en-GB" w:eastAsia="zh-CN"/>
        </w:rPr>
        <w:t>9)</w:t>
      </w:r>
    </w:p>
    <w:p w14:paraId="17CB2F38" w14:textId="77777777" w:rsidR="00B07E3D" w:rsidRDefault="00472E41">
      <w:pPr>
        <w:pStyle w:val="Equation"/>
        <w:tabs>
          <w:tab w:val="clear" w:pos="4820"/>
          <w:tab w:val="left" w:pos="5387"/>
        </w:tabs>
        <w:rPr>
          <w:lang w:val="en-GB" w:eastAsia="zh-CN"/>
        </w:rPr>
      </w:pPr>
      <w:r>
        <w:rPr>
          <w:lang w:val="en-GB"/>
        </w:rPr>
        <w:tab/>
      </w:r>
      <w:r>
        <w:rPr>
          <w:rFonts w:hint="eastAsia"/>
          <w:lang w:val="en-GB" w:eastAsia="zh-CN"/>
        </w:rPr>
        <w:t>便携</w:t>
      </w:r>
      <w:r w:rsidR="006C4F7C">
        <w:rPr>
          <w:rFonts w:hint="eastAsia"/>
          <w:lang w:val="en-GB" w:eastAsia="zh-CN"/>
        </w:rPr>
        <w:t>式</w:t>
      </w:r>
      <w:r>
        <w:rPr>
          <w:rFonts w:hint="eastAsia"/>
          <w:lang w:val="en-GB" w:eastAsia="zh-CN"/>
        </w:rPr>
        <w:t>室外和移动接收：</w:t>
      </w:r>
      <w:r>
        <w:rPr>
          <w:lang w:val="en-GB"/>
        </w:rPr>
        <w:tab/>
      </w:r>
      <w:r>
        <w:rPr>
          <w:i/>
          <w:iCs/>
          <w:lang w:val="en-GB"/>
        </w:rPr>
        <w:t>E</w:t>
      </w:r>
      <w:r>
        <w:rPr>
          <w:i/>
          <w:iCs/>
          <w:vertAlign w:val="subscript"/>
          <w:lang w:val="en-GB"/>
        </w:rPr>
        <w:t>med</w:t>
      </w:r>
      <w:r>
        <w:rPr>
          <w:lang w:val="en-GB"/>
        </w:rPr>
        <w:t> = </w:t>
      </w:r>
      <w:r>
        <w:rPr>
          <w:i/>
          <w:iCs/>
          <w:lang w:val="en-GB"/>
        </w:rPr>
        <w:t>E</w:t>
      </w:r>
      <w:r>
        <w:rPr>
          <w:i/>
          <w:iCs/>
          <w:vertAlign w:val="subscript"/>
          <w:lang w:val="en-GB"/>
        </w:rPr>
        <w:t>min</w:t>
      </w:r>
      <w:r>
        <w:rPr>
          <w:lang w:val="en-GB"/>
        </w:rPr>
        <w:t xml:space="preserve"> + </w:t>
      </w:r>
      <w:r>
        <w:rPr>
          <w:i/>
          <w:iCs/>
          <w:lang w:val="en-GB"/>
        </w:rPr>
        <w:t>P</w:t>
      </w:r>
      <w:r>
        <w:rPr>
          <w:i/>
          <w:iCs/>
          <w:vertAlign w:val="subscript"/>
          <w:lang w:val="en-GB"/>
        </w:rPr>
        <w:t>mmn</w:t>
      </w:r>
      <w:r>
        <w:rPr>
          <w:lang w:val="en-GB"/>
        </w:rPr>
        <w:t xml:space="preserve"> + </w:t>
      </w:r>
      <w:r>
        <w:rPr>
          <w:i/>
          <w:iCs/>
          <w:lang w:val="en-GB"/>
        </w:rPr>
        <w:t>C</w:t>
      </w:r>
      <w:r>
        <w:rPr>
          <w:i/>
          <w:iCs/>
          <w:vertAlign w:val="subscript"/>
          <w:lang w:val="en-GB"/>
        </w:rPr>
        <w:t>l</w:t>
      </w:r>
      <w:r>
        <w:rPr>
          <w:lang w:val="en-GB"/>
        </w:rPr>
        <w:t xml:space="preserve">+ </w:t>
      </w:r>
      <w:r>
        <w:rPr>
          <w:i/>
          <w:iCs/>
          <w:lang w:val="en-GB"/>
        </w:rPr>
        <w:t>L</w:t>
      </w:r>
      <w:r>
        <w:rPr>
          <w:i/>
          <w:iCs/>
          <w:vertAlign w:val="subscript"/>
          <w:lang w:val="en-GB"/>
        </w:rPr>
        <w:t>h</w:t>
      </w:r>
      <w:r>
        <w:rPr>
          <w:vertAlign w:val="subscript"/>
          <w:lang w:val="en-GB"/>
        </w:rPr>
        <w:tab/>
      </w:r>
      <w:r>
        <w:rPr>
          <w:lang w:val="en-GB"/>
        </w:rPr>
        <w:t>(</w:t>
      </w:r>
      <w:r>
        <w:rPr>
          <w:rFonts w:hint="eastAsia"/>
          <w:lang w:val="en-GB" w:eastAsia="zh-CN"/>
        </w:rPr>
        <w:t>20)</w:t>
      </w:r>
    </w:p>
    <w:p w14:paraId="68DF42CB" w14:textId="77777777" w:rsidR="00B07E3D" w:rsidRDefault="00472E41">
      <w:pPr>
        <w:pStyle w:val="Equation"/>
        <w:tabs>
          <w:tab w:val="clear" w:pos="4820"/>
          <w:tab w:val="left" w:pos="5387"/>
        </w:tabs>
        <w:rPr>
          <w:lang w:val="en-GB" w:eastAsia="zh-CN"/>
        </w:rPr>
      </w:pPr>
      <w:r>
        <w:rPr>
          <w:lang w:val="en-GB"/>
        </w:rPr>
        <w:tab/>
      </w:r>
      <w:r>
        <w:rPr>
          <w:rFonts w:hint="eastAsia"/>
          <w:lang w:val="en-GB" w:eastAsia="zh-CN"/>
        </w:rPr>
        <w:t>便携</w:t>
      </w:r>
      <w:r w:rsidR="006C4F7C">
        <w:rPr>
          <w:rFonts w:hint="eastAsia"/>
          <w:lang w:val="en-GB" w:eastAsia="zh-CN"/>
        </w:rPr>
        <w:t>式</w:t>
      </w:r>
      <w:r>
        <w:rPr>
          <w:rFonts w:hint="eastAsia"/>
          <w:lang w:val="en-GB" w:eastAsia="zh-CN"/>
        </w:rPr>
        <w:t>室内接收：</w:t>
      </w:r>
      <w:r>
        <w:rPr>
          <w:lang w:val="en-GB"/>
        </w:rPr>
        <w:tab/>
      </w:r>
      <w:r>
        <w:rPr>
          <w:i/>
          <w:iCs/>
          <w:lang w:val="en-GB"/>
        </w:rPr>
        <w:t>E</w:t>
      </w:r>
      <w:r>
        <w:rPr>
          <w:i/>
          <w:iCs/>
          <w:vertAlign w:val="subscript"/>
          <w:lang w:val="en-GB"/>
        </w:rPr>
        <w:t>med</w:t>
      </w:r>
      <w:r>
        <w:rPr>
          <w:lang w:val="en-GB"/>
        </w:rPr>
        <w:t> = </w:t>
      </w:r>
      <w:r>
        <w:rPr>
          <w:i/>
          <w:iCs/>
          <w:lang w:val="en-GB"/>
        </w:rPr>
        <w:t>E</w:t>
      </w:r>
      <w:r>
        <w:rPr>
          <w:i/>
          <w:iCs/>
          <w:vertAlign w:val="subscript"/>
          <w:lang w:val="en-GB"/>
        </w:rPr>
        <w:t>min</w:t>
      </w:r>
      <w:r>
        <w:rPr>
          <w:lang w:val="en-GB"/>
        </w:rPr>
        <w:t xml:space="preserve"> + </w:t>
      </w:r>
      <w:r>
        <w:rPr>
          <w:i/>
          <w:iCs/>
          <w:lang w:val="en-GB"/>
        </w:rPr>
        <w:t>P</w:t>
      </w:r>
      <w:r>
        <w:rPr>
          <w:i/>
          <w:iCs/>
          <w:vertAlign w:val="subscript"/>
          <w:lang w:val="en-GB"/>
        </w:rPr>
        <w:t>mmn</w:t>
      </w:r>
      <w:r>
        <w:rPr>
          <w:lang w:val="en-GB"/>
        </w:rPr>
        <w:t xml:space="preserve"> + </w:t>
      </w:r>
      <w:r>
        <w:rPr>
          <w:i/>
          <w:iCs/>
          <w:lang w:val="en-GB"/>
        </w:rPr>
        <w:t>C</w:t>
      </w:r>
      <w:r>
        <w:rPr>
          <w:i/>
          <w:iCs/>
          <w:vertAlign w:val="subscript"/>
          <w:lang w:val="en-GB"/>
        </w:rPr>
        <w:t>l</w:t>
      </w:r>
      <w:r>
        <w:rPr>
          <w:lang w:val="en-GB"/>
        </w:rPr>
        <w:t xml:space="preserve"> + </w:t>
      </w:r>
      <w:r>
        <w:rPr>
          <w:i/>
          <w:iCs/>
          <w:lang w:val="en-GB"/>
        </w:rPr>
        <w:t>L</w:t>
      </w:r>
      <w:r>
        <w:rPr>
          <w:i/>
          <w:iCs/>
          <w:vertAlign w:val="subscript"/>
          <w:lang w:val="en-GB"/>
        </w:rPr>
        <w:t>h</w:t>
      </w:r>
      <w:r>
        <w:rPr>
          <w:lang w:val="en-GB"/>
        </w:rPr>
        <w:t xml:space="preserve"> + </w:t>
      </w:r>
      <w:r>
        <w:rPr>
          <w:i/>
          <w:iCs/>
          <w:lang w:val="en-GB"/>
        </w:rPr>
        <w:t>L</w:t>
      </w:r>
      <w:r>
        <w:rPr>
          <w:i/>
          <w:iCs/>
          <w:vertAlign w:val="subscript"/>
          <w:lang w:val="en-GB"/>
        </w:rPr>
        <w:t>b</w:t>
      </w:r>
      <w:r>
        <w:rPr>
          <w:vertAlign w:val="subscript"/>
          <w:lang w:val="en-GB"/>
        </w:rPr>
        <w:tab/>
      </w:r>
      <w:r>
        <w:rPr>
          <w:lang w:val="en-GB"/>
        </w:rPr>
        <w:t>(</w:t>
      </w:r>
      <w:r>
        <w:rPr>
          <w:rFonts w:hint="eastAsia"/>
          <w:lang w:val="en-GB" w:eastAsia="zh-CN"/>
        </w:rPr>
        <w:t>21)</w:t>
      </w:r>
    </w:p>
    <w:p w14:paraId="58126293" w14:textId="4A1F2895" w:rsidR="00B07E3D" w:rsidRDefault="00472E41">
      <w:pPr>
        <w:ind w:firstLineChars="200" w:firstLine="480"/>
        <w:rPr>
          <w:lang w:val="en-GB" w:eastAsia="zh-CN"/>
        </w:rPr>
      </w:pPr>
      <w:r>
        <w:rPr>
          <w:rFonts w:hint="eastAsia"/>
          <w:lang w:val="en-GB" w:eastAsia="zh-CN"/>
        </w:rPr>
        <w:t>根据这些公式算出的</w:t>
      </w:r>
      <w:r>
        <w:rPr>
          <w:lang w:val="en-GB" w:eastAsia="zh-CN"/>
        </w:rPr>
        <w:t>16</w:t>
      </w:r>
      <w:r>
        <w:rPr>
          <w:lang w:val="en-GB" w:eastAsia="zh-CN"/>
        </w:rPr>
        <w:noBreakHyphen/>
        <w:t>QAM</w:t>
      </w:r>
      <w:r>
        <w:rPr>
          <w:rFonts w:hint="eastAsia"/>
          <w:lang w:val="en-GB" w:eastAsia="zh-CN"/>
        </w:rPr>
        <w:t>和</w:t>
      </w:r>
      <w:r w:rsidR="006C4F7C">
        <w:rPr>
          <w:lang w:val="en-GB" w:eastAsia="zh-CN"/>
        </w:rPr>
        <w:t>4</w:t>
      </w:r>
      <w:r w:rsidR="006C4F7C">
        <w:rPr>
          <w:lang w:val="en-GB" w:eastAsia="zh-CN"/>
        </w:rPr>
        <w:noBreakHyphen/>
        <w:t>QAM</w:t>
      </w:r>
      <w:r>
        <w:rPr>
          <w:lang w:val="en-GB" w:eastAsia="zh-CN"/>
        </w:rPr>
        <w:t>甚高频</w:t>
      </w:r>
      <w:r>
        <w:rPr>
          <w:rFonts w:hint="eastAsia"/>
          <w:lang w:val="en-GB" w:eastAsia="zh-CN"/>
        </w:rPr>
        <w:t>频段</w:t>
      </w:r>
      <w:r>
        <w:rPr>
          <w:lang w:val="en-GB" w:eastAsia="zh-CN"/>
        </w:rPr>
        <w:t>I、II</w:t>
      </w:r>
      <w:r>
        <w:rPr>
          <w:rFonts w:hint="eastAsia"/>
          <w:lang w:val="en-GB" w:eastAsia="zh-CN"/>
        </w:rPr>
        <w:t>和</w:t>
      </w:r>
      <w:r>
        <w:rPr>
          <w:lang w:val="en-GB" w:eastAsia="zh-CN"/>
        </w:rPr>
        <w:t>III</w:t>
      </w:r>
      <w:r>
        <w:rPr>
          <w:rFonts w:hint="eastAsia"/>
          <w:lang w:val="en-GB" w:eastAsia="zh-CN"/>
        </w:rPr>
        <w:t>的各接收模式的</w:t>
      </w:r>
      <w:r w:rsidR="006C4F7C" w:rsidRPr="006C4F7C">
        <w:rPr>
          <w:rFonts w:hint="eastAsia"/>
          <w:bCs/>
          <w:lang w:val="en-GB" w:eastAsia="de-DE"/>
        </w:rPr>
        <w:t>最</w:t>
      </w:r>
      <w:r w:rsidR="006C4F7C" w:rsidRPr="006C4F7C">
        <w:rPr>
          <w:rFonts w:hint="eastAsia"/>
          <w:bCs/>
          <w:lang w:val="en-GB" w:eastAsia="zh-CN"/>
        </w:rPr>
        <w:t>小中值</w:t>
      </w:r>
      <w:r>
        <w:rPr>
          <w:rFonts w:hint="eastAsia"/>
          <w:lang w:val="en-GB" w:eastAsia="zh-CN"/>
        </w:rPr>
        <w:t>场强电平见表4</w:t>
      </w:r>
      <w:r w:rsidR="00322970">
        <w:rPr>
          <w:lang w:val="en-GB" w:eastAsia="zh-CN"/>
        </w:rPr>
        <w:t>6</w:t>
      </w:r>
      <w:r>
        <w:rPr>
          <w:rFonts w:hint="eastAsia"/>
          <w:lang w:val="en-GB" w:eastAsia="zh-CN"/>
        </w:rPr>
        <w:t>至4</w:t>
      </w:r>
      <w:r w:rsidR="00322970">
        <w:rPr>
          <w:lang w:val="en-GB" w:eastAsia="zh-CN"/>
        </w:rPr>
        <w:t>9</w:t>
      </w:r>
      <w:r>
        <w:rPr>
          <w:rFonts w:hint="eastAsia"/>
          <w:lang w:val="en-GB" w:eastAsia="zh-CN"/>
        </w:rPr>
        <w:t>。</w:t>
      </w:r>
    </w:p>
    <w:p w14:paraId="42F28A43" w14:textId="6E2848E8" w:rsidR="007C1A19" w:rsidRDefault="007C1A19">
      <w:pPr>
        <w:ind w:firstLineChars="200" w:firstLine="480"/>
        <w:rPr>
          <w:lang w:val="en-GB" w:eastAsia="zh-CN"/>
        </w:rPr>
      </w:pPr>
      <w:r>
        <w:rPr>
          <w:lang w:val="en-GB" w:eastAsia="zh-CN"/>
        </w:rPr>
        <w:br w:type="page"/>
      </w:r>
    </w:p>
    <w:p w14:paraId="545C92C5" w14:textId="77777777" w:rsidR="00B07E3D" w:rsidRDefault="00472E41">
      <w:pPr>
        <w:pStyle w:val="Heading2"/>
        <w:rPr>
          <w:lang w:val="en-GB" w:eastAsia="zh-CN"/>
        </w:rPr>
      </w:pPr>
      <w:bookmarkStart w:id="383" w:name="_Toc128736459"/>
      <w:r>
        <w:rPr>
          <w:lang w:val="en-GB" w:eastAsia="zh-CN"/>
        </w:rPr>
        <w:t>6.2</w:t>
      </w:r>
      <w:r>
        <w:rPr>
          <w:lang w:val="en-GB" w:eastAsia="zh-CN"/>
        </w:rPr>
        <w:tab/>
        <w:t>甚高频</w:t>
      </w:r>
      <w:r>
        <w:rPr>
          <w:rFonts w:hint="eastAsia"/>
          <w:lang w:val="en-GB" w:eastAsia="zh-CN"/>
        </w:rPr>
        <w:t>频段</w:t>
      </w:r>
      <w:r>
        <w:rPr>
          <w:lang w:val="en-GB" w:eastAsia="zh-CN"/>
        </w:rPr>
        <w:t>I</w:t>
      </w:r>
      <w:r>
        <w:rPr>
          <w:rFonts w:hint="eastAsia"/>
          <w:lang w:val="en-GB" w:eastAsia="zh-CN"/>
        </w:rPr>
        <w:t>的</w:t>
      </w:r>
      <w:r w:rsidR="006C4F7C" w:rsidRPr="006C4F7C">
        <w:rPr>
          <w:rFonts w:hint="eastAsia"/>
          <w:bCs/>
          <w:lang w:val="en-GB" w:eastAsia="de-DE"/>
        </w:rPr>
        <w:t>最</w:t>
      </w:r>
      <w:r w:rsidR="006C4F7C" w:rsidRPr="006C4F7C">
        <w:rPr>
          <w:rFonts w:hint="eastAsia"/>
          <w:bCs/>
          <w:lang w:val="en-GB" w:eastAsia="zh-CN"/>
        </w:rPr>
        <w:t>小中值</w:t>
      </w:r>
      <w:r>
        <w:rPr>
          <w:rFonts w:hint="eastAsia"/>
          <w:lang w:val="en-GB" w:eastAsia="zh-CN"/>
        </w:rPr>
        <w:t>场强电平</w:t>
      </w:r>
      <w:bookmarkEnd w:id="383"/>
    </w:p>
    <w:p w14:paraId="7E776295" w14:textId="3BCAEF93" w:rsidR="00B07E3D" w:rsidRDefault="00472E41">
      <w:pPr>
        <w:pStyle w:val="TableNo"/>
        <w:keepLines/>
        <w:rPr>
          <w:lang w:val="en-GB" w:eastAsia="zh-CN"/>
        </w:rPr>
      </w:pPr>
      <w:r>
        <w:rPr>
          <w:rFonts w:hint="eastAsia"/>
          <w:lang w:val="en-GB" w:eastAsia="zh-CN"/>
        </w:rPr>
        <w:t>表4</w:t>
      </w:r>
      <w:r w:rsidR="00322970">
        <w:rPr>
          <w:lang w:val="en-GB" w:eastAsia="zh-CN"/>
        </w:rPr>
        <w:t>6</w:t>
      </w:r>
    </w:p>
    <w:p w14:paraId="450DF839" w14:textId="77777777" w:rsidR="00B07E3D" w:rsidRDefault="00472E41">
      <w:pPr>
        <w:pStyle w:val="Tabletitle"/>
        <w:keepLines/>
        <w:rPr>
          <w:lang w:val="en-GB" w:eastAsia="zh-CN"/>
        </w:rPr>
      </w:pPr>
      <w:r>
        <w:rPr>
          <w:lang w:val="en-GB" w:eastAsia="zh-CN"/>
        </w:rPr>
        <w:t>4</w:t>
      </w:r>
      <w:r>
        <w:rPr>
          <w:lang w:val="en-GB" w:eastAsia="zh-CN"/>
        </w:rPr>
        <w:noBreakHyphen/>
        <w:t>QAM</w:t>
      </w:r>
      <w:r>
        <w:rPr>
          <w:rFonts w:hint="eastAsia"/>
          <w:lang w:val="en-GB" w:eastAsia="zh-CN"/>
        </w:rPr>
        <w:t>的</w:t>
      </w:r>
      <w:r w:rsidR="006C4F7C" w:rsidRPr="006C4F7C">
        <w:rPr>
          <w:rFonts w:hint="eastAsia"/>
          <w:bCs/>
          <w:lang w:val="en-GB" w:eastAsia="de-DE"/>
        </w:rPr>
        <w:t>最</w:t>
      </w:r>
      <w:r w:rsidR="006C4F7C" w:rsidRPr="006C4F7C">
        <w:rPr>
          <w:rFonts w:hint="eastAsia"/>
          <w:bCs/>
          <w:lang w:val="en-GB" w:eastAsia="zh-CN"/>
        </w:rPr>
        <w:t>小中值</w:t>
      </w:r>
      <w:r>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w:t>
      </w:r>
      <w:r>
        <w:rPr>
          <w:rFonts w:hint="eastAsia"/>
          <w:lang w:val="en-GB" w:eastAsia="zh-CN"/>
        </w:rPr>
        <w:t>的</w:t>
      </w:r>
      <w:r>
        <w:rPr>
          <w:i/>
          <w:lang w:val="en-GB" w:eastAsia="zh-CN"/>
        </w:rPr>
        <w:t>R = </w:t>
      </w:r>
      <w:r>
        <w:rPr>
          <w:lang w:val="en-GB" w:eastAsia="zh-CN"/>
        </w:rPr>
        <w:t xml:space="preserve">1/3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0"/>
        <w:gridCol w:w="1655"/>
        <w:gridCol w:w="904"/>
        <w:gridCol w:w="904"/>
        <w:gridCol w:w="904"/>
        <w:gridCol w:w="904"/>
        <w:gridCol w:w="904"/>
        <w:gridCol w:w="904"/>
      </w:tblGrid>
      <w:tr w:rsidR="00B07E3D" w14:paraId="1F540FEB" w14:textId="77777777" w:rsidTr="006C4F7C">
        <w:trPr>
          <w:trHeight w:val="20"/>
          <w:jc w:val="center"/>
        </w:trPr>
        <w:tc>
          <w:tcPr>
            <w:tcW w:w="4215" w:type="dxa"/>
            <w:gridSpan w:val="2"/>
            <w:vAlign w:val="bottom"/>
          </w:tcPr>
          <w:p w14:paraId="43F8738E" w14:textId="77777777" w:rsidR="00B07E3D" w:rsidRPr="006C4F7C" w:rsidRDefault="00472E41">
            <w:pPr>
              <w:pStyle w:val="Tabletext"/>
              <w:keepNext/>
              <w:keepLines/>
              <w:jc w:val="left"/>
              <w:rPr>
                <w:szCs w:val="22"/>
                <w:lang w:val="en-GB" w:eastAsia="zh-CN"/>
              </w:rPr>
            </w:pPr>
            <w:r w:rsidRPr="006C4F7C">
              <w:rPr>
                <w:szCs w:val="22"/>
                <w:lang w:val="en-GB"/>
              </w:rPr>
              <w:t>DRM</w:t>
            </w:r>
            <w:r w:rsidRPr="006C4F7C">
              <w:rPr>
                <w:rFonts w:hint="eastAsia"/>
                <w:szCs w:val="22"/>
                <w:lang w:val="en-GB" w:eastAsia="zh-CN"/>
              </w:rPr>
              <w:t>调制</w:t>
            </w:r>
          </w:p>
        </w:tc>
        <w:tc>
          <w:tcPr>
            <w:tcW w:w="5424" w:type="dxa"/>
            <w:gridSpan w:val="6"/>
            <w:vAlign w:val="bottom"/>
          </w:tcPr>
          <w:p w14:paraId="2D75E80D" w14:textId="77777777" w:rsidR="00B07E3D" w:rsidRDefault="006C4F7C">
            <w:pPr>
              <w:pStyle w:val="Tabletext"/>
              <w:keepNext/>
              <w:keepLines/>
              <w:jc w:val="center"/>
              <w:rPr>
                <w:lang w:val="en-GB"/>
              </w:rPr>
            </w:pPr>
            <w:r w:rsidRPr="00074478">
              <w:t>4</w:t>
            </w:r>
            <w:r w:rsidRPr="00074478">
              <w:noBreakHyphen/>
              <w:t xml:space="preserve">QAM. </w:t>
            </w:r>
            <w:r w:rsidRPr="00074478">
              <w:rPr>
                <w:i/>
              </w:rPr>
              <w:t>R </w:t>
            </w:r>
            <w:r w:rsidRPr="00074478">
              <w:t>= 1/3</w:t>
            </w:r>
          </w:p>
        </w:tc>
      </w:tr>
      <w:tr w:rsidR="00B07E3D" w14:paraId="11DCA5CD" w14:textId="77777777" w:rsidTr="006C4F7C">
        <w:trPr>
          <w:trHeight w:val="20"/>
          <w:jc w:val="center"/>
        </w:trPr>
        <w:tc>
          <w:tcPr>
            <w:tcW w:w="4215" w:type="dxa"/>
            <w:gridSpan w:val="2"/>
            <w:vAlign w:val="bottom"/>
          </w:tcPr>
          <w:p w14:paraId="76F37200" w14:textId="77777777" w:rsidR="00B07E3D" w:rsidRPr="006C4F7C" w:rsidRDefault="00472E41" w:rsidP="006C4F7C">
            <w:pPr>
              <w:pStyle w:val="Tabletext"/>
              <w:keepNext/>
              <w:keepLines/>
              <w:jc w:val="left"/>
              <w:rPr>
                <w:szCs w:val="22"/>
                <w:lang w:val="en-GB" w:eastAsia="zh-CN"/>
              </w:rPr>
            </w:pPr>
            <w:r w:rsidRPr="006C4F7C">
              <w:rPr>
                <w:rFonts w:hint="eastAsia"/>
                <w:szCs w:val="22"/>
                <w:lang w:val="en-GB" w:eastAsia="zh-CN"/>
              </w:rPr>
              <w:t>接收</w:t>
            </w:r>
            <w:r w:rsidR="006C4F7C" w:rsidRPr="006C4F7C">
              <w:rPr>
                <w:rFonts w:hint="eastAsia"/>
                <w:szCs w:val="22"/>
                <w:lang w:val="en-GB" w:eastAsia="zh-CN"/>
              </w:rPr>
              <w:t>情况</w:t>
            </w:r>
          </w:p>
        </w:tc>
        <w:tc>
          <w:tcPr>
            <w:tcW w:w="904" w:type="dxa"/>
            <w:vAlign w:val="bottom"/>
          </w:tcPr>
          <w:p w14:paraId="74695CB6" w14:textId="77777777" w:rsidR="00B07E3D" w:rsidRPr="006C4F7C" w:rsidRDefault="00472E41">
            <w:pPr>
              <w:pStyle w:val="Tabletext"/>
              <w:keepNext/>
              <w:keepLines/>
              <w:jc w:val="center"/>
              <w:rPr>
                <w:szCs w:val="22"/>
                <w:lang w:val="en-GB"/>
              </w:rPr>
            </w:pPr>
            <w:r w:rsidRPr="006C4F7C">
              <w:rPr>
                <w:szCs w:val="22"/>
                <w:lang w:val="en-GB"/>
              </w:rPr>
              <w:t>FX</w:t>
            </w:r>
          </w:p>
        </w:tc>
        <w:tc>
          <w:tcPr>
            <w:tcW w:w="904" w:type="dxa"/>
            <w:vAlign w:val="bottom"/>
          </w:tcPr>
          <w:p w14:paraId="0916B5EB" w14:textId="77777777" w:rsidR="00B07E3D" w:rsidRPr="006C4F7C" w:rsidRDefault="00472E41">
            <w:pPr>
              <w:pStyle w:val="Tabletext"/>
              <w:keepNext/>
              <w:keepLines/>
              <w:jc w:val="center"/>
              <w:rPr>
                <w:szCs w:val="22"/>
                <w:lang w:val="en-GB"/>
              </w:rPr>
            </w:pPr>
            <w:r w:rsidRPr="006C4F7C">
              <w:rPr>
                <w:szCs w:val="22"/>
                <w:lang w:val="en-GB"/>
              </w:rPr>
              <w:t>PI</w:t>
            </w:r>
          </w:p>
        </w:tc>
        <w:tc>
          <w:tcPr>
            <w:tcW w:w="904" w:type="dxa"/>
            <w:vAlign w:val="bottom"/>
          </w:tcPr>
          <w:p w14:paraId="474DBF54" w14:textId="77777777" w:rsidR="00B07E3D" w:rsidRPr="006C4F7C" w:rsidRDefault="00472E41">
            <w:pPr>
              <w:pStyle w:val="Tabletext"/>
              <w:keepNext/>
              <w:keepLines/>
              <w:jc w:val="center"/>
              <w:rPr>
                <w:szCs w:val="22"/>
                <w:lang w:val="en-GB"/>
              </w:rPr>
            </w:pPr>
            <w:r w:rsidRPr="006C4F7C">
              <w:rPr>
                <w:szCs w:val="22"/>
                <w:lang w:val="en-GB"/>
              </w:rPr>
              <w:t>PI-H</w:t>
            </w:r>
          </w:p>
        </w:tc>
        <w:tc>
          <w:tcPr>
            <w:tcW w:w="904" w:type="dxa"/>
            <w:vAlign w:val="bottom"/>
          </w:tcPr>
          <w:p w14:paraId="0CB1D3E2" w14:textId="77777777" w:rsidR="00B07E3D" w:rsidRPr="006C4F7C" w:rsidRDefault="00472E41">
            <w:pPr>
              <w:pStyle w:val="Tabletext"/>
              <w:keepNext/>
              <w:keepLines/>
              <w:jc w:val="center"/>
              <w:rPr>
                <w:szCs w:val="22"/>
                <w:lang w:val="en-GB"/>
              </w:rPr>
            </w:pPr>
            <w:r w:rsidRPr="006C4F7C">
              <w:rPr>
                <w:szCs w:val="22"/>
                <w:lang w:val="en-GB"/>
              </w:rPr>
              <w:t>PO</w:t>
            </w:r>
          </w:p>
        </w:tc>
        <w:tc>
          <w:tcPr>
            <w:tcW w:w="904" w:type="dxa"/>
            <w:vAlign w:val="bottom"/>
          </w:tcPr>
          <w:p w14:paraId="1D1A3AD4" w14:textId="77777777" w:rsidR="00B07E3D" w:rsidRPr="006C4F7C" w:rsidRDefault="00472E41">
            <w:pPr>
              <w:pStyle w:val="Tabletext"/>
              <w:keepNext/>
              <w:keepLines/>
              <w:jc w:val="center"/>
              <w:rPr>
                <w:szCs w:val="22"/>
                <w:lang w:val="en-GB"/>
              </w:rPr>
            </w:pPr>
            <w:r w:rsidRPr="006C4F7C">
              <w:rPr>
                <w:szCs w:val="22"/>
                <w:lang w:val="en-GB"/>
              </w:rPr>
              <w:t>PO-H</w:t>
            </w:r>
          </w:p>
        </w:tc>
        <w:tc>
          <w:tcPr>
            <w:tcW w:w="904" w:type="dxa"/>
            <w:vAlign w:val="bottom"/>
          </w:tcPr>
          <w:p w14:paraId="124F9390" w14:textId="77777777" w:rsidR="00B07E3D" w:rsidRPr="006C4F7C" w:rsidRDefault="00472E41">
            <w:pPr>
              <w:pStyle w:val="Tabletext"/>
              <w:keepNext/>
              <w:keepLines/>
              <w:jc w:val="center"/>
              <w:rPr>
                <w:szCs w:val="22"/>
                <w:lang w:val="en-GB"/>
              </w:rPr>
            </w:pPr>
            <w:r w:rsidRPr="006C4F7C">
              <w:rPr>
                <w:szCs w:val="22"/>
                <w:lang w:val="en-GB"/>
              </w:rPr>
              <w:t>MO</w:t>
            </w:r>
          </w:p>
        </w:tc>
      </w:tr>
      <w:tr w:rsidR="00322970" w14:paraId="33CDC456" w14:textId="77777777" w:rsidTr="006C4F7C">
        <w:trPr>
          <w:trHeight w:val="20"/>
          <w:jc w:val="center"/>
        </w:trPr>
        <w:tc>
          <w:tcPr>
            <w:tcW w:w="2560" w:type="dxa"/>
          </w:tcPr>
          <w:p w14:paraId="58D15C93" w14:textId="77777777" w:rsidR="00322970" w:rsidRPr="006C4F7C" w:rsidRDefault="00322970" w:rsidP="00322970">
            <w:pPr>
              <w:pStyle w:val="Tabletext"/>
              <w:keepNext/>
              <w:keepLines/>
              <w:jc w:val="left"/>
              <w:rPr>
                <w:szCs w:val="22"/>
                <w:lang w:val="en-GB" w:eastAsia="zh-CN"/>
              </w:rPr>
            </w:pPr>
            <w:r w:rsidRPr="006C4F7C">
              <w:rPr>
                <w:rFonts w:hint="eastAsia"/>
                <w:szCs w:val="22"/>
                <w:lang w:val="en-GB" w:eastAsia="zh-CN"/>
              </w:rPr>
              <w:t>最小接收机输入功率电平</w:t>
            </w:r>
          </w:p>
        </w:tc>
        <w:tc>
          <w:tcPr>
            <w:tcW w:w="1655" w:type="dxa"/>
          </w:tcPr>
          <w:p w14:paraId="72D94898" w14:textId="77777777" w:rsidR="00322970" w:rsidRPr="006C4F7C" w:rsidRDefault="00322970" w:rsidP="00322970">
            <w:pPr>
              <w:pStyle w:val="Tabletext"/>
              <w:keepNext/>
              <w:keepLines/>
              <w:jc w:val="center"/>
              <w:rPr>
                <w:szCs w:val="22"/>
              </w:rPr>
            </w:pPr>
            <w:r w:rsidRPr="006C4F7C">
              <w:rPr>
                <w:i/>
                <w:szCs w:val="22"/>
              </w:rPr>
              <w:t>P</w:t>
            </w:r>
            <w:r w:rsidRPr="006C4F7C">
              <w:rPr>
                <w:i/>
                <w:iCs/>
                <w:szCs w:val="22"/>
                <w:vertAlign w:val="subscript"/>
              </w:rPr>
              <w:t>s, min</w:t>
            </w:r>
            <w:r w:rsidRPr="006C4F7C">
              <w:rPr>
                <w:szCs w:val="22"/>
              </w:rPr>
              <w:t xml:space="preserve"> (dBW)</w:t>
            </w:r>
          </w:p>
        </w:tc>
        <w:tc>
          <w:tcPr>
            <w:tcW w:w="904" w:type="dxa"/>
          </w:tcPr>
          <w:p w14:paraId="14C2DD37" w14:textId="1D92934A" w:rsidR="00322970" w:rsidRPr="00074478" w:rsidRDefault="00322970" w:rsidP="00322970">
            <w:pPr>
              <w:pStyle w:val="Tabletext"/>
              <w:keepNext/>
              <w:keepLines/>
              <w:ind w:left="-57" w:right="-57"/>
              <w:jc w:val="center"/>
            </w:pPr>
            <w:r w:rsidRPr="00654BC8">
              <w:t>−142.68</w:t>
            </w:r>
          </w:p>
        </w:tc>
        <w:tc>
          <w:tcPr>
            <w:tcW w:w="904" w:type="dxa"/>
          </w:tcPr>
          <w:p w14:paraId="12AD5356" w14:textId="15D8EDC9" w:rsidR="00322970" w:rsidRPr="00074478" w:rsidRDefault="00322970" w:rsidP="00322970">
            <w:pPr>
              <w:pStyle w:val="Tabletext"/>
              <w:keepNext/>
              <w:keepLines/>
              <w:ind w:left="-57" w:right="-57"/>
              <w:jc w:val="center"/>
            </w:pPr>
            <w:r w:rsidRPr="00654BC8">
              <w:t>−136.68</w:t>
            </w:r>
          </w:p>
        </w:tc>
        <w:tc>
          <w:tcPr>
            <w:tcW w:w="904" w:type="dxa"/>
          </w:tcPr>
          <w:p w14:paraId="1E62C13E" w14:textId="7A414979" w:rsidR="00322970" w:rsidRPr="00074478" w:rsidRDefault="00322970" w:rsidP="00322970">
            <w:pPr>
              <w:pStyle w:val="Tabletext"/>
              <w:keepNext/>
              <w:keepLines/>
              <w:ind w:left="-57" w:right="-57"/>
              <w:jc w:val="center"/>
            </w:pPr>
            <w:r w:rsidRPr="00654BC8">
              <w:t>−136.68</w:t>
            </w:r>
          </w:p>
        </w:tc>
        <w:tc>
          <w:tcPr>
            <w:tcW w:w="904" w:type="dxa"/>
          </w:tcPr>
          <w:p w14:paraId="4D9C2770" w14:textId="39B2B75E" w:rsidR="00322970" w:rsidRPr="00074478" w:rsidRDefault="00322970" w:rsidP="00322970">
            <w:pPr>
              <w:pStyle w:val="Tabletext"/>
              <w:keepNext/>
              <w:keepLines/>
              <w:ind w:left="-57" w:right="-57"/>
              <w:jc w:val="center"/>
            </w:pPr>
            <w:r w:rsidRPr="00654BC8">
              <w:t>−136.68</w:t>
            </w:r>
          </w:p>
        </w:tc>
        <w:tc>
          <w:tcPr>
            <w:tcW w:w="904" w:type="dxa"/>
          </w:tcPr>
          <w:p w14:paraId="7AA1CB33" w14:textId="3C214F3A" w:rsidR="00322970" w:rsidRPr="00074478" w:rsidRDefault="00322970" w:rsidP="00322970">
            <w:pPr>
              <w:pStyle w:val="Tabletext"/>
              <w:keepNext/>
              <w:keepLines/>
              <w:ind w:left="-57" w:right="-57"/>
              <w:jc w:val="center"/>
            </w:pPr>
            <w:r w:rsidRPr="00654BC8">
              <w:t>−136.68</w:t>
            </w:r>
          </w:p>
        </w:tc>
        <w:tc>
          <w:tcPr>
            <w:tcW w:w="904" w:type="dxa"/>
          </w:tcPr>
          <w:p w14:paraId="2BFD69BA" w14:textId="6357C10C" w:rsidR="00322970" w:rsidRPr="00074478" w:rsidRDefault="00322970" w:rsidP="00322970">
            <w:pPr>
              <w:pStyle w:val="Tabletext"/>
              <w:keepNext/>
              <w:keepLines/>
              <w:ind w:left="-57" w:right="-57"/>
              <w:jc w:val="center"/>
            </w:pPr>
            <w:r w:rsidRPr="00654BC8">
              <w:t>−138.48</w:t>
            </w:r>
          </w:p>
        </w:tc>
      </w:tr>
      <w:tr w:rsidR="00322970" w14:paraId="3042F087" w14:textId="77777777" w:rsidTr="006C4F7C">
        <w:trPr>
          <w:trHeight w:val="20"/>
          <w:jc w:val="center"/>
        </w:trPr>
        <w:tc>
          <w:tcPr>
            <w:tcW w:w="2560" w:type="dxa"/>
          </w:tcPr>
          <w:p w14:paraId="77F1E0D2" w14:textId="77777777" w:rsidR="00322970" w:rsidRPr="006C4F7C" w:rsidRDefault="00322970" w:rsidP="00322970">
            <w:pPr>
              <w:pStyle w:val="Tabletext"/>
              <w:keepNext/>
              <w:keepLines/>
              <w:jc w:val="left"/>
              <w:rPr>
                <w:szCs w:val="22"/>
                <w:lang w:val="en-GB"/>
              </w:rPr>
            </w:pPr>
            <w:r w:rsidRPr="006C4F7C">
              <w:rPr>
                <w:rFonts w:hint="eastAsia"/>
                <w:szCs w:val="22"/>
                <w:lang w:val="en-GB" w:eastAsia="zh-CN"/>
              </w:rPr>
              <w:t>天线增益</w:t>
            </w:r>
          </w:p>
        </w:tc>
        <w:tc>
          <w:tcPr>
            <w:tcW w:w="1655" w:type="dxa"/>
          </w:tcPr>
          <w:p w14:paraId="154AC05E" w14:textId="77777777" w:rsidR="00322970" w:rsidRPr="006C4F7C" w:rsidRDefault="00322970" w:rsidP="00322970">
            <w:pPr>
              <w:pStyle w:val="Tabletext"/>
              <w:keepNext/>
              <w:keepLines/>
              <w:jc w:val="center"/>
              <w:rPr>
                <w:szCs w:val="22"/>
              </w:rPr>
            </w:pPr>
            <w:r w:rsidRPr="006C4F7C">
              <w:rPr>
                <w:i/>
                <w:szCs w:val="22"/>
              </w:rPr>
              <w:t>G</w:t>
            </w:r>
            <w:r w:rsidRPr="006C4F7C">
              <w:rPr>
                <w:i/>
                <w:iCs/>
                <w:szCs w:val="22"/>
                <w:vertAlign w:val="subscript"/>
              </w:rPr>
              <w:t>D</w:t>
            </w:r>
            <w:r w:rsidRPr="006C4F7C">
              <w:rPr>
                <w:szCs w:val="22"/>
              </w:rPr>
              <w:t xml:space="preserve"> (dBd)</w:t>
            </w:r>
          </w:p>
        </w:tc>
        <w:tc>
          <w:tcPr>
            <w:tcW w:w="904" w:type="dxa"/>
          </w:tcPr>
          <w:p w14:paraId="6FC29529" w14:textId="66FACFD7" w:rsidR="00322970" w:rsidRPr="00074478" w:rsidRDefault="00322970" w:rsidP="00322970">
            <w:pPr>
              <w:pStyle w:val="Tabletext"/>
              <w:keepNext/>
              <w:keepLines/>
              <w:jc w:val="center"/>
            </w:pPr>
            <w:r w:rsidRPr="00654BC8">
              <w:t>0.00</w:t>
            </w:r>
          </w:p>
        </w:tc>
        <w:tc>
          <w:tcPr>
            <w:tcW w:w="904" w:type="dxa"/>
          </w:tcPr>
          <w:p w14:paraId="16E13CE2" w14:textId="254E01A0" w:rsidR="00322970" w:rsidRPr="00074478" w:rsidRDefault="00322970" w:rsidP="00322970">
            <w:pPr>
              <w:pStyle w:val="Tabletext"/>
              <w:keepNext/>
              <w:keepLines/>
              <w:jc w:val="center"/>
            </w:pPr>
            <w:r w:rsidRPr="00654BC8">
              <w:t>−2.20</w:t>
            </w:r>
          </w:p>
        </w:tc>
        <w:tc>
          <w:tcPr>
            <w:tcW w:w="904" w:type="dxa"/>
          </w:tcPr>
          <w:p w14:paraId="59E96EA9" w14:textId="0DB272FC" w:rsidR="00322970" w:rsidRPr="00074478" w:rsidRDefault="00322970" w:rsidP="00322970">
            <w:pPr>
              <w:pStyle w:val="Tabletext"/>
              <w:keepNext/>
              <w:keepLines/>
              <w:jc w:val="center"/>
            </w:pPr>
            <w:r w:rsidRPr="00654BC8">
              <w:t>−22.76</w:t>
            </w:r>
          </w:p>
        </w:tc>
        <w:tc>
          <w:tcPr>
            <w:tcW w:w="904" w:type="dxa"/>
          </w:tcPr>
          <w:p w14:paraId="6B472AF3" w14:textId="08DC4323" w:rsidR="00322970" w:rsidRPr="00074478" w:rsidRDefault="00322970" w:rsidP="00322970">
            <w:pPr>
              <w:pStyle w:val="Tabletext"/>
              <w:keepNext/>
              <w:keepLines/>
              <w:jc w:val="center"/>
            </w:pPr>
            <w:r w:rsidRPr="00654BC8">
              <w:t>−2.20</w:t>
            </w:r>
          </w:p>
        </w:tc>
        <w:tc>
          <w:tcPr>
            <w:tcW w:w="904" w:type="dxa"/>
          </w:tcPr>
          <w:p w14:paraId="24479926" w14:textId="2B7C3C7F" w:rsidR="00322970" w:rsidRPr="00074478" w:rsidRDefault="00322970" w:rsidP="00322970">
            <w:pPr>
              <w:pStyle w:val="Tabletext"/>
              <w:keepNext/>
              <w:keepLines/>
              <w:jc w:val="center"/>
            </w:pPr>
            <w:r w:rsidRPr="00654BC8">
              <w:t>−22.76</w:t>
            </w:r>
          </w:p>
        </w:tc>
        <w:tc>
          <w:tcPr>
            <w:tcW w:w="904" w:type="dxa"/>
          </w:tcPr>
          <w:p w14:paraId="69CB1DCB" w14:textId="52577DBE" w:rsidR="00322970" w:rsidRPr="00074478" w:rsidRDefault="00322970" w:rsidP="00322970">
            <w:pPr>
              <w:pStyle w:val="Tabletext"/>
              <w:keepNext/>
              <w:keepLines/>
              <w:jc w:val="center"/>
            </w:pPr>
            <w:r w:rsidRPr="00654BC8">
              <w:t>−2.20</w:t>
            </w:r>
          </w:p>
        </w:tc>
      </w:tr>
      <w:tr w:rsidR="00322970" w14:paraId="14491748" w14:textId="77777777" w:rsidTr="006C4F7C">
        <w:trPr>
          <w:trHeight w:val="20"/>
          <w:jc w:val="center"/>
        </w:trPr>
        <w:tc>
          <w:tcPr>
            <w:tcW w:w="2560" w:type="dxa"/>
          </w:tcPr>
          <w:p w14:paraId="13124795" w14:textId="77777777" w:rsidR="00322970" w:rsidRPr="006C4F7C" w:rsidRDefault="00322970" w:rsidP="00322970">
            <w:pPr>
              <w:pStyle w:val="Tabletext"/>
              <w:keepNext/>
              <w:keepLines/>
              <w:jc w:val="left"/>
              <w:rPr>
                <w:szCs w:val="22"/>
                <w:lang w:val="en-GB"/>
              </w:rPr>
            </w:pPr>
            <w:r w:rsidRPr="006C4F7C">
              <w:rPr>
                <w:rFonts w:hint="eastAsia"/>
                <w:szCs w:val="22"/>
                <w:lang w:val="en-GB" w:eastAsia="zh-CN"/>
              </w:rPr>
              <w:t>有效天线孔径</w:t>
            </w:r>
          </w:p>
        </w:tc>
        <w:tc>
          <w:tcPr>
            <w:tcW w:w="1655" w:type="dxa"/>
          </w:tcPr>
          <w:p w14:paraId="3F50DF1E" w14:textId="77777777" w:rsidR="00322970" w:rsidRPr="006C4F7C" w:rsidRDefault="00322970" w:rsidP="00322970">
            <w:pPr>
              <w:pStyle w:val="Tabletext"/>
              <w:keepNext/>
              <w:keepLines/>
              <w:jc w:val="center"/>
              <w:rPr>
                <w:szCs w:val="22"/>
              </w:rPr>
            </w:pPr>
            <w:r w:rsidRPr="006C4F7C">
              <w:rPr>
                <w:i/>
                <w:szCs w:val="22"/>
              </w:rPr>
              <w:t>A</w:t>
            </w:r>
            <w:r w:rsidRPr="006C4F7C">
              <w:rPr>
                <w:i/>
                <w:iCs/>
                <w:szCs w:val="22"/>
                <w:vertAlign w:val="subscript"/>
              </w:rPr>
              <w:t>a</w:t>
            </w:r>
            <w:r w:rsidRPr="006C4F7C">
              <w:rPr>
                <w:szCs w:val="22"/>
              </w:rPr>
              <w:t xml:space="preserve"> (dBm</w:t>
            </w:r>
            <w:r w:rsidRPr="006C4F7C">
              <w:rPr>
                <w:szCs w:val="22"/>
                <w:vertAlign w:val="superscript"/>
              </w:rPr>
              <w:t>2</w:t>
            </w:r>
            <w:r w:rsidRPr="006C4F7C">
              <w:rPr>
                <w:szCs w:val="22"/>
              </w:rPr>
              <w:t>)</w:t>
            </w:r>
          </w:p>
        </w:tc>
        <w:tc>
          <w:tcPr>
            <w:tcW w:w="904" w:type="dxa"/>
          </w:tcPr>
          <w:p w14:paraId="1C8C6063" w14:textId="1B9C075E" w:rsidR="00322970" w:rsidRPr="00074478" w:rsidRDefault="00322970" w:rsidP="00322970">
            <w:pPr>
              <w:pStyle w:val="Tabletext"/>
              <w:keepNext/>
              <w:keepLines/>
              <w:jc w:val="center"/>
            </w:pPr>
            <w:r w:rsidRPr="00654BC8">
              <w:t>4.44</w:t>
            </w:r>
          </w:p>
        </w:tc>
        <w:tc>
          <w:tcPr>
            <w:tcW w:w="904" w:type="dxa"/>
          </w:tcPr>
          <w:p w14:paraId="505A6B50" w14:textId="05373D3E" w:rsidR="00322970" w:rsidRPr="00074478" w:rsidRDefault="00322970" w:rsidP="00322970">
            <w:pPr>
              <w:pStyle w:val="Tabletext"/>
              <w:keepNext/>
              <w:keepLines/>
              <w:jc w:val="center"/>
            </w:pPr>
            <w:r w:rsidRPr="00654BC8">
              <w:t>2.24</w:t>
            </w:r>
          </w:p>
        </w:tc>
        <w:tc>
          <w:tcPr>
            <w:tcW w:w="904" w:type="dxa"/>
          </w:tcPr>
          <w:p w14:paraId="37D3C27E" w14:textId="190C1DD7" w:rsidR="00322970" w:rsidRPr="00074478" w:rsidRDefault="00322970" w:rsidP="00322970">
            <w:pPr>
              <w:pStyle w:val="Tabletext"/>
              <w:keepNext/>
              <w:keepLines/>
              <w:jc w:val="center"/>
            </w:pPr>
            <w:r w:rsidRPr="00654BC8">
              <w:t>−18.32</w:t>
            </w:r>
          </w:p>
        </w:tc>
        <w:tc>
          <w:tcPr>
            <w:tcW w:w="904" w:type="dxa"/>
          </w:tcPr>
          <w:p w14:paraId="51D91ADD" w14:textId="64002CC6" w:rsidR="00322970" w:rsidRPr="00074478" w:rsidRDefault="00322970" w:rsidP="00322970">
            <w:pPr>
              <w:pStyle w:val="Tabletext"/>
              <w:keepNext/>
              <w:keepLines/>
              <w:jc w:val="center"/>
            </w:pPr>
            <w:r w:rsidRPr="00654BC8">
              <w:t>2.24</w:t>
            </w:r>
          </w:p>
        </w:tc>
        <w:tc>
          <w:tcPr>
            <w:tcW w:w="904" w:type="dxa"/>
          </w:tcPr>
          <w:p w14:paraId="10E867E1" w14:textId="449CC150" w:rsidR="00322970" w:rsidRPr="00074478" w:rsidRDefault="00322970" w:rsidP="00322970">
            <w:pPr>
              <w:pStyle w:val="Tabletext"/>
              <w:keepNext/>
              <w:keepLines/>
              <w:jc w:val="center"/>
            </w:pPr>
            <w:r w:rsidRPr="00654BC8">
              <w:t>−18.32</w:t>
            </w:r>
          </w:p>
        </w:tc>
        <w:tc>
          <w:tcPr>
            <w:tcW w:w="904" w:type="dxa"/>
          </w:tcPr>
          <w:p w14:paraId="3EE5E32D" w14:textId="38E3551D" w:rsidR="00322970" w:rsidRPr="00074478" w:rsidRDefault="00322970" w:rsidP="00322970">
            <w:pPr>
              <w:pStyle w:val="Tabletext"/>
              <w:keepNext/>
              <w:keepLines/>
              <w:jc w:val="center"/>
            </w:pPr>
            <w:r w:rsidRPr="00654BC8">
              <w:t>2.24</w:t>
            </w:r>
          </w:p>
        </w:tc>
      </w:tr>
      <w:tr w:rsidR="00322970" w14:paraId="593A59D3" w14:textId="77777777" w:rsidTr="006C4F7C">
        <w:trPr>
          <w:trHeight w:val="20"/>
          <w:jc w:val="center"/>
        </w:trPr>
        <w:tc>
          <w:tcPr>
            <w:tcW w:w="2560" w:type="dxa"/>
          </w:tcPr>
          <w:p w14:paraId="530EE824" w14:textId="77777777" w:rsidR="00322970" w:rsidRPr="006C4F7C" w:rsidRDefault="00322970" w:rsidP="00322970">
            <w:pPr>
              <w:pStyle w:val="Tabletext"/>
              <w:jc w:val="left"/>
              <w:rPr>
                <w:szCs w:val="22"/>
                <w:lang w:val="en-GB" w:eastAsia="zh-CN"/>
              </w:rPr>
            </w:pPr>
            <w:r w:rsidRPr="006C4F7C">
              <w:rPr>
                <w:rFonts w:hint="eastAsia"/>
                <w:szCs w:val="22"/>
                <w:lang w:val="en-GB" w:eastAsia="zh-CN"/>
              </w:rPr>
              <w:t>馈线损耗</w:t>
            </w:r>
          </w:p>
        </w:tc>
        <w:tc>
          <w:tcPr>
            <w:tcW w:w="1655" w:type="dxa"/>
          </w:tcPr>
          <w:p w14:paraId="7DEC95C0" w14:textId="77777777" w:rsidR="00322970" w:rsidRPr="006C4F7C" w:rsidRDefault="00322970" w:rsidP="00322970">
            <w:pPr>
              <w:pStyle w:val="Tabletext"/>
              <w:jc w:val="center"/>
              <w:rPr>
                <w:szCs w:val="22"/>
              </w:rPr>
            </w:pPr>
            <w:r w:rsidRPr="006C4F7C">
              <w:rPr>
                <w:i/>
                <w:szCs w:val="22"/>
              </w:rPr>
              <w:t>L</w:t>
            </w:r>
            <w:r w:rsidRPr="006C4F7C">
              <w:rPr>
                <w:i/>
                <w:iCs/>
                <w:szCs w:val="22"/>
                <w:vertAlign w:val="subscript"/>
              </w:rPr>
              <w:t>c</w:t>
            </w:r>
            <w:r w:rsidRPr="006C4F7C">
              <w:rPr>
                <w:szCs w:val="22"/>
              </w:rPr>
              <w:t> (dB)</w:t>
            </w:r>
          </w:p>
        </w:tc>
        <w:tc>
          <w:tcPr>
            <w:tcW w:w="904" w:type="dxa"/>
          </w:tcPr>
          <w:p w14:paraId="7839DD6F" w14:textId="65398742" w:rsidR="00322970" w:rsidRPr="00074478" w:rsidRDefault="00322970" w:rsidP="00322970">
            <w:pPr>
              <w:pStyle w:val="Tabletext"/>
              <w:jc w:val="center"/>
            </w:pPr>
            <w:r w:rsidRPr="00654BC8">
              <w:t>1.10</w:t>
            </w:r>
          </w:p>
        </w:tc>
        <w:tc>
          <w:tcPr>
            <w:tcW w:w="904" w:type="dxa"/>
          </w:tcPr>
          <w:p w14:paraId="5EF0E0BC" w14:textId="0007B7F2" w:rsidR="00322970" w:rsidRPr="00074478" w:rsidRDefault="00322970" w:rsidP="00322970">
            <w:pPr>
              <w:pStyle w:val="Tabletext"/>
              <w:jc w:val="center"/>
            </w:pPr>
            <w:r w:rsidRPr="00654BC8">
              <w:t>0.00</w:t>
            </w:r>
          </w:p>
        </w:tc>
        <w:tc>
          <w:tcPr>
            <w:tcW w:w="904" w:type="dxa"/>
          </w:tcPr>
          <w:p w14:paraId="59EA7E69" w14:textId="7FCACE3E" w:rsidR="00322970" w:rsidRPr="00074478" w:rsidRDefault="00322970" w:rsidP="00322970">
            <w:pPr>
              <w:pStyle w:val="Tabletext"/>
              <w:jc w:val="center"/>
            </w:pPr>
            <w:r w:rsidRPr="00654BC8">
              <w:t>0.00</w:t>
            </w:r>
          </w:p>
        </w:tc>
        <w:tc>
          <w:tcPr>
            <w:tcW w:w="904" w:type="dxa"/>
          </w:tcPr>
          <w:p w14:paraId="1400747D" w14:textId="0286DD38" w:rsidR="00322970" w:rsidRPr="00074478" w:rsidRDefault="00322970" w:rsidP="00322970">
            <w:pPr>
              <w:pStyle w:val="Tabletext"/>
              <w:jc w:val="center"/>
            </w:pPr>
            <w:r w:rsidRPr="00654BC8">
              <w:t>0.00</w:t>
            </w:r>
          </w:p>
        </w:tc>
        <w:tc>
          <w:tcPr>
            <w:tcW w:w="904" w:type="dxa"/>
          </w:tcPr>
          <w:p w14:paraId="708199ED" w14:textId="0399C67A" w:rsidR="00322970" w:rsidRPr="00074478" w:rsidRDefault="00322970" w:rsidP="00322970">
            <w:pPr>
              <w:pStyle w:val="Tabletext"/>
              <w:jc w:val="center"/>
            </w:pPr>
            <w:r w:rsidRPr="00654BC8">
              <w:t>0.00</w:t>
            </w:r>
          </w:p>
        </w:tc>
        <w:tc>
          <w:tcPr>
            <w:tcW w:w="904" w:type="dxa"/>
          </w:tcPr>
          <w:p w14:paraId="36FB13FB" w14:textId="21CCC17E" w:rsidR="00322970" w:rsidRPr="00074478" w:rsidRDefault="00322970" w:rsidP="00322970">
            <w:pPr>
              <w:pStyle w:val="Tabletext"/>
              <w:jc w:val="center"/>
            </w:pPr>
            <w:r w:rsidRPr="00654BC8">
              <w:t>0.22</w:t>
            </w:r>
          </w:p>
        </w:tc>
      </w:tr>
      <w:tr w:rsidR="00322970" w14:paraId="62657CDF" w14:textId="77777777" w:rsidTr="006C4F7C">
        <w:trPr>
          <w:trHeight w:val="20"/>
          <w:jc w:val="center"/>
        </w:trPr>
        <w:tc>
          <w:tcPr>
            <w:tcW w:w="2560" w:type="dxa"/>
          </w:tcPr>
          <w:p w14:paraId="2E94E518" w14:textId="77777777" w:rsidR="00322970" w:rsidRPr="006C4F7C" w:rsidRDefault="00322970" w:rsidP="00322970">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1655" w:type="dxa"/>
          </w:tcPr>
          <w:p w14:paraId="2125A3B6" w14:textId="77777777" w:rsidR="00322970" w:rsidRPr="006C4F7C" w:rsidRDefault="00322970" w:rsidP="00322970">
            <w:pPr>
              <w:pStyle w:val="Tabletext"/>
              <w:jc w:val="center"/>
              <w:rPr>
                <w:szCs w:val="22"/>
              </w:rPr>
            </w:pPr>
            <w:r w:rsidRPr="006C4F7C">
              <w:rPr>
                <w:iCs/>
                <w:szCs w:val="22"/>
              </w:rPr>
              <w:t>φ</w:t>
            </w:r>
            <w:r w:rsidRPr="006C4F7C">
              <w:rPr>
                <w:i/>
                <w:szCs w:val="22"/>
                <w:vertAlign w:val="subscript"/>
              </w:rPr>
              <w:t>min</w:t>
            </w:r>
            <w:r w:rsidRPr="006C4F7C">
              <w:rPr>
                <w:szCs w:val="22"/>
              </w:rPr>
              <w:t xml:space="preserve"> (dBW/m</w:t>
            </w:r>
            <w:r w:rsidRPr="006C4F7C">
              <w:rPr>
                <w:szCs w:val="22"/>
                <w:vertAlign w:val="superscript"/>
              </w:rPr>
              <w:t>2</w:t>
            </w:r>
            <w:r w:rsidRPr="006C4F7C">
              <w:rPr>
                <w:szCs w:val="22"/>
              </w:rPr>
              <w:t>)</w:t>
            </w:r>
          </w:p>
        </w:tc>
        <w:tc>
          <w:tcPr>
            <w:tcW w:w="904" w:type="dxa"/>
          </w:tcPr>
          <w:p w14:paraId="3C06365D" w14:textId="5ABCDE19" w:rsidR="00322970" w:rsidRPr="00074478" w:rsidRDefault="00322970" w:rsidP="00322970">
            <w:pPr>
              <w:pStyle w:val="Tabletext"/>
              <w:ind w:left="-57" w:right="-57"/>
              <w:jc w:val="center"/>
            </w:pPr>
            <w:r w:rsidRPr="00654BC8">
              <w:t>−146.02</w:t>
            </w:r>
          </w:p>
        </w:tc>
        <w:tc>
          <w:tcPr>
            <w:tcW w:w="904" w:type="dxa"/>
          </w:tcPr>
          <w:p w14:paraId="55605EEE" w14:textId="3AF4277F" w:rsidR="00322970" w:rsidRPr="00074478" w:rsidRDefault="00322970" w:rsidP="00322970">
            <w:pPr>
              <w:pStyle w:val="Tabletext"/>
              <w:ind w:left="-57" w:right="-57"/>
              <w:jc w:val="center"/>
            </w:pPr>
            <w:r w:rsidRPr="00654BC8">
              <w:t>−138.92</w:t>
            </w:r>
          </w:p>
        </w:tc>
        <w:tc>
          <w:tcPr>
            <w:tcW w:w="904" w:type="dxa"/>
          </w:tcPr>
          <w:p w14:paraId="6D26C5CC" w14:textId="53D30E31" w:rsidR="00322970" w:rsidRPr="00074478" w:rsidRDefault="00322970" w:rsidP="00322970">
            <w:pPr>
              <w:pStyle w:val="Tabletext"/>
              <w:ind w:left="-57" w:right="-57"/>
              <w:jc w:val="center"/>
            </w:pPr>
            <w:r w:rsidRPr="00654BC8">
              <w:t>−118.36</w:t>
            </w:r>
          </w:p>
        </w:tc>
        <w:tc>
          <w:tcPr>
            <w:tcW w:w="904" w:type="dxa"/>
          </w:tcPr>
          <w:p w14:paraId="037F0E30" w14:textId="050F4D48" w:rsidR="00322970" w:rsidRPr="00074478" w:rsidRDefault="00322970" w:rsidP="00322970">
            <w:pPr>
              <w:pStyle w:val="Tabletext"/>
              <w:ind w:left="-57" w:right="-57"/>
              <w:jc w:val="center"/>
            </w:pPr>
            <w:r w:rsidRPr="00654BC8">
              <w:t>−138.92</w:t>
            </w:r>
          </w:p>
        </w:tc>
        <w:tc>
          <w:tcPr>
            <w:tcW w:w="904" w:type="dxa"/>
          </w:tcPr>
          <w:p w14:paraId="3C4FEA48" w14:textId="2451F678" w:rsidR="00322970" w:rsidRPr="00074478" w:rsidRDefault="00322970" w:rsidP="00322970">
            <w:pPr>
              <w:pStyle w:val="Tabletext"/>
              <w:ind w:left="-57" w:right="-57"/>
              <w:jc w:val="center"/>
            </w:pPr>
            <w:r w:rsidRPr="00654BC8">
              <w:t>−118.36</w:t>
            </w:r>
          </w:p>
        </w:tc>
        <w:tc>
          <w:tcPr>
            <w:tcW w:w="904" w:type="dxa"/>
          </w:tcPr>
          <w:p w14:paraId="60DB9163" w14:textId="1726BAAF" w:rsidR="00322970" w:rsidRPr="00074478" w:rsidRDefault="00322970" w:rsidP="00322970">
            <w:pPr>
              <w:pStyle w:val="Tabletext"/>
              <w:ind w:left="-57" w:right="-57"/>
              <w:jc w:val="center"/>
            </w:pPr>
            <w:r w:rsidRPr="00654BC8">
              <w:t>−140.50</w:t>
            </w:r>
          </w:p>
        </w:tc>
      </w:tr>
      <w:tr w:rsidR="00322970" w14:paraId="518AD0BD" w14:textId="77777777" w:rsidTr="006C4F7C">
        <w:trPr>
          <w:trHeight w:val="20"/>
          <w:jc w:val="center"/>
        </w:trPr>
        <w:tc>
          <w:tcPr>
            <w:tcW w:w="2560" w:type="dxa"/>
          </w:tcPr>
          <w:p w14:paraId="6A746527" w14:textId="77777777" w:rsidR="00322970" w:rsidRPr="006C4F7C" w:rsidRDefault="00322970" w:rsidP="00322970">
            <w:pPr>
              <w:pStyle w:val="Tabletext"/>
              <w:jc w:val="left"/>
              <w:rPr>
                <w:szCs w:val="22"/>
                <w:lang w:val="en-GB" w:eastAsia="zh-CN"/>
              </w:rPr>
            </w:pPr>
            <w:r w:rsidRPr="006C4F7C">
              <w:rPr>
                <w:rFonts w:hint="eastAsia"/>
                <w:szCs w:val="22"/>
                <w:lang w:val="en-GB" w:eastAsia="zh-CN"/>
              </w:rPr>
              <w:t>接收天线处的</w:t>
            </w:r>
            <w:r>
              <w:rPr>
                <w:rFonts w:hint="eastAsia"/>
                <w:szCs w:val="22"/>
                <w:lang w:val="en-GB" w:eastAsia="zh-CN"/>
              </w:rPr>
              <w:t>最小场强电平</w:t>
            </w:r>
          </w:p>
        </w:tc>
        <w:tc>
          <w:tcPr>
            <w:tcW w:w="1655" w:type="dxa"/>
          </w:tcPr>
          <w:p w14:paraId="0E5989D3" w14:textId="77777777" w:rsidR="00322970" w:rsidRPr="006C4F7C" w:rsidRDefault="00322970" w:rsidP="00322970">
            <w:pPr>
              <w:pStyle w:val="Tabletext"/>
              <w:jc w:val="center"/>
              <w:rPr>
                <w:szCs w:val="22"/>
              </w:rPr>
            </w:pPr>
            <w:r w:rsidRPr="006C4F7C">
              <w:rPr>
                <w:i/>
                <w:szCs w:val="22"/>
              </w:rPr>
              <w:t>E</w:t>
            </w:r>
            <w:r w:rsidRPr="006C4F7C">
              <w:rPr>
                <w:i/>
                <w:iCs/>
                <w:szCs w:val="22"/>
                <w:vertAlign w:val="subscript"/>
              </w:rPr>
              <w:t>min</w:t>
            </w:r>
            <w:r w:rsidRPr="006C4F7C">
              <w:rPr>
                <w:szCs w:val="22"/>
              </w:rPr>
              <w:t xml:space="preserve"> (dB(μV/m))</w:t>
            </w:r>
          </w:p>
        </w:tc>
        <w:tc>
          <w:tcPr>
            <w:tcW w:w="904" w:type="dxa"/>
          </w:tcPr>
          <w:p w14:paraId="1C091269" w14:textId="4BE112F6" w:rsidR="00322970" w:rsidRPr="00074478" w:rsidRDefault="00322970" w:rsidP="00322970">
            <w:pPr>
              <w:pStyle w:val="Tabletext"/>
              <w:jc w:val="center"/>
            </w:pPr>
            <w:r w:rsidRPr="00654BC8">
              <w:t>−0.25</w:t>
            </w:r>
          </w:p>
        </w:tc>
        <w:tc>
          <w:tcPr>
            <w:tcW w:w="904" w:type="dxa"/>
          </w:tcPr>
          <w:p w14:paraId="231406CF" w14:textId="09665EE5" w:rsidR="00322970" w:rsidRPr="00074478" w:rsidRDefault="00322970" w:rsidP="00322970">
            <w:pPr>
              <w:pStyle w:val="Tabletext"/>
              <w:jc w:val="center"/>
            </w:pPr>
            <w:r w:rsidRPr="00654BC8">
              <w:t>6.85</w:t>
            </w:r>
          </w:p>
        </w:tc>
        <w:tc>
          <w:tcPr>
            <w:tcW w:w="904" w:type="dxa"/>
          </w:tcPr>
          <w:p w14:paraId="525603AC" w14:textId="0D566B43" w:rsidR="00322970" w:rsidRPr="00074478" w:rsidRDefault="00322970" w:rsidP="00322970">
            <w:pPr>
              <w:pStyle w:val="Tabletext"/>
              <w:jc w:val="center"/>
            </w:pPr>
            <w:r w:rsidRPr="00654BC8">
              <w:t>27.41</w:t>
            </w:r>
          </w:p>
        </w:tc>
        <w:tc>
          <w:tcPr>
            <w:tcW w:w="904" w:type="dxa"/>
          </w:tcPr>
          <w:p w14:paraId="48D7BA78" w14:textId="6CC05652" w:rsidR="00322970" w:rsidRPr="00074478" w:rsidRDefault="00322970" w:rsidP="00322970">
            <w:pPr>
              <w:pStyle w:val="Tabletext"/>
              <w:jc w:val="center"/>
            </w:pPr>
            <w:r w:rsidRPr="00654BC8">
              <w:t>6.85</w:t>
            </w:r>
          </w:p>
        </w:tc>
        <w:tc>
          <w:tcPr>
            <w:tcW w:w="904" w:type="dxa"/>
          </w:tcPr>
          <w:p w14:paraId="17197765" w14:textId="3E474937" w:rsidR="00322970" w:rsidRPr="00074478" w:rsidRDefault="00322970" w:rsidP="00322970">
            <w:pPr>
              <w:pStyle w:val="Tabletext"/>
              <w:jc w:val="center"/>
            </w:pPr>
            <w:r w:rsidRPr="00654BC8">
              <w:t>27.41</w:t>
            </w:r>
          </w:p>
        </w:tc>
        <w:tc>
          <w:tcPr>
            <w:tcW w:w="904" w:type="dxa"/>
          </w:tcPr>
          <w:p w14:paraId="47062373" w14:textId="0EBE7141" w:rsidR="00322970" w:rsidRPr="00074478" w:rsidRDefault="00322970" w:rsidP="00322970">
            <w:pPr>
              <w:pStyle w:val="Tabletext"/>
              <w:jc w:val="center"/>
            </w:pPr>
            <w:r w:rsidRPr="00654BC8">
              <w:t>5.27</w:t>
            </w:r>
          </w:p>
        </w:tc>
      </w:tr>
      <w:tr w:rsidR="00322970" w14:paraId="0BE4FBFA" w14:textId="77777777" w:rsidTr="006C4F7C">
        <w:trPr>
          <w:trHeight w:val="20"/>
          <w:jc w:val="center"/>
        </w:trPr>
        <w:tc>
          <w:tcPr>
            <w:tcW w:w="2560" w:type="dxa"/>
          </w:tcPr>
          <w:p w14:paraId="5576B3F5" w14:textId="77777777" w:rsidR="00322970" w:rsidRPr="006C4F7C" w:rsidRDefault="00322970" w:rsidP="00322970">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1655" w:type="dxa"/>
          </w:tcPr>
          <w:p w14:paraId="45E29AEA" w14:textId="77777777" w:rsidR="00322970" w:rsidRPr="006C4F7C" w:rsidRDefault="00322970" w:rsidP="00322970">
            <w:pPr>
              <w:pStyle w:val="Tabletext"/>
              <w:jc w:val="center"/>
              <w:rPr>
                <w:szCs w:val="22"/>
              </w:rPr>
            </w:pPr>
            <w:r w:rsidRPr="006C4F7C">
              <w:rPr>
                <w:i/>
                <w:szCs w:val="22"/>
              </w:rPr>
              <w:t>P</w:t>
            </w:r>
            <w:r w:rsidRPr="006C4F7C">
              <w:rPr>
                <w:i/>
                <w:iCs/>
                <w:szCs w:val="22"/>
                <w:vertAlign w:val="subscript"/>
              </w:rPr>
              <w:t>mmn</w:t>
            </w:r>
            <w:r w:rsidRPr="006C4F7C">
              <w:rPr>
                <w:szCs w:val="22"/>
              </w:rPr>
              <w:t> (dB)</w:t>
            </w:r>
          </w:p>
        </w:tc>
        <w:tc>
          <w:tcPr>
            <w:tcW w:w="904" w:type="dxa"/>
          </w:tcPr>
          <w:p w14:paraId="215DE5D7" w14:textId="40F440EB" w:rsidR="00322970" w:rsidRPr="00074478" w:rsidRDefault="00322970" w:rsidP="00322970">
            <w:pPr>
              <w:pStyle w:val="Tabletext"/>
              <w:jc w:val="center"/>
            </w:pPr>
            <w:r w:rsidRPr="00654BC8">
              <w:t>15.38</w:t>
            </w:r>
          </w:p>
        </w:tc>
        <w:tc>
          <w:tcPr>
            <w:tcW w:w="904" w:type="dxa"/>
          </w:tcPr>
          <w:p w14:paraId="2A4732FD" w14:textId="311A3629" w:rsidR="00322970" w:rsidRPr="00074478" w:rsidRDefault="00322970" w:rsidP="00322970">
            <w:pPr>
              <w:pStyle w:val="Tabletext"/>
              <w:jc w:val="center"/>
            </w:pPr>
            <w:r w:rsidRPr="00654BC8">
              <w:t>15.38</w:t>
            </w:r>
          </w:p>
        </w:tc>
        <w:tc>
          <w:tcPr>
            <w:tcW w:w="904" w:type="dxa"/>
          </w:tcPr>
          <w:p w14:paraId="087BCB23" w14:textId="738931BA" w:rsidR="00322970" w:rsidRPr="00074478" w:rsidRDefault="00322970" w:rsidP="00322970">
            <w:pPr>
              <w:pStyle w:val="Tabletext"/>
              <w:jc w:val="center"/>
            </w:pPr>
            <w:r w:rsidRPr="00654BC8">
              <w:t>0.00</w:t>
            </w:r>
          </w:p>
        </w:tc>
        <w:tc>
          <w:tcPr>
            <w:tcW w:w="904" w:type="dxa"/>
          </w:tcPr>
          <w:p w14:paraId="102CAC2C" w14:textId="15C05F2F" w:rsidR="00322970" w:rsidRPr="00074478" w:rsidRDefault="00322970" w:rsidP="00322970">
            <w:pPr>
              <w:pStyle w:val="Tabletext"/>
              <w:jc w:val="center"/>
            </w:pPr>
            <w:r w:rsidRPr="00654BC8">
              <w:t>15.38</w:t>
            </w:r>
          </w:p>
        </w:tc>
        <w:tc>
          <w:tcPr>
            <w:tcW w:w="904" w:type="dxa"/>
          </w:tcPr>
          <w:p w14:paraId="1CD5DF24" w14:textId="5C8CBA6D" w:rsidR="00322970" w:rsidRPr="00074478" w:rsidRDefault="00322970" w:rsidP="00322970">
            <w:pPr>
              <w:pStyle w:val="Tabletext"/>
              <w:jc w:val="center"/>
            </w:pPr>
            <w:r w:rsidRPr="00654BC8">
              <w:t>0.00</w:t>
            </w:r>
          </w:p>
        </w:tc>
        <w:tc>
          <w:tcPr>
            <w:tcW w:w="904" w:type="dxa"/>
          </w:tcPr>
          <w:p w14:paraId="53DE22AC" w14:textId="2067AD04" w:rsidR="00322970" w:rsidRPr="00074478" w:rsidRDefault="00322970" w:rsidP="00322970">
            <w:pPr>
              <w:pStyle w:val="Tabletext"/>
              <w:jc w:val="center"/>
            </w:pPr>
            <w:r w:rsidRPr="00654BC8">
              <w:t>15.38</w:t>
            </w:r>
          </w:p>
        </w:tc>
      </w:tr>
      <w:tr w:rsidR="00322970" w14:paraId="07E34109" w14:textId="77777777" w:rsidTr="006C4F7C">
        <w:trPr>
          <w:trHeight w:val="20"/>
          <w:jc w:val="center"/>
        </w:trPr>
        <w:tc>
          <w:tcPr>
            <w:tcW w:w="2560" w:type="dxa"/>
          </w:tcPr>
          <w:p w14:paraId="6AA350FA" w14:textId="77777777" w:rsidR="00322970" w:rsidRPr="006C4F7C" w:rsidRDefault="00322970" w:rsidP="00322970">
            <w:pPr>
              <w:pStyle w:val="Tabletext"/>
              <w:jc w:val="left"/>
              <w:rPr>
                <w:szCs w:val="22"/>
                <w:lang w:val="en-GB" w:eastAsia="zh-CN"/>
              </w:rPr>
            </w:pPr>
            <w:r w:rsidRPr="006C4F7C">
              <w:rPr>
                <w:rFonts w:hint="eastAsia"/>
                <w:szCs w:val="22"/>
                <w:lang w:val="en-GB" w:eastAsia="zh-CN"/>
              </w:rPr>
              <w:t>天线高度损耗</w:t>
            </w:r>
          </w:p>
        </w:tc>
        <w:tc>
          <w:tcPr>
            <w:tcW w:w="1655" w:type="dxa"/>
          </w:tcPr>
          <w:p w14:paraId="166678A4" w14:textId="77777777" w:rsidR="00322970" w:rsidRPr="006C4F7C" w:rsidRDefault="00322970" w:rsidP="00322970">
            <w:pPr>
              <w:pStyle w:val="Tabletext"/>
              <w:jc w:val="center"/>
              <w:rPr>
                <w:szCs w:val="22"/>
              </w:rPr>
            </w:pPr>
            <w:r w:rsidRPr="006C4F7C">
              <w:rPr>
                <w:i/>
                <w:szCs w:val="22"/>
              </w:rPr>
              <w:t>L</w:t>
            </w:r>
            <w:r w:rsidRPr="006C4F7C">
              <w:rPr>
                <w:i/>
                <w:iCs/>
                <w:szCs w:val="22"/>
                <w:vertAlign w:val="subscript"/>
              </w:rPr>
              <w:t>h</w:t>
            </w:r>
            <w:r w:rsidRPr="006C4F7C">
              <w:rPr>
                <w:szCs w:val="22"/>
              </w:rPr>
              <w:t> (dB)</w:t>
            </w:r>
          </w:p>
        </w:tc>
        <w:tc>
          <w:tcPr>
            <w:tcW w:w="904" w:type="dxa"/>
          </w:tcPr>
          <w:p w14:paraId="742EDBAE" w14:textId="79B19301" w:rsidR="00322970" w:rsidRPr="00074478" w:rsidRDefault="00322970" w:rsidP="00322970">
            <w:pPr>
              <w:pStyle w:val="Tabletext"/>
              <w:jc w:val="center"/>
            </w:pPr>
            <w:r w:rsidRPr="00654BC8">
              <w:t>0.00</w:t>
            </w:r>
          </w:p>
        </w:tc>
        <w:tc>
          <w:tcPr>
            <w:tcW w:w="904" w:type="dxa"/>
          </w:tcPr>
          <w:p w14:paraId="44AE9394" w14:textId="372A3248" w:rsidR="00322970" w:rsidRPr="00074478" w:rsidRDefault="00322970" w:rsidP="00322970">
            <w:pPr>
              <w:pStyle w:val="Tabletext"/>
              <w:jc w:val="center"/>
            </w:pPr>
            <w:r w:rsidRPr="00654BC8">
              <w:t>8.00</w:t>
            </w:r>
          </w:p>
        </w:tc>
        <w:tc>
          <w:tcPr>
            <w:tcW w:w="904" w:type="dxa"/>
          </w:tcPr>
          <w:p w14:paraId="786067DC" w14:textId="3B960F55" w:rsidR="00322970" w:rsidRPr="00074478" w:rsidRDefault="00322970" w:rsidP="00322970">
            <w:pPr>
              <w:pStyle w:val="Tabletext"/>
              <w:jc w:val="center"/>
            </w:pPr>
            <w:r w:rsidRPr="00654BC8">
              <w:t>15.00</w:t>
            </w:r>
          </w:p>
        </w:tc>
        <w:tc>
          <w:tcPr>
            <w:tcW w:w="904" w:type="dxa"/>
          </w:tcPr>
          <w:p w14:paraId="257D4D9F" w14:textId="02F005C5" w:rsidR="00322970" w:rsidRPr="00074478" w:rsidRDefault="00322970" w:rsidP="00322970">
            <w:pPr>
              <w:pStyle w:val="Tabletext"/>
              <w:jc w:val="center"/>
            </w:pPr>
            <w:r w:rsidRPr="00654BC8">
              <w:t>8.00</w:t>
            </w:r>
          </w:p>
        </w:tc>
        <w:tc>
          <w:tcPr>
            <w:tcW w:w="904" w:type="dxa"/>
          </w:tcPr>
          <w:p w14:paraId="5317996A" w14:textId="7A454213" w:rsidR="00322970" w:rsidRPr="00074478" w:rsidRDefault="00322970" w:rsidP="00322970">
            <w:pPr>
              <w:pStyle w:val="Tabletext"/>
              <w:jc w:val="center"/>
            </w:pPr>
            <w:r w:rsidRPr="00654BC8">
              <w:t>15.00</w:t>
            </w:r>
          </w:p>
        </w:tc>
        <w:tc>
          <w:tcPr>
            <w:tcW w:w="904" w:type="dxa"/>
          </w:tcPr>
          <w:p w14:paraId="4B654A61" w14:textId="27AB2102" w:rsidR="00322970" w:rsidRPr="00074478" w:rsidRDefault="00322970" w:rsidP="00322970">
            <w:pPr>
              <w:pStyle w:val="Tabletext"/>
              <w:jc w:val="center"/>
            </w:pPr>
            <w:r w:rsidRPr="00654BC8">
              <w:t>8.00</w:t>
            </w:r>
          </w:p>
        </w:tc>
      </w:tr>
      <w:tr w:rsidR="00322970" w14:paraId="34665395" w14:textId="77777777" w:rsidTr="006C4F7C">
        <w:trPr>
          <w:trHeight w:val="20"/>
          <w:jc w:val="center"/>
        </w:trPr>
        <w:tc>
          <w:tcPr>
            <w:tcW w:w="2560" w:type="dxa"/>
          </w:tcPr>
          <w:p w14:paraId="3442A8EC" w14:textId="3A1F7A6C" w:rsidR="00322970" w:rsidRPr="006C4F7C" w:rsidRDefault="00322970" w:rsidP="00322970">
            <w:pPr>
              <w:pStyle w:val="Tabletext"/>
              <w:jc w:val="left"/>
              <w:rPr>
                <w:szCs w:val="22"/>
                <w:lang w:val="en-GB"/>
              </w:rPr>
            </w:pPr>
            <w:r w:rsidRPr="006C4F7C">
              <w:rPr>
                <w:rFonts w:hint="eastAsia"/>
                <w:szCs w:val="22"/>
                <w:lang w:val="en-GB" w:eastAsia="zh-CN"/>
              </w:rPr>
              <w:t>建筑</w:t>
            </w:r>
            <w:r>
              <w:rPr>
                <w:rFonts w:hint="eastAsia"/>
                <w:szCs w:val="22"/>
                <w:lang w:val="en-GB" w:eastAsia="zh-CN"/>
              </w:rPr>
              <w:t>物进入</w:t>
            </w:r>
            <w:r w:rsidRPr="006C4F7C">
              <w:rPr>
                <w:rFonts w:hint="eastAsia"/>
                <w:szCs w:val="22"/>
                <w:lang w:val="en-GB" w:eastAsia="zh-CN"/>
              </w:rPr>
              <w:t>损耗</w:t>
            </w:r>
          </w:p>
        </w:tc>
        <w:tc>
          <w:tcPr>
            <w:tcW w:w="1655" w:type="dxa"/>
          </w:tcPr>
          <w:p w14:paraId="7C57377A" w14:textId="77777777" w:rsidR="00322970" w:rsidRPr="006C4F7C" w:rsidRDefault="00322970" w:rsidP="00322970">
            <w:pPr>
              <w:pStyle w:val="Tabletext"/>
              <w:jc w:val="center"/>
              <w:rPr>
                <w:szCs w:val="22"/>
              </w:rPr>
            </w:pPr>
            <w:r w:rsidRPr="006C4F7C">
              <w:rPr>
                <w:i/>
                <w:szCs w:val="22"/>
              </w:rPr>
              <w:t>L</w:t>
            </w:r>
            <w:r w:rsidRPr="006C4F7C">
              <w:rPr>
                <w:i/>
                <w:iCs/>
                <w:szCs w:val="22"/>
                <w:vertAlign w:val="subscript"/>
              </w:rPr>
              <w:t>b</w:t>
            </w:r>
            <w:r w:rsidRPr="006C4F7C">
              <w:rPr>
                <w:szCs w:val="22"/>
              </w:rPr>
              <w:t> (dB)</w:t>
            </w:r>
          </w:p>
        </w:tc>
        <w:tc>
          <w:tcPr>
            <w:tcW w:w="904" w:type="dxa"/>
          </w:tcPr>
          <w:p w14:paraId="38F84A0B" w14:textId="7D24F068" w:rsidR="00322970" w:rsidRPr="00074478" w:rsidRDefault="00322970" w:rsidP="00322970">
            <w:pPr>
              <w:pStyle w:val="Tabletext"/>
              <w:jc w:val="center"/>
            </w:pPr>
            <w:r w:rsidRPr="00654BC8">
              <w:t>0.00</w:t>
            </w:r>
          </w:p>
        </w:tc>
        <w:tc>
          <w:tcPr>
            <w:tcW w:w="904" w:type="dxa"/>
          </w:tcPr>
          <w:p w14:paraId="283D5240" w14:textId="559103F9" w:rsidR="00322970" w:rsidRPr="00074478" w:rsidRDefault="00322970" w:rsidP="00322970">
            <w:pPr>
              <w:pStyle w:val="Tabletext"/>
              <w:jc w:val="center"/>
            </w:pPr>
            <w:r w:rsidRPr="00654BC8">
              <w:t>14.5</w:t>
            </w:r>
          </w:p>
        </w:tc>
        <w:tc>
          <w:tcPr>
            <w:tcW w:w="904" w:type="dxa"/>
          </w:tcPr>
          <w:p w14:paraId="53893B50" w14:textId="375259CC" w:rsidR="00322970" w:rsidRPr="00074478" w:rsidRDefault="00322970" w:rsidP="00322970">
            <w:pPr>
              <w:pStyle w:val="Tabletext"/>
              <w:jc w:val="center"/>
            </w:pPr>
            <w:r w:rsidRPr="00654BC8">
              <w:t>14.5</w:t>
            </w:r>
          </w:p>
        </w:tc>
        <w:tc>
          <w:tcPr>
            <w:tcW w:w="904" w:type="dxa"/>
          </w:tcPr>
          <w:p w14:paraId="52B552A3" w14:textId="23BAB858" w:rsidR="00322970" w:rsidRPr="00074478" w:rsidRDefault="00322970" w:rsidP="00322970">
            <w:pPr>
              <w:pStyle w:val="Tabletext"/>
              <w:jc w:val="center"/>
            </w:pPr>
            <w:r w:rsidRPr="00654BC8">
              <w:t>0.00</w:t>
            </w:r>
          </w:p>
        </w:tc>
        <w:tc>
          <w:tcPr>
            <w:tcW w:w="904" w:type="dxa"/>
          </w:tcPr>
          <w:p w14:paraId="11302A9C" w14:textId="7E5B8B89" w:rsidR="00322970" w:rsidRPr="00074478" w:rsidRDefault="00322970" w:rsidP="00322970">
            <w:pPr>
              <w:pStyle w:val="Tabletext"/>
              <w:jc w:val="center"/>
            </w:pPr>
            <w:r w:rsidRPr="00654BC8">
              <w:t>0.00</w:t>
            </w:r>
          </w:p>
        </w:tc>
        <w:tc>
          <w:tcPr>
            <w:tcW w:w="904" w:type="dxa"/>
          </w:tcPr>
          <w:p w14:paraId="7FDF4BA7" w14:textId="6EE107AF" w:rsidR="00322970" w:rsidRPr="00074478" w:rsidRDefault="00322970" w:rsidP="00322970">
            <w:pPr>
              <w:pStyle w:val="Tabletext"/>
              <w:jc w:val="center"/>
            </w:pPr>
            <w:r w:rsidRPr="00654BC8">
              <w:t>0.00</w:t>
            </w:r>
          </w:p>
        </w:tc>
      </w:tr>
      <w:tr w:rsidR="00322970" w14:paraId="5F3BB11A" w14:textId="77777777" w:rsidTr="006C4F7C">
        <w:trPr>
          <w:trHeight w:val="20"/>
          <w:jc w:val="center"/>
        </w:trPr>
        <w:tc>
          <w:tcPr>
            <w:tcW w:w="2560" w:type="dxa"/>
          </w:tcPr>
          <w:p w14:paraId="54A1562A" w14:textId="77777777" w:rsidR="00322970" w:rsidRPr="006C4F7C" w:rsidRDefault="00322970" w:rsidP="00322970">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1655" w:type="dxa"/>
          </w:tcPr>
          <w:p w14:paraId="4C737DB2" w14:textId="77777777" w:rsidR="00322970" w:rsidRPr="006C4F7C" w:rsidRDefault="00322970" w:rsidP="00322970">
            <w:pPr>
              <w:pStyle w:val="Tabletext"/>
              <w:jc w:val="center"/>
              <w:rPr>
                <w:szCs w:val="22"/>
              </w:rPr>
            </w:pPr>
            <w:r w:rsidRPr="006C4F7C">
              <w:rPr>
                <w:szCs w:val="22"/>
              </w:rPr>
              <w:t>%</w:t>
            </w:r>
          </w:p>
        </w:tc>
        <w:tc>
          <w:tcPr>
            <w:tcW w:w="904" w:type="dxa"/>
          </w:tcPr>
          <w:p w14:paraId="05A9F9D9" w14:textId="338C05B2" w:rsidR="00322970" w:rsidRPr="00074478" w:rsidRDefault="00322970" w:rsidP="00322970">
            <w:pPr>
              <w:pStyle w:val="Tabletext"/>
              <w:jc w:val="center"/>
              <w:rPr>
                <w:i/>
              </w:rPr>
            </w:pPr>
            <w:r w:rsidRPr="00654BC8">
              <w:rPr>
                <w:i/>
              </w:rPr>
              <w:t>70</w:t>
            </w:r>
          </w:p>
        </w:tc>
        <w:tc>
          <w:tcPr>
            <w:tcW w:w="904" w:type="dxa"/>
          </w:tcPr>
          <w:p w14:paraId="64E2A7B0" w14:textId="67E179FA" w:rsidR="00322970" w:rsidRPr="00074478" w:rsidRDefault="00322970" w:rsidP="00322970">
            <w:pPr>
              <w:pStyle w:val="Tabletext"/>
              <w:jc w:val="center"/>
              <w:rPr>
                <w:i/>
              </w:rPr>
            </w:pPr>
            <w:r w:rsidRPr="00654BC8">
              <w:rPr>
                <w:i/>
              </w:rPr>
              <w:t>95</w:t>
            </w:r>
          </w:p>
        </w:tc>
        <w:tc>
          <w:tcPr>
            <w:tcW w:w="904" w:type="dxa"/>
          </w:tcPr>
          <w:p w14:paraId="6647EB12" w14:textId="435682CC" w:rsidR="00322970" w:rsidRPr="00074478" w:rsidRDefault="00322970" w:rsidP="00322970">
            <w:pPr>
              <w:pStyle w:val="Tabletext"/>
              <w:jc w:val="center"/>
              <w:rPr>
                <w:i/>
              </w:rPr>
            </w:pPr>
            <w:r w:rsidRPr="00654BC8">
              <w:rPr>
                <w:i/>
              </w:rPr>
              <w:t>95</w:t>
            </w:r>
          </w:p>
        </w:tc>
        <w:tc>
          <w:tcPr>
            <w:tcW w:w="904" w:type="dxa"/>
          </w:tcPr>
          <w:p w14:paraId="7011ED19" w14:textId="26A54E1D" w:rsidR="00322970" w:rsidRPr="00074478" w:rsidRDefault="00322970" w:rsidP="00322970">
            <w:pPr>
              <w:pStyle w:val="Tabletext"/>
              <w:jc w:val="center"/>
              <w:rPr>
                <w:i/>
              </w:rPr>
            </w:pPr>
            <w:r w:rsidRPr="00654BC8">
              <w:rPr>
                <w:i/>
              </w:rPr>
              <w:t>95</w:t>
            </w:r>
          </w:p>
        </w:tc>
        <w:tc>
          <w:tcPr>
            <w:tcW w:w="904" w:type="dxa"/>
          </w:tcPr>
          <w:p w14:paraId="7AC1D6EF" w14:textId="11E47F86" w:rsidR="00322970" w:rsidRPr="00074478" w:rsidRDefault="00322970" w:rsidP="00322970">
            <w:pPr>
              <w:pStyle w:val="Tabletext"/>
              <w:jc w:val="center"/>
              <w:rPr>
                <w:i/>
              </w:rPr>
            </w:pPr>
            <w:r w:rsidRPr="00654BC8">
              <w:rPr>
                <w:i/>
              </w:rPr>
              <w:t>95</w:t>
            </w:r>
          </w:p>
        </w:tc>
        <w:tc>
          <w:tcPr>
            <w:tcW w:w="904" w:type="dxa"/>
          </w:tcPr>
          <w:p w14:paraId="795F7C97" w14:textId="5579B0CF" w:rsidR="00322970" w:rsidRPr="00074478" w:rsidRDefault="00322970" w:rsidP="00322970">
            <w:pPr>
              <w:pStyle w:val="Tabletext"/>
              <w:jc w:val="center"/>
              <w:rPr>
                <w:i/>
              </w:rPr>
            </w:pPr>
            <w:r w:rsidRPr="00654BC8">
              <w:rPr>
                <w:i/>
              </w:rPr>
              <w:t>99</w:t>
            </w:r>
          </w:p>
        </w:tc>
      </w:tr>
      <w:tr w:rsidR="00322970" w14:paraId="57A1C478" w14:textId="77777777" w:rsidTr="006C4F7C">
        <w:trPr>
          <w:trHeight w:val="115"/>
          <w:jc w:val="center"/>
        </w:trPr>
        <w:tc>
          <w:tcPr>
            <w:tcW w:w="2560" w:type="dxa"/>
          </w:tcPr>
          <w:p w14:paraId="10062337" w14:textId="77777777" w:rsidR="00322970" w:rsidRPr="006C4F7C" w:rsidRDefault="00322970" w:rsidP="00322970">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1655" w:type="dxa"/>
          </w:tcPr>
          <w:p w14:paraId="5681B69E" w14:textId="77777777" w:rsidR="00322970" w:rsidRPr="006C4F7C" w:rsidRDefault="00322970" w:rsidP="00322970">
            <w:pPr>
              <w:pStyle w:val="Tabletext"/>
              <w:jc w:val="center"/>
              <w:rPr>
                <w:szCs w:val="22"/>
              </w:rPr>
            </w:pPr>
            <w:r w:rsidRPr="006C4F7C">
              <w:rPr>
                <w:szCs w:val="22"/>
              </w:rPr>
              <w:t>μ</w:t>
            </w:r>
          </w:p>
        </w:tc>
        <w:tc>
          <w:tcPr>
            <w:tcW w:w="904" w:type="dxa"/>
          </w:tcPr>
          <w:p w14:paraId="4947A9BC" w14:textId="44DAB308" w:rsidR="00322970" w:rsidRPr="00074478" w:rsidRDefault="00322970" w:rsidP="00322970">
            <w:pPr>
              <w:pStyle w:val="Tabletext"/>
              <w:jc w:val="center"/>
              <w:rPr>
                <w:i/>
              </w:rPr>
            </w:pPr>
            <w:r w:rsidRPr="00654BC8">
              <w:rPr>
                <w:i/>
              </w:rPr>
              <w:t>0.52</w:t>
            </w:r>
          </w:p>
        </w:tc>
        <w:tc>
          <w:tcPr>
            <w:tcW w:w="904" w:type="dxa"/>
          </w:tcPr>
          <w:p w14:paraId="5D475F12" w14:textId="1842740D" w:rsidR="00322970" w:rsidRPr="00074478" w:rsidRDefault="00322970" w:rsidP="00322970">
            <w:pPr>
              <w:pStyle w:val="Tabletext"/>
              <w:jc w:val="center"/>
              <w:rPr>
                <w:i/>
              </w:rPr>
            </w:pPr>
            <w:r w:rsidRPr="00654BC8">
              <w:rPr>
                <w:i/>
              </w:rPr>
              <w:t>1.64</w:t>
            </w:r>
          </w:p>
        </w:tc>
        <w:tc>
          <w:tcPr>
            <w:tcW w:w="904" w:type="dxa"/>
          </w:tcPr>
          <w:p w14:paraId="16172436" w14:textId="47A48C9E" w:rsidR="00322970" w:rsidRPr="00074478" w:rsidRDefault="00322970" w:rsidP="00322970">
            <w:pPr>
              <w:pStyle w:val="Tabletext"/>
              <w:jc w:val="center"/>
              <w:rPr>
                <w:i/>
              </w:rPr>
            </w:pPr>
            <w:r w:rsidRPr="00654BC8">
              <w:rPr>
                <w:i/>
              </w:rPr>
              <w:t>1.64</w:t>
            </w:r>
          </w:p>
        </w:tc>
        <w:tc>
          <w:tcPr>
            <w:tcW w:w="904" w:type="dxa"/>
          </w:tcPr>
          <w:p w14:paraId="10D4E9F6" w14:textId="11B99AEF" w:rsidR="00322970" w:rsidRPr="00074478" w:rsidRDefault="00322970" w:rsidP="00322970">
            <w:pPr>
              <w:pStyle w:val="Tabletext"/>
              <w:jc w:val="center"/>
              <w:rPr>
                <w:i/>
              </w:rPr>
            </w:pPr>
            <w:r w:rsidRPr="00654BC8">
              <w:rPr>
                <w:i/>
              </w:rPr>
              <w:t>1.64</w:t>
            </w:r>
          </w:p>
        </w:tc>
        <w:tc>
          <w:tcPr>
            <w:tcW w:w="904" w:type="dxa"/>
          </w:tcPr>
          <w:p w14:paraId="53203AA3" w14:textId="04FEADB2" w:rsidR="00322970" w:rsidRPr="00074478" w:rsidRDefault="00322970" w:rsidP="00322970">
            <w:pPr>
              <w:pStyle w:val="Tabletext"/>
              <w:jc w:val="center"/>
              <w:rPr>
                <w:i/>
              </w:rPr>
            </w:pPr>
            <w:r w:rsidRPr="00654BC8">
              <w:rPr>
                <w:i/>
              </w:rPr>
              <w:t>1.64</w:t>
            </w:r>
          </w:p>
        </w:tc>
        <w:tc>
          <w:tcPr>
            <w:tcW w:w="904" w:type="dxa"/>
          </w:tcPr>
          <w:p w14:paraId="167668DE" w14:textId="533B23AD" w:rsidR="00322970" w:rsidRPr="00074478" w:rsidRDefault="00322970" w:rsidP="00322970">
            <w:pPr>
              <w:pStyle w:val="Tabletext"/>
              <w:jc w:val="center"/>
              <w:rPr>
                <w:i/>
              </w:rPr>
            </w:pPr>
            <w:r w:rsidRPr="00654BC8">
              <w:rPr>
                <w:i/>
              </w:rPr>
              <w:t>2.33</w:t>
            </w:r>
          </w:p>
        </w:tc>
      </w:tr>
      <w:tr w:rsidR="00322970" w14:paraId="373EC550" w14:textId="77777777" w:rsidTr="006C4F7C">
        <w:trPr>
          <w:trHeight w:val="20"/>
          <w:jc w:val="center"/>
        </w:trPr>
        <w:tc>
          <w:tcPr>
            <w:tcW w:w="2560" w:type="dxa"/>
          </w:tcPr>
          <w:p w14:paraId="73FB15CB" w14:textId="77777777" w:rsidR="00322970" w:rsidRPr="006C4F7C" w:rsidRDefault="00322970" w:rsidP="00322970">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1655" w:type="dxa"/>
          </w:tcPr>
          <w:p w14:paraId="028003A9" w14:textId="77777777" w:rsidR="00322970" w:rsidRPr="006C4F7C" w:rsidRDefault="00322970" w:rsidP="00322970">
            <w:pPr>
              <w:pStyle w:val="Tabletext"/>
              <w:jc w:val="center"/>
              <w:rPr>
                <w:szCs w:val="22"/>
              </w:rPr>
            </w:pPr>
            <w:r w:rsidRPr="006C4F7C">
              <w:rPr>
                <w:szCs w:val="22"/>
              </w:rPr>
              <w:t>σ</w:t>
            </w:r>
            <w:r w:rsidRPr="006C4F7C">
              <w:rPr>
                <w:i/>
                <w:iCs/>
                <w:szCs w:val="22"/>
                <w:vertAlign w:val="subscript"/>
              </w:rPr>
              <w:t>m</w:t>
            </w:r>
            <w:r w:rsidRPr="006C4F7C">
              <w:rPr>
                <w:szCs w:val="22"/>
              </w:rPr>
              <w:t> (dB)</w:t>
            </w:r>
          </w:p>
        </w:tc>
        <w:tc>
          <w:tcPr>
            <w:tcW w:w="904" w:type="dxa"/>
          </w:tcPr>
          <w:p w14:paraId="04192811" w14:textId="581A83CA" w:rsidR="00322970" w:rsidRPr="00074478" w:rsidRDefault="00322970" w:rsidP="00322970">
            <w:pPr>
              <w:pStyle w:val="Tabletext"/>
              <w:jc w:val="center"/>
              <w:rPr>
                <w:i/>
              </w:rPr>
            </w:pPr>
            <w:r w:rsidRPr="00654BC8">
              <w:rPr>
                <w:i/>
              </w:rPr>
              <w:t>3.56</w:t>
            </w:r>
          </w:p>
        </w:tc>
        <w:tc>
          <w:tcPr>
            <w:tcW w:w="904" w:type="dxa"/>
          </w:tcPr>
          <w:p w14:paraId="5422B419" w14:textId="606AF1A4" w:rsidR="00322970" w:rsidRPr="00074478" w:rsidRDefault="00322970" w:rsidP="00322970">
            <w:pPr>
              <w:pStyle w:val="Tabletext"/>
              <w:jc w:val="center"/>
              <w:rPr>
                <w:i/>
              </w:rPr>
            </w:pPr>
            <w:r w:rsidRPr="00654BC8">
              <w:rPr>
                <w:i/>
              </w:rPr>
              <w:t>3.56</w:t>
            </w:r>
          </w:p>
        </w:tc>
        <w:tc>
          <w:tcPr>
            <w:tcW w:w="904" w:type="dxa"/>
          </w:tcPr>
          <w:p w14:paraId="5263FC16" w14:textId="7DA50295" w:rsidR="00322970" w:rsidRPr="00074478" w:rsidRDefault="00322970" w:rsidP="00322970">
            <w:pPr>
              <w:pStyle w:val="Tabletext"/>
              <w:jc w:val="center"/>
              <w:rPr>
                <w:i/>
              </w:rPr>
            </w:pPr>
            <w:r w:rsidRPr="00654BC8">
              <w:rPr>
                <w:i/>
              </w:rPr>
              <w:t>3.56</w:t>
            </w:r>
          </w:p>
        </w:tc>
        <w:tc>
          <w:tcPr>
            <w:tcW w:w="904" w:type="dxa"/>
          </w:tcPr>
          <w:p w14:paraId="60CAC0D1" w14:textId="2ACEEE62" w:rsidR="00322970" w:rsidRPr="00074478" w:rsidRDefault="00322970" w:rsidP="00322970">
            <w:pPr>
              <w:pStyle w:val="Tabletext"/>
              <w:jc w:val="center"/>
              <w:rPr>
                <w:i/>
              </w:rPr>
            </w:pPr>
            <w:r w:rsidRPr="00654BC8">
              <w:rPr>
                <w:i/>
              </w:rPr>
              <w:t>3.56</w:t>
            </w:r>
          </w:p>
        </w:tc>
        <w:tc>
          <w:tcPr>
            <w:tcW w:w="904" w:type="dxa"/>
          </w:tcPr>
          <w:p w14:paraId="5D53F02F" w14:textId="7BD1E42E" w:rsidR="00322970" w:rsidRPr="00074478" w:rsidRDefault="00322970" w:rsidP="00322970">
            <w:pPr>
              <w:pStyle w:val="Tabletext"/>
              <w:jc w:val="center"/>
              <w:rPr>
                <w:i/>
              </w:rPr>
            </w:pPr>
            <w:r w:rsidRPr="00654BC8">
              <w:rPr>
                <w:i/>
              </w:rPr>
              <w:t>3.56</w:t>
            </w:r>
          </w:p>
        </w:tc>
        <w:tc>
          <w:tcPr>
            <w:tcW w:w="904" w:type="dxa"/>
          </w:tcPr>
          <w:p w14:paraId="7832283E" w14:textId="2E19DE10" w:rsidR="00322970" w:rsidRPr="00074478" w:rsidRDefault="00322970" w:rsidP="00322970">
            <w:pPr>
              <w:pStyle w:val="Tabletext"/>
              <w:jc w:val="center"/>
              <w:rPr>
                <w:i/>
              </w:rPr>
            </w:pPr>
            <w:r w:rsidRPr="00654BC8">
              <w:rPr>
                <w:i/>
              </w:rPr>
              <w:t>2.86</w:t>
            </w:r>
          </w:p>
        </w:tc>
      </w:tr>
      <w:tr w:rsidR="00322970" w14:paraId="1A522D38" w14:textId="77777777" w:rsidTr="006C4F7C">
        <w:trPr>
          <w:trHeight w:val="20"/>
          <w:jc w:val="center"/>
        </w:trPr>
        <w:tc>
          <w:tcPr>
            <w:tcW w:w="2560" w:type="dxa"/>
          </w:tcPr>
          <w:p w14:paraId="7E247263" w14:textId="77777777" w:rsidR="00322970" w:rsidRPr="006C4F7C" w:rsidRDefault="00322970" w:rsidP="00322970">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1655" w:type="dxa"/>
          </w:tcPr>
          <w:p w14:paraId="5745487C" w14:textId="77777777" w:rsidR="00322970" w:rsidRPr="006C4F7C" w:rsidRDefault="00322970" w:rsidP="00322970">
            <w:pPr>
              <w:pStyle w:val="Tabletext"/>
              <w:jc w:val="center"/>
              <w:rPr>
                <w:szCs w:val="22"/>
              </w:rPr>
            </w:pPr>
            <w:r w:rsidRPr="006C4F7C">
              <w:rPr>
                <w:szCs w:val="22"/>
              </w:rPr>
              <w:t>σ</w:t>
            </w:r>
            <w:r w:rsidRPr="006C4F7C">
              <w:rPr>
                <w:i/>
                <w:iCs/>
                <w:szCs w:val="22"/>
                <w:vertAlign w:val="subscript"/>
              </w:rPr>
              <w:t>MMN</w:t>
            </w:r>
            <w:r w:rsidRPr="006C4F7C">
              <w:rPr>
                <w:szCs w:val="22"/>
              </w:rPr>
              <w:t> (dB)</w:t>
            </w:r>
          </w:p>
        </w:tc>
        <w:tc>
          <w:tcPr>
            <w:tcW w:w="904" w:type="dxa"/>
          </w:tcPr>
          <w:p w14:paraId="17FA9517" w14:textId="2075A6E3" w:rsidR="00322970" w:rsidRPr="00074478" w:rsidRDefault="00322970" w:rsidP="00322970">
            <w:pPr>
              <w:pStyle w:val="Tabletext"/>
              <w:jc w:val="center"/>
              <w:rPr>
                <w:i/>
              </w:rPr>
            </w:pPr>
            <w:r w:rsidRPr="00654BC8">
              <w:rPr>
                <w:i/>
              </w:rPr>
              <w:t>4.53</w:t>
            </w:r>
          </w:p>
        </w:tc>
        <w:tc>
          <w:tcPr>
            <w:tcW w:w="904" w:type="dxa"/>
          </w:tcPr>
          <w:p w14:paraId="0336573F" w14:textId="1BF323B8" w:rsidR="00322970" w:rsidRPr="00074478" w:rsidRDefault="00322970" w:rsidP="00322970">
            <w:pPr>
              <w:pStyle w:val="Tabletext"/>
              <w:jc w:val="center"/>
              <w:rPr>
                <w:i/>
              </w:rPr>
            </w:pPr>
            <w:r w:rsidRPr="00654BC8">
              <w:rPr>
                <w:i/>
              </w:rPr>
              <w:t>4.53</w:t>
            </w:r>
          </w:p>
        </w:tc>
        <w:tc>
          <w:tcPr>
            <w:tcW w:w="904" w:type="dxa"/>
          </w:tcPr>
          <w:p w14:paraId="56BDAEBA" w14:textId="02382BD6" w:rsidR="00322970" w:rsidRPr="00074478" w:rsidRDefault="00322970" w:rsidP="00322970">
            <w:pPr>
              <w:pStyle w:val="Tabletext"/>
              <w:jc w:val="center"/>
              <w:rPr>
                <w:i/>
              </w:rPr>
            </w:pPr>
            <w:r w:rsidRPr="00654BC8">
              <w:rPr>
                <w:i/>
              </w:rPr>
              <w:t>0.00</w:t>
            </w:r>
          </w:p>
        </w:tc>
        <w:tc>
          <w:tcPr>
            <w:tcW w:w="904" w:type="dxa"/>
          </w:tcPr>
          <w:p w14:paraId="45E5012B" w14:textId="6B1362A5" w:rsidR="00322970" w:rsidRPr="00074478" w:rsidRDefault="00322970" w:rsidP="00322970">
            <w:pPr>
              <w:pStyle w:val="Tabletext"/>
              <w:jc w:val="center"/>
              <w:rPr>
                <w:i/>
              </w:rPr>
            </w:pPr>
            <w:r w:rsidRPr="00654BC8">
              <w:rPr>
                <w:i/>
              </w:rPr>
              <w:t>4.53</w:t>
            </w:r>
          </w:p>
        </w:tc>
        <w:tc>
          <w:tcPr>
            <w:tcW w:w="904" w:type="dxa"/>
          </w:tcPr>
          <w:p w14:paraId="7D6AB92A" w14:textId="0DE144A0" w:rsidR="00322970" w:rsidRPr="00074478" w:rsidRDefault="00322970" w:rsidP="00322970">
            <w:pPr>
              <w:pStyle w:val="Tabletext"/>
              <w:jc w:val="center"/>
              <w:rPr>
                <w:i/>
              </w:rPr>
            </w:pPr>
            <w:r w:rsidRPr="00654BC8">
              <w:rPr>
                <w:i/>
              </w:rPr>
              <w:t>0.00</w:t>
            </w:r>
          </w:p>
        </w:tc>
        <w:tc>
          <w:tcPr>
            <w:tcW w:w="904" w:type="dxa"/>
          </w:tcPr>
          <w:p w14:paraId="024E8BB4" w14:textId="5DAF5AA7" w:rsidR="00322970" w:rsidRPr="00074478" w:rsidRDefault="00322970" w:rsidP="00322970">
            <w:pPr>
              <w:pStyle w:val="Tabletext"/>
              <w:jc w:val="center"/>
              <w:rPr>
                <w:i/>
              </w:rPr>
            </w:pPr>
            <w:r w:rsidRPr="00654BC8">
              <w:rPr>
                <w:i/>
              </w:rPr>
              <w:t>4.53</w:t>
            </w:r>
          </w:p>
        </w:tc>
      </w:tr>
      <w:tr w:rsidR="00322970" w14:paraId="2AE6D007" w14:textId="77777777" w:rsidTr="006C4F7C">
        <w:trPr>
          <w:trHeight w:val="20"/>
          <w:jc w:val="center"/>
        </w:trPr>
        <w:tc>
          <w:tcPr>
            <w:tcW w:w="2560" w:type="dxa"/>
          </w:tcPr>
          <w:p w14:paraId="59E678F6" w14:textId="77777777" w:rsidR="00322970" w:rsidRPr="006C4F7C" w:rsidRDefault="00322970" w:rsidP="00322970">
            <w:pPr>
              <w:pStyle w:val="Tabletext"/>
              <w:jc w:val="left"/>
              <w:rPr>
                <w:szCs w:val="22"/>
                <w:lang w:val="en-GB"/>
              </w:rPr>
            </w:pPr>
            <w:r>
              <w:rPr>
                <w:rFonts w:hint="eastAsia"/>
                <w:szCs w:val="22"/>
                <w:lang w:val="en-GB" w:eastAsia="zh-CN"/>
              </w:rPr>
              <w:t>位置</w:t>
            </w:r>
            <w:r w:rsidRPr="006C4F7C">
              <w:rPr>
                <w:rFonts w:hint="eastAsia"/>
                <w:szCs w:val="22"/>
                <w:lang w:val="en-GB" w:eastAsia="zh-CN"/>
              </w:rPr>
              <w:t>修正系数</w:t>
            </w:r>
          </w:p>
        </w:tc>
        <w:tc>
          <w:tcPr>
            <w:tcW w:w="1655" w:type="dxa"/>
          </w:tcPr>
          <w:p w14:paraId="79BB48E9" w14:textId="77777777" w:rsidR="00322970" w:rsidRPr="006C4F7C" w:rsidRDefault="00322970" w:rsidP="00322970">
            <w:pPr>
              <w:pStyle w:val="Tabletext"/>
              <w:jc w:val="center"/>
              <w:rPr>
                <w:szCs w:val="22"/>
              </w:rPr>
            </w:pPr>
            <w:r w:rsidRPr="006C4F7C">
              <w:rPr>
                <w:i/>
                <w:szCs w:val="22"/>
              </w:rPr>
              <w:t>C</w:t>
            </w:r>
            <w:r w:rsidRPr="006C4F7C">
              <w:rPr>
                <w:i/>
                <w:iCs/>
                <w:szCs w:val="22"/>
                <w:vertAlign w:val="subscript"/>
              </w:rPr>
              <w:t>l</w:t>
            </w:r>
            <w:r w:rsidRPr="006C4F7C">
              <w:rPr>
                <w:i/>
                <w:iCs/>
                <w:szCs w:val="22"/>
              </w:rPr>
              <w:t> </w:t>
            </w:r>
            <w:r w:rsidRPr="006C4F7C">
              <w:rPr>
                <w:szCs w:val="22"/>
              </w:rPr>
              <w:t>(dB)</w:t>
            </w:r>
          </w:p>
        </w:tc>
        <w:tc>
          <w:tcPr>
            <w:tcW w:w="904" w:type="dxa"/>
          </w:tcPr>
          <w:p w14:paraId="20E900CB" w14:textId="6B7DF22F" w:rsidR="00322970" w:rsidRPr="00074478" w:rsidRDefault="00322970" w:rsidP="00322970">
            <w:pPr>
              <w:pStyle w:val="Tabletext"/>
              <w:jc w:val="center"/>
            </w:pPr>
            <w:r w:rsidRPr="00654BC8">
              <w:t>3.02</w:t>
            </w:r>
          </w:p>
        </w:tc>
        <w:tc>
          <w:tcPr>
            <w:tcW w:w="904" w:type="dxa"/>
          </w:tcPr>
          <w:p w14:paraId="25D01FD3" w14:textId="6D4BC7FD" w:rsidR="00322970" w:rsidRPr="00074478" w:rsidRDefault="00322970" w:rsidP="00322970">
            <w:pPr>
              <w:pStyle w:val="Tabletext"/>
              <w:jc w:val="center"/>
            </w:pPr>
            <w:r w:rsidRPr="00654BC8">
              <w:t>9.45</w:t>
            </w:r>
          </w:p>
        </w:tc>
        <w:tc>
          <w:tcPr>
            <w:tcW w:w="904" w:type="dxa"/>
          </w:tcPr>
          <w:p w14:paraId="3C619E58" w14:textId="0F442FCC" w:rsidR="00322970" w:rsidRPr="00074478" w:rsidRDefault="00322970" w:rsidP="00322970">
            <w:pPr>
              <w:pStyle w:val="Tabletext"/>
              <w:jc w:val="center"/>
            </w:pPr>
            <w:r w:rsidRPr="00654BC8">
              <w:t>5.84</w:t>
            </w:r>
          </w:p>
        </w:tc>
        <w:tc>
          <w:tcPr>
            <w:tcW w:w="904" w:type="dxa"/>
          </w:tcPr>
          <w:p w14:paraId="080474C2" w14:textId="76A63E3D" w:rsidR="00322970" w:rsidRPr="00074478" w:rsidRDefault="00322970" w:rsidP="00322970">
            <w:pPr>
              <w:pStyle w:val="Tabletext"/>
              <w:jc w:val="center"/>
            </w:pPr>
            <w:r w:rsidRPr="00654BC8">
              <w:t>9.47</w:t>
            </w:r>
          </w:p>
        </w:tc>
        <w:tc>
          <w:tcPr>
            <w:tcW w:w="904" w:type="dxa"/>
          </w:tcPr>
          <w:p w14:paraId="2DFFE156" w14:textId="6094117F" w:rsidR="00322970" w:rsidRPr="00074478" w:rsidRDefault="00322970" w:rsidP="00322970">
            <w:pPr>
              <w:pStyle w:val="Tabletext"/>
              <w:jc w:val="center"/>
            </w:pPr>
            <w:r w:rsidRPr="00654BC8">
              <w:t>5.85</w:t>
            </w:r>
          </w:p>
        </w:tc>
        <w:tc>
          <w:tcPr>
            <w:tcW w:w="904" w:type="dxa"/>
          </w:tcPr>
          <w:p w14:paraId="4C74762F" w14:textId="096ACB69" w:rsidR="00322970" w:rsidRPr="00074478" w:rsidRDefault="00322970" w:rsidP="00322970">
            <w:pPr>
              <w:pStyle w:val="Tabletext"/>
              <w:jc w:val="center"/>
            </w:pPr>
            <w:r w:rsidRPr="00654BC8">
              <w:t>12.46</w:t>
            </w:r>
          </w:p>
        </w:tc>
      </w:tr>
      <w:tr w:rsidR="00322970" w14:paraId="51553821" w14:textId="77777777" w:rsidTr="006C4F7C">
        <w:trPr>
          <w:trHeight w:val="20"/>
          <w:jc w:val="center"/>
        </w:trPr>
        <w:tc>
          <w:tcPr>
            <w:tcW w:w="2560" w:type="dxa"/>
          </w:tcPr>
          <w:p w14:paraId="73C7660B" w14:textId="77777777" w:rsidR="00322970" w:rsidRPr="006C4F7C" w:rsidRDefault="00322970" w:rsidP="00322970">
            <w:pPr>
              <w:pStyle w:val="Tabletext"/>
              <w:jc w:val="left"/>
              <w:rPr>
                <w:bCs/>
                <w:szCs w:val="22"/>
                <w:lang w:val="en-GB" w:eastAsia="zh-CN"/>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1655" w:type="dxa"/>
          </w:tcPr>
          <w:p w14:paraId="43A2BB77" w14:textId="77777777" w:rsidR="00322970" w:rsidRPr="006C4F7C" w:rsidRDefault="00322970" w:rsidP="00322970">
            <w:pPr>
              <w:pStyle w:val="Tabletext"/>
              <w:jc w:val="center"/>
              <w:rPr>
                <w:bCs/>
                <w:szCs w:val="22"/>
              </w:rPr>
            </w:pPr>
            <w:r w:rsidRPr="006C4F7C">
              <w:rPr>
                <w:bCs/>
                <w:i/>
                <w:szCs w:val="22"/>
              </w:rPr>
              <w:t>E</w:t>
            </w:r>
            <w:r w:rsidRPr="006C4F7C">
              <w:rPr>
                <w:bCs/>
                <w:i/>
                <w:iCs/>
                <w:szCs w:val="22"/>
                <w:vertAlign w:val="subscript"/>
              </w:rPr>
              <w:t>med</w:t>
            </w:r>
            <w:r w:rsidRPr="006C4F7C">
              <w:rPr>
                <w:bCs/>
                <w:szCs w:val="22"/>
              </w:rPr>
              <w:t>(dB(μV/m))</w:t>
            </w:r>
          </w:p>
        </w:tc>
        <w:tc>
          <w:tcPr>
            <w:tcW w:w="904" w:type="dxa"/>
          </w:tcPr>
          <w:p w14:paraId="54FEADA7" w14:textId="45EA5464" w:rsidR="00322970" w:rsidRPr="00FD61E9" w:rsidRDefault="00322970" w:rsidP="00322970">
            <w:pPr>
              <w:pStyle w:val="Tabletext"/>
              <w:jc w:val="center"/>
              <w:rPr>
                <w:bCs/>
              </w:rPr>
            </w:pPr>
            <w:r w:rsidRPr="00654BC8">
              <w:t>18.2</w:t>
            </w:r>
          </w:p>
        </w:tc>
        <w:tc>
          <w:tcPr>
            <w:tcW w:w="904" w:type="dxa"/>
          </w:tcPr>
          <w:p w14:paraId="4958CF50" w14:textId="49B44B68" w:rsidR="00322970" w:rsidRPr="00FD61E9" w:rsidRDefault="00322970" w:rsidP="00322970">
            <w:pPr>
              <w:pStyle w:val="Tabletext"/>
              <w:jc w:val="center"/>
              <w:rPr>
                <w:bCs/>
              </w:rPr>
            </w:pPr>
            <w:r w:rsidRPr="00654BC8">
              <w:t>54.2</w:t>
            </w:r>
          </w:p>
        </w:tc>
        <w:tc>
          <w:tcPr>
            <w:tcW w:w="904" w:type="dxa"/>
          </w:tcPr>
          <w:p w14:paraId="6F15FC43" w14:textId="24BDAEC6" w:rsidR="00322970" w:rsidRPr="00FD61E9" w:rsidRDefault="00322970" w:rsidP="00322970">
            <w:pPr>
              <w:pStyle w:val="Tabletext"/>
              <w:jc w:val="center"/>
              <w:rPr>
                <w:bCs/>
              </w:rPr>
            </w:pPr>
            <w:r w:rsidRPr="00654BC8">
              <w:t>62.7</w:t>
            </w:r>
          </w:p>
        </w:tc>
        <w:tc>
          <w:tcPr>
            <w:tcW w:w="904" w:type="dxa"/>
          </w:tcPr>
          <w:p w14:paraId="397B8C21" w14:textId="1BE69B2D" w:rsidR="00322970" w:rsidRPr="00FD61E9" w:rsidRDefault="00322970" w:rsidP="00322970">
            <w:pPr>
              <w:pStyle w:val="Tabletext"/>
              <w:jc w:val="center"/>
              <w:rPr>
                <w:bCs/>
              </w:rPr>
            </w:pPr>
            <w:r w:rsidRPr="00654BC8">
              <w:t>39.7</w:t>
            </w:r>
          </w:p>
        </w:tc>
        <w:tc>
          <w:tcPr>
            <w:tcW w:w="904" w:type="dxa"/>
          </w:tcPr>
          <w:p w14:paraId="53BB9625" w14:textId="78DBDE7E" w:rsidR="00322970" w:rsidRPr="00FD61E9" w:rsidRDefault="00322970" w:rsidP="00322970">
            <w:pPr>
              <w:pStyle w:val="Tabletext"/>
              <w:jc w:val="center"/>
              <w:rPr>
                <w:bCs/>
              </w:rPr>
            </w:pPr>
            <w:r w:rsidRPr="00654BC8">
              <w:t>48.3</w:t>
            </w:r>
          </w:p>
        </w:tc>
        <w:tc>
          <w:tcPr>
            <w:tcW w:w="904" w:type="dxa"/>
          </w:tcPr>
          <w:p w14:paraId="5E7BE035" w14:textId="25F37D1D" w:rsidR="00322970" w:rsidRPr="00FD61E9" w:rsidRDefault="00322970" w:rsidP="00322970">
            <w:pPr>
              <w:pStyle w:val="Tabletext"/>
              <w:jc w:val="center"/>
              <w:rPr>
                <w:bCs/>
              </w:rPr>
            </w:pPr>
            <w:r w:rsidRPr="00654BC8">
              <w:t>41.1</w:t>
            </w:r>
          </w:p>
        </w:tc>
      </w:tr>
    </w:tbl>
    <w:p w14:paraId="254813B2" w14:textId="284DAA00" w:rsidR="00B07E3D" w:rsidRDefault="00472E41">
      <w:pPr>
        <w:pStyle w:val="TableNo"/>
        <w:rPr>
          <w:lang w:val="en-GB"/>
        </w:rPr>
      </w:pPr>
      <w:r>
        <w:rPr>
          <w:rFonts w:hint="eastAsia"/>
          <w:lang w:val="en-GB" w:eastAsia="zh-CN"/>
        </w:rPr>
        <w:t>表</w:t>
      </w:r>
      <w:r>
        <w:rPr>
          <w:lang w:val="en-GB"/>
        </w:rPr>
        <w:t>4</w:t>
      </w:r>
      <w:r w:rsidR="00322970">
        <w:rPr>
          <w:lang w:val="en-GB" w:eastAsia="zh-CN"/>
        </w:rPr>
        <w:t>7</w:t>
      </w:r>
    </w:p>
    <w:p w14:paraId="59285659" w14:textId="77777777" w:rsidR="00B07E3D" w:rsidRDefault="00472E41">
      <w:pPr>
        <w:pStyle w:val="Tabletitle"/>
        <w:rPr>
          <w:lang w:val="en-GB" w:eastAsia="zh-CN"/>
        </w:rPr>
      </w:pPr>
      <w:r>
        <w:rPr>
          <w:lang w:val="en-GB" w:eastAsia="zh-CN"/>
        </w:rPr>
        <w:t>16 QAM</w:t>
      </w:r>
      <w:r>
        <w:rPr>
          <w:rFonts w:hint="eastAsia"/>
          <w:lang w:val="en-GB" w:eastAsia="zh-CN"/>
        </w:rPr>
        <w:t>的</w:t>
      </w:r>
      <w:r w:rsidR="006C4F7C" w:rsidRPr="006C4F7C">
        <w:rPr>
          <w:rFonts w:hint="eastAsia"/>
          <w:bCs/>
          <w:lang w:val="en-GB" w:eastAsia="de-DE"/>
        </w:rPr>
        <w:t>最</w:t>
      </w:r>
      <w:r w:rsidR="006C4F7C" w:rsidRPr="006C4F7C">
        <w:rPr>
          <w:rFonts w:hint="eastAsia"/>
          <w:bCs/>
          <w:lang w:val="en-GB" w:eastAsia="zh-CN"/>
        </w:rPr>
        <w:t>小中值</w:t>
      </w:r>
      <w:r w:rsidR="006C4F7C">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w:t>
      </w:r>
      <w:r>
        <w:rPr>
          <w:rFonts w:hint="eastAsia"/>
          <w:lang w:val="en-GB" w:eastAsia="zh-CN"/>
        </w:rPr>
        <w:t>的</w:t>
      </w:r>
      <w:r>
        <w:rPr>
          <w:i/>
          <w:lang w:val="en-GB" w:eastAsia="zh-CN"/>
        </w:rPr>
        <w:t>R</w:t>
      </w:r>
      <w:r>
        <w:rPr>
          <w:lang w:val="en-GB" w:eastAsia="zh-CN"/>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381"/>
        <w:gridCol w:w="881"/>
        <w:gridCol w:w="881"/>
        <w:gridCol w:w="881"/>
        <w:gridCol w:w="881"/>
        <w:gridCol w:w="881"/>
        <w:gridCol w:w="881"/>
      </w:tblGrid>
      <w:tr w:rsidR="006C4F7C" w:rsidRPr="006C4F7C" w14:paraId="7BBA5876" w14:textId="77777777">
        <w:trPr>
          <w:trHeight w:val="20"/>
          <w:jc w:val="center"/>
        </w:trPr>
        <w:tc>
          <w:tcPr>
            <w:tcW w:w="4353" w:type="dxa"/>
            <w:gridSpan w:val="2"/>
            <w:vAlign w:val="bottom"/>
          </w:tcPr>
          <w:p w14:paraId="7B85877E" w14:textId="77777777" w:rsidR="006C4F7C" w:rsidRPr="006C4F7C" w:rsidRDefault="006C4F7C" w:rsidP="007827E4">
            <w:pPr>
              <w:pStyle w:val="Tabletext"/>
              <w:keepNext/>
              <w:keepLines/>
              <w:jc w:val="left"/>
              <w:rPr>
                <w:szCs w:val="22"/>
                <w:lang w:val="en-GB" w:eastAsia="zh-CN"/>
              </w:rPr>
            </w:pPr>
            <w:r w:rsidRPr="006C4F7C">
              <w:rPr>
                <w:szCs w:val="22"/>
                <w:lang w:val="en-GB"/>
              </w:rPr>
              <w:t>DRM</w:t>
            </w:r>
            <w:r w:rsidRPr="006C4F7C">
              <w:rPr>
                <w:rFonts w:hint="eastAsia"/>
                <w:szCs w:val="22"/>
                <w:lang w:val="en-GB" w:eastAsia="zh-CN"/>
              </w:rPr>
              <w:t>调制</w:t>
            </w:r>
          </w:p>
        </w:tc>
        <w:tc>
          <w:tcPr>
            <w:tcW w:w="5286" w:type="dxa"/>
            <w:gridSpan w:val="6"/>
            <w:vAlign w:val="bottom"/>
          </w:tcPr>
          <w:p w14:paraId="4CABF3F2" w14:textId="77777777" w:rsidR="006C4F7C" w:rsidRPr="006C4F7C" w:rsidRDefault="006C4F7C">
            <w:pPr>
              <w:pStyle w:val="Tabletext"/>
              <w:keepNext/>
              <w:jc w:val="center"/>
              <w:rPr>
                <w:szCs w:val="22"/>
                <w:lang w:val="en-GB"/>
              </w:rPr>
            </w:pPr>
            <w:r w:rsidRPr="006C4F7C">
              <w:rPr>
                <w:szCs w:val="22"/>
              </w:rPr>
              <w:t>16</w:t>
            </w:r>
            <w:r w:rsidRPr="006C4F7C">
              <w:rPr>
                <w:szCs w:val="22"/>
              </w:rPr>
              <w:noBreakHyphen/>
              <w:t xml:space="preserve">QAM. </w:t>
            </w:r>
            <w:r w:rsidRPr="006C4F7C">
              <w:rPr>
                <w:i/>
                <w:szCs w:val="22"/>
              </w:rPr>
              <w:t>R</w:t>
            </w:r>
            <w:r w:rsidRPr="006C4F7C">
              <w:rPr>
                <w:szCs w:val="22"/>
              </w:rPr>
              <w:t> = 1/2</w:t>
            </w:r>
          </w:p>
        </w:tc>
      </w:tr>
      <w:tr w:rsidR="006C4F7C" w:rsidRPr="006C4F7C" w14:paraId="44092324" w14:textId="77777777">
        <w:trPr>
          <w:trHeight w:val="20"/>
          <w:jc w:val="center"/>
        </w:trPr>
        <w:tc>
          <w:tcPr>
            <w:tcW w:w="4353" w:type="dxa"/>
            <w:gridSpan w:val="2"/>
            <w:vAlign w:val="bottom"/>
          </w:tcPr>
          <w:p w14:paraId="36E0A6FF" w14:textId="77777777" w:rsidR="006C4F7C" w:rsidRPr="006C4F7C" w:rsidRDefault="006C4F7C" w:rsidP="007827E4">
            <w:pPr>
              <w:pStyle w:val="Tabletext"/>
              <w:keepNext/>
              <w:keepLines/>
              <w:jc w:val="left"/>
              <w:rPr>
                <w:szCs w:val="22"/>
                <w:lang w:val="en-GB" w:eastAsia="zh-CN"/>
              </w:rPr>
            </w:pPr>
            <w:r w:rsidRPr="006C4F7C">
              <w:rPr>
                <w:rFonts w:hint="eastAsia"/>
                <w:szCs w:val="22"/>
                <w:lang w:val="en-GB" w:eastAsia="zh-CN"/>
              </w:rPr>
              <w:t>接收情况</w:t>
            </w:r>
          </w:p>
        </w:tc>
        <w:tc>
          <w:tcPr>
            <w:tcW w:w="881" w:type="dxa"/>
            <w:vAlign w:val="bottom"/>
          </w:tcPr>
          <w:p w14:paraId="63734F7D" w14:textId="77777777" w:rsidR="006C4F7C" w:rsidRPr="00074478" w:rsidRDefault="006C4F7C" w:rsidP="007827E4">
            <w:pPr>
              <w:pStyle w:val="Tabletext"/>
              <w:jc w:val="center"/>
            </w:pPr>
            <w:r w:rsidRPr="00074478">
              <w:t>FX</w:t>
            </w:r>
          </w:p>
        </w:tc>
        <w:tc>
          <w:tcPr>
            <w:tcW w:w="881" w:type="dxa"/>
            <w:vAlign w:val="bottom"/>
          </w:tcPr>
          <w:p w14:paraId="59BD59DB" w14:textId="77777777" w:rsidR="006C4F7C" w:rsidRPr="00074478" w:rsidRDefault="006C4F7C" w:rsidP="007827E4">
            <w:pPr>
              <w:pStyle w:val="Tabletext"/>
              <w:jc w:val="center"/>
            </w:pPr>
            <w:r w:rsidRPr="00074478">
              <w:t>PI</w:t>
            </w:r>
          </w:p>
        </w:tc>
        <w:tc>
          <w:tcPr>
            <w:tcW w:w="881" w:type="dxa"/>
            <w:vAlign w:val="bottom"/>
          </w:tcPr>
          <w:p w14:paraId="502D1288" w14:textId="77777777" w:rsidR="006C4F7C" w:rsidRPr="00074478" w:rsidRDefault="006C4F7C" w:rsidP="007827E4">
            <w:pPr>
              <w:pStyle w:val="Tabletext"/>
              <w:jc w:val="center"/>
            </w:pPr>
            <w:r w:rsidRPr="00074478">
              <w:t>PI-H</w:t>
            </w:r>
          </w:p>
        </w:tc>
        <w:tc>
          <w:tcPr>
            <w:tcW w:w="881" w:type="dxa"/>
            <w:vAlign w:val="bottom"/>
          </w:tcPr>
          <w:p w14:paraId="6C2CBB6D" w14:textId="77777777" w:rsidR="006C4F7C" w:rsidRPr="00074478" w:rsidRDefault="006C4F7C" w:rsidP="007827E4">
            <w:pPr>
              <w:pStyle w:val="Tabletext"/>
              <w:jc w:val="center"/>
            </w:pPr>
            <w:r w:rsidRPr="00074478">
              <w:t>PO</w:t>
            </w:r>
          </w:p>
        </w:tc>
        <w:tc>
          <w:tcPr>
            <w:tcW w:w="881" w:type="dxa"/>
            <w:vAlign w:val="bottom"/>
          </w:tcPr>
          <w:p w14:paraId="0B1F4481" w14:textId="77777777" w:rsidR="006C4F7C" w:rsidRPr="00074478" w:rsidRDefault="006C4F7C" w:rsidP="007827E4">
            <w:pPr>
              <w:pStyle w:val="Tabletext"/>
              <w:jc w:val="center"/>
            </w:pPr>
            <w:r w:rsidRPr="00074478">
              <w:t>PO-H</w:t>
            </w:r>
          </w:p>
        </w:tc>
        <w:tc>
          <w:tcPr>
            <w:tcW w:w="881" w:type="dxa"/>
            <w:vAlign w:val="bottom"/>
          </w:tcPr>
          <w:p w14:paraId="4993BEBD" w14:textId="77777777" w:rsidR="006C4F7C" w:rsidRPr="00074478" w:rsidRDefault="006C4F7C" w:rsidP="007827E4">
            <w:pPr>
              <w:pStyle w:val="Tabletext"/>
              <w:jc w:val="center"/>
            </w:pPr>
            <w:r w:rsidRPr="00074478">
              <w:t>MO</w:t>
            </w:r>
          </w:p>
        </w:tc>
      </w:tr>
      <w:tr w:rsidR="006C4F7C" w:rsidRPr="006C4F7C" w14:paraId="31181F97" w14:textId="77777777" w:rsidTr="00DC1A58">
        <w:trPr>
          <w:trHeight w:val="20"/>
          <w:jc w:val="center"/>
        </w:trPr>
        <w:tc>
          <w:tcPr>
            <w:tcW w:w="2972" w:type="dxa"/>
          </w:tcPr>
          <w:p w14:paraId="2D95E4AF" w14:textId="77777777" w:rsidR="006C4F7C" w:rsidRPr="006C4F7C" w:rsidRDefault="006C4F7C">
            <w:pPr>
              <w:pStyle w:val="Tabletext"/>
              <w:keepNext/>
              <w:keepLines/>
              <w:jc w:val="left"/>
              <w:rPr>
                <w:szCs w:val="22"/>
                <w:lang w:val="en-GB" w:eastAsia="zh-CN"/>
              </w:rPr>
            </w:pPr>
            <w:r w:rsidRPr="006C4F7C">
              <w:rPr>
                <w:rFonts w:hint="eastAsia"/>
                <w:szCs w:val="22"/>
                <w:lang w:val="en-GB" w:eastAsia="zh-CN"/>
              </w:rPr>
              <w:t>最小接收机输入功率电平</w:t>
            </w:r>
          </w:p>
        </w:tc>
        <w:tc>
          <w:tcPr>
            <w:tcW w:w="1381" w:type="dxa"/>
          </w:tcPr>
          <w:p w14:paraId="6A72E7C9" w14:textId="77777777" w:rsidR="006C4F7C" w:rsidRPr="00074478" w:rsidRDefault="006C4F7C" w:rsidP="007827E4">
            <w:pPr>
              <w:pStyle w:val="Tabletext"/>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881" w:type="dxa"/>
          </w:tcPr>
          <w:p w14:paraId="5532FE88" w14:textId="77777777" w:rsidR="006C4F7C" w:rsidRPr="00074478" w:rsidRDefault="006C4F7C" w:rsidP="007827E4">
            <w:pPr>
              <w:pStyle w:val="Tabletext"/>
              <w:ind w:left="-57" w:right="-57"/>
              <w:jc w:val="center"/>
            </w:pPr>
            <w:r w:rsidRPr="00074478">
              <w:t>−136.08</w:t>
            </w:r>
          </w:p>
        </w:tc>
        <w:tc>
          <w:tcPr>
            <w:tcW w:w="881" w:type="dxa"/>
          </w:tcPr>
          <w:p w14:paraId="205B928E" w14:textId="77777777" w:rsidR="006C4F7C" w:rsidRPr="00074478" w:rsidRDefault="006C4F7C" w:rsidP="007827E4">
            <w:pPr>
              <w:pStyle w:val="Tabletext"/>
              <w:ind w:left="-57" w:right="-57"/>
              <w:jc w:val="center"/>
            </w:pPr>
            <w:r w:rsidRPr="00074478">
              <w:t>−128.58</w:t>
            </w:r>
          </w:p>
        </w:tc>
        <w:tc>
          <w:tcPr>
            <w:tcW w:w="881" w:type="dxa"/>
          </w:tcPr>
          <w:p w14:paraId="741221AE" w14:textId="77777777" w:rsidR="006C4F7C" w:rsidRPr="00074478" w:rsidRDefault="006C4F7C" w:rsidP="007827E4">
            <w:pPr>
              <w:pStyle w:val="Tabletext"/>
              <w:ind w:left="-57" w:right="-57"/>
              <w:jc w:val="center"/>
            </w:pPr>
            <w:r w:rsidRPr="00074478">
              <w:t>−128.58</w:t>
            </w:r>
          </w:p>
        </w:tc>
        <w:tc>
          <w:tcPr>
            <w:tcW w:w="881" w:type="dxa"/>
          </w:tcPr>
          <w:p w14:paraId="76A31714" w14:textId="77777777" w:rsidR="006C4F7C" w:rsidRPr="00074478" w:rsidRDefault="006C4F7C" w:rsidP="007827E4">
            <w:pPr>
              <w:pStyle w:val="Tabletext"/>
              <w:ind w:left="-57" w:right="-57"/>
              <w:jc w:val="center"/>
            </w:pPr>
            <w:r w:rsidRPr="00074478">
              <w:t>−128.58</w:t>
            </w:r>
          </w:p>
        </w:tc>
        <w:tc>
          <w:tcPr>
            <w:tcW w:w="881" w:type="dxa"/>
          </w:tcPr>
          <w:p w14:paraId="69B958AB" w14:textId="77777777" w:rsidR="006C4F7C" w:rsidRPr="00074478" w:rsidRDefault="006C4F7C" w:rsidP="007827E4">
            <w:pPr>
              <w:pStyle w:val="Tabletext"/>
              <w:ind w:left="-57" w:right="-57"/>
              <w:jc w:val="center"/>
            </w:pPr>
            <w:r w:rsidRPr="00074478">
              <w:t>−128.58</w:t>
            </w:r>
          </w:p>
        </w:tc>
        <w:tc>
          <w:tcPr>
            <w:tcW w:w="881" w:type="dxa"/>
          </w:tcPr>
          <w:p w14:paraId="068B8273" w14:textId="77777777" w:rsidR="006C4F7C" w:rsidRPr="00074478" w:rsidRDefault="006C4F7C" w:rsidP="007827E4">
            <w:pPr>
              <w:pStyle w:val="Tabletext"/>
              <w:ind w:left="-57" w:right="-57"/>
              <w:jc w:val="center"/>
            </w:pPr>
            <w:r w:rsidRPr="00074478">
              <w:t>−131.18</w:t>
            </w:r>
          </w:p>
        </w:tc>
      </w:tr>
      <w:tr w:rsidR="006C4F7C" w:rsidRPr="006C4F7C" w14:paraId="207E584B" w14:textId="77777777" w:rsidTr="00DC1A58">
        <w:trPr>
          <w:trHeight w:val="20"/>
          <w:jc w:val="center"/>
        </w:trPr>
        <w:tc>
          <w:tcPr>
            <w:tcW w:w="2972" w:type="dxa"/>
          </w:tcPr>
          <w:p w14:paraId="0580A4F9" w14:textId="77777777" w:rsidR="006C4F7C" w:rsidRPr="006C4F7C" w:rsidRDefault="006C4F7C">
            <w:pPr>
              <w:pStyle w:val="Tabletext"/>
              <w:keepNext/>
              <w:keepLines/>
              <w:jc w:val="left"/>
              <w:rPr>
                <w:szCs w:val="22"/>
                <w:lang w:val="en-GB"/>
              </w:rPr>
            </w:pPr>
            <w:r w:rsidRPr="006C4F7C">
              <w:rPr>
                <w:rFonts w:hint="eastAsia"/>
                <w:szCs w:val="22"/>
                <w:lang w:val="en-GB" w:eastAsia="zh-CN"/>
              </w:rPr>
              <w:t>天线增益</w:t>
            </w:r>
          </w:p>
        </w:tc>
        <w:tc>
          <w:tcPr>
            <w:tcW w:w="1381" w:type="dxa"/>
          </w:tcPr>
          <w:p w14:paraId="33459204" w14:textId="77777777" w:rsidR="006C4F7C" w:rsidRPr="00074478" w:rsidRDefault="006C4F7C" w:rsidP="007827E4">
            <w:pPr>
              <w:pStyle w:val="Tabletext"/>
              <w:jc w:val="center"/>
            </w:pPr>
            <w:r w:rsidRPr="00074478">
              <w:rPr>
                <w:i/>
              </w:rPr>
              <w:t>G</w:t>
            </w:r>
            <w:r w:rsidRPr="00074478">
              <w:rPr>
                <w:i/>
                <w:iCs/>
                <w:vertAlign w:val="subscript"/>
              </w:rPr>
              <w:t>D</w:t>
            </w:r>
            <w:r w:rsidRPr="00074478">
              <w:t xml:space="preserve"> (dBd)</w:t>
            </w:r>
          </w:p>
        </w:tc>
        <w:tc>
          <w:tcPr>
            <w:tcW w:w="881" w:type="dxa"/>
          </w:tcPr>
          <w:p w14:paraId="0EFF67B7" w14:textId="77777777" w:rsidR="006C4F7C" w:rsidRPr="00074478" w:rsidRDefault="006C4F7C" w:rsidP="007827E4">
            <w:pPr>
              <w:pStyle w:val="Tabletext"/>
              <w:jc w:val="center"/>
            </w:pPr>
            <w:r w:rsidRPr="00074478">
              <w:t>0.00</w:t>
            </w:r>
          </w:p>
        </w:tc>
        <w:tc>
          <w:tcPr>
            <w:tcW w:w="881" w:type="dxa"/>
          </w:tcPr>
          <w:p w14:paraId="773A9D29" w14:textId="77777777" w:rsidR="006C4F7C" w:rsidRPr="00074478" w:rsidRDefault="006C4F7C" w:rsidP="007827E4">
            <w:pPr>
              <w:pStyle w:val="Tabletext"/>
              <w:jc w:val="center"/>
            </w:pPr>
            <w:r w:rsidRPr="00074478">
              <w:t>−2.20</w:t>
            </w:r>
          </w:p>
        </w:tc>
        <w:tc>
          <w:tcPr>
            <w:tcW w:w="881" w:type="dxa"/>
          </w:tcPr>
          <w:p w14:paraId="1EAC2B40" w14:textId="77777777" w:rsidR="006C4F7C" w:rsidRPr="00074478" w:rsidRDefault="006C4F7C" w:rsidP="007827E4">
            <w:pPr>
              <w:pStyle w:val="Tabletext"/>
              <w:jc w:val="center"/>
            </w:pPr>
            <w:r w:rsidRPr="00074478">
              <w:t>−22.76</w:t>
            </w:r>
          </w:p>
        </w:tc>
        <w:tc>
          <w:tcPr>
            <w:tcW w:w="881" w:type="dxa"/>
          </w:tcPr>
          <w:p w14:paraId="4E040BBE" w14:textId="77777777" w:rsidR="006C4F7C" w:rsidRPr="00074478" w:rsidRDefault="006C4F7C" w:rsidP="007827E4">
            <w:pPr>
              <w:pStyle w:val="Tabletext"/>
              <w:jc w:val="center"/>
            </w:pPr>
            <w:r w:rsidRPr="00074478">
              <w:t>−2.20</w:t>
            </w:r>
          </w:p>
        </w:tc>
        <w:tc>
          <w:tcPr>
            <w:tcW w:w="881" w:type="dxa"/>
          </w:tcPr>
          <w:p w14:paraId="0C435B88" w14:textId="77777777" w:rsidR="006C4F7C" w:rsidRPr="00074478" w:rsidRDefault="006C4F7C" w:rsidP="007827E4">
            <w:pPr>
              <w:pStyle w:val="Tabletext"/>
              <w:jc w:val="center"/>
            </w:pPr>
            <w:r w:rsidRPr="00074478">
              <w:t>−22.76</w:t>
            </w:r>
          </w:p>
        </w:tc>
        <w:tc>
          <w:tcPr>
            <w:tcW w:w="881" w:type="dxa"/>
          </w:tcPr>
          <w:p w14:paraId="0F1B2C47" w14:textId="77777777" w:rsidR="006C4F7C" w:rsidRPr="00074478" w:rsidRDefault="006C4F7C" w:rsidP="007827E4">
            <w:pPr>
              <w:pStyle w:val="Tabletext"/>
              <w:jc w:val="center"/>
            </w:pPr>
            <w:r w:rsidRPr="00074478">
              <w:t>−2.20</w:t>
            </w:r>
          </w:p>
        </w:tc>
      </w:tr>
      <w:tr w:rsidR="006C4F7C" w:rsidRPr="006C4F7C" w14:paraId="1CE1BC21" w14:textId="77777777" w:rsidTr="00DC1A58">
        <w:trPr>
          <w:trHeight w:val="20"/>
          <w:jc w:val="center"/>
        </w:trPr>
        <w:tc>
          <w:tcPr>
            <w:tcW w:w="2972" w:type="dxa"/>
          </w:tcPr>
          <w:p w14:paraId="2A0DE713" w14:textId="77777777" w:rsidR="006C4F7C" w:rsidRPr="006C4F7C" w:rsidRDefault="006C4F7C">
            <w:pPr>
              <w:pStyle w:val="Tabletext"/>
              <w:keepNext/>
              <w:keepLines/>
              <w:jc w:val="left"/>
              <w:rPr>
                <w:szCs w:val="22"/>
                <w:lang w:val="en-GB"/>
              </w:rPr>
            </w:pPr>
            <w:r w:rsidRPr="006C4F7C">
              <w:rPr>
                <w:rFonts w:hint="eastAsia"/>
                <w:szCs w:val="22"/>
                <w:lang w:val="en-GB" w:eastAsia="zh-CN"/>
              </w:rPr>
              <w:t>有效天线孔径</w:t>
            </w:r>
          </w:p>
        </w:tc>
        <w:tc>
          <w:tcPr>
            <w:tcW w:w="1381" w:type="dxa"/>
          </w:tcPr>
          <w:p w14:paraId="726695B9" w14:textId="77777777" w:rsidR="006C4F7C" w:rsidRPr="00074478" w:rsidRDefault="006C4F7C" w:rsidP="007827E4">
            <w:pPr>
              <w:pStyle w:val="Tabletext"/>
              <w:jc w:val="center"/>
            </w:pPr>
            <w:r w:rsidRPr="00074478">
              <w:rPr>
                <w:i/>
              </w:rPr>
              <w:t>A</w:t>
            </w:r>
            <w:r w:rsidRPr="00074478">
              <w:rPr>
                <w:i/>
                <w:iCs/>
                <w:vertAlign w:val="subscript"/>
              </w:rPr>
              <w:t>a</w:t>
            </w:r>
            <w:r w:rsidRPr="00074478">
              <w:t>(dBm</w:t>
            </w:r>
            <w:r w:rsidRPr="00074478">
              <w:rPr>
                <w:vertAlign w:val="superscript"/>
              </w:rPr>
              <w:t>2</w:t>
            </w:r>
            <w:r w:rsidRPr="00074478">
              <w:t>)</w:t>
            </w:r>
          </w:p>
        </w:tc>
        <w:tc>
          <w:tcPr>
            <w:tcW w:w="881" w:type="dxa"/>
          </w:tcPr>
          <w:p w14:paraId="648AC188" w14:textId="77777777" w:rsidR="006C4F7C" w:rsidRPr="00074478" w:rsidRDefault="006C4F7C" w:rsidP="007827E4">
            <w:pPr>
              <w:pStyle w:val="Tabletext"/>
              <w:jc w:val="center"/>
            </w:pPr>
            <w:r w:rsidRPr="00074478">
              <w:t>4.44</w:t>
            </w:r>
          </w:p>
        </w:tc>
        <w:tc>
          <w:tcPr>
            <w:tcW w:w="881" w:type="dxa"/>
          </w:tcPr>
          <w:p w14:paraId="3A2F6AD4" w14:textId="77777777" w:rsidR="006C4F7C" w:rsidRPr="00074478" w:rsidRDefault="006C4F7C" w:rsidP="007827E4">
            <w:pPr>
              <w:pStyle w:val="Tabletext"/>
              <w:jc w:val="center"/>
            </w:pPr>
            <w:r w:rsidRPr="00074478">
              <w:t>2.24</w:t>
            </w:r>
          </w:p>
        </w:tc>
        <w:tc>
          <w:tcPr>
            <w:tcW w:w="881" w:type="dxa"/>
          </w:tcPr>
          <w:p w14:paraId="48221A7C" w14:textId="77777777" w:rsidR="006C4F7C" w:rsidRPr="00074478" w:rsidRDefault="006C4F7C" w:rsidP="007827E4">
            <w:pPr>
              <w:pStyle w:val="Tabletext"/>
              <w:jc w:val="center"/>
            </w:pPr>
            <w:r w:rsidRPr="00074478">
              <w:t>−18.32</w:t>
            </w:r>
          </w:p>
        </w:tc>
        <w:tc>
          <w:tcPr>
            <w:tcW w:w="881" w:type="dxa"/>
          </w:tcPr>
          <w:p w14:paraId="5F5EEE39" w14:textId="77777777" w:rsidR="006C4F7C" w:rsidRPr="00074478" w:rsidRDefault="006C4F7C" w:rsidP="007827E4">
            <w:pPr>
              <w:pStyle w:val="Tabletext"/>
              <w:jc w:val="center"/>
            </w:pPr>
            <w:r w:rsidRPr="00074478">
              <w:t>2.24</w:t>
            </w:r>
          </w:p>
        </w:tc>
        <w:tc>
          <w:tcPr>
            <w:tcW w:w="881" w:type="dxa"/>
          </w:tcPr>
          <w:p w14:paraId="57E5DF1E" w14:textId="77777777" w:rsidR="006C4F7C" w:rsidRPr="00074478" w:rsidRDefault="006C4F7C" w:rsidP="007827E4">
            <w:pPr>
              <w:pStyle w:val="Tabletext"/>
              <w:jc w:val="center"/>
            </w:pPr>
            <w:r w:rsidRPr="00074478">
              <w:t>−18.32</w:t>
            </w:r>
          </w:p>
        </w:tc>
        <w:tc>
          <w:tcPr>
            <w:tcW w:w="881" w:type="dxa"/>
          </w:tcPr>
          <w:p w14:paraId="28AD56A5" w14:textId="77777777" w:rsidR="006C4F7C" w:rsidRPr="00074478" w:rsidRDefault="006C4F7C" w:rsidP="007827E4">
            <w:pPr>
              <w:pStyle w:val="Tabletext"/>
              <w:jc w:val="center"/>
            </w:pPr>
            <w:r w:rsidRPr="00074478">
              <w:t>2.24</w:t>
            </w:r>
          </w:p>
        </w:tc>
      </w:tr>
      <w:tr w:rsidR="006C4F7C" w:rsidRPr="006C4F7C" w14:paraId="46B2FE24" w14:textId="77777777" w:rsidTr="00DC1A58">
        <w:trPr>
          <w:trHeight w:val="20"/>
          <w:jc w:val="center"/>
        </w:trPr>
        <w:tc>
          <w:tcPr>
            <w:tcW w:w="2972" w:type="dxa"/>
          </w:tcPr>
          <w:p w14:paraId="1AFAFCB5" w14:textId="77777777" w:rsidR="006C4F7C" w:rsidRPr="006C4F7C" w:rsidRDefault="006C4F7C">
            <w:pPr>
              <w:pStyle w:val="Tabletext"/>
              <w:jc w:val="left"/>
              <w:rPr>
                <w:szCs w:val="22"/>
                <w:lang w:val="en-GB" w:eastAsia="zh-CN"/>
              </w:rPr>
            </w:pPr>
            <w:r w:rsidRPr="006C4F7C">
              <w:rPr>
                <w:rFonts w:hint="eastAsia"/>
                <w:szCs w:val="22"/>
                <w:lang w:val="en-GB" w:eastAsia="zh-CN"/>
              </w:rPr>
              <w:t>馈线损耗</w:t>
            </w:r>
          </w:p>
        </w:tc>
        <w:tc>
          <w:tcPr>
            <w:tcW w:w="1381" w:type="dxa"/>
          </w:tcPr>
          <w:p w14:paraId="29BD6081" w14:textId="77777777" w:rsidR="006C4F7C" w:rsidRPr="00074478" w:rsidRDefault="006C4F7C" w:rsidP="007827E4">
            <w:pPr>
              <w:pStyle w:val="Tabletext"/>
              <w:jc w:val="center"/>
            </w:pPr>
            <w:r w:rsidRPr="00074478">
              <w:rPr>
                <w:i/>
              </w:rPr>
              <w:t>L</w:t>
            </w:r>
            <w:r w:rsidRPr="00074478">
              <w:rPr>
                <w:i/>
                <w:iCs/>
                <w:vertAlign w:val="subscript"/>
              </w:rPr>
              <w:t>c</w:t>
            </w:r>
            <w:r w:rsidRPr="00074478">
              <w:rPr>
                <w:i/>
                <w:iCs/>
              </w:rPr>
              <w:t> </w:t>
            </w:r>
            <w:r w:rsidRPr="00074478">
              <w:t>(dB)</w:t>
            </w:r>
          </w:p>
        </w:tc>
        <w:tc>
          <w:tcPr>
            <w:tcW w:w="881" w:type="dxa"/>
          </w:tcPr>
          <w:p w14:paraId="612C09E8" w14:textId="77777777" w:rsidR="006C4F7C" w:rsidRPr="00074478" w:rsidRDefault="006C4F7C" w:rsidP="007827E4">
            <w:pPr>
              <w:pStyle w:val="Tabletext"/>
              <w:jc w:val="center"/>
            </w:pPr>
            <w:r w:rsidRPr="00074478">
              <w:t>1.10</w:t>
            </w:r>
          </w:p>
        </w:tc>
        <w:tc>
          <w:tcPr>
            <w:tcW w:w="881" w:type="dxa"/>
          </w:tcPr>
          <w:p w14:paraId="7184E956" w14:textId="77777777" w:rsidR="006C4F7C" w:rsidRPr="00074478" w:rsidRDefault="006C4F7C" w:rsidP="007827E4">
            <w:pPr>
              <w:pStyle w:val="Tabletext"/>
              <w:jc w:val="center"/>
            </w:pPr>
            <w:r w:rsidRPr="00074478">
              <w:t>0.00</w:t>
            </w:r>
          </w:p>
        </w:tc>
        <w:tc>
          <w:tcPr>
            <w:tcW w:w="881" w:type="dxa"/>
          </w:tcPr>
          <w:p w14:paraId="12F88334" w14:textId="77777777" w:rsidR="006C4F7C" w:rsidRPr="00074478" w:rsidRDefault="006C4F7C" w:rsidP="007827E4">
            <w:pPr>
              <w:pStyle w:val="Tabletext"/>
              <w:jc w:val="center"/>
            </w:pPr>
            <w:r w:rsidRPr="00074478">
              <w:t>0.00</w:t>
            </w:r>
          </w:p>
        </w:tc>
        <w:tc>
          <w:tcPr>
            <w:tcW w:w="881" w:type="dxa"/>
          </w:tcPr>
          <w:p w14:paraId="62CE1836" w14:textId="77777777" w:rsidR="006C4F7C" w:rsidRPr="00074478" w:rsidRDefault="006C4F7C" w:rsidP="007827E4">
            <w:pPr>
              <w:pStyle w:val="Tabletext"/>
              <w:jc w:val="center"/>
            </w:pPr>
            <w:r w:rsidRPr="00074478">
              <w:t>0.00</w:t>
            </w:r>
          </w:p>
        </w:tc>
        <w:tc>
          <w:tcPr>
            <w:tcW w:w="881" w:type="dxa"/>
          </w:tcPr>
          <w:p w14:paraId="1783C3E9" w14:textId="77777777" w:rsidR="006C4F7C" w:rsidRPr="00074478" w:rsidRDefault="006C4F7C" w:rsidP="007827E4">
            <w:pPr>
              <w:pStyle w:val="Tabletext"/>
              <w:jc w:val="center"/>
            </w:pPr>
            <w:r w:rsidRPr="00074478">
              <w:t>0.00</w:t>
            </w:r>
          </w:p>
        </w:tc>
        <w:tc>
          <w:tcPr>
            <w:tcW w:w="881" w:type="dxa"/>
          </w:tcPr>
          <w:p w14:paraId="34FF7186" w14:textId="77777777" w:rsidR="006C4F7C" w:rsidRPr="00074478" w:rsidRDefault="006C4F7C" w:rsidP="007827E4">
            <w:pPr>
              <w:pStyle w:val="Tabletext"/>
              <w:jc w:val="center"/>
            </w:pPr>
            <w:r w:rsidRPr="00074478">
              <w:t>0.22</w:t>
            </w:r>
          </w:p>
        </w:tc>
      </w:tr>
      <w:tr w:rsidR="006C4F7C" w:rsidRPr="006C4F7C" w14:paraId="72AA6175" w14:textId="77777777" w:rsidTr="00DC1A58">
        <w:trPr>
          <w:trHeight w:val="20"/>
          <w:jc w:val="center"/>
        </w:trPr>
        <w:tc>
          <w:tcPr>
            <w:tcW w:w="2972" w:type="dxa"/>
          </w:tcPr>
          <w:p w14:paraId="5BCC8A76" w14:textId="77777777" w:rsidR="006C4F7C" w:rsidRPr="006C4F7C" w:rsidRDefault="006C4F7C">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1381" w:type="dxa"/>
          </w:tcPr>
          <w:p w14:paraId="50E8B379" w14:textId="77777777" w:rsidR="006C4F7C" w:rsidRPr="00074478" w:rsidRDefault="006C4F7C" w:rsidP="007827E4">
            <w:pPr>
              <w:pStyle w:val="Tabletext"/>
              <w:jc w:val="center"/>
            </w:pPr>
            <w:r w:rsidRPr="00074478">
              <w:rPr>
                <w:iCs/>
              </w:rPr>
              <w:t>φ</w:t>
            </w:r>
            <w:r w:rsidRPr="00074478">
              <w:rPr>
                <w:i/>
                <w:vertAlign w:val="subscript"/>
              </w:rPr>
              <w:t>min</w:t>
            </w:r>
            <w:r w:rsidRPr="00074478">
              <w:t>(dBW/m</w:t>
            </w:r>
            <w:r w:rsidRPr="00074478">
              <w:rPr>
                <w:vertAlign w:val="superscript"/>
              </w:rPr>
              <w:t>2</w:t>
            </w:r>
            <w:r w:rsidRPr="00074478">
              <w:t>)</w:t>
            </w:r>
          </w:p>
        </w:tc>
        <w:tc>
          <w:tcPr>
            <w:tcW w:w="881" w:type="dxa"/>
          </w:tcPr>
          <w:p w14:paraId="0A3A044C" w14:textId="77777777" w:rsidR="006C4F7C" w:rsidRPr="00074478" w:rsidRDefault="006C4F7C" w:rsidP="007827E4">
            <w:pPr>
              <w:pStyle w:val="Tabletext"/>
              <w:ind w:left="-57" w:right="-57"/>
              <w:jc w:val="center"/>
            </w:pPr>
            <w:r w:rsidRPr="00074478">
              <w:t>−139.42</w:t>
            </w:r>
          </w:p>
        </w:tc>
        <w:tc>
          <w:tcPr>
            <w:tcW w:w="881" w:type="dxa"/>
          </w:tcPr>
          <w:p w14:paraId="6EC39B31" w14:textId="77777777" w:rsidR="006C4F7C" w:rsidRPr="00074478" w:rsidRDefault="006C4F7C" w:rsidP="007827E4">
            <w:pPr>
              <w:pStyle w:val="Tabletext"/>
              <w:ind w:left="-57" w:right="-57"/>
              <w:jc w:val="center"/>
            </w:pPr>
            <w:r w:rsidRPr="00074478">
              <w:t>−130.82</w:t>
            </w:r>
          </w:p>
        </w:tc>
        <w:tc>
          <w:tcPr>
            <w:tcW w:w="881" w:type="dxa"/>
          </w:tcPr>
          <w:p w14:paraId="6125A0DB" w14:textId="77777777" w:rsidR="006C4F7C" w:rsidRPr="00074478" w:rsidRDefault="006C4F7C" w:rsidP="007827E4">
            <w:pPr>
              <w:pStyle w:val="Tabletext"/>
              <w:ind w:left="-57" w:right="-57"/>
              <w:jc w:val="center"/>
            </w:pPr>
            <w:r w:rsidRPr="00074478">
              <w:t>−110.26</w:t>
            </w:r>
          </w:p>
        </w:tc>
        <w:tc>
          <w:tcPr>
            <w:tcW w:w="881" w:type="dxa"/>
          </w:tcPr>
          <w:p w14:paraId="7B98EDB6" w14:textId="77777777" w:rsidR="006C4F7C" w:rsidRPr="00074478" w:rsidRDefault="006C4F7C" w:rsidP="007827E4">
            <w:pPr>
              <w:pStyle w:val="Tabletext"/>
              <w:ind w:left="-57" w:right="-57"/>
              <w:jc w:val="center"/>
            </w:pPr>
            <w:r w:rsidRPr="00074478">
              <w:t>−130.82</w:t>
            </w:r>
          </w:p>
        </w:tc>
        <w:tc>
          <w:tcPr>
            <w:tcW w:w="881" w:type="dxa"/>
          </w:tcPr>
          <w:p w14:paraId="34E45E7F" w14:textId="77777777" w:rsidR="006C4F7C" w:rsidRPr="00074478" w:rsidRDefault="006C4F7C" w:rsidP="007827E4">
            <w:pPr>
              <w:pStyle w:val="Tabletext"/>
              <w:ind w:left="-57" w:right="-57"/>
              <w:jc w:val="center"/>
            </w:pPr>
            <w:r w:rsidRPr="00074478">
              <w:t>−110.26</w:t>
            </w:r>
          </w:p>
        </w:tc>
        <w:tc>
          <w:tcPr>
            <w:tcW w:w="881" w:type="dxa"/>
          </w:tcPr>
          <w:p w14:paraId="3809FFE2" w14:textId="77777777" w:rsidR="006C4F7C" w:rsidRPr="00074478" w:rsidRDefault="006C4F7C" w:rsidP="007827E4">
            <w:pPr>
              <w:pStyle w:val="Tabletext"/>
              <w:ind w:left="-57" w:right="-57"/>
              <w:jc w:val="center"/>
            </w:pPr>
            <w:r w:rsidRPr="00074478">
              <w:t>−133.20</w:t>
            </w:r>
          </w:p>
        </w:tc>
      </w:tr>
    </w:tbl>
    <w:p w14:paraId="50A2A907" w14:textId="0B3B5B6C" w:rsidR="00DC1A58" w:rsidRDefault="00DC1A58">
      <w:r>
        <w:br w:type="page"/>
      </w:r>
    </w:p>
    <w:p w14:paraId="7F2EE498" w14:textId="60FB0E99" w:rsidR="00DC1A58" w:rsidRDefault="00DC1A58" w:rsidP="00DC1A58">
      <w:pPr>
        <w:pStyle w:val="TableNo"/>
      </w:pPr>
      <w:r>
        <w:rPr>
          <w:rFonts w:hint="eastAsia"/>
          <w:lang w:val="en-GB" w:eastAsia="zh-CN"/>
        </w:rPr>
        <w:lastRenderedPageBreak/>
        <w:t>表</w:t>
      </w:r>
      <w:r>
        <w:rPr>
          <w:lang w:val="en-GB"/>
        </w:rPr>
        <w:t>4</w:t>
      </w:r>
      <w:r>
        <w:rPr>
          <w:lang w:val="en-GB" w:eastAsia="zh-CN"/>
        </w:rPr>
        <w:t>7</w:t>
      </w:r>
      <w:r>
        <w:rPr>
          <w:rFonts w:hint="eastAsia"/>
          <w:lang w:val="en-GB" w:eastAsia="zh-CN"/>
        </w:rPr>
        <w:t>（</w:t>
      </w:r>
      <w:r w:rsidRPr="00522AF8">
        <w:rPr>
          <w:rFonts w:ascii="STKaiti" w:eastAsia="STKaiti" w:hAnsi="STKaiti" w:hint="eastAsia"/>
          <w:lang w:val="en-GB" w:eastAsia="zh-CN"/>
        </w:rPr>
        <w:t>完</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381"/>
        <w:gridCol w:w="881"/>
        <w:gridCol w:w="881"/>
        <w:gridCol w:w="881"/>
        <w:gridCol w:w="881"/>
        <w:gridCol w:w="881"/>
        <w:gridCol w:w="881"/>
      </w:tblGrid>
      <w:tr w:rsidR="006C47C2" w:rsidRPr="006C4F7C" w14:paraId="716596AE" w14:textId="77777777" w:rsidTr="000D7D41">
        <w:trPr>
          <w:trHeight w:val="20"/>
          <w:jc w:val="center"/>
        </w:trPr>
        <w:tc>
          <w:tcPr>
            <w:tcW w:w="4353" w:type="dxa"/>
            <w:gridSpan w:val="2"/>
          </w:tcPr>
          <w:p w14:paraId="298B46AC" w14:textId="1F21B52B" w:rsidR="006C47C2" w:rsidRPr="00074478" w:rsidRDefault="006C47C2" w:rsidP="007827E4">
            <w:pPr>
              <w:pStyle w:val="Tabletext"/>
              <w:jc w:val="center"/>
              <w:rPr>
                <w:i/>
              </w:rPr>
            </w:pPr>
            <w:r w:rsidRPr="00654BC8">
              <w:t>DRM</w:t>
            </w:r>
            <w:r>
              <w:rPr>
                <w:rFonts w:hint="eastAsia"/>
                <w:lang w:eastAsia="zh-CN"/>
              </w:rPr>
              <w:t>调制</w:t>
            </w:r>
          </w:p>
        </w:tc>
        <w:tc>
          <w:tcPr>
            <w:tcW w:w="5286" w:type="dxa"/>
            <w:gridSpan w:val="6"/>
          </w:tcPr>
          <w:p w14:paraId="4565E742" w14:textId="604E978A" w:rsidR="006C47C2" w:rsidRPr="00074478" w:rsidRDefault="006C47C2" w:rsidP="007827E4">
            <w:pPr>
              <w:pStyle w:val="Tabletext"/>
              <w:jc w:val="center"/>
            </w:pPr>
            <w:r w:rsidRPr="00654BC8">
              <w:t>16</w:t>
            </w:r>
            <w:r w:rsidRPr="00654BC8">
              <w:noBreakHyphen/>
              <w:t xml:space="preserve">QAM. </w:t>
            </w:r>
            <w:r w:rsidRPr="00654BC8">
              <w:rPr>
                <w:i/>
              </w:rPr>
              <w:t>R</w:t>
            </w:r>
            <w:r w:rsidRPr="00654BC8">
              <w:t> = 1/2</w:t>
            </w:r>
          </w:p>
        </w:tc>
      </w:tr>
      <w:tr w:rsidR="006C4F7C" w:rsidRPr="006C4F7C" w14:paraId="3C61A9E4" w14:textId="77777777" w:rsidTr="00DC1A58">
        <w:trPr>
          <w:trHeight w:val="20"/>
          <w:jc w:val="center"/>
        </w:trPr>
        <w:tc>
          <w:tcPr>
            <w:tcW w:w="2972" w:type="dxa"/>
          </w:tcPr>
          <w:p w14:paraId="658F1F71" w14:textId="2356B677" w:rsidR="006C4F7C" w:rsidRPr="006C4F7C" w:rsidRDefault="006C4F7C" w:rsidP="007827E4">
            <w:pPr>
              <w:pStyle w:val="Tabletext"/>
              <w:jc w:val="left"/>
              <w:rPr>
                <w:szCs w:val="22"/>
                <w:lang w:val="en-GB" w:eastAsia="zh-CN"/>
              </w:rPr>
            </w:pPr>
            <w:r w:rsidRPr="006C4F7C">
              <w:rPr>
                <w:rFonts w:hint="eastAsia"/>
                <w:szCs w:val="22"/>
                <w:lang w:val="en-GB" w:eastAsia="zh-CN"/>
              </w:rPr>
              <w:t>接收天线处的</w:t>
            </w:r>
            <w:r w:rsidR="0000637E">
              <w:rPr>
                <w:rFonts w:hint="eastAsia"/>
                <w:szCs w:val="22"/>
                <w:lang w:val="en-GB" w:eastAsia="zh-CN"/>
              </w:rPr>
              <w:t>最小场强电平</w:t>
            </w:r>
          </w:p>
        </w:tc>
        <w:tc>
          <w:tcPr>
            <w:tcW w:w="1381" w:type="dxa"/>
          </w:tcPr>
          <w:p w14:paraId="3EB62F2E" w14:textId="77777777" w:rsidR="006C4F7C" w:rsidRPr="00074478" w:rsidRDefault="006C4F7C" w:rsidP="007827E4">
            <w:pPr>
              <w:pStyle w:val="Tabletext"/>
              <w:jc w:val="center"/>
            </w:pPr>
            <w:r w:rsidRPr="00074478">
              <w:rPr>
                <w:i/>
              </w:rPr>
              <w:t>E</w:t>
            </w:r>
            <w:r w:rsidRPr="00074478">
              <w:rPr>
                <w:i/>
                <w:iCs/>
                <w:vertAlign w:val="subscript"/>
              </w:rPr>
              <w:t>min</w:t>
            </w:r>
            <w:r w:rsidRPr="00074478">
              <w:t xml:space="preserve"> (dB(μV/m))</w:t>
            </w:r>
          </w:p>
        </w:tc>
        <w:tc>
          <w:tcPr>
            <w:tcW w:w="881" w:type="dxa"/>
          </w:tcPr>
          <w:p w14:paraId="6E3CDE96" w14:textId="77777777" w:rsidR="006C4F7C" w:rsidRPr="00074478" w:rsidRDefault="006C4F7C" w:rsidP="007827E4">
            <w:pPr>
              <w:pStyle w:val="Tabletext"/>
              <w:jc w:val="center"/>
            </w:pPr>
            <w:r w:rsidRPr="00074478">
              <w:t>6.35</w:t>
            </w:r>
          </w:p>
        </w:tc>
        <w:tc>
          <w:tcPr>
            <w:tcW w:w="881" w:type="dxa"/>
          </w:tcPr>
          <w:p w14:paraId="30340965" w14:textId="77777777" w:rsidR="006C4F7C" w:rsidRPr="00074478" w:rsidRDefault="006C4F7C" w:rsidP="007827E4">
            <w:pPr>
              <w:pStyle w:val="Tabletext"/>
              <w:jc w:val="center"/>
            </w:pPr>
            <w:r w:rsidRPr="00074478">
              <w:t>14.95</w:t>
            </w:r>
          </w:p>
        </w:tc>
        <w:tc>
          <w:tcPr>
            <w:tcW w:w="881" w:type="dxa"/>
          </w:tcPr>
          <w:p w14:paraId="5759268E" w14:textId="77777777" w:rsidR="006C4F7C" w:rsidRPr="00074478" w:rsidRDefault="006C4F7C" w:rsidP="007827E4">
            <w:pPr>
              <w:pStyle w:val="Tabletext"/>
              <w:jc w:val="center"/>
            </w:pPr>
            <w:r w:rsidRPr="00074478">
              <w:t>35.51</w:t>
            </w:r>
          </w:p>
        </w:tc>
        <w:tc>
          <w:tcPr>
            <w:tcW w:w="881" w:type="dxa"/>
          </w:tcPr>
          <w:p w14:paraId="1228FEA3" w14:textId="77777777" w:rsidR="006C4F7C" w:rsidRPr="00074478" w:rsidRDefault="006C4F7C" w:rsidP="007827E4">
            <w:pPr>
              <w:pStyle w:val="Tabletext"/>
              <w:jc w:val="center"/>
            </w:pPr>
            <w:r w:rsidRPr="00074478">
              <w:t>14.95</w:t>
            </w:r>
          </w:p>
        </w:tc>
        <w:tc>
          <w:tcPr>
            <w:tcW w:w="881" w:type="dxa"/>
          </w:tcPr>
          <w:p w14:paraId="49BD8004" w14:textId="77777777" w:rsidR="006C4F7C" w:rsidRPr="00074478" w:rsidRDefault="006C4F7C" w:rsidP="007827E4">
            <w:pPr>
              <w:pStyle w:val="Tabletext"/>
              <w:jc w:val="center"/>
            </w:pPr>
            <w:r w:rsidRPr="00074478">
              <w:t>35.51</w:t>
            </w:r>
          </w:p>
        </w:tc>
        <w:tc>
          <w:tcPr>
            <w:tcW w:w="881" w:type="dxa"/>
          </w:tcPr>
          <w:p w14:paraId="05E4FA44" w14:textId="77777777" w:rsidR="006C4F7C" w:rsidRPr="00074478" w:rsidRDefault="006C4F7C" w:rsidP="007827E4">
            <w:pPr>
              <w:pStyle w:val="Tabletext"/>
              <w:jc w:val="center"/>
            </w:pPr>
            <w:r w:rsidRPr="00074478">
              <w:t>12.57</w:t>
            </w:r>
          </w:p>
        </w:tc>
      </w:tr>
      <w:tr w:rsidR="006C4F7C" w:rsidRPr="006C4F7C" w14:paraId="69AA9B2B" w14:textId="77777777" w:rsidTr="00DC1A58">
        <w:trPr>
          <w:trHeight w:val="20"/>
          <w:jc w:val="center"/>
        </w:trPr>
        <w:tc>
          <w:tcPr>
            <w:tcW w:w="2972" w:type="dxa"/>
          </w:tcPr>
          <w:p w14:paraId="09BF6999" w14:textId="77777777" w:rsidR="006C4F7C" w:rsidRPr="006C4F7C" w:rsidRDefault="006C4F7C" w:rsidP="007827E4">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1381" w:type="dxa"/>
          </w:tcPr>
          <w:p w14:paraId="0F42B6ED" w14:textId="77777777" w:rsidR="006C4F7C" w:rsidRPr="00074478" w:rsidRDefault="006C4F7C" w:rsidP="007827E4">
            <w:pPr>
              <w:pStyle w:val="Tabletext"/>
              <w:jc w:val="center"/>
            </w:pPr>
            <w:r w:rsidRPr="00074478">
              <w:rPr>
                <w:i/>
              </w:rPr>
              <w:t>P</w:t>
            </w:r>
            <w:r w:rsidRPr="00074478">
              <w:rPr>
                <w:i/>
                <w:iCs/>
                <w:vertAlign w:val="subscript"/>
              </w:rPr>
              <w:t>mmn</w:t>
            </w:r>
            <w:r w:rsidRPr="00074478">
              <w:t> (dB)</w:t>
            </w:r>
          </w:p>
        </w:tc>
        <w:tc>
          <w:tcPr>
            <w:tcW w:w="881" w:type="dxa"/>
          </w:tcPr>
          <w:p w14:paraId="0D705940" w14:textId="77777777" w:rsidR="006C4F7C" w:rsidRPr="00074478" w:rsidRDefault="006C4F7C" w:rsidP="007827E4">
            <w:pPr>
              <w:pStyle w:val="Tabletext"/>
              <w:jc w:val="center"/>
            </w:pPr>
            <w:r w:rsidRPr="00074478">
              <w:t>15.38</w:t>
            </w:r>
          </w:p>
        </w:tc>
        <w:tc>
          <w:tcPr>
            <w:tcW w:w="881" w:type="dxa"/>
          </w:tcPr>
          <w:p w14:paraId="2A1C93BD" w14:textId="77777777" w:rsidR="006C4F7C" w:rsidRPr="00074478" w:rsidRDefault="006C4F7C" w:rsidP="007827E4">
            <w:pPr>
              <w:pStyle w:val="Tabletext"/>
              <w:jc w:val="center"/>
            </w:pPr>
            <w:r w:rsidRPr="00074478">
              <w:t>15.38</w:t>
            </w:r>
          </w:p>
        </w:tc>
        <w:tc>
          <w:tcPr>
            <w:tcW w:w="881" w:type="dxa"/>
          </w:tcPr>
          <w:p w14:paraId="255C88F0" w14:textId="77777777" w:rsidR="006C4F7C" w:rsidRPr="00074478" w:rsidRDefault="006C4F7C" w:rsidP="007827E4">
            <w:pPr>
              <w:pStyle w:val="Tabletext"/>
              <w:jc w:val="center"/>
            </w:pPr>
            <w:r w:rsidRPr="00074478">
              <w:t>0.00</w:t>
            </w:r>
          </w:p>
        </w:tc>
        <w:tc>
          <w:tcPr>
            <w:tcW w:w="881" w:type="dxa"/>
          </w:tcPr>
          <w:p w14:paraId="69FE1968" w14:textId="77777777" w:rsidR="006C4F7C" w:rsidRPr="00074478" w:rsidRDefault="006C4F7C" w:rsidP="007827E4">
            <w:pPr>
              <w:pStyle w:val="Tabletext"/>
              <w:jc w:val="center"/>
            </w:pPr>
            <w:r w:rsidRPr="00074478">
              <w:t>15.38</w:t>
            </w:r>
          </w:p>
        </w:tc>
        <w:tc>
          <w:tcPr>
            <w:tcW w:w="881" w:type="dxa"/>
          </w:tcPr>
          <w:p w14:paraId="542189CA" w14:textId="77777777" w:rsidR="006C4F7C" w:rsidRPr="00074478" w:rsidRDefault="006C4F7C" w:rsidP="007827E4">
            <w:pPr>
              <w:pStyle w:val="Tabletext"/>
              <w:jc w:val="center"/>
            </w:pPr>
            <w:r w:rsidRPr="00074478">
              <w:t>0.00</w:t>
            </w:r>
          </w:p>
        </w:tc>
        <w:tc>
          <w:tcPr>
            <w:tcW w:w="881" w:type="dxa"/>
          </w:tcPr>
          <w:p w14:paraId="25AFF083" w14:textId="77777777" w:rsidR="006C4F7C" w:rsidRPr="00074478" w:rsidRDefault="006C4F7C" w:rsidP="007827E4">
            <w:pPr>
              <w:pStyle w:val="Tabletext"/>
              <w:jc w:val="center"/>
            </w:pPr>
            <w:r w:rsidRPr="00074478">
              <w:t>15.38</w:t>
            </w:r>
          </w:p>
        </w:tc>
      </w:tr>
      <w:tr w:rsidR="006C4F7C" w:rsidRPr="006C4F7C" w14:paraId="2527063A" w14:textId="77777777" w:rsidTr="00DC1A58">
        <w:trPr>
          <w:trHeight w:val="20"/>
          <w:jc w:val="center"/>
        </w:trPr>
        <w:tc>
          <w:tcPr>
            <w:tcW w:w="2972" w:type="dxa"/>
          </w:tcPr>
          <w:p w14:paraId="510FA8B2" w14:textId="77777777" w:rsidR="006C4F7C" w:rsidRPr="006C4F7C" w:rsidRDefault="006C4F7C" w:rsidP="007827E4">
            <w:pPr>
              <w:pStyle w:val="Tabletext"/>
              <w:jc w:val="left"/>
              <w:rPr>
                <w:szCs w:val="22"/>
                <w:lang w:val="en-GB" w:eastAsia="zh-CN"/>
              </w:rPr>
            </w:pPr>
            <w:r w:rsidRPr="006C4F7C">
              <w:rPr>
                <w:rFonts w:hint="eastAsia"/>
                <w:szCs w:val="22"/>
                <w:lang w:val="en-GB" w:eastAsia="zh-CN"/>
              </w:rPr>
              <w:t>天线高度损耗</w:t>
            </w:r>
          </w:p>
        </w:tc>
        <w:tc>
          <w:tcPr>
            <w:tcW w:w="1381" w:type="dxa"/>
          </w:tcPr>
          <w:p w14:paraId="60C799F7" w14:textId="77777777" w:rsidR="006C4F7C" w:rsidRPr="00074478" w:rsidRDefault="006C4F7C" w:rsidP="007827E4">
            <w:pPr>
              <w:pStyle w:val="Tabletext"/>
              <w:jc w:val="center"/>
            </w:pPr>
            <w:r w:rsidRPr="00074478">
              <w:rPr>
                <w:i/>
              </w:rPr>
              <w:t>L</w:t>
            </w:r>
            <w:r w:rsidRPr="00074478">
              <w:rPr>
                <w:i/>
                <w:iCs/>
                <w:vertAlign w:val="subscript"/>
              </w:rPr>
              <w:t>h</w:t>
            </w:r>
            <w:r w:rsidRPr="00074478">
              <w:t> (dB)</w:t>
            </w:r>
          </w:p>
        </w:tc>
        <w:tc>
          <w:tcPr>
            <w:tcW w:w="881" w:type="dxa"/>
          </w:tcPr>
          <w:p w14:paraId="646A88BF" w14:textId="77777777" w:rsidR="006C4F7C" w:rsidRPr="00074478" w:rsidRDefault="006C4F7C" w:rsidP="007827E4">
            <w:pPr>
              <w:pStyle w:val="Tabletext"/>
              <w:jc w:val="center"/>
            </w:pPr>
            <w:r w:rsidRPr="00074478">
              <w:t>0.00</w:t>
            </w:r>
          </w:p>
        </w:tc>
        <w:tc>
          <w:tcPr>
            <w:tcW w:w="881" w:type="dxa"/>
          </w:tcPr>
          <w:p w14:paraId="660CF66E" w14:textId="77777777" w:rsidR="006C4F7C" w:rsidRPr="00074478" w:rsidRDefault="006C4F7C" w:rsidP="007827E4">
            <w:pPr>
              <w:pStyle w:val="Tabletext"/>
              <w:jc w:val="center"/>
            </w:pPr>
            <w:r w:rsidRPr="00074478">
              <w:t>8.00</w:t>
            </w:r>
          </w:p>
        </w:tc>
        <w:tc>
          <w:tcPr>
            <w:tcW w:w="881" w:type="dxa"/>
          </w:tcPr>
          <w:p w14:paraId="1A56BB25" w14:textId="77777777" w:rsidR="006C4F7C" w:rsidRPr="00074478" w:rsidRDefault="006C4F7C" w:rsidP="007827E4">
            <w:pPr>
              <w:pStyle w:val="Tabletext"/>
              <w:jc w:val="center"/>
            </w:pPr>
            <w:r w:rsidRPr="00074478">
              <w:t>15.00</w:t>
            </w:r>
          </w:p>
        </w:tc>
        <w:tc>
          <w:tcPr>
            <w:tcW w:w="881" w:type="dxa"/>
          </w:tcPr>
          <w:p w14:paraId="0C564479" w14:textId="77777777" w:rsidR="006C4F7C" w:rsidRPr="00074478" w:rsidRDefault="006C4F7C" w:rsidP="007827E4">
            <w:pPr>
              <w:pStyle w:val="Tabletext"/>
              <w:jc w:val="center"/>
            </w:pPr>
            <w:r w:rsidRPr="00074478">
              <w:t>8.00</w:t>
            </w:r>
          </w:p>
        </w:tc>
        <w:tc>
          <w:tcPr>
            <w:tcW w:w="881" w:type="dxa"/>
          </w:tcPr>
          <w:p w14:paraId="648D9B1D" w14:textId="77777777" w:rsidR="006C4F7C" w:rsidRPr="00074478" w:rsidRDefault="006C4F7C" w:rsidP="007827E4">
            <w:pPr>
              <w:pStyle w:val="Tabletext"/>
              <w:jc w:val="center"/>
            </w:pPr>
            <w:r w:rsidRPr="00074478">
              <w:t>15.00</w:t>
            </w:r>
          </w:p>
        </w:tc>
        <w:tc>
          <w:tcPr>
            <w:tcW w:w="881" w:type="dxa"/>
          </w:tcPr>
          <w:p w14:paraId="27849A7A" w14:textId="77777777" w:rsidR="006C4F7C" w:rsidRPr="00074478" w:rsidRDefault="006C4F7C" w:rsidP="007827E4">
            <w:pPr>
              <w:pStyle w:val="Tabletext"/>
              <w:jc w:val="center"/>
            </w:pPr>
            <w:r w:rsidRPr="00074478">
              <w:t>8.00</w:t>
            </w:r>
          </w:p>
        </w:tc>
      </w:tr>
      <w:tr w:rsidR="00322970" w:rsidRPr="006C4F7C" w14:paraId="04425E2A" w14:textId="77777777" w:rsidTr="00DC1A58">
        <w:trPr>
          <w:trHeight w:val="20"/>
          <w:jc w:val="center"/>
        </w:trPr>
        <w:tc>
          <w:tcPr>
            <w:tcW w:w="2972" w:type="dxa"/>
          </w:tcPr>
          <w:p w14:paraId="6526929E" w14:textId="2318AD7B" w:rsidR="00322970" w:rsidRPr="006C4F7C" w:rsidRDefault="00322970" w:rsidP="00322970">
            <w:pPr>
              <w:pStyle w:val="Tabletext"/>
              <w:jc w:val="left"/>
              <w:rPr>
                <w:szCs w:val="22"/>
                <w:lang w:val="en-GB"/>
              </w:rPr>
            </w:pPr>
            <w:r w:rsidRPr="006C4F7C">
              <w:rPr>
                <w:rFonts w:hint="eastAsia"/>
                <w:szCs w:val="22"/>
                <w:lang w:val="en-GB" w:eastAsia="zh-CN"/>
              </w:rPr>
              <w:t>建筑</w:t>
            </w:r>
            <w:r>
              <w:rPr>
                <w:rFonts w:hint="eastAsia"/>
                <w:szCs w:val="22"/>
                <w:lang w:val="en-GB" w:eastAsia="zh-CN"/>
              </w:rPr>
              <w:t>物进入</w:t>
            </w:r>
            <w:r w:rsidRPr="006C4F7C">
              <w:rPr>
                <w:rFonts w:hint="eastAsia"/>
                <w:szCs w:val="22"/>
                <w:lang w:val="en-GB" w:eastAsia="zh-CN"/>
              </w:rPr>
              <w:t>损耗</w:t>
            </w:r>
          </w:p>
        </w:tc>
        <w:tc>
          <w:tcPr>
            <w:tcW w:w="1381" w:type="dxa"/>
          </w:tcPr>
          <w:p w14:paraId="13D3B668" w14:textId="77777777" w:rsidR="00322970" w:rsidRPr="00074478" w:rsidRDefault="00322970" w:rsidP="00322970">
            <w:pPr>
              <w:pStyle w:val="Tabletext"/>
              <w:jc w:val="center"/>
            </w:pPr>
            <w:r w:rsidRPr="00074478">
              <w:rPr>
                <w:i/>
              </w:rPr>
              <w:t>L</w:t>
            </w:r>
            <w:r w:rsidRPr="00074478">
              <w:rPr>
                <w:i/>
                <w:iCs/>
                <w:vertAlign w:val="subscript"/>
              </w:rPr>
              <w:t>b</w:t>
            </w:r>
            <w:r w:rsidRPr="00074478">
              <w:t> (dB)</w:t>
            </w:r>
          </w:p>
        </w:tc>
        <w:tc>
          <w:tcPr>
            <w:tcW w:w="881" w:type="dxa"/>
          </w:tcPr>
          <w:p w14:paraId="3C0962B0" w14:textId="19892EBE" w:rsidR="00322970" w:rsidRPr="00074478" w:rsidRDefault="00322970" w:rsidP="00322970">
            <w:pPr>
              <w:pStyle w:val="Tabletext"/>
              <w:jc w:val="center"/>
            </w:pPr>
            <w:r w:rsidRPr="00654BC8">
              <w:t>0.00</w:t>
            </w:r>
          </w:p>
        </w:tc>
        <w:tc>
          <w:tcPr>
            <w:tcW w:w="881" w:type="dxa"/>
          </w:tcPr>
          <w:p w14:paraId="4F1BC889" w14:textId="09138666" w:rsidR="00322970" w:rsidRPr="00074478" w:rsidRDefault="00322970" w:rsidP="00322970">
            <w:pPr>
              <w:pStyle w:val="Tabletext"/>
              <w:jc w:val="center"/>
            </w:pPr>
            <w:r w:rsidRPr="00654BC8">
              <w:t>14.5</w:t>
            </w:r>
          </w:p>
        </w:tc>
        <w:tc>
          <w:tcPr>
            <w:tcW w:w="881" w:type="dxa"/>
          </w:tcPr>
          <w:p w14:paraId="77E91E5C" w14:textId="4D17A7C2" w:rsidR="00322970" w:rsidRPr="00074478" w:rsidRDefault="00322970" w:rsidP="00322970">
            <w:pPr>
              <w:pStyle w:val="Tabletext"/>
              <w:jc w:val="center"/>
            </w:pPr>
            <w:r w:rsidRPr="00654BC8">
              <w:t>14.5</w:t>
            </w:r>
          </w:p>
        </w:tc>
        <w:tc>
          <w:tcPr>
            <w:tcW w:w="881" w:type="dxa"/>
          </w:tcPr>
          <w:p w14:paraId="453EB385" w14:textId="39708229" w:rsidR="00322970" w:rsidRPr="00074478" w:rsidRDefault="00322970" w:rsidP="00322970">
            <w:pPr>
              <w:pStyle w:val="Tabletext"/>
              <w:jc w:val="center"/>
            </w:pPr>
            <w:r w:rsidRPr="00654BC8">
              <w:t>0.00</w:t>
            </w:r>
          </w:p>
        </w:tc>
        <w:tc>
          <w:tcPr>
            <w:tcW w:w="881" w:type="dxa"/>
          </w:tcPr>
          <w:p w14:paraId="1179D826" w14:textId="6B2D094B" w:rsidR="00322970" w:rsidRPr="00074478" w:rsidRDefault="00322970" w:rsidP="00322970">
            <w:pPr>
              <w:pStyle w:val="Tabletext"/>
              <w:jc w:val="center"/>
            </w:pPr>
            <w:r w:rsidRPr="00654BC8">
              <w:t>0.00</w:t>
            </w:r>
          </w:p>
        </w:tc>
        <w:tc>
          <w:tcPr>
            <w:tcW w:w="881" w:type="dxa"/>
          </w:tcPr>
          <w:p w14:paraId="0A65F3B0" w14:textId="25E1EB38" w:rsidR="00322970" w:rsidRPr="00074478" w:rsidRDefault="00322970" w:rsidP="00322970">
            <w:pPr>
              <w:pStyle w:val="Tabletext"/>
              <w:jc w:val="center"/>
            </w:pPr>
            <w:r w:rsidRPr="00654BC8">
              <w:t>0.00</w:t>
            </w:r>
          </w:p>
        </w:tc>
      </w:tr>
      <w:tr w:rsidR="006C4F7C" w:rsidRPr="006C4F7C" w14:paraId="3A4D570A" w14:textId="77777777" w:rsidTr="00DC1A58">
        <w:trPr>
          <w:trHeight w:val="20"/>
          <w:jc w:val="center"/>
        </w:trPr>
        <w:tc>
          <w:tcPr>
            <w:tcW w:w="2972" w:type="dxa"/>
          </w:tcPr>
          <w:p w14:paraId="01231FB8" w14:textId="77777777" w:rsidR="006C4F7C" w:rsidRPr="006C4F7C" w:rsidRDefault="006C4F7C" w:rsidP="007827E4">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1381" w:type="dxa"/>
          </w:tcPr>
          <w:p w14:paraId="3B847AA2" w14:textId="77777777" w:rsidR="006C4F7C" w:rsidRPr="00074478" w:rsidRDefault="006C4F7C" w:rsidP="007827E4">
            <w:pPr>
              <w:pStyle w:val="Tabletext"/>
              <w:jc w:val="center"/>
            </w:pPr>
            <w:r w:rsidRPr="00074478">
              <w:t>%</w:t>
            </w:r>
          </w:p>
        </w:tc>
        <w:tc>
          <w:tcPr>
            <w:tcW w:w="881" w:type="dxa"/>
          </w:tcPr>
          <w:p w14:paraId="646179CF" w14:textId="77777777" w:rsidR="006C4F7C" w:rsidRPr="00074478" w:rsidRDefault="006C4F7C" w:rsidP="007827E4">
            <w:pPr>
              <w:pStyle w:val="Tabletext"/>
              <w:jc w:val="center"/>
              <w:rPr>
                <w:i/>
              </w:rPr>
            </w:pPr>
            <w:r w:rsidRPr="00074478">
              <w:rPr>
                <w:i/>
              </w:rPr>
              <w:t>70</w:t>
            </w:r>
          </w:p>
        </w:tc>
        <w:tc>
          <w:tcPr>
            <w:tcW w:w="881" w:type="dxa"/>
          </w:tcPr>
          <w:p w14:paraId="0A8AE127" w14:textId="77777777" w:rsidR="006C4F7C" w:rsidRPr="00074478" w:rsidRDefault="006C4F7C" w:rsidP="007827E4">
            <w:pPr>
              <w:pStyle w:val="Tabletext"/>
              <w:jc w:val="center"/>
              <w:rPr>
                <w:i/>
              </w:rPr>
            </w:pPr>
            <w:r w:rsidRPr="00074478">
              <w:rPr>
                <w:i/>
              </w:rPr>
              <w:t>95</w:t>
            </w:r>
          </w:p>
        </w:tc>
        <w:tc>
          <w:tcPr>
            <w:tcW w:w="881" w:type="dxa"/>
          </w:tcPr>
          <w:p w14:paraId="0CEC5EAD" w14:textId="77777777" w:rsidR="006C4F7C" w:rsidRPr="00074478" w:rsidRDefault="006C4F7C" w:rsidP="007827E4">
            <w:pPr>
              <w:pStyle w:val="Tabletext"/>
              <w:jc w:val="center"/>
              <w:rPr>
                <w:i/>
              </w:rPr>
            </w:pPr>
            <w:r w:rsidRPr="00074478">
              <w:rPr>
                <w:i/>
              </w:rPr>
              <w:t>95</w:t>
            </w:r>
          </w:p>
        </w:tc>
        <w:tc>
          <w:tcPr>
            <w:tcW w:w="881" w:type="dxa"/>
          </w:tcPr>
          <w:p w14:paraId="62F8CD97" w14:textId="77777777" w:rsidR="006C4F7C" w:rsidRPr="00074478" w:rsidRDefault="006C4F7C" w:rsidP="007827E4">
            <w:pPr>
              <w:pStyle w:val="Tabletext"/>
              <w:jc w:val="center"/>
              <w:rPr>
                <w:i/>
              </w:rPr>
            </w:pPr>
            <w:r w:rsidRPr="00074478">
              <w:rPr>
                <w:i/>
              </w:rPr>
              <w:t>95</w:t>
            </w:r>
          </w:p>
        </w:tc>
        <w:tc>
          <w:tcPr>
            <w:tcW w:w="881" w:type="dxa"/>
          </w:tcPr>
          <w:p w14:paraId="7DF40347" w14:textId="77777777" w:rsidR="006C4F7C" w:rsidRPr="00074478" w:rsidRDefault="006C4F7C" w:rsidP="007827E4">
            <w:pPr>
              <w:pStyle w:val="Tabletext"/>
              <w:jc w:val="center"/>
              <w:rPr>
                <w:i/>
              </w:rPr>
            </w:pPr>
            <w:r w:rsidRPr="00074478">
              <w:rPr>
                <w:i/>
              </w:rPr>
              <w:t>95</w:t>
            </w:r>
          </w:p>
        </w:tc>
        <w:tc>
          <w:tcPr>
            <w:tcW w:w="881" w:type="dxa"/>
          </w:tcPr>
          <w:p w14:paraId="152EAA70" w14:textId="77777777" w:rsidR="006C4F7C" w:rsidRPr="00074478" w:rsidRDefault="006C4F7C" w:rsidP="007827E4">
            <w:pPr>
              <w:pStyle w:val="Tabletext"/>
              <w:jc w:val="center"/>
              <w:rPr>
                <w:i/>
              </w:rPr>
            </w:pPr>
            <w:r w:rsidRPr="00074478">
              <w:rPr>
                <w:i/>
              </w:rPr>
              <w:t>99</w:t>
            </w:r>
          </w:p>
        </w:tc>
      </w:tr>
      <w:tr w:rsidR="00522AF8" w:rsidRPr="006C4F7C" w14:paraId="0B13C088" w14:textId="77777777" w:rsidTr="00522AF8">
        <w:trPr>
          <w:trHeight w:val="375"/>
          <w:jc w:val="center"/>
        </w:trPr>
        <w:tc>
          <w:tcPr>
            <w:tcW w:w="4353" w:type="dxa"/>
            <w:gridSpan w:val="2"/>
            <w:vAlign w:val="bottom"/>
          </w:tcPr>
          <w:p w14:paraId="0EB702B7" w14:textId="77777777" w:rsidR="00522AF8" w:rsidRPr="00522AF8" w:rsidRDefault="00522AF8" w:rsidP="00522AF8">
            <w:pPr>
              <w:pStyle w:val="Tabletext"/>
              <w:spacing w:before="0"/>
              <w:jc w:val="center"/>
            </w:pPr>
            <w:r w:rsidRPr="00522AF8">
              <w:rPr>
                <w:rFonts w:hint="eastAsia"/>
              </w:rPr>
              <w:t>接收情况</w:t>
            </w:r>
          </w:p>
        </w:tc>
        <w:tc>
          <w:tcPr>
            <w:tcW w:w="881" w:type="dxa"/>
            <w:vAlign w:val="bottom"/>
          </w:tcPr>
          <w:p w14:paraId="1DEFE92B" w14:textId="77777777" w:rsidR="00522AF8" w:rsidRPr="00074478" w:rsidRDefault="00522AF8" w:rsidP="00522AF8">
            <w:pPr>
              <w:pStyle w:val="Tabletext"/>
              <w:spacing w:before="0"/>
              <w:jc w:val="center"/>
              <w:rPr>
                <w:i/>
              </w:rPr>
            </w:pPr>
            <w:r w:rsidRPr="00654BC8">
              <w:t>FX</w:t>
            </w:r>
          </w:p>
        </w:tc>
        <w:tc>
          <w:tcPr>
            <w:tcW w:w="881" w:type="dxa"/>
            <w:vAlign w:val="bottom"/>
          </w:tcPr>
          <w:p w14:paraId="17D0E36D" w14:textId="77777777" w:rsidR="00522AF8" w:rsidRPr="00074478" w:rsidRDefault="00522AF8" w:rsidP="00522AF8">
            <w:pPr>
              <w:pStyle w:val="Tabletext"/>
              <w:spacing w:before="0"/>
              <w:jc w:val="center"/>
              <w:rPr>
                <w:i/>
              </w:rPr>
            </w:pPr>
            <w:r w:rsidRPr="00654BC8">
              <w:t>PI</w:t>
            </w:r>
          </w:p>
        </w:tc>
        <w:tc>
          <w:tcPr>
            <w:tcW w:w="881" w:type="dxa"/>
            <w:vAlign w:val="bottom"/>
          </w:tcPr>
          <w:p w14:paraId="43B1870B" w14:textId="77777777" w:rsidR="00522AF8" w:rsidRPr="00074478" w:rsidRDefault="00522AF8" w:rsidP="00522AF8">
            <w:pPr>
              <w:pStyle w:val="Tabletext"/>
              <w:spacing w:before="0"/>
              <w:jc w:val="center"/>
              <w:rPr>
                <w:i/>
              </w:rPr>
            </w:pPr>
            <w:r w:rsidRPr="00654BC8">
              <w:t>PI-H</w:t>
            </w:r>
          </w:p>
        </w:tc>
        <w:tc>
          <w:tcPr>
            <w:tcW w:w="881" w:type="dxa"/>
            <w:vAlign w:val="bottom"/>
          </w:tcPr>
          <w:p w14:paraId="0C967E8D" w14:textId="77777777" w:rsidR="00522AF8" w:rsidRPr="00074478" w:rsidRDefault="00522AF8" w:rsidP="00522AF8">
            <w:pPr>
              <w:pStyle w:val="Tabletext"/>
              <w:spacing w:before="0"/>
              <w:jc w:val="center"/>
              <w:rPr>
                <w:i/>
              </w:rPr>
            </w:pPr>
            <w:r w:rsidRPr="00654BC8">
              <w:t>PO</w:t>
            </w:r>
          </w:p>
        </w:tc>
        <w:tc>
          <w:tcPr>
            <w:tcW w:w="881" w:type="dxa"/>
            <w:vAlign w:val="bottom"/>
          </w:tcPr>
          <w:p w14:paraId="04819AA1" w14:textId="77777777" w:rsidR="00522AF8" w:rsidRPr="00074478" w:rsidRDefault="00522AF8" w:rsidP="00522AF8">
            <w:pPr>
              <w:pStyle w:val="Tabletext"/>
              <w:spacing w:before="0"/>
              <w:jc w:val="center"/>
              <w:rPr>
                <w:i/>
              </w:rPr>
            </w:pPr>
            <w:r w:rsidRPr="00654BC8">
              <w:t>PO-H</w:t>
            </w:r>
          </w:p>
        </w:tc>
        <w:tc>
          <w:tcPr>
            <w:tcW w:w="881" w:type="dxa"/>
            <w:vAlign w:val="bottom"/>
          </w:tcPr>
          <w:p w14:paraId="7B15B6D3" w14:textId="77777777" w:rsidR="00522AF8" w:rsidRPr="00074478" w:rsidRDefault="00522AF8" w:rsidP="00522AF8">
            <w:pPr>
              <w:pStyle w:val="Tabletext"/>
              <w:spacing w:before="0"/>
              <w:jc w:val="center"/>
              <w:rPr>
                <w:i/>
              </w:rPr>
            </w:pPr>
            <w:r w:rsidRPr="00654BC8">
              <w:t>MO</w:t>
            </w:r>
          </w:p>
        </w:tc>
      </w:tr>
      <w:tr w:rsidR="00522AF8" w:rsidRPr="006C4F7C" w14:paraId="223450DF" w14:textId="77777777" w:rsidTr="00DC1A58">
        <w:trPr>
          <w:trHeight w:val="20"/>
          <w:jc w:val="center"/>
        </w:trPr>
        <w:tc>
          <w:tcPr>
            <w:tcW w:w="2972" w:type="dxa"/>
          </w:tcPr>
          <w:p w14:paraId="0FCDC8E6" w14:textId="77777777" w:rsidR="00522AF8" w:rsidRPr="006C4F7C" w:rsidRDefault="00522AF8" w:rsidP="004A4AEA">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1381" w:type="dxa"/>
          </w:tcPr>
          <w:p w14:paraId="64A0C877" w14:textId="77777777" w:rsidR="00522AF8" w:rsidRPr="00074478" w:rsidRDefault="00522AF8" w:rsidP="004A4AEA">
            <w:pPr>
              <w:pStyle w:val="Tabletext"/>
              <w:jc w:val="center"/>
            </w:pPr>
            <w:r w:rsidRPr="00074478">
              <w:t>μ</w:t>
            </w:r>
          </w:p>
        </w:tc>
        <w:tc>
          <w:tcPr>
            <w:tcW w:w="881" w:type="dxa"/>
          </w:tcPr>
          <w:p w14:paraId="07375DD1" w14:textId="77777777" w:rsidR="00522AF8" w:rsidRPr="00074478" w:rsidRDefault="00522AF8" w:rsidP="004A4AEA">
            <w:pPr>
              <w:pStyle w:val="Tabletext"/>
              <w:jc w:val="center"/>
              <w:rPr>
                <w:i/>
              </w:rPr>
            </w:pPr>
            <w:r w:rsidRPr="00074478">
              <w:rPr>
                <w:i/>
              </w:rPr>
              <w:t>0.52</w:t>
            </w:r>
          </w:p>
        </w:tc>
        <w:tc>
          <w:tcPr>
            <w:tcW w:w="881" w:type="dxa"/>
          </w:tcPr>
          <w:p w14:paraId="7216D392" w14:textId="77777777" w:rsidR="00522AF8" w:rsidRPr="00074478" w:rsidRDefault="00522AF8" w:rsidP="004A4AEA">
            <w:pPr>
              <w:pStyle w:val="Tabletext"/>
              <w:jc w:val="center"/>
              <w:rPr>
                <w:i/>
              </w:rPr>
            </w:pPr>
            <w:r w:rsidRPr="00074478">
              <w:rPr>
                <w:i/>
              </w:rPr>
              <w:t>1.64</w:t>
            </w:r>
          </w:p>
        </w:tc>
        <w:tc>
          <w:tcPr>
            <w:tcW w:w="881" w:type="dxa"/>
          </w:tcPr>
          <w:p w14:paraId="70BF6E2A" w14:textId="77777777" w:rsidR="00522AF8" w:rsidRPr="00074478" w:rsidRDefault="00522AF8" w:rsidP="004A4AEA">
            <w:pPr>
              <w:pStyle w:val="Tabletext"/>
              <w:jc w:val="center"/>
              <w:rPr>
                <w:i/>
              </w:rPr>
            </w:pPr>
            <w:r w:rsidRPr="00074478">
              <w:rPr>
                <w:i/>
              </w:rPr>
              <w:t>1.64</w:t>
            </w:r>
          </w:p>
        </w:tc>
        <w:tc>
          <w:tcPr>
            <w:tcW w:w="881" w:type="dxa"/>
          </w:tcPr>
          <w:p w14:paraId="7AF23146" w14:textId="77777777" w:rsidR="00522AF8" w:rsidRPr="00074478" w:rsidRDefault="00522AF8" w:rsidP="004A4AEA">
            <w:pPr>
              <w:pStyle w:val="Tabletext"/>
              <w:jc w:val="center"/>
              <w:rPr>
                <w:i/>
              </w:rPr>
            </w:pPr>
            <w:r w:rsidRPr="00074478">
              <w:rPr>
                <w:i/>
              </w:rPr>
              <w:t>1.64</w:t>
            </w:r>
          </w:p>
        </w:tc>
        <w:tc>
          <w:tcPr>
            <w:tcW w:w="881" w:type="dxa"/>
          </w:tcPr>
          <w:p w14:paraId="3859398D" w14:textId="77777777" w:rsidR="00522AF8" w:rsidRPr="00074478" w:rsidRDefault="00522AF8" w:rsidP="004A4AEA">
            <w:pPr>
              <w:pStyle w:val="Tabletext"/>
              <w:jc w:val="center"/>
              <w:rPr>
                <w:i/>
              </w:rPr>
            </w:pPr>
            <w:r w:rsidRPr="00074478">
              <w:rPr>
                <w:i/>
              </w:rPr>
              <w:t>1.64</w:t>
            </w:r>
          </w:p>
        </w:tc>
        <w:tc>
          <w:tcPr>
            <w:tcW w:w="881" w:type="dxa"/>
          </w:tcPr>
          <w:p w14:paraId="52019815" w14:textId="77777777" w:rsidR="00522AF8" w:rsidRPr="00074478" w:rsidRDefault="00522AF8" w:rsidP="004A4AEA">
            <w:pPr>
              <w:pStyle w:val="Tabletext"/>
              <w:jc w:val="center"/>
              <w:rPr>
                <w:i/>
              </w:rPr>
            </w:pPr>
            <w:r w:rsidRPr="00074478">
              <w:rPr>
                <w:i/>
              </w:rPr>
              <w:t>2.33</w:t>
            </w:r>
          </w:p>
        </w:tc>
      </w:tr>
      <w:tr w:rsidR="00522AF8" w:rsidRPr="006C4F7C" w14:paraId="4FAEE097" w14:textId="77777777" w:rsidTr="00DC1A58">
        <w:trPr>
          <w:trHeight w:val="20"/>
          <w:jc w:val="center"/>
        </w:trPr>
        <w:tc>
          <w:tcPr>
            <w:tcW w:w="2972" w:type="dxa"/>
          </w:tcPr>
          <w:p w14:paraId="4C0F3C6C" w14:textId="77777777" w:rsidR="00522AF8" w:rsidRPr="006C4F7C" w:rsidRDefault="00522AF8" w:rsidP="004A4AEA">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1381" w:type="dxa"/>
          </w:tcPr>
          <w:p w14:paraId="7F8DEB06" w14:textId="77777777" w:rsidR="00522AF8" w:rsidRPr="00074478" w:rsidRDefault="00522AF8" w:rsidP="004A4AEA">
            <w:pPr>
              <w:pStyle w:val="Tabletext"/>
              <w:jc w:val="center"/>
            </w:pPr>
            <w:r w:rsidRPr="00074478">
              <w:t>σ</w:t>
            </w:r>
            <w:r w:rsidRPr="00074478">
              <w:rPr>
                <w:i/>
                <w:iCs/>
                <w:vertAlign w:val="subscript"/>
              </w:rPr>
              <w:t>m</w:t>
            </w:r>
            <w:r w:rsidRPr="00074478">
              <w:t> (dB)</w:t>
            </w:r>
          </w:p>
        </w:tc>
        <w:tc>
          <w:tcPr>
            <w:tcW w:w="881" w:type="dxa"/>
          </w:tcPr>
          <w:p w14:paraId="027E45B0" w14:textId="77777777" w:rsidR="00522AF8" w:rsidRPr="00074478" w:rsidRDefault="00522AF8" w:rsidP="004A4AEA">
            <w:pPr>
              <w:pStyle w:val="Tabletext"/>
              <w:jc w:val="center"/>
              <w:rPr>
                <w:i/>
              </w:rPr>
            </w:pPr>
            <w:r w:rsidRPr="00074478">
              <w:rPr>
                <w:i/>
              </w:rPr>
              <w:t>3.56</w:t>
            </w:r>
          </w:p>
        </w:tc>
        <w:tc>
          <w:tcPr>
            <w:tcW w:w="881" w:type="dxa"/>
          </w:tcPr>
          <w:p w14:paraId="414411D5" w14:textId="77777777" w:rsidR="00522AF8" w:rsidRPr="00074478" w:rsidRDefault="00522AF8" w:rsidP="004A4AEA">
            <w:pPr>
              <w:pStyle w:val="Tabletext"/>
              <w:jc w:val="center"/>
              <w:rPr>
                <w:i/>
              </w:rPr>
            </w:pPr>
            <w:r w:rsidRPr="00074478">
              <w:rPr>
                <w:i/>
              </w:rPr>
              <w:t>3.56</w:t>
            </w:r>
          </w:p>
        </w:tc>
        <w:tc>
          <w:tcPr>
            <w:tcW w:w="881" w:type="dxa"/>
          </w:tcPr>
          <w:p w14:paraId="6B6CE841" w14:textId="77777777" w:rsidR="00522AF8" w:rsidRPr="00074478" w:rsidRDefault="00522AF8" w:rsidP="004A4AEA">
            <w:pPr>
              <w:pStyle w:val="Tabletext"/>
              <w:jc w:val="center"/>
              <w:rPr>
                <w:i/>
              </w:rPr>
            </w:pPr>
            <w:r w:rsidRPr="00074478">
              <w:rPr>
                <w:i/>
              </w:rPr>
              <w:t>3.56</w:t>
            </w:r>
          </w:p>
        </w:tc>
        <w:tc>
          <w:tcPr>
            <w:tcW w:w="881" w:type="dxa"/>
          </w:tcPr>
          <w:p w14:paraId="4C16E838" w14:textId="77777777" w:rsidR="00522AF8" w:rsidRPr="00074478" w:rsidRDefault="00522AF8" w:rsidP="004A4AEA">
            <w:pPr>
              <w:pStyle w:val="Tabletext"/>
              <w:jc w:val="center"/>
              <w:rPr>
                <w:i/>
              </w:rPr>
            </w:pPr>
            <w:r w:rsidRPr="00074478">
              <w:rPr>
                <w:i/>
              </w:rPr>
              <w:t>3.56</w:t>
            </w:r>
          </w:p>
        </w:tc>
        <w:tc>
          <w:tcPr>
            <w:tcW w:w="881" w:type="dxa"/>
          </w:tcPr>
          <w:p w14:paraId="25D787AF" w14:textId="77777777" w:rsidR="00522AF8" w:rsidRPr="00074478" w:rsidRDefault="00522AF8" w:rsidP="004A4AEA">
            <w:pPr>
              <w:pStyle w:val="Tabletext"/>
              <w:jc w:val="center"/>
              <w:rPr>
                <w:i/>
              </w:rPr>
            </w:pPr>
            <w:r w:rsidRPr="00074478">
              <w:rPr>
                <w:i/>
              </w:rPr>
              <w:t>3.56</w:t>
            </w:r>
          </w:p>
        </w:tc>
        <w:tc>
          <w:tcPr>
            <w:tcW w:w="881" w:type="dxa"/>
          </w:tcPr>
          <w:p w14:paraId="587D0829" w14:textId="77777777" w:rsidR="00522AF8" w:rsidRPr="00074478" w:rsidRDefault="00522AF8" w:rsidP="004A4AEA">
            <w:pPr>
              <w:pStyle w:val="Tabletext"/>
              <w:jc w:val="center"/>
              <w:rPr>
                <w:i/>
              </w:rPr>
            </w:pPr>
            <w:r w:rsidRPr="00074478">
              <w:rPr>
                <w:i/>
              </w:rPr>
              <w:t>2.86</w:t>
            </w:r>
          </w:p>
        </w:tc>
      </w:tr>
      <w:tr w:rsidR="00522AF8" w:rsidRPr="006C4F7C" w14:paraId="5A8C0861" w14:textId="77777777" w:rsidTr="00DC1A58">
        <w:trPr>
          <w:trHeight w:val="20"/>
          <w:jc w:val="center"/>
        </w:trPr>
        <w:tc>
          <w:tcPr>
            <w:tcW w:w="2972" w:type="dxa"/>
          </w:tcPr>
          <w:p w14:paraId="02EAD694" w14:textId="77777777" w:rsidR="00522AF8" w:rsidRPr="006C4F7C" w:rsidRDefault="00522AF8" w:rsidP="004A4AEA">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1381" w:type="dxa"/>
          </w:tcPr>
          <w:p w14:paraId="06369774" w14:textId="77777777" w:rsidR="00522AF8" w:rsidRPr="00074478" w:rsidRDefault="00522AF8" w:rsidP="004A4AEA">
            <w:pPr>
              <w:pStyle w:val="Tabletext"/>
              <w:jc w:val="center"/>
            </w:pPr>
            <w:r w:rsidRPr="00074478">
              <w:t>σ</w:t>
            </w:r>
            <w:r w:rsidRPr="00074478">
              <w:rPr>
                <w:i/>
                <w:iCs/>
                <w:vertAlign w:val="subscript"/>
              </w:rPr>
              <w:t>MMN</w:t>
            </w:r>
            <w:r w:rsidRPr="00074478">
              <w:t> (dB)</w:t>
            </w:r>
          </w:p>
        </w:tc>
        <w:tc>
          <w:tcPr>
            <w:tcW w:w="881" w:type="dxa"/>
          </w:tcPr>
          <w:p w14:paraId="775CECA5" w14:textId="77777777" w:rsidR="00522AF8" w:rsidRPr="00074478" w:rsidRDefault="00522AF8" w:rsidP="004A4AEA">
            <w:pPr>
              <w:pStyle w:val="Tabletext"/>
              <w:jc w:val="center"/>
              <w:rPr>
                <w:i/>
              </w:rPr>
            </w:pPr>
            <w:r w:rsidRPr="00074478">
              <w:rPr>
                <w:i/>
              </w:rPr>
              <w:t>4.53</w:t>
            </w:r>
          </w:p>
        </w:tc>
        <w:tc>
          <w:tcPr>
            <w:tcW w:w="881" w:type="dxa"/>
          </w:tcPr>
          <w:p w14:paraId="42EF6CEB" w14:textId="77777777" w:rsidR="00522AF8" w:rsidRPr="00074478" w:rsidRDefault="00522AF8" w:rsidP="004A4AEA">
            <w:pPr>
              <w:pStyle w:val="Tabletext"/>
              <w:jc w:val="center"/>
              <w:rPr>
                <w:i/>
              </w:rPr>
            </w:pPr>
            <w:r w:rsidRPr="00074478">
              <w:rPr>
                <w:i/>
              </w:rPr>
              <w:t>4.53</w:t>
            </w:r>
          </w:p>
        </w:tc>
        <w:tc>
          <w:tcPr>
            <w:tcW w:w="881" w:type="dxa"/>
          </w:tcPr>
          <w:p w14:paraId="76324F28" w14:textId="77777777" w:rsidR="00522AF8" w:rsidRPr="00074478" w:rsidRDefault="00522AF8" w:rsidP="004A4AEA">
            <w:pPr>
              <w:pStyle w:val="Tabletext"/>
              <w:jc w:val="center"/>
              <w:rPr>
                <w:i/>
              </w:rPr>
            </w:pPr>
            <w:r w:rsidRPr="00074478">
              <w:rPr>
                <w:i/>
              </w:rPr>
              <w:t>0.00</w:t>
            </w:r>
          </w:p>
        </w:tc>
        <w:tc>
          <w:tcPr>
            <w:tcW w:w="881" w:type="dxa"/>
          </w:tcPr>
          <w:p w14:paraId="03139EEE" w14:textId="77777777" w:rsidR="00522AF8" w:rsidRPr="00074478" w:rsidRDefault="00522AF8" w:rsidP="004A4AEA">
            <w:pPr>
              <w:pStyle w:val="Tabletext"/>
              <w:jc w:val="center"/>
              <w:rPr>
                <w:i/>
              </w:rPr>
            </w:pPr>
            <w:r w:rsidRPr="00074478">
              <w:rPr>
                <w:i/>
              </w:rPr>
              <w:t>4.53</w:t>
            </w:r>
          </w:p>
        </w:tc>
        <w:tc>
          <w:tcPr>
            <w:tcW w:w="881" w:type="dxa"/>
          </w:tcPr>
          <w:p w14:paraId="22C4CB6E" w14:textId="77777777" w:rsidR="00522AF8" w:rsidRPr="00074478" w:rsidRDefault="00522AF8" w:rsidP="004A4AEA">
            <w:pPr>
              <w:pStyle w:val="Tabletext"/>
              <w:jc w:val="center"/>
              <w:rPr>
                <w:i/>
              </w:rPr>
            </w:pPr>
            <w:r w:rsidRPr="00074478">
              <w:rPr>
                <w:i/>
              </w:rPr>
              <w:t>0.00</w:t>
            </w:r>
          </w:p>
        </w:tc>
        <w:tc>
          <w:tcPr>
            <w:tcW w:w="881" w:type="dxa"/>
          </w:tcPr>
          <w:p w14:paraId="72BD12ED" w14:textId="77777777" w:rsidR="00522AF8" w:rsidRPr="00074478" w:rsidRDefault="00522AF8" w:rsidP="004A4AEA">
            <w:pPr>
              <w:pStyle w:val="Tabletext"/>
              <w:jc w:val="center"/>
              <w:rPr>
                <w:i/>
              </w:rPr>
            </w:pPr>
            <w:r w:rsidRPr="00074478">
              <w:rPr>
                <w:i/>
              </w:rPr>
              <w:t>4.53</w:t>
            </w:r>
          </w:p>
        </w:tc>
      </w:tr>
      <w:tr w:rsidR="00522AF8" w:rsidRPr="006C4F7C" w14:paraId="7F112E0D" w14:textId="77777777" w:rsidTr="00DC1A58">
        <w:trPr>
          <w:trHeight w:val="20"/>
          <w:jc w:val="center"/>
        </w:trPr>
        <w:tc>
          <w:tcPr>
            <w:tcW w:w="2972" w:type="dxa"/>
          </w:tcPr>
          <w:p w14:paraId="492A5BDC" w14:textId="77777777" w:rsidR="00522AF8" w:rsidRPr="006C4F7C" w:rsidRDefault="00522AF8" w:rsidP="004A4AEA">
            <w:pPr>
              <w:pStyle w:val="Tabletext"/>
              <w:jc w:val="left"/>
              <w:rPr>
                <w:szCs w:val="22"/>
                <w:lang w:val="en-GB"/>
              </w:rPr>
            </w:pPr>
            <w:r>
              <w:rPr>
                <w:rFonts w:hint="eastAsia"/>
                <w:szCs w:val="22"/>
                <w:lang w:val="en-GB" w:eastAsia="zh-CN"/>
              </w:rPr>
              <w:t>位置</w:t>
            </w:r>
            <w:r w:rsidRPr="006C4F7C">
              <w:rPr>
                <w:rFonts w:hint="eastAsia"/>
                <w:szCs w:val="22"/>
                <w:lang w:val="en-GB" w:eastAsia="zh-CN"/>
              </w:rPr>
              <w:t>修正系数</w:t>
            </w:r>
          </w:p>
        </w:tc>
        <w:tc>
          <w:tcPr>
            <w:tcW w:w="1381" w:type="dxa"/>
          </w:tcPr>
          <w:p w14:paraId="7912F2F7" w14:textId="77777777" w:rsidR="00522AF8" w:rsidRPr="00074478" w:rsidRDefault="00522AF8" w:rsidP="004A4AEA">
            <w:pPr>
              <w:pStyle w:val="Tabletext"/>
              <w:jc w:val="center"/>
            </w:pPr>
            <w:r w:rsidRPr="00074478">
              <w:rPr>
                <w:i/>
              </w:rPr>
              <w:t>C</w:t>
            </w:r>
            <w:r w:rsidRPr="00074478">
              <w:rPr>
                <w:i/>
                <w:iCs/>
                <w:vertAlign w:val="subscript"/>
              </w:rPr>
              <w:t>l</w:t>
            </w:r>
            <w:r w:rsidRPr="00074478">
              <w:rPr>
                <w:i/>
                <w:iCs/>
              </w:rPr>
              <w:t> </w:t>
            </w:r>
            <w:r w:rsidRPr="00074478">
              <w:t>(dB)</w:t>
            </w:r>
          </w:p>
        </w:tc>
        <w:tc>
          <w:tcPr>
            <w:tcW w:w="881" w:type="dxa"/>
          </w:tcPr>
          <w:p w14:paraId="66FFEB15" w14:textId="77777777" w:rsidR="00522AF8" w:rsidRPr="00074478" w:rsidRDefault="00522AF8" w:rsidP="004A4AEA">
            <w:pPr>
              <w:pStyle w:val="Tabletext"/>
              <w:jc w:val="center"/>
            </w:pPr>
            <w:r w:rsidRPr="00654BC8">
              <w:t>3.02</w:t>
            </w:r>
          </w:p>
        </w:tc>
        <w:tc>
          <w:tcPr>
            <w:tcW w:w="881" w:type="dxa"/>
          </w:tcPr>
          <w:p w14:paraId="02EA807D" w14:textId="77777777" w:rsidR="00522AF8" w:rsidRPr="00074478" w:rsidRDefault="00522AF8" w:rsidP="004A4AEA">
            <w:pPr>
              <w:pStyle w:val="Tabletext"/>
              <w:jc w:val="center"/>
            </w:pPr>
            <w:r w:rsidRPr="00654BC8">
              <w:t>9.45</w:t>
            </w:r>
          </w:p>
        </w:tc>
        <w:tc>
          <w:tcPr>
            <w:tcW w:w="881" w:type="dxa"/>
          </w:tcPr>
          <w:p w14:paraId="794FF88C" w14:textId="77777777" w:rsidR="00522AF8" w:rsidRPr="00074478" w:rsidRDefault="00522AF8" w:rsidP="004A4AEA">
            <w:pPr>
              <w:pStyle w:val="Tabletext"/>
              <w:jc w:val="center"/>
            </w:pPr>
            <w:r w:rsidRPr="00654BC8">
              <w:t>5.84</w:t>
            </w:r>
          </w:p>
        </w:tc>
        <w:tc>
          <w:tcPr>
            <w:tcW w:w="881" w:type="dxa"/>
          </w:tcPr>
          <w:p w14:paraId="0BFF1B76" w14:textId="77777777" w:rsidR="00522AF8" w:rsidRPr="00074478" w:rsidRDefault="00522AF8" w:rsidP="004A4AEA">
            <w:pPr>
              <w:pStyle w:val="Tabletext"/>
              <w:jc w:val="center"/>
            </w:pPr>
            <w:r w:rsidRPr="00654BC8">
              <w:t>9.47</w:t>
            </w:r>
          </w:p>
        </w:tc>
        <w:tc>
          <w:tcPr>
            <w:tcW w:w="881" w:type="dxa"/>
          </w:tcPr>
          <w:p w14:paraId="54CD2700" w14:textId="77777777" w:rsidR="00522AF8" w:rsidRPr="00074478" w:rsidRDefault="00522AF8" w:rsidP="004A4AEA">
            <w:pPr>
              <w:pStyle w:val="Tabletext"/>
              <w:jc w:val="center"/>
            </w:pPr>
            <w:r w:rsidRPr="00654BC8">
              <w:t>5.85</w:t>
            </w:r>
          </w:p>
        </w:tc>
        <w:tc>
          <w:tcPr>
            <w:tcW w:w="881" w:type="dxa"/>
          </w:tcPr>
          <w:p w14:paraId="5D5E207C" w14:textId="77777777" w:rsidR="00522AF8" w:rsidRPr="00074478" w:rsidRDefault="00522AF8" w:rsidP="004A4AEA">
            <w:pPr>
              <w:pStyle w:val="Tabletext"/>
              <w:jc w:val="center"/>
            </w:pPr>
            <w:r w:rsidRPr="00654BC8">
              <w:t>12.46</w:t>
            </w:r>
          </w:p>
        </w:tc>
      </w:tr>
      <w:tr w:rsidR="00522AF8" w:rsidRPr="006C4F7C" w14:paraId="1444711E" w14:textId="77777777" w:rsidTr="00DC1A58">
        <w:trPr>
          <w:trHeight w:val="20"/>
          <w:jc w:val="center"/>
        </w:trPr>
        <w:tc>
          <w:tcPr>
            <w:tcW w:w="2972" w:type="dxa"/>
          </w:tcPr>
          <w:p w14:paraId="5120B656" w14:textId="77777777" w:rsidR="00522AF8" w:rsidRPr="006C4F7C" w:rsidRDefault="00522AF8" w:rsidP="004A4AEA">
            <w:pPr>
              <w:pStyle w:val="Tabletext"/>
              <w:jc w:val="left"/>
              <w:rPr>
                <w:bCs/>
                <w:szCs w:val="22"/>
                <w:lang w:val="en-GB" w:eastAsia="zh-CN"/>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1381" w:type="dxa"/>
          </w:tcPr>
          <w:p w14:paraId="6EFFE6C4" w14:textId="77777777" w:rsidR="00522AF8" w:rsidRPr="00FD61E9" w:rsidRDefault="00522AF8" w:rsidP="004A4AEA">
            <w:pPr>
              <w:pStyle w:val="Tabletext"/>
              <w:jc w:val="center"/>
              <w:rPr>
                <w:bCs/>
              </w:rPr>
            </w:pPr>
            <w:r w:rsidRPr="00FD61E9">
              <w:rPr>
                <w:bCs/>
                <w:i/>
              </w:rPr>
              <w:t>E</w:t>
            </w:r>
            <w:r w:rsidRPr="00FD61E9">
              <w:rPr>
                <w:bCs/>
                <w:i/>
                <w:iCs/>
                <w:vertAlign w:val="subscript"/>
              </w:rPr>
              <w:t>med</w:t>
            </w:r>
            <w:r w:rsidRPr="00FD61E9">
              <w:rPr>
                <w:bCs/>
              </w:rPr>
              <w:t xml:space="preserve"> (dB(μV/m))</w:t>
            </w:r>
          </w:p>
        </w:tc>
        <w:tc>
          <w:tcPr>
            <w:tcW w:w="881" w:type="dxa"/>
          </w:tcPr>
          <w:p w14:paraId="6A44F220" w14:textId="77777777" w:rsidR="00522AF8" w:rsidRPr="00FD61E9" w:rsidRDefault="00522AF8" w:rsidP="004A4AEA">
            <w:pPr>
              <w:pStyle w:val="Tabletext"/>
              <w:jc w:val="center"/>
              <w:rPr>
                <w:bCs/>
              </w:rPr>
            </w:pPr>
            <w:r w:rsidRPr="00654BC8">
              <w:rPr>
                <w:bCs/>
              </w:rPr>
              <w:t>24.8</w:t>
            </w:r>
          </w:p>
        </w:tc>
        <w:tc>
          <w:tcPr>
            <w:tcW w:w="881" w:type="dxa"/>
          </w:tcPr>
          <w:p w14:paraId="72099874" w14:textId="77777777" w:rsidR="00522AF8" w:rsidRPr="00FD61E9" w:rsidRDefault="00522AF8" w:rsidP="004A4AEA">
            <w:pPr>
              <w:pStyle w:val="Tabletext"/>
              <w:jc w:val="center"/>
              <w:rPr>
                <w:bCs/>
              </w:rPr>
            </w:pPr>
            <w:r w:rsidRPr="00654BC8">
              <w:rPr>
                <w:bCs/>
              </w:rPr>
              <w:t>62.3</w:t>
            </w:r>
          </w:p>
        </w:tc>
        <w:tc>
          <w:tcPr>
            <w:tcW w:w="881" w:type="dxa"/>
          </w:tcPr>
          <w:p w14:paraId="752A8A61" w14:textId="77777777" w:rsidR="00522AF8" w:rsidRPr="00FD61E9" w:rsidRDefault="00522AF8" w:rsidP="004A4AEA">
            <w:pPr>
              <w:pStyle w:val="Tabletext"/>
              <w:jc w:val="center"/>
              <w:rPr>
                <w:bCs/>
              </w:rPr>
            </w:pPr>
            <w:r w:rsidRPr="00654BC8">
              <w:rPr>
                <w:bCs/>
              </w:rPr>
              <w:t>70.8</w:t>
            </w:r>
          </w:p>
        </w:tc>
        <w:tc>
          <w:tcPr>
            <w:tcW w:w="881" w:type="dxa"/>
          </w:tcPr>
          <w:p w14:paraId="7C0BAF55" w14:textId="77777777" w:rsidR="00522AF8" w:rsidRPr="00FD61E9" w:rsidRDefault="00522AF8" w:rsidP="004A4AEA">
            <w:pPr>
              <w:pStyle w:val="Tabletext"/>
              <w:jc w:val="center"/>
              <w:rPr>
                <w:bCs/>
              </w:rPr>
            </w:pPr>
            <w:r w:rsidRPr="00654BC8">
              <w:rPr>
                <w:bCs/>
              </w:rPr>
              <w:t>47.8</w:t>
            </w:r>
          </w:p>
        </w:tc>
        <w:tc>
          <w:tcPr>
            <w:tcW w:w="881" w:type="dxa"/>
          </w:tcPr>
          <w:p w14:paraId="67525912" w14:textId="77777777" w:rsidR="00522AF8" w:rsidRPr="00FD61E9" w:rsidRDefault="00522AF8" w:rsidP="004A4AEA">
            <w:pPr>
              <w:pStyle w:val="Tabletext"/>
              <w:jc w:val="center"/>
              <w:rPr>
                <w:bCs/>
              </w:rPr>
            </w:pPr>
            <w:r w:rsidRPr="00654BC8">
              <w:rPr>
                <w:bCs/>
              </w:rPr>
              <w:t>56.4</w:t>
            </w:r>
          </w:p>
        </w:tc>
        <w:tc>
          <w:tcPr>
            <w:tcW w:w="881" w:type="dxa"/>
          </w:tcPr>
          <w:p w14:paraId="5D2FF7DB" w14:textId="77777777" w:rsidR="00522AF8" w:rsidRPr="00FD61E9" w:rsidRDefault="00522AF8" w:rsidP="004A4AEA">
            <w:pPr>
              <w:pStyle w:val="Tabletext"/>
              <w:jc w:val="center"/>
              <w:rPr>
                <w:bCs/>
              </w:rPr>
            </w:pPr>
            <w:r w:rsidRPr="00654BC8">
              <w:rPr>
                <w:bCs/>
              </w:rPr>
              <w:t>48.4</w:t>
            </w:r>
          </w:p>
        </w:tc>
      </w:tr>
    </w:tbl>
    <w:p w14:paraId="0A034DF4" w14:textId="77777777" w:rsidR="00B07E3D" w:rsidRDefault="00472E41" w:rsidP="007C1A19">
      <w:pPr>
        <w:pStyle w:val="Heading2"/>
        <w:keepNext w:val="0"/>
        <w:spacing w:before="240"/>
        <w:rPr>
          <w:lang w:val="en-GB" w:eastAsia="zh-CN"/>
        </w:rPr>
      </w:pPr>
      <w:bookmarkStart w:id="384" w:name="_Toc128736460"/>
      <w:r>
        <w:rPr>
          <w:lang w:val="en-GB" w:eastAsia="zh-CN"/>
        </w:rPr>
        <w:lastRenderedPageBreak/>
        <w:t>6.3</w:t>
      </w:r>
      <w:r>
        <w:rPr>
          <w:lang w:val="en-GB" w:eastAsia="zh-CN"/>
        </w:rPr>
        <w:tab/>
        <w:t>甚高频</w:t>
      </w:r>
      <w:r>
        <w:rPr>
          <w:rFonts w:hint="eastAsia"/>
          <w:lang w:val="en-GB" w:eastAsia="zh-CN"/>
        </w:rPr>
        <w:t>频段</w:t>
      </w:r>
      <w:r>
        <w:rPr>
          <w:lang w:val="en-GB" w:eastAsia="zh-CN"/>
        </w:rPr>
        <w:t>II</w:t>
      </w:r>
      <w:r>
        <w:rPr>
          <w:rFonts w:hint="eastAsia"/>
          <w:lang w:val="en-GB" w:eastAsia="zh-CN"/>
        </w:rPr>
        <w:t>的</w:t>
      </w:r>
      <w:r w:rsidR="00EC6D6B" w:rsidRPr="006C4F7C">
        <w:rPr>
          <w:rFonts w:hint="eastAsia"/>
          <w:bCs/>
          <w:lang w:val="en-GB" w:eastAsia="de-DE"/>
        </w:rPr>
        <w:t>最</w:t>
      </w:r>
      <w:r w:rsidR="00EC6D6B" w:rsidRPr="006C4F7C">
        <w:rPr>
          <w:rFonts w:hint="eastAsia"/>
          <w:bCs/>
          <w:lang w:val="en-GB" w:eastAsia="zh-CN"/>
        </w:rPr>
        <w:t>小中值</w:t>
      </w:r>
      <w:r w:rsidR="00EC6D6B">
        <w:rPr>
          <w:rFonts w:hint="eastAsia"/>
          <w:lang w:val="en-GB" w:eastAsia="zh-CN"/>
        </w:rPr>
        <w:t>场强电平</w:t>
      </w:r>
      <w:bookmarkEnd w:id="384"/>
    </w:p>
    <w:p w14:paraId="3BD2406A" w14:textId="22A57822" w:rsidR="00B07E3D" w:rsidRDefault="00472E41" w:rsidP="00DC1A58">
      <w:pPr>
        <w:pStyle w:val="TableNo"/>
        <w:keepLines/>
        <w:spacing w:before="240"/>
        <w:rPr>
          <w:lang w:val="en-GB" w:eastAsia="zh-CN"/>
        </w:rPr>
      </w:pPr>
      <w:r>
        <w:rPr>
          <w:rFonts w:hint="eastAsia"/>
          <w:lang w:val="en-GB" w:eastAsia="zh-CN"/>
        </w:rPr>
        <w:t>表</w:t>
      </w:r>
      <w:r>
        <w:rPr>
          <w:lang w:val="en-GB" w:eastAsia="zh-CN"/>
        </w:rPr>
        <w:t>4</w:t>
      </w:r>
      <w:r w:rsidR="00C6569A">
        <w:rPr>
          <w:lang w:val="en-GB" w:eastAsia="zh-CN"/>
        </w:rPr>
        <w:t>8</w:t>
      </w:r>
    </w:p>
    <w:p w14:paraId="0BFDF3E2" w14:textId="77777777" w:rsidR="00B07E3D" w:rsidRDefault="00472E41">
      <w:pPr>
        <w:pStyle w:val="Tabletitle"/>
        <w:keepLines/>
        <w:rPr>
          <w:lang w:val="en-GB" w:eastAsia="zh-CN"/>
        </w:rPr>
      </w:pPr>
      <w:r>
        <w:rPr>
          <w:lang w:val="en-GB" w:eastAsia="zh-CN"/>
        </w:rPr>
        <w:t>4</w:t>
      </w:r>
      <w:r>
        <w:rPr>
          <w:lang w:val="en-GB" w:eastAsia="zh-CN"/>
        </w:rPr>
        <w:noBreakHyphen/>
        <w:t>QAM</w:t>
      </w:r>
      <w:r>
        <w:rPr>
          <w:rFonts w:hint="eastAsia"/>
          <w:lang w:val="en-GB" w:eastAsia="zh-CN"/>
        </w:rPr>
        <w:t>的</w:t>
      </w:r>
      <w:r w:rsidR="00EC6D6B" w:rsidRPr="006C4F7C">
        <w:rPr>
          <w:rFonts w:hint="eastAsia"/>
          <w:bCs/>
          <w:lang w:val="en-GB" w:eastAsia="de-DE"/>
        </w:rPr>
        <w:t>最</w:t>
      </w:r>
      <w:r w:rsidR="00EC6D6B" w:rsidRPr="006C4F7C">
        <w:rPr>
          <w:rFonts w:hint="eastAsia"/>
          <w:bCs/>
          <w:lang w:val="en-GB" w:eastAsia="zh-CN"/>
        </w:rPr>
        <w:t>小中值</w:t>
      </w:r>
      <w:r w:rsidR="00EC6D6B">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II</w:t>
      </w:r>
      <w:r>
        <w:rPr>
          <w:rFonts w:hint="eastAsia"/>
          <w:lang w:val="en-GB" w:eastAsia="zh-CN"/>
        </w:rPr>
        <w:t>的</w:t>
      </w:r>
      <w:r>
        <w:rPr>
          <w:i/>
          <w:lang w:val="en-GB" w:eastAsia="zh-CN"/>
        </w:rPr>
        <w:t>R</w:t>
      </w:r>
      <w:r>
        <w:rPr>
          <w:lang w:val="en-GB" w:eastAsia="zh-CN"/>
        </w:rPr>
        <w:t> = 1/3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1499"/>
        <w:gridCol w:w="897"/>
        <w:gridCol w:w="897"/>
        <w:gridCol w:w="914"/>
        <w:gridCol w:w="887"/>
        <w:gridCol w:w="1051"/>
        <w:gridCol w:w="924"/>
      </w:tblGrid>
      <w:tr w:rsidR="00EC6D6B" w:rsidRPr="00EC6D6B" w14:paraId="33F44A6D" w14:textId="77777777" w:rsidTr="00147272">
        <w:trPr>
          <w:trHeight w:val="20"/>
          <w:jc w:val="center"/>
        </w:trPr>
        <w:tc>
          <w:tcPr>
            <w:tcW w:w="2112" w:type="pct"/>
            <w:gridSpan w:val="2"/>
            <w:vAlign w:val="bottom"/>
          </w:tcPr>
          <w:p w14:paraId="2881E29F" w14:textId="77777777" w:rsidR="00EC6D6B" w:rsidRPr="006C4F7C" w:rsidRDefault="00EC6D6B" w:rsidP="007C1A19">
            <w:pPr>
              <w:pStyle w:val="Tabletext"/>
              <w:keepLines/>
              <w:jc w:val="left"/>
              <w:rPr>
                <w:szCs w:val="22"/>
                <w:lang w:val="en-GB" w:eastAsia="zh-CN"/>
              </w:rPr>
            </w:pPr>
            <w:r w:rsidRPr="006C4F7C">
              <w:rPr>
                <w:szCs w:val="22"/>
                <w:lang w:val="en-GB"/>
              </w:rPr>
              <w:t>DRM</w:t>
            </w:r>
            <w:r w:rsidRPr="006C4F7C">
              <w:rPr>
                <w:rFonts w:hint="eastAsia"/>
                <w:szCs w:val="22"/>
                <w:lang w:val="en-GB" w:eastAsia="zh-CN"/>
              </w:rPr>
              <w:t>调制</w:t>
            </w:r>
          </w:p>
        </w:tc>
        <w:tc>
          <w:tcPr>
            <w:tcW w:w="2888" w:type="pct"/>
            <w:gridSpan w:val="6"/>
            <w:vAlign w:val="bottom"/>
          </w:tcPr>
          <w:p w14:paraId="19DFA61C" w14:textId="77777777" w:rsidR="00EC6D6B" w:rsidRPr="00EC6D6B" w:rsidRDefault="00EC6D6B" w:rsidP="007C1A19">
            <w:pPr>
              <w:pStyle w:val="Tabletext"/>
              <w:keepLines/>
              <w:jc w:val="center"/>
              <w:rPr>
                <w:szCs w:val="22"/>
                <w:lang w:val="en-GB"/>
              </w:rPr>
            </w:pPr>
            <w:r w:rsidRPr="00EC6D6B">
              <w:rPr>
                <w:szCs w:val="22"/>
              </w:rPr>
              <w:t>4</w:t>
            </w:r>
            <w:r w:rsidRPr="00EC6D6B">
              <w:rPr>
                <w:szCs w:val="22"/>
              </w:rPr>
              <w:noBreakHyphen/>
              <w:t xml:space="preserve">QAM. </w:t>
            </w:r>
            <w:r w:rsidRPr="00EC6D6B">
              <w:rPr>
                <w:i/>
                <w:szCs w:val="22"/>
              </w:rPr>
              <w:t>R</w:t>
            </w:r>
            <w:r w:rsidRPr="00EC6D6B">
              <w:rPr>
                <w:szCs w:val="22"/>
              </w:rPr>
              <w:t> = 1/3</w:t>
            </w:r>
          </w:p>
        </w:tc>
      </w:tr>
      <w:tr w:rsidR="00EC6D6B" w:rsidRPr="00EC6D6B" w14:paraId="26AC4EB9" w14:textId="77777777" w:rsidTr="00147272">
        <w:trPr>
          <w:trHeight w:val="20"/>
          <w:jc w:val="center"/>
        </w:trPr>
        <w:tc>
          <w:tcPr>
            <w:tcW w:w="2112" w:type="pct"/>
            <w:gridSpan w:val="2"/>
            <w:vAlign w:val="bottom"/>
          </w:tcPr>
          <w:p w14:paraId="3DD811A9" w14:textId="77777777" w:rsidR="00EC6D6B" w:rsidRPr="006C4F7C" w:rsidRDefault="00EC6D6B" w:rsidP="007C1A19">
            <w:pPr>
              <w:pStyle w:val="Tabletext"/>
              <w:keepLines/>
              <w:jc w:val="left"/>
              <w:rPr>
                <w:szCs w:val="22"/>
                <w:lang w:val="en-GB" w:eastAsia="zh-CN"/>
              </w:rPr>
            </w:pPr>
            <w:r w:rsidRPr="006C4F7C">
              <w:rPr>
                <w:rFonts w:hint="eastAsia"/>
                <w:szCs w:val="22"/>
                <w:lang w:val="en-GB" w:eastAsia="zh-CN"/>
              </w:rPr>
              <w:t>接收情况</w:t>
            </w:r>
          </w:p>
        </w:tc>
        <w:tc>
          <w:tcPr>
            <w:tcW w:w="465" w:type="pct"/>
            <w:vAlign w:val="bottom"/>
          </w:tcPr>
          <w:p w14:paraId="252A66F9" w14:textId="77777777" w:rsidR="00EC6D6B" w:rsidRPr="00EC6D6B" w:rsidRDefault="00EC6D6B" w:rsidP="007C1A19">
            <w:pPr>
              <w:pStyle w:val="Tabletext"/>
              <w:keepLines/>
              <w:jc w:val="center"/>
              <w:rPr>
                <w:szCs w:val="22"/>
                <w:lang w:val="en-GB"/>
              </w:rPr>
            </w:pPr>
            <w:r w:rsidRPr="00EC6D6B">
              <w:rPr>
                <w:szCs w:val="22"/>
                <w:lang w:val="en-GB"/>
              </w:rPr>
              <w:t>FX</w:t>
            </w:r>
          </w:p>
        </w:tc>
        <w:tc>
          <w:tcPr>
            <w:tcW w:w="465" w:type="pct"/>
            <w:vAlign w:val="bottom"/>
          </w:tcPr>
          <w:p w14:paraId="66BD2B7B" w14:textId="77777777" w:rsidR="00EC6D6B" w:rsidRPr="00EC6D6B" w:rsidRDefault="00EC6D6B" w:rsidP="007C1A19">
            <w:pPr>
              <w:pStyle w:val="Tabletext"/>
              <w:keepLines/>
              <w:jc w:val="center"/>
              <w:rPr>
                <w:szCs w:val="22"/>
                <w:lang w:val="en-GB"/>
              </w:rPr>
            </w:pPr>
            <w:r w:rsidRPr="00EC6D6B">
              <w:rPr>
                <w:szCs w:val="22"/>
                <w:lang w:val="en-GB"/>
              </w:rPr>
              <w:t>PI</w:t>
            </w:r>
          </w:p>
        </w:tc>
        <w:tc>
          <w:tcPr>
            <w:tcW w:w="474" w:type="pct"/>
            <w:vAlign w:val="bottom"/>
          </w:tcPr>
          <w:p w14:paraId="023A0366" w14:textId="77777777" w:rsidR="00EC6D6B" w:rsidRPr="00EC6D6B" w:rsidRDefault="00EC6D6B" w:rsidP="007C1A19">
            <w:pPr>
              <w:pStyle w:val="Tabletext"/>
              <w:keepLines/>
              <w:jc w:val="center"/>
              <w:rPr>
                <w:szCs w:val="22"/>
                <w:lang w:val="en-GB"/>
              </w:rPr>
            </w:pPr>
            <w:r w:rsidRPr="00EC6D6B">
              <w:rPr>
                <w:szCs w:val="22"/>
                <w:lang w:val="en-GB"/>
              </w:rPr>
              <w:t>PI-H</w:t>
            </w:r>
          </w:p>
        </w:tc>
        <w:tc>
          <w:tcPr>
            <w:tcW w:w="460" w:type="pct"/>
            <w:vAlign w:val="bottom"/>
          </w:tcPr>
          <w:p w14:paraId="06A1213F" w14:textId="77777777" w:rsidR="00EC6D6B" w:rsidRPr="00EC6D6B" w:rsidRDefault="00EC6D6B" w:rsidP="007C1A19">
            <w:pPr>
              <w:pStyle w:val="Tabletext"/>
              <w:keepLines/>
              <w:jc w:val="center"/>
              <w:rPr>
                <w:szCs w:val="22"/>
                <w:lang w:val="en-GB"/>
              </w:rPr>
            </w:pPr>
            <w:r w:rsidRPr="00EC6D6B">
              <w:rPr>
                <w:szCs w:val="22"/>
                <w:lang w:val="en-GB"/>
              </w:rPr>
              <w:t>PO</w:t>
            </w:r>
          </w:p>
        </w:tc>
        <w:tc>
          <w:tcPr>
            <w:tcW w:w="545" w:type="pct"/>
            <w:vAlign w:val="bottom"/>
          </w:tcPr>
          <w:p w14:paraId="6E852269" w14:textId="77777777" w:rsidR="00EC6D6B" w:rsidRPr="00EC6D6B" w:rsidRDefault="00EC6D6B" w:rsidP="007C1A19">
            <w:pPr>
              <w:pStyle w:val="Tabletext"/>
              <w:keepLines/>
              <w:jc w:val="center"/>
              <w:rPr>
                <w:szCs w:val="22"/>
                <w:lang w:val="en-GB"/>
              </w:rPr>
            </w:pPr>
            <w:r w:rsidRPr="00EC6D6B">
              <w:rPr>
                <w:szCs w:val="22"/>
                <w:lang w:val="en-GB"/>
              </w:rPr>
              <w:t>PO-H</w:t>
            </w:r>
          </w:p>
        </w:tc>
        <w:tc>
          <w:tcPr>
            <w:tcW w:w="479" w:type="pct"/>
            <w:vAlign w:val="bottom"/>
          </w:tcPr>
          <w:p w14:paraId="048613A5" w14:textId="77777777" w:rsidR="00EC6D6B" w:rsidRPr="00EC6D6B" w:rsidRDefault="00EC6D6B" w:rsidP="007C1A19">
            <w:pPr>
              <w:pStyle w:val="Tabletext"/>
              <w:keepLines/>
              <w:jc w:val="center"/>
              <w:rPr>
                <w:szCs w:val="22"/>
                <w:lang w:val="en-GB"/>
              </w:rPr>
            </w:pPr>
            <w:r w:rsidRPr="00EC6D6B">
              <w:rPr>
                <w:szCs w:val="22"/>
                <w:lang w:val="en-GB"/>
              </w:rPr>
              <w:t>MO</w:t>
            </w:r>
          </w:p>
        </w:tc>
      </w:tr>
      <w:tr w:rsidR="00EC6D6B" w:rsidRPr="00EC6D6B" w14:paraId="00FB60CB" w14:textId="77777777" w:rsidTr="00147272">
        <w:trPr>
          <w:trHeight w:val="20"/>
          <w:jc w:val="center"/>
        </w:trPr>
        <w:tc>
          <w:tcPr>
            <w:tcW w:w="1335" w:type="pct"/>
          </w:tcPr>
          <w:p w14:paraId="3B54E85F" w14:textId="77777777" w:rsidR="00EC6D6B" w:rsidRPr="006C4F7C" w:rsidRDefault="00EC6D6B" w:rsidP="007C1A19">
            <w:pPr>
              <w:pStyle w:val="Tabletext"/>
              <w:keepLines/>
              <w:jc w:val="left"/>
              <w:rPr>
                <w:szCs w:val="22"/>
                <w:lang w:val="en-GB" w:eastAsia="zh-CN"/>
              </w:rPr>
            </w:pPr>
            <w:r w:rsidRPr="006C4F7C">
              <w:rPr>
                <w:rFonts w:hint="eastAsia"/>
                <w:szCs w:val="22"/>
                <w:lang w:val="en-GB" w:eastAsia="zh-CN"/>
              </w:rPr>
              <w:t>最小接收机输入功率电平</w:t>
            </w:r>
          </w:p>
        </w:tc>
        <w:tc>
          <w:tcPr>
            <w:tcW w:w="777" w:type="pct"/>
          </w:tcPr>
          <w:p w14:paraId="43636432" w14:textId="77777777" w:rsidR="00EC6D6B" w:rsidRPr="00074478" w:rsidRDefault="00EC6D6B" w:rsidP="007C1A19">
            <w:pPr>
              <w:pStyle w:val="Tabletext"/>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465" w:type="pct"/>
          </w:tcPr>
          <w:p w14:paraId="5707AA47" w14:textId="77777777" w:rsidR="00EC6D6B" w:rsidRPr="00074478" w:rsidRDefault="00EC6D6B" w:rsidP="007C1A19">
            <w:pPr>
              <w:pStyle w:val="Tabletext"/>
              <w:ind w:left="-57" w:right="-57"/>
              <w:jc w:val="center"/>
            </w:pPr>
            <w:r w:rsidRPr="00074478">
              <w:t>−142.68</w:t>
            </w:r>
          </w:p>
        </w:tc>
        <w:tc>
          <w:tcPr>
            <w:tcW w:w="465" w:type="pct"/>
          </w:tcPr>
          <w:p w14:paraId="5C1C5702" w14:textId="77777777" w:rsidR="00EC6D6B" w:rsidRPr="00074478" w:rsidRDefault="00EC6D6B" w:rsidP="007C1A19">
            <w:pPr>
              <w:pStyle w:val="Tabletext"/>
              <w:ind w:left="-57" w:right="-57"/>
              <w:jc w:val="center"/>
            </w:pPr>
            <w:r w:rsidRPr="00074478">
              <w:t>−136.68</w:t>
            </w:r>
          </w:p>
        </w:tc>
        <w:tc>
          <w:tcPr>
            <w:tcW w:w="474" w:type="pct"/>
          </w:tcPr>
          <w:p w14:paraId="4642D32C" w14:textId="77777777" w:rsidR="00EC6D6B" w:rsidRPr="00074478" w:rsidRDefault="00EC6D6B" w:rsidP="007C1A19">
            <w:pPr>
              <w:pStyle w:val="Tabletext"/>
              <w:ind w:left="-57" w:right="-57"/>
              <w:jc w:val="center"/>
            </w:pPr>
            <w:r w:rsidRPr="00074478">
              <w:t>−136.68</w:t>
            </w:r>
          </w:p>
        </w:tc>
        <w:tc>
          <w:tcPr>
            <w:tcW w:w="460" w:type="pct"/>
          </w:tcPr>
          <w:p w14:paraId="0CAC2AF6" w14:textId="77777777" w:rsidR="00EC6D6B" w:rsidRPr="00074478" w:rsidRDefault="00EC6D6B" w:rsidP="007C1A19">
            <w:pPr>
              <w:pStyle w:val="Tabletext"/>
              <w:ind w:left="-57" w:right="-57"/>
              <w:jc w:val="center"/>
            </w:pPr>
            <w:r w:rsidRPr="00074478">
              <w:t>−136.68</w:t>
            </w:r>
          </w:p>
        </w:tc>
        <w:tc>
          <w:tcPr>
            <w:tcW w:w="545" w:type="pct"/>
          </w:tcPr>
          <w:p w14:paraId="43F8C907" w14:textId="77777777" w:rsidR="00EC6D6B" w:rsidRPr="00074478" w:rsidRDefault="00EC6D6B" w:rsidP="007C1A19">
            <w:pPr>
              <w:pStyle w:val="Tabletext"/>
              <w:ind w:left="-57" w:right="-57"/>
              <w:jc w:val="center"/>
            </w:pPr>
            <w:r w:rsidRPr="00074478">
              <w:t>−136.68</w:t>
            </w:r>
          </w:p>
        </w:tc>
        <w:tc>
          <w:tcPr>
            <w:tcW w:w="479" w:type="pct"/>
          </w:tcPr>
          <w:p w14:paraId="3A44EB15" w14:textId="77777777" w:rsidR="00EC6D6B" w:rsidRPr="00074478" w:rsidRDefault="00EC6D6B" w:rsidP="007C1A19">
            <w:pPr>
              <w:pStyle w:val="Tabletext"/>
              <w:ind w:left="-57" w:right="-57"/>
              <w:jc w:val="center"/>
            </w:pPr>
            <w:r w:rsidRPr="00074478">
              <w:t>−138.48</w:t>
            </w:r>
          </w:p>
        </w:tc>
      </w:tr>
      <w:tr w:rsidR="00EC6D6B" w:rsidRPr="00EC6D6B" w14:paraId="711F4FA4" w14:textId="77777777" w:rsidTr="00147272">
        <w:trPr>
          <w:trHeight w:val="20"/>
          <w:jc w:val="center"/>
        </w:trPr>
        <w:tc>
          <w:tcPr>
            <w:tcW w:w="1335" w:type="pct"/>
          </w:tcPr>
          <w:p w14:paraId="46BD0F42" w14:textId="77777777" w:rsidR="00EC6D6B" w:rsidRPr="006C4F7C" w:rsidRDefault="00EC6D6B" w:rsidP="007C1A19">
            <w:pPr>
              <w:pStyle w:val="Tabletext"/>
              <w:keepLines/>
              <w:jc w:val="left"/>
              <w:rPr>
                <w:szCs w:val="22"/>
                <w:lang w:val="en-GB"/>
              </w:rPr>
            </w:pPr>
            <w:r w:rsidRPr="006C4F7C">
              <w:rPr>
                <w:rFonts w:hint="eastAsia"/>
                <w:szCs w:val="22"/>
                <w:lang w:val="en-GB" w:eastAsia="zh-CN"/>
              </w:rPr>
              <w:t>天线增益</w:t>
            </w:r>
          </w:p>
        </w:tc>
        <w:tc>
          <w:tcPr>
            <w:tcW w:w="777" w:type="pct"/>
          </w:tcPr>
          <w:p w14:paraId="5DFF23B4" w14:textId="77777777" w:rsidR="00EC6D6B" w:rsidRPr="00074478" w:rsidRDefault="00EC6D6B" w:rsidP="007C1A19">
            <w:pPr>
              <w:pStyle w:val="Tabletext"/>
              <w:jc w:val="center"/>
            </w:pPr>
            <w:r w:rsidRPr="00074478">
              <w:rPr>
                <w:i/>
              </w:rPr>
              <w:t>G</w:t>
            </w:r>
            <w:r w:rsidRPr="00074478">
              <w:rPr>
                <w:i/>
                <w:iCs/>
                <w:vertAlign w:val="subscript"/>
              </w:rPr>
              <w:t>D</w:t>
            </w:r>
            <w:r w:rsidRPr="00074478">
              <w:t xml:space="preserve"> (dBd)</w:t>
            </w:r>
          </w:p>
        </w:tc>
        <w:tc>
          <w:tcPr>
            <w:tcW w:w="465" w:type="pct"/>
          </w:tcPr>
          <w:p w14:paraId="200995B2" w14:textId="77777777" w:rsidR="00EC6D6B" w:rsidRPr="00074478" w:rsidRDefault="00EC6D6B" w:rsidP="007C1A19">
            <w:pPr>
              <w:pStyle w:val="Tabletext"/>
              <w:jc w:val="center"/>
            </w:pPr>
            <w:r w:rsidRPr="00074478">
              <w:t>0.00</w:t>
            </w:r>
          </w:p>
        </w:tc>
        <w:tc>
          <w:tcPr>
            <w:tcW w:w="465" w:type="pct"/>
          </w:tcPr>
          <w:p w14:paraId="2AC09752" w14:textId="77777777" w:rsidR="00EC6D6B" w:rsidRPr="00074478" w:rsidRDefault="00EC6D6B" w:rsidP="007C1A19">
            <w:pPr>
              <w:pStyle w:val="Tabletext"/>
              <w:jc w:val="center"/>
            </w:pPr>
            <w:r w:rsidRPr="00074478">
              <w:t>−2.20</w:t>
            </w:r>
          </w:p>
        </w:tc>
        <w:tc>
          <w:tcPr>
            <w:tcW w:w="474" w:type="pct"/>
          </w:tcPr>
          <w:p w14:paraId="3979ED78" w14:textId="77777777" w:rsidR="00EC6D6B" w:rsidRPr="00074478" w:rsidRDefault="00EC6D6B" w:rsidP="007C1A19">
            <w:pPr>
              <w:pStyle w:val="Tabletext"/>
              <w:jc w:val="center"/>
            </w:pPr>
            <w:r w:rsidRPr="00074478">
              <w:t>−19.02</w:t>
            </w:r>
          </w:p>
        </w:tc>
        <w:tc>
          <w:tcPr>
            <w:tcW w:w="460" w:type="pct"/>
          </w:tcPr>
          <w:p w14:paraId="1597F5C7" w14:textId="77777777" w:rsidR="00EC6D6B" w:rsidRPr="00074478" w:rsidRDefault="00EC6D6B" w:rsidP="007C1A19">
            <w:pPr>
              <w:pStyle w:val="Tabletext"/>
              <w:jc w:val="center"/>
            </w:pPr>
            <w:r w:rsidRPr="00074478">
              <w:t>−2.20</w:t>
            </w:r>
          </w:p>
        </w:tc>
        <w:tc>
          <w:tcPr>
            <w:tcW w:w="545" w:type="pct"/>
          </w:tcPr>
          <w:p w14:paraId="01BC9D54" w14:textId="77777777" w:rsidR="00EC6D6B" w:rsidRPr="00074478" w:rsidRDefault="00EC6D6B" w:rsidP="007C1A19">
            <w:pPr>
              <w:pStyle w:val="Tabletext"/>
              <w:jc w:val="center"/>
            </w:pPr>
            <w:r w:rsidRPr="00074478">
              <w:t>−19.02</w:t>
            </w:r>
          </w:p>
        </w:tc>
        <w:tc>
          <w:tcPr>
            <w:tcW w:w="479" w:type="pct"/>
          </w:tcPr>
          <w:p w14:paraId="3BEC3E50" w14:textId="77777777" w:rsidR="00EC6D6B" w:rsidRPr="00074478" w:rsidRDefault="00EC6D6B" w:rsidP="007C1A19">
            <w:pPr>
              <w:pStyle w:val="Tabletext"/>
              <w:jc w:val="center"/>
            </w:pPr>
            <w:r w:rsidRPr="00074478">
              <w:t>−2.20</w:t>
            </w:r>
          </w:p>
        </w:tc>
      </w:tr>
      <w:tr w:rsidR="00EC6D6B" w:rsidRPr="00EC6D6B" w14:paraId="10340D55" w14:textId="77777777" w:rsidTr="00147272">
        <w:trPr>
          <w:trHeight w:val="20"/>
          <w:jc w:val="center"/>
        </w:trPr>
        <w:tc>
          <w:tcPr>
            <w:tcW w:w="1335" w:type="pct"/>
          </w:tcPr>
          <w:p w14:paraId="593F297B" w14:textId="77777777" w:rsidR="00EC6D6B" w:rsidRPr="006C4F7C" w:rsidRDefault="00EC6D6B" w:rsidP="007C1A19">
            <w:pPr>
              <w:pStyle w:val="Tabletext"/>
              <w:keepLines/>
              <w:jc w:val="left"/>
              <w:rPr>
                <w:szCs w:val="22"/>
                <w:lang w:val="en-GB"/>
              </w:rPr>
            </w:pPr>
            <w:r w:rsidRPr="006C4F7C">
              <w:rPr>
                <w:rFonts w:hint="eastAsia"/>
                <w:szCs w:val="22"/>
                <w:lang w:val="en-GB" w:eastAsia="zh-CN"/>
              </w:rPr>
              <w:t>有效天线孔径</w:t>
            </w:r>
          </w:p>
        </w:tc>
        <w:tc>
          <w:tcPr>
            <w:tcW w:w="777" w:type="pct"/>
          </w:tcPr>
          <w:p w14:paraId="67274AE4" w14:textId="77777777" w:rsidR="00EC6D6B" w:rsidRPr="00074478" w:rsidRDefault="00EC6D6B" w:rsidP="007C1A19">
            <w:pPr>
              <w:pStyle w:val="Tabletext"/>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5" w:type="pct"/>
          </w:tcPr>
          <w:p w14:paraId="69710CA7" w14:textId="77777777" w:rsidR="00EC6D6B" w:rsidRPr="00074478" w:rsidRDefault="00EC6D6B" w:rsidP="007C1A19">
            <w:pPr>
              <w:pStyle w:val="Tabletext"/>
              <w:jc w:val="center"/>
            </w:pPr>
            <w:r w:rsidRPr="00074478">
              <w:t>0.70</w:t>
            </w:r>
          </w:p>
        </w:tc>
        <w:tc>
          <w:tcPr>
            <w:tcW w:w="465" w:type="pct"/>
          </w:tcPr>
          <w:p w14:paraId="30FF5E3A" w14:textId="77777777" w:rsidR="00EC6D6B" w:rsidRPr="00074478" w:rsidRDefault="00EC6D6B" w:rsidP="007C1A19">
            <w:pPr>
              <w:pStyle w:val="Tabletext"/>
              <w:jc w:val="center"/>
            </w:pPr>
            <w:r w:rsidRPr="00074478">
              <w:t>−1.50</w:t>
            </w:r>
          </w:p>
        </w:tc>
        <w:tc>
          <w:tcPr>
            <w:tcW w:w="474" w:type="pct"/>
          </w:tcPr>
          <w:p w14:paraId="4FCE9EB3" w14:textId="77777777" w:rsidR="00EC6D6B" w:rsidRPr="00074478" w:rsidRDefault="00EC6D6B" w:rsidP="007C1A19">
            <w:pPr>
              <w:pStyle w:val="Tabletext"/>
              <w:jc w:val="center"/>
            </w:pPr>
            <w:r w:rsidRPr="00074478">
              <w:t>−18.32</w:t>
            </w:r>
          </w:p>
        </w:tc>
        <w:tc>
          <w:tcPr>
            <w:tcW w:w="460" w:type="pct"/>
          </w:tcPr>
          <w:p w14:paraId="44AB2BBE" w14:textId="77777777" w:rsidR="00EC6D6B" w:rsidRPr="00074478" w:rsidRDefault="00EC6D6B" w:rsidP="007C1A19">
            <w:pPr>
              <w:pStyle w:val="Tabletext"/>
              <w:jc w:val="center"/>
            </w:pPr>
            <w:r w:rsidRPr="00074478">
              <w:t>−1.50</w:t>
            </w:r>
          </w:p>
        </w:tc>
        <w:tc>
          <w:tcPr>
            <w:tcW w:w="545" w:type="pct"/>
          </w:tcPr>
          <w:p w14:paraId="75B9F562" w14:textId="77777777" w:rsidR="00EC6D6B" w:rsidRPr="00074478" w:rsidRDefault="00EC6D6B" w:rsidP="007C1A19">
            <w:pPr>
              <w:pStyle w:val="Tabletext"/>
              <w:jc w:val="center"/>
            </w:pPr>
            <w:r w:rsidRPr="00074478">
              <w:t>−18.32</w:t>
            </w:r>
          </w:p>
        </w:tc>
        <w:tc>
          <w:tcPr>
            <w:tcW w:w="479" w:type="pct"/>
          </w:tcPr>
          <w:p w14:paraId="7A0796E0" w14:textId="77777777" w:rsidR="00EC6D6B" w:rsidRPr="00074478" w:rsidRDefault="00EC6D6B" w:rsidP="007C1A19">
            <w:pPr>
              <w:pStyle w:val="Tabletext"/>
              <w:jc w:val="center"/>
            </w:pPr>
            <w:r w:rsidRPr="00074478">
              <w:t>−1.50</w:t>
            </w:r>
          </w:p>
        </w:tc>
      </w:tr>
      <w:tr w:rsidR="00EC6D6B" w:rsidRPr="00EC6D6B" w14:paraId="33C39F6C" w14:textId="77777777" w:rsidTr="00147272">
        <w:trPr>
          <w:trHeight w:val="20"/>
          <w:jc w:val="center"/>
        </w:trPr>
        <w:tc>
          <w:tcPr>
            <w:tcW w:w="1335" w:type="pct"/>
          </w:tcPr>
          <w:p w14:paraId="37F03665" w14:textId="77777777" w:rsidR="00EC6D6B" w:rsidRPr="006C4F7C" w:rsidRDefault="00EC6D6B" w:rsidP="007C1A19">
            <w:pPr>
              <w:pStyle w:val="Tabletext"/>
              <w:jc w:val="left"/>
              <w:rPr>
                <w:szCs w:val="22"/>
                <w:lang w:val="en-GB" w:eastAsia="zh-CN"/>
              </w:rPr>
            </w:pPr>
            <w:r w:rsidRPr="006C4F7C">
              <w:rPr>
                <w:rFonts w:hint="eastAsia"/>
                <w:szCs w:val="22"/>
                <w:lang w:val="en-GB" w:eastAsia="zh-CN"/>
              </w:rPr>
              <w:t>馈线损耗</w:t>
            </w:r>
          </w:p>
        </w:tc>
        <w:tc>
          <w:tcPr>
            <w:tcW w:w="777" w:type="pct"/>
          </w:tcPr>
          <w:p w14:paraId="1563833B" w14:textId="77777777" w:rsidR="00EC6D6B" w:rsidRPr="00074478" w:rsidRDefault="00EC6D6B" w:rsidP="007C1A19">
            <w:pPr>
              <w:pStyle w:val="Tabletext"/>
              <w:jc w:val="center"/>
            </w:pPr>
            <w:r w:rsidRPr="00074478">
              <w:rPr>
                <w:i/>
              </w:rPr>
              <w:t>L</w:t>
            </w:r>
            <w:r w:rsidRPr="00074478">
              <w:rPr>
                <w:i/>
                <w:iCs/>
                <w:vertAlign w:val="subscript"/>
              </w:rPr>
              <w:t>c</w:t>
            </w:r>
            <w:r w:rsidRPr="00074478">
              <w:rPr>
                <w:i/>
                <w:iCs/>
              </w:rPr>
              <w:t> </w:t>
            </w:r>
            <w:r w:rsidRPr="00074478">
              <w:t>(dB)</w:t>
            </w:r>
          </w:p>
        </w:tc>
        <w:tc>
          <w:tcPr>
            <w:tcW w:w="465" w:type="pct"/>
          </w:tcPr>
          <w:p w14:paraId="25AE2D4D" w14:textId="77777777" w:rsidR="00EC6D6B" w:rsidRPr="00074478" w:rsidRDefault="00EC6D6B" w:rsidP="007C1A19">
            <w:pPr>
              <w:pStyle w:val="Tabletext"/>
              <w:jc w:val="center"/>
            </w:pPr>
            <w:r w:rsidRPr="00074478">
              <w:t>1.40</w:t>
            </w:r>
          </w:p>
        </w:tc>
        <w:tc>
          <w:tcPr>
            <w:tcW w:w="465" w:type="pct"/>
          </w:tcPr>
          <w:p w14:paraId="260CA5A9" w14:textId="77777777" w:rsidR="00EC6D6B" w:rsidRPr="00074478" w:rsidRDefault="00EC6D6B" w:rsidP="007C1A19">
            <w:pPr>
              <w:pStyle w:val="Tabletext"/>
              <w:jc w:val="center"/>
            </w:pPr>
            <w:r w:rsidRPr="00074478">
              <w:t>0.00</w:t>
            </w:r>
          </w:p>
        </w:tc>
        <w:tc>
          <w:tcPr>
            <w:tcW w:w="474" w:type="pct"/>
          </w:tcPr>
          <w:p w14:paraId="4E3C1132" w14:textId="77777777" w:rsidR="00EC6D6B" w:rsidRPr="00074478" w:rsidRDefault="00EC6D6B" w:rsidP="007C1A19">
            <w:pPr>
              <w:pStyle w:val="Tabletext"/>
              <w:jc w:val="center"/>
            </w:pPr>
            <w:r w:rsidRPr="00074478">
              <w:t>0.00</w:t>
            </w:r>
          </w:p>
        </w:tc>
        <w:tc>
          <w:tcPr>
            <w:tcW w:w="460" w:type="pct"/>
          </w:tcPr>
          <w:p w14:paraId="716C8BF8" w14:textId="77777777" w:rsidR="00EC6D6B" w:rsidRPr="00074478" w:rsidRDefault="00EC6D6B" w:rsidP="007C1A19">
            <w:pPr>
              <w:pStyle w:val="Tabletext"/>
              <w:jc w:val="center"/>
            </w:pPr>
            <w:r w:rsidRPr="00074478">
              <w:t>0.00</w:t>
            </w:r>
          </w:p>
        </w:tc>
        <w:tc>
          <w:tcPr>
            <w:tcW w:w="545" w:type="pct"/>
          </w:tcPr>
          <w:p w14:paraId="6C429D01" w14:textId="77777777" w:rsidR="00EC6D6B" w:rsidRPr="00074478" w:rsidRDefault="00EC6D6B" w:rsidP="007C1A19">
            <w:pPr>
              <w:pStyle w:val="Tabletext"/>
              <w:jc w:val="center"/>
            </w:pPr>
            <w:r w:rsidRPr="00074478">
              <w:t>0.00</w:t>
            </w:r>
          </w:p>
        </w:tc>
        <w:tc>
          <w:tcPr>
            <w:tcW w:w="479" w:type="pct"/>
          </w:tcPr>
          <w:p w14:paraId="528E2F91" w14:textId="77777777" w:rsidR="00EC6D6B" w:rsidRPr="00074478" w:rsidRDefault="00EC6D6B" w:rsidP="007C1A19">
            <w:pPr>
              <w:pStyle w:val="Tabletext"/>
              <w:jc w:val="center"/>
            </w:pPr>
            <w:r w:rsidRPr="00074478">
              <w:t>0.28</w:t>
            </w:r>
          </w:p>
        </w:tc>
      </w:tr>
      <w:tr w:rsidR="00EC6D6B" w:rsidRPr="00EC6D6B" w14:paraId="7C8FFF95" w14:textId="77777777" w:rsidTr="00147272">
        <w:trPr>
          <w:trHeight w:val="20"/>
          <w:jc w:val="center"/>
        </w:trPr>
        <w:tc>
          <w:tcPr>
            <w:tcW w:w="1335" w:type="pct"/>
          </w:tcPr>
          <w:p w14:paraId="72C7D297" w14:textId="77777777" w:rsidR="00EC6D6B" w:rsidRPr="006C4F7C" w:rsidRDefault="00EC6D6B" w:rsidP="007827E4">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777" w:type="pct"/>
          </w:tcPr>
          <w:p w14:paraId="76E6DB52" w14:textId="77777777" w:rsidR="00EC6D6B" w:rsidRPr="00074478" w:rsidRDefault="00EC6D6B" w:rsidP="007827E4">
            <w:pPr>
              <w:pStyle w:val="Tabletext"/>
              <w:jc w:val="center"/>
            </w:pPr>
            <w:r w:rsidRPr="00074478">
              <w:rPr>
                <w:iCs/>
              </w:rPr>
              <w:t>φ</w:t>
            </w:r>
            <w:r w:rsidRPr="00074478">
              <w:rPr>
                <w:i/>
                <w:vertAlign w:val="subscript"/>
              </w:rPr>
              <w:t>min</w:t>
            </w:r>
            <w:r w:rsidRPr="00074478">
              <w:t>(dBW/m</w:t>
            </w:r>
            <w:r w:rsidRPr="00074478">
              <w:rPr>
                <w:vertAlign w:val="superscript"/>
              </w:rPr>
              <w:t>2</w:t>
            </w:r>
            <w:r w:rsidRPr="00074478">
              <w:t>)</w:t>
            </w:r>
          </w:p>
        </w:tc>
        <w:tc>
          <w:tcPr>
            <w:tcW w:w="465" w:type="pct"/>
          </w:tcPr>
          <w:p w14:paraId="1178CB5C" w14:textId="77777777" w:rsidR="00EC6D6B" w:rsidRPr="00074478" w:rsidRDefault="00EC6D6B" w:rsidP="007827E4">
            <w:pPr>
              <w:pStyle w:val="Tabletext"/>
              <w:ind w:left="-57" w:right="-57"/>
              <w:jc w:val="center"/>
            </w:pPr>
            <w:r w:rsidRPr="00074478">
              <w:t>−141.97</w:t>
            </w:r>
          </w:p>
        </w:tc>
        <w:tc>
          <w:tcPr>
            <w:tcW w:w="465" w:type="pct"/>
          </w:tcPr>
          <w:p w14:paraId="621E318E" w14:textId="77777777" w:rsidR="00EC6D6B" w:rsidRPr="00074478" w:rsidRDefault="00EC6D6B" w:rsidP="007827E4">
            <w:pPr>
              <w:pStyle w:val="Tabletext"/>
              <w:ind w:left="-57" w:right="-57"/>
              <w:jc w:val="center"/>
            </w:pPr>
            <w:r w:rsidRPr="00074478">
              <w:t>−135.17</w:t>
            </w:r>
          </w:p>
        </w:tc>
        <w:tc>
          <w:tcPr>
            <w:tcW w:w="474" w:type="pct"/>
          </w:tcPr>
          <w:p w14:paraId="3B600A13" w14:textId="77777777" w:rsidR="00EC6D6B" w:rsidRPr="00074478" w:rsidRDefault="00EC6D6B" w:rsidP="007827E4">
            <w:pPr>
              <w:pStyle w:val="Tabletext"/>
              <w:ind w:left="-57" w:right="-57"/>
              <w:jc w:val="center"/>
            </w:pPr>
            <w:r w:rsidRPr="00074478">
              <w:t>−118.35</w:t>
            </w:r>
          </w:p>
        </w:tc>
        <w:tc>
          <w:tcPr>
            <w:tcW w:w="460" w:type="pct"/>
          </w:tcPr>
          <w:p w14:paraId="6E6F4D8C" w14:textId="77777777" w:rsidR="00EC6D6B" w:rsidRPr="00074478" w:rsidRDefault="00EC6D6B" w:rsidP="007827E4">
            <w:pPr>
              <w:pStyle w:val="Tabletext"/>
              <w:ind w:left="-57" w:right="-57"/>
              <w:jc w:val="center"/>
            </w:pPr>
            <w:r w:rsidRPr="00074478">
              <w:t>−135.17</w:t>
            </w:r>
          </w:p>
        </w:tc>
        <w:tc>
          <w:tcPr>
            <w:tcW w:w="545" w:type="pct"/>
          </w:tcPr>
          <w:p w14:paraId="3EFEDB1C" w14:textId="77777777" w:rsidR="00EC6D6B" w:rsidRPr="00074478" w:rsidRDefault="00EC6D6B" w:rsidP="007827E4">
            <w:pPr>
              <w:pStyle w:val="Tabletext"/>
              <w:ind w:left="-57" w:right="-57"/>
              <w:jc w:val="center"/>
            </w:pPr>
            <w:r w:rsidRPr="00074478">
              <w:t>−118.35</w:t>
            </w:r>
          </w:p>
        </w:tc>
        <w:tc>
          <w:tcPr>
            <w:tcW w:w="479" w:type="pct"/>
          </w:tcPr>
          <w:p w14:paraId="5228A6B3" w14:textId="77777777" w:rsidR="00EC6D6B" w:rsidRPr="00074478" w:rsidRDefault="00EC6D6B" w:rsidP="007827E4">
            <w:pPr>
              <w:pStyle w:val="Tabletext"/>
              <w:ind w:left="-57" w:right="-57"/>
              <w:jc w:val="center"/>
            </w:pPr>
            <w:r w:rsidRPr="00074478">
              <w:t>−136.69</w:t>
            </w:r>
          </w:p>
        </w:tc>
      </w:tr>
      <w:tr w:rsidR="00EC6D6B" w:rsidRPr="00EC6D6B" w14:paraId="7790A1F2" w14:textId="77777777" w:rsidTr="00147272">
        <w:trPr>
          <w:trHeight w:val="20"/>
          <w:jc w:val="center"/>
        </w:trPr>
        <w:tc>
          <w:tcPr>
            <w:tcW w:w="1335" w:type="pct"/>
          </w:tcPr>
          <w:p w14:paraId="3B4D002C" w14:textId="77777777" w:rsidR="00EC6D6B" w:rsidRPr="006C4F7C" w:rsidRDefault="00EC6D6B" w:rsidP="007827E4">
            <w:pPr>
              <w:pStyle w:val="Tabletext"/>
              <w:jc w:val="left"/>
              <w:rPr>
                <w:szCs w:val="22"/>
                <w:lang w:val="en-GB" w:eastAsia="zh-CN"/>
              </w:rPr>
            </w:pPr>
            <w:r w:rsidRPr="006C4F7C">
              <w:rPr>
                <w:rFonts w:hint="eastAsia"/>
                <w:szCs w:val="22"/>
                <w:lang w:val="en-GB" w:eastAsia="zh-CN"/>
              </w:rPr>
              <w:t>接收天线处的</w:t>
            </w:r>
            <w:r w:rsidR="0000637E">
              <w:rPr>
                <w:rFonts w:hint="eastAsia"/>
                <w:szCs w:val="22"/>
                <w:lang w:val="en-GB" w:eastAsia="zh-CN"/>
              </w:rPr>
              <w:t>最小场强电平</w:t>
            </w:r>
          </w:p>
        </w:tc>
        <w:tc>
          <w:tcPr>
            <w:tcW w:w="777" w:type="pct"/>
          </w:tcPr>
          <w:p w14:paraId="140C7A5E" w14:textId="77777777" w:rsidR="00EC6D6B" w:rsidRPr="00074478" w:rsidRDefault="00EC6D6B" w:rsidP="007827E4">
            <w:pPr>
              <w:pStyle w:val="Tabletext"/>
              <w:keepNext/>
              <w:keepLines/>
              <w:jc w:val="center"/>
            </w:pPr>
            <w:r w:rsidRPr="00074478">
              <w:rPr>
                <w:i/>
              </w:rPr>
              <w:t>E</w:t>
            </w:r>
            <w:r w:rsidRPr="00074478">
              <w:rPr>
                <w:i/>
                <w:iCs/>
                <w:vertAlign w:val="subscript"/>
              </w:rPr>
              <w:t>min</w:t>
            </w:r>
            <w:r w:rsidRPr="00074478">
              <w:t xml:space="preserve"> (dB(μV/m))</w:t>
            </w:r>
          </w:p>
        </w:tc>
        <w:tc>
          <w:tcPr>
            <w:tcW w:w="465" w:type="pct"/>
          </w:tcPr>
          <w:p w14:paraId="3DBF2E95" w14:textId="77777777" w:rsidR="00EC6D6B" w:rsidRPr="00074478" w:rsidRDefault="00EC6D6B" w:rsidP="007827E4">
            <w:pPr>
              <w:pStyle w:val="Tabletext"/>
              <w:keepNext/>
              <w:keepLines/>
              <w:jc w:val="center"/>
            </w:pPr>
            <w:r w:rsidRPr="00074478">
              <w:t>3.79</w:t>
            </w:r>
          </w:p>
        </w:tc>
        <w:tc>
          <w:tcPr>
            <w:tcW w:w="465" w:type="pct"/>
          </w:tcPr>
          <w:p w14:paraId="6A6ADA13" w14:textId="77777777" w:rsidR="00EC6D6B" w:rsidRPr="00074478" w:rsidRDefault="00EC6D6B" w:rsidP="007827E4">
            <w:pPr>
              <w:pStyle w:val="Tabletext"/>
              <w:keepNext/>
              <w:keepLines/>
              <w:jc w:val="center"/>
            </w:pPr>
            <w:r w:rsidRPr="00074478">
              <w:t>10.59</w:t>
            </w:r>
          </w:p>
        </w:tc>
        <w:tc>
          <w:tcPr>
            <w:tcW w:w="474" w:type="pct"/>
          </w:tcPr>
          <w:p w14:paraId="203D03D7" w14:textId="77777777" w:rsidR="00EC6D6B" w:rsidRPr="00074478" w:rsidRDefault="00EC6D6B" w:rsidP="007827E4">
            <w:pPr>
              <w:pStyle w:val="Tabletext"/>
              <w:keepNext/>
              <w:keepLines/>
              <w:jc w:val="center"/>
            </w:pPr>
            <w:r w:rsidRPr="00074478">
              <w:t>27.41</w:t>
            </w:r>
          </w:p>
        </w:tc>
        <w:tc>
          <w:tcPr>
            <w:tcW w:w="460" w:type="pct"/>
          </w:tcPr>
          <w:p w14:paraId="5FC90906" w14:textId="77777777" w:rsidR="00EC6D6B" w:rsidRPr="00074478" w:rsidRDefault="00EC6D6B" w:rsidP="007827E4">
            <w:pPr>
              <w:pStyle w:val="Tabletext"/>
              <w:keepNext/>
              <w:keepLines/>
              <w:jc w:val="center"/>
            </w:pPr>
            <w:r w:rsidRPr="00074478">
              <w:t>10.59</w:t>
            </w:r>
          </w:p>
        </w:tc>
        <w:tc>
          <w:tcPr>
            <w:tcW w:w="545" w:type="pct"/>
          </w:tcPr>
          <w:p w14:paraId="3E6C14AE" w14:textId="77777777" w:rsidR="00EC6D6B" w:rsidRPr="00074478" w:rsidRDefault="00EC6D6B" w:rsidP="007827E4">
            <w:pPr>
              <w:pStyle w:val="Tabletext"/>
              <w:keepNext/>
              <w:keepLines/>
              <w:jc w:val="center"/>
            </w:pPr>
            <w:r w:rsidRPr="00074478">
              <w:t>27.41</w:t>
            </w:r>
          </w:p>
        </w:tc>
        <w:tc>
          <w:tcPr>
            <w:tcW w:w="479" w:type="pct"/>
          </w:tcPr>
          <w:p w14:paraId="53622775" w14:textId="77777777" w:rsidR="00EC6D6B" w:rsidRPr="00074478" w:rsidRDefault="00EC6D6B" w:rsidP="007827E4">
            <w:pPr>
              <w:pStyle w:val="Tabletext"/>
              <w:keepNext/>
              <w:keepLines/>
              <w:jc w:val="center"/>
            </w:pPr>
            <w:r w:rsidRPr="00074478">
              <w:t>9.07</w:t>
            </w:r>
          </w:p>
        </w:tc>
      </w:tr>
      <w:tr w:rsidR="00EC6D6B" w:rsidRPr="00EC6D6B" w14:paraId="33362895" w14:textId="77777777" w:rsidTr="00147272">
        <w:trPr>
          <w:trHeight w:val="20"/>
          <w:jc w:val="center"/>
        </w:trPr>
        <w:tc>
          <w:tcPr>
            <w:tcW w:w="1335" w:type="pct"/>
          </w:tcPr>
          <w:p w14:paraId="02A1B714" w14:textId="77777777" w:rsidR="00EC6D6B" w:rsidRPr="006C4F7C" w:rsidRDefault="00EC6D6B" w:rsidP="007827E4">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777" w:type="pct"/>
          </w:tcPr>
          <w:p w14:paraId="10F93EFA" w14:textId="77777777" w:rsidR="00EC6D6B" w:rsidRPr="00074478" w:rsidRDefault="00EC6D6B" w:rsidP="007827E4">
            <w:pPr>
              <w:pStyle w:val="Tabletext"/>
              <w:keepNext/>
              <w:keepLines/>
              <w:jc w:val="center"/>
            </w:pPr>
            <w:r w:rsidRPr="00074478">
              <w:rPr>
                <w:i/>
              </w:rPr>
              <w:t>P</w:t>
            </w:r>
            <w:r w:rsidRPr="00074478">
              <w:rPr>
                <w:i/>
                <w:iCs/>
                <w:vertAlign w:val="subscript"/>
              </w:rPr>
              <w:t>mmn</w:t>
            </w:r>
            <w:r w:rsidRPr="00074478">
              <w:t> (dB)</w:t>
            </w:r>
          </w:p>
        </w:tc>
        <w:tc>
          <w:tcPr>
            <w:tcW w:w="465" w:type="pct"/>
          </w:tcPr>
          <w:p w14:paraId="44F1C5F4" w14:textId="77777777" w:rsidR="00EC6D6B" w:rsidRPr="00074478" w:rsidRDefault="00EC6D6B" w:rsidP="007827E4">
            <w:pPr>
              <w:pStyle w:val="Tabletext"/>
              <w:keepNext/>
              <w:keepLines/>
              <w:jc w:val="center"/>
            </w:pPr>
            <w:r w:rsidRPr="00074478">
              <w:t>10.43</w:t>
            </w:r>
          </w:p>
        </w:tc>
        <w:tc>
          <w:tcPr>
            <w:tcW w:w="465" w:type="pct"/>
          </w:tcPr>
          <w:p w14:paraId="0A43F6EA" w14:textId="77777777" w:rsidR="00EC6D6B" w:rsidRPr="00074478" w:rsidRDefault="00EC6D6B" w:rsidP="007827E4">
            <w:pPr>
              <w:pStyle w:val="Tabletext"/>
              <w:keepNext/>
              <w:keepLines/>
              <w:jc w:val="center"/>
            </w:pPr>
            <w:r w:rsidRPr="00074478">
              <w:t>10.43</w:t>
            </w:r>
          </w:p>
        </w:tc>
        <w:tc>
          <w:tcPr>
            <w:tcW w:w="474" w:type="pct"/>
          </w:tcPr>
          <w:p w14:paraId="6C64173E" w14:textId="77777777" w:rsidR="00EC6D6B" w:rsidRPr="00074478" w:rsidRDefault="00EC6D6B" w:rsidP="007827E4">
            <w:pPr>
              <w:pStyle w:val="Tabletext"/>
              <w:keepNext/>
              <w:keepLines/>
              <w:jc w:val="center"/>
            </w:pPr>
            <w:r w:rsidRPr="00074478">
              <w:t>0.00</w:t>
            </w:r>
          </w:p>
        </w:tc>
        <w:tc>
          <w:tcPr>
            <w:tcW w:w="460" w:type="pct"/>
          </w:tcPr>
          <w:p w14:paraId="56DC941E" w14:textId="77777777" w:rsidR="00EC6D6B" w:rsidRPr="00074478" w:rsidRDefault="00EC6D6B" w:rsidP="007827E4">
            <w:pPr>
              <w:pStyle w:val="Tabletext"/>
              <w:keepNext/>
              <w:keepLines/>
              <w:jc w:val="center"/>
            </w:pPr>
            <w:r w:rsidRPr="00074478">
              <w:t>10.43</w:t>
            </w:r>
          </w:p>
        </w:tc>
        <w:tc>
          <w:tcPr>
            <w:tcW w:w="545" w:type="pct"/>
          </w:tcPr>
          <w:p w14:paraId="672B20A2" w14:textId="77777777" w:rsidR="00EC6D6B" w:rsidRPr="00074478" w:rsidRDefault="00EC6D6B" w:rsidP="007827E4">
            <w:pPr>
              <w:pStyle w:val="Tabletext"/>
              <w:keepNext/>
              <w:keepLines/>
              <w:jc w:val="center"/>
            </w:pPr>
            <w:r w:rsidRPr="00074478">
              <w:t>0.00</w:t>
            </w:r>
          </w:p>
        </w:tc>
        <w:tc>
          <w:tcPr>
            <w:tcW w:w="479" w:type="pct"/>
          </w:tcPr>
          <w:p w14:paraId="7C8FC99B" w14:textId="77777777" w:rsidR="00EC6D6B" w:rsidRPr="00074478" w:rsidRDefault="00EC6D6B" w:rsidP="007827E4">
            <w:pPr>
              <w:pStyle w:val="Tabletext"/>
              <w:keepNext/>
              <w:keepLines/>
              <w:jc w:val="center"/>
            </w:pPr>
            <w:r w:rsidRPr="00074478">
              <w:t>10.43</w:t>
            </w:r>
          </w:p>
        </w:tc>
      </w:tr>
      <w:tr w:rsidR="00EC6D6B" w:rsidRPr="00EC6D6B" w14:paraId="28D49BF7" w14:textId="77777777" w:rsidTr="00147272">
        <w:trPr>
          <w:trHeight w:val="20"/>
          <w:jc w:val="center"/>
        </w:trPr>
        <w:tc>
          <w:tcPr>
            <w:tcW w:w="1335" w:type="pct"/>
          </w:tcPr>
          <w:p w14:paraId="3FBFBDE9" w14:textId="77777777" w:rsidR="00EC6D6B" w:rsidRPr="006C4F7C" w:rsidRDefault="00EC6D6B" w:rsidP="007827E4">
            <w:pPr>
              <w:pStyle w:val="Tabletext"/>
              <w:jc w:val="left"/>
              <w:rPr>
                <w:szCs w:val="22"/>
                <w:lang w:val="en-GB" w:eastAsia="zh-CN"/>
              </w:rPr>
            </w:pPr>
            <w:r w:rsidRPr="006C4F7C">
              <w:rPr>
                <w:rFonts w:hint="eastAsia"/>
                <w:szCs w:val="22"/>
                <w:lang w:val="en-GB" w:eastAsia="zh-CN"/>
              </w:rPr>
              <w:t>天线高度损耗</w:t>
            </w:r>
          </w:p>
        </w:tc>
        <w:tc>
          <w:tcPr>
            <w:tcW w:w="777" w:type="pct"/>
          </w:tcPr>
          <w:p w14:paraId="39E56F0F" w14:textId="77777777" w:rsidR="00EC6D6B" w:rsidRPr="00074478" w:rsidRDefault="00EC6D6B" w:rsidP="007827E4">
            <w:pPr>
              <w:pStyle w:val="Tabletext"/>
              <w:keepNext/>
              <w:keepLines/>
              <w:jc w:val="center"/>
            </w:pPr>
            <w:r w:rsidRPr="00074478">
              <w:rPr>
                <w:i/>
              </w:rPr>
              <w:t>L</w:t>
            </w:r>
            <w:r w:rsidRPr="00074478">
              <w:rPr>
                <w:i/>
                <w:iCs/>
                <w:vertAlign w:val="subscript"/>
              </w:rPr>
              <w:t>h</w:t>
            </w:r>
            <w:r w:rsidRPr="00074478">
              <w:t> (dB)</w:t>
            </w:r>
          </w:p>
        </w:tc>
        <w:tc>
          <w:tcPr>
            <w:tcW w:w="465" w:type="pct"/>
          </w:tcPr>
          <w:p w14:paraId="31E25D01" w14:textId="77777777" w:rsidR="00EC6D6B" w:rsidRPr="00074478" w:rsidRDefault="00EC6D6B" w:rsidP="007827E4">
            <w:pPr>
              <w:pStyle w:val="Tabletext"/>
              <w:keepNext/>
              <w:keepLines/>
              <w:jc w:val="center"/>
            </w:pPr>
            <w:r w:rsidRPr="00074478">
              <w:t>0.00</w:t>
            </w:r>
          </w:p>
        </w:tc>
        <w:tc>
          <w:tcPr>
            <w:tcW w:w="465" w:type="pct"/>
          </w:tcPr>
          <w:p w14:paraId="5416BEF0" w14:textId="77777777" w:rsidR="00EC6D6B" w:rsidRPr="00074478" w:rsidRDefault="00EC6D6B" w:rsidP="007827E4">
            <w:pPr>
              <w:pStyle w:val="Tabletext"/>
              <w:keepNext/>
              <w:keepLines/>
              <w:jc w:val="center"/>
            </w:pPr>
            <w:r w:rsidRPr="00074478">
              <w:t>10.00</w:t>
            </w:r>
          </w:p>
        </w:tc>
        <w:tc>
          <w:tcPr>
            <w:tcW w:w="474" w:type="pct"/>
          </w:tcPr>
          <w:p w14:paraId="07A7D349" w14:textId="77777777" w:rsidR="00EC6D6B" w:rsidRPr="00074478" w:rsidRDefault="00EC6D6B" w:rsidP="007827E4">
            <w:pPr>
              <w:pStyle w:val="Tabletext"/>
              <w:keepNext/>
              <w:keepLines/>
              <w:jc w:val="center"/>
            </w:pPr>
            <w:r w:rsidRPr="00074478">
              <w:t>17.00</w:t>
            </w:r>
          </w:p>
        </w:tc>
        <w:tc>
          <w:tcPr>
            <w:tcW w:w="460" w:type="pct"/>
          </w:tcPr>
          <w:p w14:paraId="4C613FAE" w14:textId="77777777" w:rsidR="00EC6D6B" w:rsidRPr="00074478" w:rsidRDefault="00EC6D6B" w:rsidP="007827E4">
            <w:pPr>
              <w:pStyle w:val="Tabletext"/>
              <w:keepNext/>
              <w:keepLines/>
              <w:jc w:val="center"/>
            </w:pPr>
            <w:r w:rsidRPr="00074478">
              <w:t>10.00</w:t>
            </w:r>
          </w:p>
        </w:tc>
        <w:tc>
          <w:tcPr>
            <w:tcW w:w="545" w:type="pct"/>
          </w:tcPr>
          <w:p w14:paraId="49D4DDD6" w14:textId="77777777" w:rsidR="00EC6D6B" w:rsidRPr="00074478" w:rsidRDefault="00EC6D6B" w:rsidP="007827E4">
            <w:pPr>
              <w:pStyle w:val="Tabletext"/>
              <w:keepNext/>
              <w:keepLines/>
              <w:jc w:val="center"/>
            </w:pPr>
            <w:r w:rsidRPr="00074478">
              <w:t>17.00</w:t>
            </w:r>
          </w:p>
        </w:tc>
        <w:tc>
          <w:tcPr>
            <w:tcW w:w="479" w:type="pct"/>
          </w:tcPr>
          <w:p w14:paraId="064F3C9A" w14:textId="77777777" w:rsidR="00EC6D6B" w:rsidRPr="00074478" w:rsidRDefault="00EC6D6B" w:rsidP="007827E4">
            <w:pPr>
              <w:pStyle w:val="Tabletext"/>
              <w:keepNext/>
              <w:keepLines/>
              <w:jc w:val="center"/>
            </w:pPr>
            <w:r w:rsidRPr="00074478">
              <w:t>10.00</w:t>
            </w:r>
          </w:p>
        </w:tc>
      </w:tr>
      <w:tr w:rsidR="00C6569A" w:rsidRPr="00EC6D6B" w14:paraId="3B0C3EC3" w14:textId="77777777" w:rsidTr="00147272">
        <w:trPr>
          <w:trHeight w:val="20"/>
          <w:jc w:val="center"/>
        </w:trPr>
        <w:tc>
          <w:tcPr>
            <w:tcW w:w="1335" w:type="pct"/>
          </w:tcPr>
          <w:p w14:paraId="7F701929" w14:textId="3D2A747A" w:rsidR="00C6569A" w:rsidRPr="006C4F7C" w:rsidRDefault="00C6569A" w:rsidP="00C6569A">
            <w:pPr>
              <w:pStyle w:val="Tabletext"/>
              <w:jc w:val="left"/>
              <w:rPr>
                <w:szCs w:val="22"/>
                <w:lang w:val="en-GB"/>
              </w:rPr>
            </w:pPr>
            <w:r w:rsidRPr="006C4F7C">
              <w:rPr>
                <w:rFonts w:hint="eastAsia"/>
                <w:szCs w:val="22"/>
                <w:lang w:val="en-GB" w:eastAsia="zh-CN"/>
              </w:rPr>
              <w:t>建筑</w:t>
            </w:r>
            <w:r>
              <w:rPr>
                <w:rFonts w:hint="eastAsia"/>
                <w:szCs w:val="22"/>
                <w:lang w:val="en-GB" w:eastAsia="zh-CN"/>
              </w:rPr>
              <w:t>物进入</w:t>
            </w:r>
            <w:r w:rsidRPr="006C4F7C">
              <w:rPr>
                <w:rFonts w:hint="eastAsia"/>
                <w:szCs w:val="22"/>
                <w:lang w:val="en-GB" w:eastAsia="zh-CN"/>
              </w:rPr>
              <w:t>损耗</w:t>
            </w:r>
          </w:p>
        </w:tc>
        <w:tc>
          <w:tcPr>
            <w:tcW w:w="777" w:type="pct"/>
          </w:tcPr>
          <w:p w14:paraId="0A823036" w14:textId="77777777" w:rsidR="00C6569A" w:rsidRPr="00074478" w:rsidRDefault="00C6569A" w:rsidP="00C6569A">
            <w:pPr>
              <w:pStyle w:val="Tabletext"/>
              <w:jc w:val="center"/>
            </w:pPr>
            <w:r w:rsidRPr="00074478">
              <w:rPr>
                <w:i/>
              </w:rPr>
              <w:t>L</w:t>
            </w:r>
            <w:r w:rsidRPr="00074478">
              <w:rPr>
                <w:i/>
                <w:iCs/>
                <w:vertAlign w:val="subscript"/>
              </w:rPr>
              <w:t>b</w:t>
            </w:r>
            <w:r w:rsidRPr="00074478">
              <w:t> (dB)</w:t>
            </w:r>
          </w:p>
        </w:tc>
        <w:tc>
          <w:tcPr>
            <w:tcW w:w="465" w:type="pct"/>
          </w:tcPr>
          <w:p w14:paraId="3F8033E6" w14:textId="43C5EA9D" w:rsidR="00C6569A" w:rsidRPr="00074478" w:rsidRDefault="00C6569A" w:rsidP="00C6569A">
            <w:pPr>
              <w:pStyle w:val="Tabletext"/>
              <w:jc w:val="center"/>
            </w:pPr>
            <w:r w:rsidRPr="00654BC8">
              <w:t>0.00</w:t>
            </w:r>
          </w:p>
        </w:tc>
        <w:tc>
          <w:tcPr>
            <w:tcW w:w="465" w:type="pct"/>
          </w:tcPr>
          <w:p w14:paraId="3453E5CF" w14:textId="364D1BB2" w:rsidR="00C6569A" w:rsidRPr="00074478" w:rsidRDefault="00C6569A" w:rsidP="00C6569A">
            <w:pPr>
              <w:pStyle w:val="Tabletext"/>
              <w:jc w:val="center"/>
            </w:pPr>
            <w:r w:rsidRPr="00654BC8">
              <w:t>14.2</w:t>
            </w:r>
          </w:p>
        </w:tc>
        <w:tc>
          <w:tcPr>
            <w:tcW w:w="474" w:type="pct"/>
          </w:tcPr>
          <w:p w14:paraId="11A3F538" w14:textId="472C4EC2" w:rsidR="00C6569A" w:rsidRPr="00074478" w:rsidRDefault="00C6569A" w:rsidP="00C6569A">
            <w:pPr>
              <w:pStyle w:val="Tabletext"/>
              <w:jc w:val="center"/>
            </w:pPr>
            <w:r w:rsidRPr="00654BC8">
              <w:t>14.2</w:t>
            </w:r>
          </w:p>
        </w:tc>
        <w:tc>
          <w:tcPr>
            <w:tcW w:w="460" w:type="pct"/>
          </w:tcPr>
          <w:p w14:paraId="5A030F9A" w14:textId="2333F93A" w:rsidR="00C6569A" w:rsidRPr="00074478" w:rsidRDefault="00C6569A" w:rsidP="00C6569A">
            <w:pPr>
              <w:pStyle w:val="Tabletext"/>
              <w:jc w:val="center"/>
            </w:pPr>
            <w:r w:rsidRPr="00654BC8">
              <w:t>0.00</w:t>
            </w:r>
          </w:p>
        </w:tc>
        <w:tc>
          <w:tcPr>
            <w:tcW w:w="545" w:type="pct"/>
          </w:tcPr>
          <w:p w14:paraId="427A71DE" w14:textId="6B67DEBD" w:rsidR="00C6569A" w:rsidRPr="00074478" w:rsidRDefault="00C6569A" w:rsidP="00C6569A">
            <w:pPr>
              <w:pStyle w:val="Tabletext"/>
              <w:jc w:val="center"/>
            </w:pPr>
            <w:r w:rsidRPr="00654BC8">
              <w:t>0.00</w:t>
            </w:r>
          </w:p>
        </w:tc>
        <w:tc>
          <w:tcPr>
            <w:tcW w:w="479" w:type="pct"/>
          </w:tcPr>
          <w:p w14:paraId="6E6F3334" w14:textId="41572207" w:rsidR="00C6569A" w:rsidRPr="00074478" w:rsidRDefault="00C6569A" w:rsidP="00C6569A">
            <w:pPr>
              <w:pStyle w:val="Tabletext"/>
              <w:jc w:val="center"/>
            </w:pPr>
            <w:r w:rsidRPr="00654BC8">
              <w:t>0.00</w:t>
            </w:r>
          </w:p>
        </w:tc>
      </w:tr>
      <w:tr w:rsidR="00EC6D6B" w:rsidRPr="00EC6D6B" w14:paraId="2E4B6B87" w14:textId="77777777" w:rsidTr="00147272">
        <w:trPr>
          <w:trHeight w:val="20"/>
          <w:jc w:val="center"/>
        </w:trPr>
        <w:tc>
          <w:tcPr>
            <w:tcW w:w="1335" w:type="pct"/>
          </w:tcPr>
          <w:p w14:paraId="5FD095D4" w14:textId="77777777" w:rsidR="00EC6D6B" w:rsidRPr="006C4F7C" w:rsidRDefault="00EC6D6B" w:rsidP="007827E4">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777" w:type="pct"/>
          </w:tcPr>
          <w:p w14:paraId="6010E1CC" w14:textId="77777777" w:rsidR="00EC6D6B" w:rsidRPr="00074478" w:rsidRDefault="00EC6D6B" w:rsidP="007827E4">
            <w:pPr>
              <w:pStyle w:val="Tabletext"/>
              <w:jc w:val="center"/>
            </w:pPr>
            <w:r w:rsidRPr="00074478">
              <w:t>%</w:t>
            </w:r>
          </w:p>
        </w:tc>
        <w:tc>
          <w:tcPr>
            <w:tcW w:w="465" w:type="pct"/>
          </w:tcPr>
          <w:p w14:paraId="02B32BA6" w14:textId="77777777" w:rsidR="00EC6D6B" w:rsidRPr="00074478" w:rsidRDefault="00EC6D6B" w:rsidP="007827E4">
            <w:pPr>
              <w:pStyle w:val="Tabletext"/>
              <w:jc w:val="center"/>
              <w:rPr>
                <w:i/>
              </w:rPr>
            </w:pPr>
            <w:r w:rsidRPr="00074478">
              <w:rPr>
                <w:i/>
              </w:rPr>
              <w:t>70</w:t>
            </w:r>
          </w:p>
        </w:tc>
        <w:tc>
          <w:tcPr>
            <w:tcW w:w="465" w:type="pct"/>
          </w:tcPr>
          <w:p w14:paraId="2E9E3F4B" w14:textId="77777777" w:rsidR="00EC6D6B" w:rsidRPr="00074478" w:rsidRDefault="00EC6D6B" w:rsidP="007827E4">
            <w:pPr>
              <w:pStyle w:val="Tabletext"/>
              <w:jc w:val="center"/>
              <w:rPr>
                <w:i/>
              </w:rPr>
            </w:pPr>
            <w:r w:rsidRPr="00074478">
              <w:rPr>
                <w:i/>
              </w:rPr>
              <w:t>95</w:t>
            </w:r>
          </w:p>
        </w:tc>
        <w:tc>
          <w:tcPr>
            <w:tcW w:w="474" w:type="pct"/>
          </w:tcPr>
          <w:p w14:paraId="07EEFEBD" w14:textId="77777777" w:rsidR="00EC6D6B" w:rsidRPr="00074478" w:rsidRDefault="00EC6D6B" w:rsidP="007827E4">
            <w:pPr>
              <w:pStyle w:val="Tabletext"/>
              <w:jc w:val="center"/>
              <w:rPr>
                <w:i/>
              </w:rPr>
            </w:pPr>
            <w:r w:rsidRPr="00074478">
              <w:rPr>
                <w:i/>
              </w:rPr>
              <w:t>95</w:t>
            </w:r>
          </w:p>
        </w:tc>
        <w:tc>
          <w:tcPr>
            <w:tcW w:w="460" w:type="pct"/>
          </w:tcPr>
          <w:p w14:paraId="76AF3EA5" w14:textId="77777777" w:rsidR="00EC6D6B" w:rsidRPr="00074478" w:rsidRDefault="00EC6D6B" w:rsidP="007827E4">
            <w:pPr>
              <w:pStyle w:val="Tabletext"/>
              <w:jc w:val="center"/>
              <w:rPr>
                <w:i/>
              </w:rPr>
            </w:pPr>
            <w:r w:rsidRPr="00074478">
              <w:rPr>
                <w:i/>
              </w:rPr>
              <w:t>95</w:t>
            </w:r>
          </w:p>
        </w:tc>
        <w:tc>
          <w:tcPr>
            <w:tcW w:w="545" w:type="pct"/>
          </w:tcPr>
          <w:p w14:paraId="3C0343AA" w14:textId="77777777" w:rsidR="00EC6D6B" w:rsidRPr="00074478" w:rsidRDefault="00EC6D6B" w:rsidP="007827E4">
            <w:pPr>
              <w:pStyle w:val="Tabletext"/>
              <w:jc w:val="center"/>
              <w:rPr>
                <w:i/>
              </w:rPr>
            </w:pPr>
            <w:r w:rsidRPr="00074478">
              <w:rPr>
                <w:i/>
              </w:rPr>
              <w:t>95</w:t>
            </w:r>
          </w:p>
        </w:tc>
        <w:tc>
          <w:tcPr>
            <w:tcW w:w="479" w:type="pct"/>
          </w:tcPr>
          <w:p w14:paraId="6447B72F" w14:textId="77777777" w:rsidR="00EC6D6B" w:rsidRPr="00074478" w:rsidRDefault="00EC6D6B" w:rsidP="007827E4">
            <w:pPr>
              <w:pStyle w:val="Tabletext"/>
              <w:jc w:val="center"/>
              <w:rPr>
                <w:i/>
              </w:rPr>
            </w:pPr>
            <w:r w:rsidRPr="00074478">
              <w:rPr>
                <w:i/>
              </w:rPr>
              <w:t>99</w:t>
            </w:r>
          </w:p>
        </w:tc>
      </w:tr>
      <w:tr w:rsidR="00EC6D6B" w:rsidRPr="00EC6D6B" w14:paraId="6881E79F" w14:textId="77777777" w:rsidTr="00147272">
        <w:trPr>
          <w:trHeight w:val="20"/>
          <w:jc w:val="center"/>
        </w:trPr>
        <w:tc>
          <w:tcPr>
            <w:tcW w:w="1335" w:type="pct"/>
          </w:tcPr>
          <w:p w14:paraId="1E68F1A3" w14:textId="77777777" w:rsidR="00EC6D6B" w:rsidRPr="006C4F7C" w:rsidRDefault="00EC6D6B" w:rsidP="007827E4">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777" w:type="pct"/>
          </w:tcPr>
          <w:p w14:paraId="3B0ABAA7" w14:textId="77777777" w:rsidR="00EC6D6B" w:rsidRPr="00074478" w:rsidRDefault="00EC6D6B" w:rsidP="007827E4">
            <w:pPr>
              <w:pStyle w:val="Tabletext"/>
              <w:jc w:val="center"/>
            </w:pPr>
            <w:r w:rsidRPr="00074478">
              <w:t>μ</w:t>
            </w:r>
          </w:p>
        </w:tc>
        <w:tc>
          <w:tcPr>
            <w:tcW w:w="465" w:type="pct"/>
          </w:tcPr>
          <w:p w14:paraId="25A77A9A" w14:textId="77777777" w:rsidR="00EC6D6B" w:rsidRPr="00074478" w:rsidRDefault="00EC6D6B" w:rsidP="007827E4">
            <w:pPr>
              <w:pStyle w:val="Tabletext"/>
              <w:jc w:val="center"/>
              <w:rPr>
                <w:i/>
              </w:rPr>
            </w:pPr>
            <w:r w:rsidRPr="00074478">
              <w:rPr>
                <w:i/>
              </w:rPr>
              <w:t>0.52</w:t>
            </w:r>
          </w:p>
        </w:tc>
        <w:tc>
          <w:tcPr>
            <w:tcW w:w="465" w:type="pct"/>
          </w:tcPr>
          <w:p w14:paraId="251728EF" w14:textId="77777777" w:rsidR="00EC6D6B" w:rsidRPr="00074478" w:rsidRDefault="00EC6D6B" w:rsidP="007827E4">
            <w:pPr>
              <w:pStyle w:val="Tabletext"/>
              <w:jc w:val="center"/>
              <w:rPr>
                <w:i/>
              </w:rPr>
            </w:pPr>
            <w:r w:rsidRPr="00074478">
              <w:rPr>
                <w:i/>
              </w:rPr>
              <w:t>1.64</w:t>
            </w:r>
          </w:p>
        </w:tc>
        <w:tc>
          <w:tcPr>
            <w:tcW w:w="474" w:type="pct"/>
          </w:tcPr>
          <w:p w14:paraId="048A1B24" w14:textId="77777777" w:rsidR="00EC6D6B" w:rsidRPr="00074478" w:rsidRDefault="00EC6D6B" w:rsidP="007827E4">
            <w:pPr>
              <w:pStyle w:val="Tabletext"/>
              <w:jc w:val="center"/>
              <w:rPr>
                <w:i/>
              </w:rPr>
            </w:pPr>
            <w:r w:rsidRPr="00074478">
              <w:rPr>
                <w:i/>
              </w:rPr>
              <w:t>1.64</w:t>
            </w:r>
          </w:p>
        </w:tc>
        <w:tc>
          <w:tcPr>
            <w:tcW w:w="460" w:type="pct"/>
          </w:tcPr>
          <w:p w14:paraId="413FDE0A" w14:textId="77777777" w:rsidR="00EC6D6B" w:rsidRPr="00074478" w:rsidRDefault="00EC6D6B" w:rsidP="007827E4">
            <w:pPr>
              <w:pStyle w:val="Tabletext"/>
              <w:jc w:val="center"/>
              <w:rPr>
                <w:i/>
              </w:rPr>
            </w:pPr>
            <w:r w:rsidRPr="00074478">
              <w:rPr>
                <w:i/>
              </w:rPr>
              <w:t>1.64</w:t>
            </w:r>
          </w:p>
        </w:tc>
        <w:tc>
          <w:tcPr>
            <w:tcW w:w="545" w:type="pct"/>
          </w:tcPr>
          <w:p w14:paraId="4A35F4AF" w14:textId="77777777" w:rsidR="00EC6D6B" w:rsidRPr="00074478" w:rsidRDefault="00EC6D6B" w:rsidP="007827E4">
            <w:pPr>
              <w:pStyle w:val="Tabletext"/>
              <w:jc w:val="center"/>
              <w:rPr>
                <w:i/>
              </w:rPr>
            </w:pPr>
            <w:r w:rsidRPr="00074478">
              <w:rPr>
                <w:i/>
              </w:rPr>
              <w:t>1.64</w:t>
            </w:r>
          </w:p>
        </w:tc>
        <w:tc>
          <w:tcPr>
            <w:tcW w:w="479" w:type="pct"/>
          </w:tcPr>
          <w:p w14:paraId="12F8A941" w14:textId="77777777" w:rsidR="00EC6D6B" w:rsidRPr="00074478" w:rsidRDefault="00EC6D6B" w:rsidP="007827E4">
            <w:pPr>
              <w:pStyle w:val="Tabletext"/>
              <w:jc w:val="center"/>
              <w:rPr>
                <w:i/>
              </w:rPr>
            </w:pPr>
            <w:r w:rsidRPr="00074478">
              <w:rPr>
                <w:i/>
              </w:rPr>
              <w:t>2.33</w:t>
            </w:r>
          </w:p>
        </w:tc>
      </w:tr>
      <w:tr w:rsidR="00EC6D6B" w:rsidRPr="00EC6D6B" w14:paraId="6510B6E9" w14:textId="77777777" w:rsidTr="00147272">
        <w:trPr>
          <w:trHeight w:val="20"/>
          <w:jc w:val="center"/>
        </w:trPr>
        <w:tc>
          <w:tcPr>
            <w:tcW w:w="1335" w:type="pct"/>
          </w:tcPr>
          <w:p w14:paraId="5A9FA3C4" w14:textId="77777777" w:rsidR="00EC6D6B" w:rsidRPr="006C4F7C" w:rsidRDefault="00EC6D6B" w:rsidP="007827E4">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777" w:type="pct"/>
          </w:tcPr>
          <w:p w14:paraId="395A6A59" w14:textId="77777777" w:rsidR="00EC6D6B" w:rsidRPr="00074478" w:rsidRDefault="00EC6D6B" w:rsidP="007827E4">
            <w:pPr>
              <w:pStyle w:val="Tabletext"/>
              <w:jc w:val="center"/>
            </w:pPr>
            <w:r w:rsidRPr="00074478">
              <w:t>σ</w:t>
            </w:r>
            <w:r w:rsidRPr="00074478">
              <w:rPr>
                <w:i/>
                <w:iCs/>
                <w:vertAlign w:val="subscript"/>
              </w:rPr>
              <w:t>m</w:t>
            </w:r>
            <w:r w:rsidRPr="00074478">
              <w:t> (dB)</w:t>
            </w:r>
          </w:p>
        </w:tc>
        <w:tc>
          <w:tcPr>
            <w:tcW w:w="465" w:type="pct"/>
          </w:tcPr>
          <w:p w14:paraId="5CAEB17F" w14:textId="77777777" w:rsidR="00EC6D6B" w:rsidRPr="00074478" w:rsidRDefault="00EC6D6B" w:rsidP="007827E4">
            <w:pPr>
              <w:pStyle w:val="Tabletext"/>
              <w:jc w:val="center"/>
              <w:rPr>
                <w:i/>
              </w:rPr>
            </w:pPr>
            <w:r w:rsidRPr="00074478">
              <w:rPr>
                <w:i/>
              </w:rPr>
              <w:t>3.80</w:t>
            </w:r>
          </w:p>
        </w:tc>
        <w:tc>
          <w:tcPr>
            <w:tcW w:w="465" w:type="pct"/>
          </w:tcPr>
          <w:p w14:paraId="34DC34D2" w14:textId="77777777" w:rsidR="00EC6D6B" w:rsidRPr="00074478" w:rsidRDefault="00EC6D6B" w:rsidP="007827E4">
            <w:pPr>
              <w:pStyle w:val="Tabletext"/>
              <w:jc w:val="center"/>
              <w:rPr>
                <w:i/>
              </w:rPr>
            </w:pPr>
            <w:r w:rsidRPr="00074478">
              <w:rPr>
                <w:i/>
              </w:rPr>
              <w:t>3.80</w:t>
            </w:r>
          </w:p>
        </w:tc>
        <w:tc>
          <w:tcPr>
            <w:tcW w:w="474" w:type="pct"/>
          </w:tcPr>
          <w:p w14:paraId="7EE33467" w14:textId="77777777" w:rsidR="00EC6D6B" w:rsidRPr="00074478" w:rsidRDefault="00EC6D6B" w:rsidP="007827E4">
            <w:pPr>
              <w:pStyle w:val="Tabletext"/>
              <w:jc w:val="center"/>
              <w:rPr>
                <w:i/>
              </w:rPr>
            </w:pPr>
            <w:r w:rsidRPr="00074478">
              <w:rPr>
                <w:i/>
              </w:rPr>
              <w:t>3.80</w:t>
            </w:r>
          </w:p>
        </w:tc>
        <w:tc>
          <w:tcPr>
            <w:tcW w:w="460" w:type="pct"/>
          </w:tcPr>
          <w:p w14:paraId="6D5E44A2" w14:textId="77777777" w:rsidR="00EC6D6B" w:rsidRPr="00074478" w:rsidRDefault="00EC6D6B" w:rsidP="007827E4">
            <w:pPr>
              <w:pStyle w:val="Tabletext"/>
              <w:jc w:val="center"/>
              <w:rPr>
                <w:i/>
              </w:rPr>
            </w:pPr>
            <w:r w:rsidRPr="00074478">
              <w:rPr>
                <w:i/>
              </w:rPr>
              <w:t>3.80</w:t>
            </w:r>
          </w:p>
        </w:tc>
        <w:tc>
          <w:tcPr>
            <w:tcW w:w="545" w:type="pct"/>
          </w:tcPr>
          <w:p w14:paraId="547BE65F" w14:textId="77777777" w:rsidR="00EC6D6B" w:rsidRPr="00074478" w:rsidRDefault="00EC6D6B" w:rsidP="007827E4">
            <w:pPr>
              <w:pStyle w:val="Tabletext"/>
              <w:jc w:val="center"/>
              <w:rPr>
                <w:i/>
              </w:rPr>
            </w:pPr>
            <w:r w:rsidRPr="00074478">
              <w:rPr>
                <w:i/>
              </w:rPr>
              <w:t>3.80</w:t>
            </w:r>
          </w:p>
        </w:tc>
        <w:tc>
          <w:tcPr>
            <w:tcW w:w="479" w:type="pct"/>
          </w:tcPr>
          <w:p w14:paraId="3041BD87" w14:textId="77777777" w:rsidR="00EC6D6B" w:rsidRPr="00074478" w:rsidRDefault="00EC6D6B" w:rsidP="007827E4">
            <w:pPr>
              <w:pStyle w:val="Tabletext"/>
              <w:jc w:val="center"/>
              <w:rPr>
                <w:i/>
              </w:rPr>
            </w:pPr>
            <w:r w:rsidRPr="00074478">
              <w:rPr>
                <w:i/>
              </w:rPr>
              <w:t>3.10</w:t>
            </w:r>
          </w:p>
        </w:tc>
      </w:tr>
      <w:tr w:rsidR="00EC6D6B" w:rsidRPr="00EC6D6B" w14:paraId="5565F3D0" w14:textId="77777777" w:rsidTr="00147272">
        <w:trPr>
          <w:trHeight w:val="20"/>
          <w:jc w:val="center"/>
        </w:trPr>
        <w:tc>
          <w:tcPr>
            <w:tcW w:w="1335" w:type="pct"/>
          </w:tcPr>
          <w:p w14:paraId="4D4604CD" w14:textId="77777777" w:rsidR="00EC6D6B" w:rsidRPr="006C4F7C" w:rsidRDefault="00EC6D6B" w:rsidP="007827E4">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777" w:type="pct"/>
          </w:tcPr>
          <w:p w14:paraId="1233057E" w14:textId="77777777" w:rsidR="00EC6D6B" w:rsidRPr="00074478" w:rsidRDefault="00EC6D6B" w:rsidP="007827E4">
            <w:pPr>
              <w:pStyle w:val="Tabletext"/>
              <w:jc w:val="center"/>
            </w:pPr>
            <w:r w:rsidRPr="00074478">
              <w:t>σ</w:t>
            </w:r>
            <w:r w:rsidRPr="00074478">
              <w:rPr>
                <w:i/>
                <w:iCs/>
                <w:vertAlign w:val="subscript"/>
              </w:rPr>
              <w:t>MMN</w:t>
            </w:r>
            <w:r w:rsidRPr="00074478">
              <w:t> (dB)</w:t>
            </w:r>
          </w:p>
        </w:tc>
        <w:tc>
          <w:tcPr>
            <w:tcW w:w="465" w:type="pct"/>
          </w:tcPr>
          <w:p w14:paraId="4A665E28" w14:textId="77777777" w:rsidR="00EC6D6B" w:rsidRPr="00074478" w:rsidRDefault="00EC6D6B" w:rsidP="007827E4">
            <w:pPr>
              <w:pStyle w:val="Tabletext"/>
              <w:jc w:val="center"/>
              <w:rPr>
                <w:i/>
              </w:rPr>
            </w:pPr>
            <w:r w:rsidRPr="00074478">
              <w:rPr>
                <w:i/>
              </w:rPr>
              <w:t>4.53</w:t>
            </w:r>
          </w:p>
        </w:tc>
        <w:tc>
          <w:tcPr>
            <w:tcW w:w="465" w:type="pct"/>
          </w:tcPr>
          <w:p w14:paraId="543704E3" w14:textId="77777777" w:rsidR="00EC6D6B" w:rsidRPr="00074478" w:rsidRDefault="00EC6D6B" w:rsidP="007827E4">
            <w:pPr>
              <w:pStyle w:val="Tabletext"/>
              <w:jc w:val="center"/>
              <w:rPr>
                <w:i/>
              </w:rPr>
            </w:pPr>
            <w:r w:rsidRPr="00074478">
              <w:rPr>
                <w:i/>
              </w:rPr>
              <w:t>4.53</w:t>
            </w:r>
          </w:p>
        </w:tc>
        <w:tc>
          <w:tcPr>
            <w:tcW w:w="474" w:type="pct"/>
          </w:tcPr>
          <w:p w14:paraId="5DC368EE" w14:textId="77777777" w:rsidR="00EC6D6B" w:rsidRPr="00074478" w:rsidRDefault="00EC6D6B" w:rsidP="007827E4">
            <w:pPr>
              <w:pStyle w:val="Tabletext"/>
              <w:jc w:val="center"/>
              <w:rPr>
                <w:i/>
              </w:rPr>
            </w:pPr>
            <w:r w:rsidRPr="00074478">
              <w:rPr>
                <w:i/>
              </w:rPr>
              <w:t>0.00</w:t>
            </w:r>
          </w:p>
        </w:tc>
        <w:tc>
          <w:tcPr>
            <w:tcW w:w="460" w:type="pct"/>
          </w:tcPr>
          <w:p w14:paraId="2C9D64F4" w14:textId="77777777" w:rsidR="00EC6D6B" w:rsidRPr="00074478" w:rsidRDefault="00EC6D6B" w:rsidP="007827E4">
            <w:pPr>
              <w:pStyle w:val="Tabletext"/>
              <w:jc w:val="center"/>
              <w:rPr>
                <w:i/>
              </w:rPr>
            </w:pPr>
            <w:r w:rsidRPr="00074478">
              <w:rPr>
                <w:i/>
              </w:rPr>
              <w:t>4.53</w:t>
            </w:r>
          </w:p>
        </w:tc>
        <w:tc>
          <w:tcPr>
            <w:tcW w:w="545" w:type="pct"/>
          </w:tcPr>
          <w:p w14:paraId="2D36AD19" w14:textId="77777777" w:rsidR="00EC6D6B" w:rsidRPr="00074478" w:rsidRDefault="00EC6D6B" w:rsidP="007827E4">
            <w:pPr>
              <w:pStyle w:val="Tabletext"/>
              <w:jc w:val="center"/>
              <w:rPr>
                <w:i/>
              </w:rPr>
            </w:pPr>
            <w:r w:rsidRPr="00074478">
              <w:rPr>
                <w:i/>
              </w:rPr>
              <w:t>0.00</w:t>
            </w:r>
          </w:p>
        </w:tc>
        <w:tc>
          <w:tcPr>
            <w:tcW w:w="479" w:type="pct"/>
          </w:tcPr>
          <w:p w14:paraId="259B645C" w14:textId="77777777" w:rsidR="00EC6D6B" w:rsidRPr="00074478" w:rsidRDefault="00EC6D6B" w:rsidP="007827E4">
            <w:pPr>
              <w:pStyle w:val="Tabletext"/>
              <w:jc w:val="center"/>
              <w:rPr>
                <w:i/>
              </w:rPr>
            </w:pPr>
            <w:r w:rsidRPr="00074478">
              <w:rPr>
                <w:i/>
              </w:rPr>
              <w:t>4.53</w:t>
            </w:r>
          </w:p>
        </w:tc>
      </w:tr>
      <w:tr w:rsidR="00C6569A" w14:paraId="2ED89A66" w14:textId="77777777" w:rsidTr="00147272">
        <w:trPr>
          <w:trHeight w:val="20"/>
          <w:jc w:val="center"/>
        </w:trPr>
        <w:tc>
          <w:tcPr>
            <w:tcW w:w="1335" w:type="pct"/>
          </w:tcPr>
          <w:p w14:paraId="02D9FE96" w14:textId="7BA8E80E" w:rsidR="00C6569A" w:rsidRPr="006C4F7C" w:rsidRDefault="00C6569A" w:rsidP="00C6569A">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修正系数</w:t>
            </w:r>
          </w:p>
        </w:tc>
        <w:tc>
          <w:tcPr>
            <w:tcW w:w="777" w:type="pct"/>
          </w:tcPr>
          <w:p w14:paraId="00086E6D" w14:textId="109D60B8" w:rsidR="00C6569A" w:rsidRPr="00074478" w:rsidRDefault="00C6569A" w:rsidP="00C6569A">
            <w:pPr>
              <w:pStyle w:val="Tabletext"/>
              <w:jc w:val="center"/>
            </w:pPr>
            <w:r w:rsidRPr="00074478">
              <w:rPr>
                <w:i/>
              </w:rPr>
              <w:t>C</w:t>
            </w:r>
            <w:r w:rsidRPr="00074478">
              <w:rPr>
                <w:i/>
                <w:iCs/>
                <w:vertAlign w:val="subscript"/>
              </w:rPr>
              <w:t>l </w:t>
            </w:r>
            <w:r w:rsidRPr="00074478">
              <w:t>(dB)</w:t>
            </w:r>
          </w:p>
        </w:tc>
        <w:tc>
          <w:tcPr>
            <w:tcW w:w="465" w:type="pct"/>
          </w:tcPr>
          <w:p w14:paraId="5E810C56" w14:textId="752A53A0" w:rsidR="00C6569A" w:rsidRPr="00074478" w:rsidRDefault="00C6569A" w:rsidP="00C6569A">
            <w:pPr>
              <w:pStyle w:val="Tabletext"/>
              <w:jc w:val="center"/>
              <w:rPr>
                <w:i/>
              </w:rPr>
            </w:pPr>
            <w:r w:rsidRPr="00654BC8">
              <w:t>3.10</w:t>
            </w:r>
          </w:p>
        </w:tc>
        <w:tc>
          <w:tcPr>
            <w:tcW w:w="465" w:type="pct"/>
          </w:tcPr>
          <w:p w14:paraId="17C32DAF" w14:textId="09D6532E" w:rsidR="00C6569A" w:rsidRPr="00074478" w:rsidRDefault="00C6569A" w:rsidP="00C6569A">
            <w:pPr>
              <w:pStyle w:val="Tabletext"/>
              <w:jc w:val="center"/>
              <w:rPr>
                <w:i/>
              </w:rPr>
            </w:pPr>
            <w:r w:rsidRPr="00654BC8">
              <w:t>9.70</w:t>
            </w:r>
          </w:p>
        </w:tc>
        <w:tc>
          <w:tcPr>
            <w:tcW w:w="474" w:type="pct"/>
          </w:tcPr>
          <w:p w14:paraId="35BC5171" w14:textId="7E41B1FF" w:rsidR="00C6569A" w:rsidRPr="00074478" w:rsidRDefault="00C6569A" w:rsidP="00C6569A">
            <w:pPr>
              <w:pStyle w:val="Tabletext"/>
              <w:jc w:val="center"/>
              <w:rPr>
                <w:i/>
              </w:rPr>
            </w:pPr>
            <w:r w:rsidRPr="00654BC8">
              <w:t>6.23</w:t>
            </w:r>
          </w:p>
        </w:tc>
        <w:tc>
          <w:tcPr>
            <w:tcW w:w="460" w:type="pct"/>
          </w:tcPr>
          <w:p w14:paraId="148D1EBD" w14:textId="49EE4ACD" w:rsidR="00C6569A" w:rsidRPr="00074478" w:rsidRDefault="00C6569A" w:rsidP="00C6569A">
            <w:pPr>
              <w:pStyle w:val="Tabletext"/>
              <w:jc w:val="center"/>
              <w:rPr>
                <w:i/>
              </w:rPr>
            </w:pPr>
            <w:r w:rsidRPr="00654BC8">
              <w:t>9.73</w:t>
            </w:r>
          </w:p>
        </w:tc>
        <w:tc>
          <w:tcPr>
            <w:tcW w:w="545" w:type="pct"/>
          </w:tcPr>
          <w:p w14:paraId="04E10577" w14:textId="229D585B" w:rsidR="00C6569A" w:rsidRPr="00074478" w:rsidRDefault="00C6569A" w:rsidP="00C6569A">
            <w:pPr>
              <w:pStyle w:val="Tabletext"/>
              <w:jc w:val="center"/>
              <w:rPr>
                <w:i/>
              </w:rPr>
            </w:pPr>
            <w:r w:rsidRPr="00654BC8">
              <w:t>6.25</w:t>
            </w:r>
          </w:p>
        </w:tc>
        <w:tc>
          <w:tcPr>
            <w:tcW w:w="479" w:type="pct"/>
          </w:tcPr>
          <w:p w14:paraId="479B60AD" w14:textId="5C65EA87" w:rsidR="00C6569A" w:rsidRPr="00074478" w:rsidRDefault="00C6569A" w:rsidP="00C6569A">
            <w:pPr>
              <w:pStyle w:val="Tabletext"/>
              <w:jc w:val="center"/>
              <w:rPr>
                <w:i/>
              </w:rPr>
            </w:pPr>
            <w:r w:rsidRPr="00654BC8">
              <w:t>12.77</w:t>
            </w:r>
          </w:p>
        </w:tc>
      </w:tr>
      <w:tr w:rsidR="00C6569A" w14:paraId="0A804518" w14:textId="77777777" w:rsidTr="00147272">
        <w:trPr>
          <w:trHeight w:val="20"/>
          <w:jc w:val="center"/>
        </w:trPr>
        <w:tc>
          <w:tcPr>
            <w:tcW w:w="1335" w:type="pct"/>
          </w:tcPr>
          <w:p w14:paraId="46A814D2" w14:textId="3E487186" w:rsidR="00C6569A" w:rsidRPr="006C4F7C" w:rsidRDefault="00C6569A" w:rsidP="00C6569A">
            <w:pPr>
              <w:pStyle w:val="Tabletext"/>
              <w:jc w:val="left"/>
              <w:rPr>
                <w:szCs w:val="22"/>
                <w:lang w:val="en-GB"/>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777" w:type="pct"/>
          </w:tcPr>
          <w:p w14:paraId="393386FE" w14:textId="09FE1766" w:rsidR="00C6569A" w:rsidRPr="00074478" w:rsidRDefault="00C6569A" w:rsidP="00C6569A">
            <w:pPr>
              <w:pStyle w:val="Tabletext"/>
              <w:jc w:val="center"/>
            </w:pPr>
            <w:r w:rsidRPr="00FD61E9">
              <w:rPr>
                <w:bCs/>
                <w:i/>
              </w:rPr>
              <w:t>E</w:t>
            </w:r>
            <w:r w:rsidRPr="00FD61E9">
              <w:rPr>
                <w:bCs/>
                <w:i/>
                <w:iCs/>
                <w:vertAlign w:val="subscript"/>
              </w:rPr>
              <w:t>med</w:t>
            </w:r>
            <w:r w:rsidRPr="00FD61E9">
              <w:rPr>
                <w:bCs/>
              </w:rPr>
              <w:t xml:space="preserve"> (dB(μV/m))</w:t>
            </w:r>
          </w:p>
        </w:tc>
        <w:tc>
          <w:tcPr>
            <w:tcW w:w="465" w:type="pct"/>
          </w:tcPr>
          <w:p w14:paraId="08CE9BCA" w14:textId="39567CDF" w:rsidR="00C6569A" w:rsidRPr="00074478" w:rsidRDefault="00C6569A" w:rsidP="00C6569A">
            <w:pPr>
              <w:pStyle w:val="Tabletext"/>
              <w:jc w:val="center"/>
            </w:pPr>
            <w:r w:rsidRPr="00654BC8">
              <w:rPr>
                <w:bCs/>
              </w:rPr>
              <w:t>17.3</w:t>
            </w:r>
          </w:p>
        </w:tc>
        <w:tc>
          <w:tcPr>
            <w:tcW w:w="465" w:type="pct"/>
          </w:tcPr>
          <w:p w14:paraId="793B3BDE" w14:textId="46014CF4" w:rsidR="00C6569A" w:rsidRPr="00074478" w:rsidRDefault="00C6569A" w:rsidP="00C6569A">
            <w:pPr>
              <w:pStyle w:val="Tabletext"/>
              <w:jc w:val="center"/>
            </w:pPr>
            <w:r w:rsidRPr="00654BC8">
              <w:rPr>
                <w:bCs/>
              </w:rPr>
              <w:t>54.9</w:t>
            </w:r>
          </w:p>
        </w:tc>
        <w:tc>
          <w:tcPr>
            <w:tcW w:w="474" w:type="pct"/>
          </w:tcPr>
          <w:p w14:paraId="7074A949" w14:textId="3AF21398" w:rsidR="00C6569A" w:rsidRPr="00074478" w:rsidRDefault="00C6569A" w:rsidP="00C6569A">
            <w:pPr>
              <w:pStyle w:val="Tabletext"/>
              <w:jc w:val="center"/>
            </w:pPr>
            <w:r w:rsidRPr="00654BC8">
              <w:rPr>
                <w:bCs/>
              </w:rPr>
              <w:t>64.8</w:t>
            </w:r>
          </w:p>
        </w:tc>
        <w:tc>
          <w:tcPr>
            <w:tcW w:w="460" w:type="pct"/>
          </w:tcPr>
          <w:p w14:paraId="468F3640" w14:textId="73E677B8" w:rsidR="00C6569A" w:rsidRPr="00074478" w:rsidRDefault="00C6569A" w:rsidP="00C6569A">
            <w:pPr>
              <w:pStyle w:val="Tabletext"/>
              <w:jc w:val="center"/>
            </w:pPr>
            <w:r w:rsidRPr="00654BC8">
              <w:rPr>
                <w:bCs/>
              </w:rPr>
              <w:t>40.7</w:t>
            </w:r>
          </w:p>
        </w:tc>
        <w:tc>
          <w:tcPr>
            <w:tcW w:w="545" w:type="pct"/>
          </w:tcPr>
          <w:p w14:paraId="7F212244" w14:textId="6B8BD550" w:rsidR="00C6569A" w:rsidRPr="00074478" w:rsidRDefault="00C6569A" w:rsidP="00C6569A">
            <w:pPr>
              <w:pStyle w:val="Tabletext"/>
              <w:jc w:val="center"/>
            </w:pPr>
            <w:r w:rsidRPr="00654BC8">
              <w:rPr>
                <w:bCs/>
              </w:rPr>
              <w:t>50.7</w:t>
            </w:r>
          </w:p>
        </w:tc>
        <w:tc>
          <w:tcPr>
            <w:tcW w:w="479" w:type="pct"/>
          </w:tcPr>
          <w:p w14:paraId="352C95EC" w14:textId="6E83477C" w:rsidR="00C6569A" w:rsidRPr="00074478" w:rsidRDefault="00C6569A" w:rsidP="00C6569A">
            <w:pPr>
              <w:pStyle w:val="Tabletext"/>
              <w:jc w:val="center"/>
            </w:pPr>
            <w:r w:rsidRPr="00654BC8">
              <w:rPr>
                <w:bCs/>
              </w:rPr>
              <w:t>42.3</w:t>
            </w:r>
          </w:p>
        </w:tc>
      </w:tr>
    </w:tbl>
    <w:p w14:paraId="749F88C6" w14:textId="0E518D1E" w:rsidR="00B07E3D" w:rsidRDefault="00472E41">
      <w:pPr>
        <w:pStyle w:val="TableNo"/>
        <w:keepLines/>
        <w:rPr>
          <w:lang w:val="en-GB"/>
        </w:rPr>
      </w:pPr>
      <w:r>
        <w:rPr>
          <w:rFonts w:hint="eastAsia"/>
          <w:lang w:val="en-GB" w:eastAsia="zh-CN"/>
        </w:rPr>
        <w:t>表</w:t>
      </w:r>
      <w:r>
        <w:rPr>
          <w:lang w:val="en-GB"/>
        </w:rPr>
        <w:t>4</w:t>
      </w:r>
      <w:r w:rsidR="00C6569A">
        <w:rPr>
          <w:lang w:val="en-GB" w:eastAsia="zh-CN"/>
        </w:rPr>
        <w:t>9</w:t>
      </w:r>
    </w:p>
    <w:p w14:paraId="274F0200" w14:textId="77777777" w:rsidR="00B07E3D" w:rsidRDefault="00472E41">
      <w:pPr>
        <w:pStyle w:val="Tabletitle"/>
        <w:keepLines/>
        <w:rPr>
          <w:lang w:val="en-GB" w:eastAsia="zh-CN"/>
        </w:rPr>
      </w:pPr>
      <w:r>
        <w:rPr>
          <w:lang w:val="en-GB" w:eastAsia="zh-CN"/>
        </w:rPr>
        <w:t>16</w:t>
      </w:r>
      <w:r>
        <w:rPr>
          <w:lang w:val="en-GB" w:eastAsia="zh-CN"/>
        </w:rPr>
        <w:noBreakHyphen/>
        <w:t>QAM</w:t>
      </w:r>
      <w:r>
        <w:rPr>
          <w:rFonts w:hint="eastAsia"/>
          <w:lang w:val="en-GB" w:eastAsia="zh-CN"/>
        </w:rPr>
        <w:t>的</w:t>
      </w:r>
      <w:r w:rsidR="00D9402F" w:rsidRPr="006C4F7C">
        <w:rPr>
          <w:rFonts w:hint="eastAsia"/>
          <w:bCs/>
          <w:lang w:val="en-GB" w:eastAsia="de-DE"/>
        </w:rPr>
        <w:t>最</w:t>
      </w:r>
      <w:r w:rsidR="00D9402F" w:rsidRPr="006C4F7C">
        <w:rPr>
          <w:rFonts w:hint="eastAsia"/>
          <w:bCs/>
          <w:lang w:val="en-GB" w:eastAsia="zh-CN"/>
        </w:rPr>
        <w:t>小中值</w:t>
      </w:r>
      <w:r w:rsidR="00D9402F">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II</w:t>
      </w:r>
      <w:r>
        <w:rPr>
          <w:rFonts w:hint="eastAsia"/>
          <w:lang w:val="en-GB" w:eastAsia="zh-CN"/>
        </w:rPr>
        <w:t>中的</w:t>
      </w:r>
      <w:r>
        <w:rPr>
          <w:i/>
          <w:lang w:val="en-GB" w:eastAsia="zh-CN"/>
        </w:rPr>
        <w:t>R</w:t>
      </w:r>
      <w:r>
        <w:rPr>
          <w:lang w:val="en-GB" w:eastAsia="zh-CN"/>
        </w:rPr>
        <w:t> = 1/2</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62"/>
        <w:gridCol w:w="906"/>
        <w:gridCol w:w="987"/>
        <w:gridCol w:w="898"/>
        <w:gridCol w:w="983"/>
        <w:gridCol w:w="900"/>
        <w:gridCol w:w="999"/>
      </w:tblGrid>
      <w:tr w:rsidR="00D9402F" w14:paraId="629BC915" w14:textId="77777777" w:rsidTr="005E7E43">
        <w:trPr>
          <w:trHeight w:val="20"/>
          <w:jc w:val="center"/>
        </w:trPr>
        <w:tc>
          <w:tcPr>
            <w:tcW w:w="2057" w:type="pct"/>
            <w:gridSpan w:val="2"/>
            <w:vAlign w:val="bottom"/>
          </w:tcPr>
          <w:p w14:paraId="1D0C8D66" w14:textId="77777777" w:rsidR="00D9402F" w:rsidRPr="006C4F7C" w:rsidRDefault="00D9402F" w:rsidP="007827E4">
            <w:pPr>
              <w:pStyle w:val="Tabletext"/>
              <w:keepNext/>
              <w:keepLines/>
              <w:jc w:val="left"/>
              <w:rPr>
                <w:szCs w:val="22"/>
                <w:lang w:val="en-GB" w:eastAsia="zh-CN"/>
              </w:rPr>
            </w:pPr>
            <w:r w:rsidRPr="006C4F7C">
              <w:rPr>
                <w:szCs w:val="22"/>
                <w:lang w:val="en-GB"/>
              </w:rPr>
              <w:t>DRM</w:t>
            </w:r>
            <w:r w:rsidRPr="006C4F7C">
              <w:rPr>
                <w:rFonts w:hint="eastAsia"/>
                <w:szCs w:val="22"/>
                <w:lang w:val="en-GB" w:eastAsia="zh-CN"/>
              </w:rPr>
              <w:t>调制</w:t>
            </w:r>
          </w:p>
        </w:tc>
        <w:tc>
          <w:tcPr>
            <w:tcW w:w="2943" w:type="pct"/>
            <w:gridSpan w:val="6"/>
            <w:vAlign w:val="bottom"/>
          </w:tcPr>
          <w:p w14:paraId="05993BE7" w14:textId="77777777" w:rsidR="00D9402F" w:rsidRPr="00D9402F" w:rsidRDefault="00D9402F">
            <w:pPr>
              <w:pStyle w:val="Tabletext"/>
              <w:keepNext/>
              <w:keepLines/>
              <w:jc w:val="center"/>
              <w:rPr>
                <w:szCs w:val="22"/>
                <w:lang w:val="en-GB"/>
              </w:rPr>
            </w:pPr>
            <w:r w:rsidRPr="00D9402F">
              <w:rPr>
                <w:szCs w:val="22"/>
              </w:rPr>
              <w:t>16</w:t>
            </w:r>
            <w:r w:rsidRPr="00D9402F">
              <w:rPr>
                <w:szCs w:val="22"/>
              </w:rPr>
              <w:noBreakHyphen/>
              <w:t xml:space="preserve">QAM </w:t>
            </w:r>
            <w:r w:rsidRPr="00D9402F">
              <w:rPr>
                <w:i/>
                <w:szCs w:val="22"/>
              </w:rPr>
              <w:t>R</w:t>
            </w:r>
            <w:r w:rsidRPr="00D9402F">
              <w:rPr>
                <w:szCs w:val="22"/>
              </w:rPr>
              <w:t> = 1/2</w:t>
            </w:r>
          </w:p>
        </w:tc>
      </w:tr>
      <w:tr w:rsidR="00D9402F" w14:paraId="04891C7F" w14:textId="77777777" w:rsidTr="005E7E43">
        <w:trPr>
          <w:trHeight w:val="20"/>
          <w:jc w:val="center"/>
        </w:trPr>
        <w:tc>
          <w:tcPr>
            <w:tcW w:w="2057" w:type="pct"/>
            <w:gridSpan w:val="2"/>
            <w:vAlign w:val="bottom"/>
          </w:tcPr>
          <w:p w14:paraId="0D7E255D" w14:textId="77777777" w:rsidR="00D9402F" w:rsidRPr="006C4F7C" w:rsidRDefault="00D9402F" w:rsidP="007827E4">
            <w:pPr>
              <w:pStyle w:val="Tabletext"/>
              <w:keepNext/>
              <w:keepLines/>
              <w:jc w:val="left"/>
              <w:rPr>
                <w:szCs w:val="22"/>
                <w:lang w:val="en-GB" w:eastAsia="zh-CN"/>
              </w:rPr>
            </w:pPr>
            <w:r w:rsidRPr="006C4F7C">
              <w:rPr>
                <w:rFonts w:hint="eastAsia"/>
                <w:szCs w:val="22"/>
                <w:lang w:val="en-GB" w:eastAsia="zh-CN"/>
              </w:rPr>
              <w:t>接收情况</w:t>
            </w:r>
          </w:p>
        </w:tc>
        <w:tc>
          <w:tcPr>
            <w:tcW w:w="470" w:type="pct"/>
            <w:vAlign w:val="bottom"/>
          </w:tcPr>
          <w:p w14:paraId="3B6C287E" w14:textId="77777777" w:rsidR="00D9402F" w:rsidRPr="00D9402F" w:rsidRDefault="00D9402F">
            <w:pPr>
              <w:pStyle w:val="Tabletext"/>
              <w:keepNext/>
              <w:keepLines/>
              <w:jc w:val="center"/>
              <w:rPr>
                <w:szCs w:val="22"/>
                <w:lang w:val="en-GB"/>
              </w:rPr>
            </w:pPr>
            <w:r w:rsidRPr="00D9402F">
              <w:rPr>
                <w:szCs w:val="22"/>
                <w:lang w:val="en-GB"/>
              </w:rPr>
              <w:t>FX</w:t>
            </w:r>
          </w:p>
        </w:tc>
        <w:tc>
          <w:tcPr>
            <w:tcW w:w="512" w:type="pct"/>
            <w:vAlign w:val="bottom"/>
          </w:tcPr>
          <w:p w14:paraId="3F5A3D18" w14:textId="77777777" w:rsidR="00D9402F" w:rsidRPr="00D9402F" w:rsidRDefault="00D9402F">
            <w:pPr>
              <w:pStyle w:val="Tabletext"/>
              <w:keepNext/>
              <w:keepLines/>
              <w:jc w:val="center"/>
              <w:rPr>
                <w:szCs w:val="22"/>
                <w:lang w:val="en-GB"/>
              </w:rPr>
            </w:pPr>
            <w:r w:rsidRPr="00D9402F">
              <w:rPr>
                <w:szCs w:val="22"/>
                <w:lang w:val="en-GB"/>
              </w:rPr>
              <w:t>PI</w:t>
            </w:r>
          </w:p>
        </w:tc>
        <w:tc>
          <w:tcPr>
            <w:tcW w:w="466" w:type="pct"/>
            <w:vAlign w:val="bottom"/>
          </w:tcPr>
          <w:p w14:paraId="03E69AF6" w14:textId="77777777" w:rsidR="00D9402F" w:rsidRPr="00D9402F" w:rsidRDefault="00D9402F">
            <w:pPr>
              <w:pStyle w:val="Tabletext"/>
              <w:keepNext/>
              <w:keepLines/>
              <w:jc w:val="center"/>
              <w:rPr>
                <w:szCs w:val="22"/>
                <w:lang w:val="en-GB"/>
              </w:rPr>
            </w:pPr>
            <w:r w:rsidRPr="00D9402F">
              <w:rPr>
                <w:szCs w:val="22"/>
                <w:lang w:val="en-GB"/>
              </w:rPr>
              <w:t>PI-H</w:t>
            </w:r>
          </w:p>
        </w:tc>
        <w:tc>
          <w:tcPr>
            <w:tcW w:w="510" w:type="pct"/>
            <w:vAlign w:val="bottom"/>
          </w:tcPr>
          <w:p w14:paraId="40D38FA8" w14:textId="77777777" w:rsidR="00D9402F" w:rsidRPr="00D9402F" w:rsidRDefault="00D9402F">
            <w:pPr>
              <w:pStyle w:val="Tabletext"/>
              <w:keepNext/>
              <w:keepLines/>
              <w:jc w:val="center"/>
              <w:rPr>
                <w:szCs w:val="22"/>
                <w:lang w:val="en-GB"/>
              </w:rPr>
            </w:pPr>
            <w:r w:rsidRPr="00D9402F">
              <w:rPr>
                <w:szCs w:val="22"/>
                <w:lang w:val="en-GB"/>
              </w:rPr>
              <w:t>PO</w:t>
            </w:r>
          </w:p>
        </w:tc>
        <w:tc>
          <w:tcPr>
            <w:tcW w:w="467" w:type="pct"/>
            <w:vAlign w:val="bottom"/>
          </w:tcPr>
          <w:p w14:paraId="0F3AF407" w14:textId="77777777" w:rsidR="00D9402F" w:rsidRPr="00D9402F" w:rsidRDefault="00D9402F">
            <w:pPr>
              <w:pStyle w:val="Tabletext"/>
              <w:keepNext/>
              <w:keepLines/>
              <w:jc w:val="center"/>
              <w:rPr>
                <w:szCs w:val="22"/>
                <w:lang w:val="en-GB"/>
              </w:rPr>
            </w:pPr>
            <w:r w:rsidRPr="00D9402F">
              <w:rPr>
                <w:szCs w:val="22"/>
                <w:lang w:val="en-GB"/>
              </w:rPr>
              <w:t>PO-H</w:t>
            </w:r>
          </w:p>
        </w:tc>
        <w:tc>
          <w:tcPr>
            <w:tcW w:w="519" w:type="pct"/>
            <w:vAlign w:val="bottom"/>
          </w:tcPr>
          <w:p w14:paraId="63B07BC5" w14:textId="77777777" w:rsidR="00D9402F" w:rsidRPr="00D9402F" w:rsidRDefault="00D9402F">
            <w:pPr>
              <w:pStyle w:val="Tabletext"/>
              <w:keepNext/>
              <w:keepLines/>
              <w:jc w:val="center"/>
              <w:rPr>
                <w:szCs w:val="22"/>
                <w:lang w:val="en-GB"/>
              </w:rPr>
            </w:pPr>
            <w:r w:rsidRPr="00D9402F">
              <w:rPr>
                <w:szCs w:val="22"/>
                <w:lang w:val="en-GB"/>
              </w:rPr>
              <w:t>MO</w:t>
            </w:r>
          </w:p>
        </w:tc>
      </w:tr>
      <w:tr w:rsidR="00D9402F" w14:paraId="2F7A46D6" w14:textId="77777777" w:rsidTr="005E7E43">
        <w:trPr>
          <w:trHeight w:val="20"/>
          <w:jc w:val="center"/>
        </w:trPr>
        <w:tc>
          <w:tcPr>
            <w:tcW w:w="1247" w:type="pct"/>
          </w:tcPr>
          <w:p w14:paraId="1B16E524" w14:textId="77777777" w:rsidR="00D9402F" w:rsidRPr="006C4F7C" w:rsidRDefault="00D9402F" w:rsidP="007827E4">
            <w:pPr>
              <w:pStyle w:val="Tabletext"/>
              <w:keepNext/>
              <w:keepLines/>
              <w:jc w:val="left"/>
              <w:rPr>
                <w:szCs w:val="22"/>
                <w:lang w:val="en-GB" w:eastAsia="zh-CN"/>
              </w:rPr>
            </w:pPr>
            <w:r w:rsidRPr="006C4F7C">
              <w:rPr>
                <w:rFonts w:hint="eastAsia"/>
                <w:szCs w:val="22"/>
                <w:lang w:val="en-GB" w:eastAsia="zh-CN"/>
              </w:rPr>
              <w:t>最小接收机输入功率电平</w:t>
            </w:r>
          </w:p>
        </w:tc>
        <w:tc>
          <w:tcPr>
            <w:tcW w:w="809" w:type="pct"/>
          </w:tcPr>
          <w:p w14:paraId="586167F9" w14:textId="77777777" w:rsidR="00D9402F" w:rsidRPr="00074478" w:rsidRDefault="00D9402F" w:rsidP="007827E4">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(dBW)</w:t>
            </w:r>
          </w:p>
        </w:tc>
        <w:tc>
          <w:tcPr>
            <w:tcW w:w="470" w:type="pct"/>
          </w:tcPr>
          <w:p w14:paraId="2BDEA9C1" w14:textId="77777777" w:rsidR="00D9402F" w:rsidRPr="00074478" w:rsidRDefault="00D9402F" w:rsidP="007827E4">
            <w:pPr>
              <w:pStyle w:val="Tabletext"/>
              <w:keepNext/>
              <w:keepLines/>
              <w:ind w:left="-57" w:right="-57"/>
              <w:jc w:val="center"/>
            </w:pPr>
            <w:r w:rsidRPr="00074478">
              <w:t>−136.08</w:t>
            </w:r>
          </w:p>
        </w:tc>
        <w:tc>
          <w:tcPr>
            <w:tcW w:w="512" w:type="pct"/>
          </w:tcPr>
          <w:p w14:paraId="182312FA" w14:textId="77777777" w:rsidR="00D9402F" w:rsidRPr="00074478" w:rsidRDefault="00D9402F" w:rsidP="007827E4">
            <w:pPr>
              <w:pStyle w:val="Tabletext"/>
              <w:keepNext/>
              <w:keepLines/>
              <w:ind w:left="-57" w:right="-57"/>
              <w:jc w:val="center"/>
            </w:pPr>
            <w:r w:rsidRPr="00074478">
              <w:t>−128.58</w:t>
            </w:r>
          </w:p>
        </w:tc>
        <w:tc>
          <w:tcPr>
            <w:tcW w:w="466" w:type="pct"/>
          </w:tcPr>
          <w:p w14:paraId="149BCDB3" w14:textId="77777777" w:rsidR="00D9402F" w:rsidRPr="00074478" w:rsidRDefault="00D9402F" w:rsidP="007827E4">
            <w:pPr>
              <w:pStyle w:val="Tabletext"/>
              <w:keepNext/>
              <w:keepLines/>
              <w:ind w:left="-57" w:right="-57"/>
              <w:jc w:val="center"/>
            </w:pPr>
            <w:r w:rsidRPr="00074478">
              <w:t>−128.58</w:t>
            </w:r>
          </w:p>
        </w:tc>
        <w:tc>
          <w:tcPr>
            <w:tcW w:w="510" w:type="pct"/>
          </w:tcPr>
          <w:p w14:paraId="382F0D71" w14:textId="77777777" w:rsidR="00D9402F" w:rsidRPr="00074478" w:rsidRDefault="00D9402F" w:rsidP="007827E4">
            <w:pPr>
              <w:pStyle w:val="Tabletext"/>
              <w:keepNext/>
              <w:keepLines/>
              <w:ind w:left="-57" w:right="-57"/>
              <w:jc w:val="center"/>
            </w:pPr>
            <w:r w:rsidRPr="00074478">
              <w:t>−128.58</w:t>
            </w:r>
          </w:p>
        </w:tc>
        <w:tc>
          <w:tcPr>
            <w:tcW w:w="467" w:type="pct"/>
          </w:tcPr>
          <w:p w14:paraId="0023717C" w14:textId="77777777" w:rsidR="00D9402F" w:rsidRPr="00074478" w:rsidRDefault="00D9402F" w:rsidP="007827E4">
            <w:pPr>
              <w:pStyle w:val="Tabletext"/>
              <w:keepNext/>
              <w:keepLines/>
              <w:ind w:left="-57" w:right="-57"/>
              <w:jc w:val="center"/>
            </w:pPr>
            <w:r w:rsidRPr="00074478">
              <w:t>−128.58</w:t>
            </w:r>
          </w:p>
        </w:tc>
        <w:tc>
          <w:tcPr>
            <w:tcW w:w="519" w:type="pct"/>
          </w:tcPr>
          <w:p w14:paraId="6AC555D2" w14:textId="77777777" w:rsidR="00D9402F" w:rsidRPr="00074478" w:rsidRDefault="00D9402F" w:rsidP="007827E4">
            <w:pPr>
              <w:pStyle w:val="Tabletext"/>
              <w:keepNext/>
              <w:keepLines/>
              <w:ind w:left="-57" w:right="-57"/>
              <w:jc w:val="center"/>
            </w:pPr>
            <w:r w:rsidRPr="00074478">
              <w:t>−131.18</w:t>
            </w:r>
          </w:p>
        </w:tc>
      </w:tr>
      <w:tr w:rsidR="00D9402F" w14:paraId="41BB903F" w14:textId="77777777" w:rsidTr="005E7E43">
        <w:trPr>
          <w:trHeight w:val="20"/>
          <w:jc w:val="center"/>
        </w:trPr>
        <w:tc>
          <w:tcPr>
            <w:tcW w:w="1247" w:type="pct"/>
          </w:tcPr>
          <w:p w14:paraId="00FC570A" w14:textId="77777777" w:rsidR="00D9402F" w:rsidRPr="006C4F7C" w:rsidRDefault="00D9402F" w:rsidP="007827E4">
            <w:pPr>
              <w:pStyle w:val="Tabletext"/>
              <w:keepNext/>
              <w:keepLines/>
              <w:jc w:val="left"/>
              <w:rPr>
                <w:szCs w:val="22"/>
                <w:lang w:val="en-GB"/>
              </w:rPr>
            </w:pPr>
            <w:r w:rsidRPr="006C4F7C">
              <w:rPr>
                <w:rFonts w:hint="eastAsia"/>
                <w:szCs w:val="22"/>
                <w:lang w:val="en-GB" w:eastAsia="zh-CN"/>
              </w:rPr>
              <w:t>天线增益</w:t>
            </w:r>
          </w:p>
        </w:tc>
        <w:tc>
          <w:tcPr>
            <w:tcW w:w="809" w:type="pct"/>
          </w:tcPr>
          <w:p w14:paraId="6BA3BF32" w14:textId="77777777" w:rsidR="00D9402F" w:rsidRPr="00074478" w:rsidRDefault="00D9402F" w:rsidP="007827E4">
            <w:pPr>
              <w:pStyle w:val="Tabletext"/>
              <w:keepNext/>
              <w:keepLines/>
              <w:jc w:val="center"/>
            </w:pPr>
            <w:r w:rsidRPr="00074478">
              <w:rPr>
                <w:i/>
              </w:rPr>
              <w:t>G</w:t>
            </w:r>
            <w:r w:rsidRPr="00074478">
              <w:rPr>
                <w:i/>
                <w:iCs/>
                <w:vertAlign w:val="subscript"/>
              </w:rPr>
              <w:t>D</w:t>
            </w:r>
            <w:r w:rsidRPr="00074478">
              <w:t xml:space="preserve"> (dBd)</w:t>
            </w:r>
          </w:p>
        </w:tc>
        <w:tc>
          <w:tcPr>
            <w:tcW w:w="470" w:type="pct"/>
          </w:tcPr>
          <w:p w14:paraId="03EAD396" w14:textId="77777777" w:rsidR="00D9402F" w:rsidRPr="00074478" w:rsidRDefault="00D9402F" w:rsidP="007827E4">
            <w:pPr>
              <w:pStyle w:val="Tabletext"/>
              <w:keepNext/>
              <w:keepLines/>
              <w:jc w:val="center"/>
            </w:pPr>
            <w:r w:rsidRPr="00074478">
              <w:t>0.00</w:t>
            </w:r>
          </w:p>
        </w:tc>
        <w:tc>
          <w:tcPr>
            <w:tcW w:w="512" w:type="pct"/>
          </w:tcPr>
          <w:p w14:paraId="62C3C83A" w14:textId="77777777" w:rsidR="00D9402F" w:rsidRPr="00074478" w:rsidRDefault="00D9402F" w:rsidP="007827E4">
            <w:pPr>
              <w:pStyle w:val="Tabletext"/>
              <w:keepNext/>
              <w:keepLines/>
              <w:jc w:val="center"/>
            </w:pPr>
            <w:r w:rsidRPr="00074478">
              <w:t>−2.20</w:t>
            </w:r>
          </w:p>
        </w:tc>
        <w:tc>
          <w:tcPr>
            <w:tcW w:w="466" w:type="pct"/>
          </w:tcPr>
          <w:p w14:paraId="0BE555C1" w14:textId="77777777" w:rsidR="00D9402F" w:rsidRPr="00074478" w:rsidRDefault="00D9402F" w:rsidP="007827E4">
            <w:pPr>
              <w:pStyle w:val="Tabletext"/>
              <w:keepNext/>
              <w:keepLines/>
              <w:jc w:val="center"/>
            </w:pPr>
            <w:r w:rsidRPr="00074478">
              <w:t>−19.02</w:t>
            </w:r>
          </w:p>
        </w:tc>
        <w:tc>
          <w:tcPr>
            <w:tcW w:w="510" w:type="pct"/>
          </w:tcPr>
          <w:p w14:paraId="78178A2D" w14:textId="77777777" w:rsidR="00D9402F" w:rsidRPr="00074478" w:rsidRDefault="00D9402F" w:rsidP="007827E4">
            <w:pPr>
              <w:pStyle w:val="Tabletext"/>
              <w:keepNext/>
              <w:keepLines/>
              <w:jc w:val="center"/>
            </w:pPr>
            <w:r w:rsidRPr="00074478">
              <w:t>−2.20</w:t>
            </w:r>
          </w:p>
        </w:tc>
        <w:tc>
          <w:tcPr>
            <w:tcW w:w="467" w:type="pct"/>
          </w:tcPr>
          <w:p w14:paraId="3A1CE1F9" w14:textId="77777777" w:rsidR="00D9402F" w:rsidRPr="00074478" w:rsidRDefault="00D9402F" w:rsidP="007827E4">
            <w:pPr>
              <w:pStyle w:val="Tabletext"/>
              <w:keepNext/>
              <w:keepLines/>
              <w:jc w:val="center"/>
            </w:pPr>
            <w:r w:rsidRPr="00074478">
              <w:t>−19.02</w:t>
            </w:r>
          </w:p>
        </w:tc>
        <w:tc>
          <w:tcPr>
            <w:tcW w:w="519" w:type="pct"/>
          </w:tcPr>
          <w:p w14:paraId="0115F097" w14:textId="77777777" w:rsidR="00D9402F" w:rsidRPr="00074478" w:rsidRDefault="00D9402F" w:rsidP="007827E4">
            <w:pPr>
              <w:pStyle w:val="Tabletext"/>
              <w:keepNext/>
              <w:keepLines/>
              <w:jc w:val="center"/>
            </w:pPr>
            <w:r w:rsidRPr="00074478">
              <w:t>−2.20</w:t>
            </w:r>
          </w:p>
        </w:tc>
      </w:tr>
      <w:tr w:rsidR="00D9402F" w14:paraId="2222636A" w14:textId="77777777" w:rsidTr="005E7E43">
        <w:trPr>
          <w:trHeight w:val="20"/>
          <w:jc w:val="center"/>
        </w:trPr>
        <w:tc>
          <w:tcPr>
            <w:tcW w:w="1247" w:type="pct"/>
          </w:tcPr>
          <w:p w14:paraId="53998DFD" w14:textId="77777777" w:rsidR="00D9402F" w:rsidRPr="006C4F7C" w:rsidRDefault="00D9402F" w:rsidP="007827E4">
            <w:pPr>
              <w:pStyle w:val="Tabletext"/>
              <w:keepNext/>
              <w:keepLines/>
              <w:jc w:val="left"/>
              <w:rPr>
                <w:szCs w:val="22"/>
                <w:lang w:val="en-GB"/>
              </w:rPr>
            </w:pPr>
            <w:r w:rsidRPr="006C4F7C">
              <w:rPr>
                <w:rFonts w:hint="eastAsia"/>
                <w:szCs w:val="22"/>
                <w:lang w:val="en-GB" w:eastAsia="zh-CN"/>
              </w:rPr>
              <w:t>有效天线孔径</w:t>
            </w:r>
          </w:p>
        </w:tc>
        <w:tc>
          <w:tcPr>
            <w:tcW w:w="809" w:type="pct"/>
          </w:tcPr>
          <w:p w14:paraId="44E904B1" w14:textId="77777777" w:rsidR="00D9402F" w:rsidRPr="00074478" w:rsidRDefault="00D9402F" w:rsidP="007827E4">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70" w:type="pct"/>
          </w:tcPr>
          <w:p w14:paraId="3A65D5B7" w14:textId="77777777" w:rsidR="00D9402F" w:rsidRPr="00074478" w:rsidRDefault="00D9402F" w:rsidP="007827E4">
            <w:pPr>
              <w:pStyle w:val="Tabletext"/>
              <w:keepNext/>
              <w:keepLines/>
              <w:jc w:val="center"/>
            </w:pPr>
            <w:r w:rsidRPr="00074478">
              <w:t>0.70</w:t>
            </w:r>
          </w:p>
        </w:tc>
        <w:tc>
          <w:tcPr>
            <w:tcW w:w="512" w:type="pct"/>
          </w:tcPr>
          <w:p w14:paraId="6FC49808" w14:textId="77777777" w:rsidR="00D9402F" w:rsidRPr="00074478" w:rsidRDefault="00D9402F" w:rsidP="007827E4">
            <w:pPr>
              <w:pStyle w:val="Tabletext"/>
              <w:keepNext/>
              <w:keepLines/>
              <w:jc w:val="center"/>
            </w:pPr>
            <w:r w:rsidRPr="00074478">
              <w:t>−1.50</w:t>
            </w:r>
          </w:p>
        </w:tc>
        <w:tc>
          <w:tcPr>
            <w:tcW w:w="466" w:type="pct"/>
          </w:tcPr>
          <w:p w14:paraId="640960D7" w14:textId="77777777" w:rsidR="00D9402F" w:rsidRPr="00074478" w:rsidRDefault="00D9402F" w:rsidP="007827E4">
            <w:pPr>
              <w:pStyle w:val="Tabletext"/>
              <w:keepNext/>
              <w:keepLines/>
              <w:jc w:val="center"/>
            </w:pPr>
            <w:r w:rsidRPr="00074478">
              <w:t>−18.32</w:t>
            </w:r>
          </w:p>
        </w:tc>
        <w:tc>
          <w:tcPr>
            <w:tcW w:w="510" w:type="pct"/>
          </w:tcPr>
          <w:p w14:paraId="56D514B6" w14:textId="77777777" w:rsidR="00D9402F" w:rsidRPr="00074478" w:rsidRDefault="00D9402F" w:rsidP="007827E4">
            <w:pPr>
              <w:pStyle w:val="Tabletext"/>
              <w:keepNext/>
              <w:keepLines/>
              <w:jc w:val="center"/>
            </w:pPr>
            <w:r w:rsidRPr="00074478">
              <w:t>−1.50</w:t>
            </w:r>
          </w:p>
        </w:tc>
        <w:tc>
          <w:tcPr>
            <w:tcW w:w="467" w:type="pct"/>
          </w:tcPr>
          <w:p w14:paraId="47886694" w14:textId="77777777" w:rsidR="00D9402F" w:rsidRPr="00074478" w:rsidRDefault="00D9402F" w:rsidP="007827E4">
            <w:pPr>
              <w:pStyle w:val="Tabletext"/>
              <w:keepNext/>
              <w:keepLines/>
              <w:jc w:val="center"/>
            </w:pPr>
            <w:r w:rsidRPr="00074478">
              <w:t>−18.32</w:t>
            </w:r>
          </w:p>
        </w:tc>
        <w:tc>
          <w:tcPr>
            <w:tcW w:w="519" w:type="pct"/>
          </w:tcPr>
          <w:p w14:paraId="56D41B26" w14:textId="77777777" w:rsidR="00D9402F" w:rsidRPr="00074478" w:rsidRDefault="00D9402F" w:rsidP="007827E4">
            <w:pPr>
              <w:pStyle w:val="Tabletext"/>
              <w:keepNext/>
              <w:keepLines/>
              <w:jc w:val="center"/>
            </w:pPr>
            <w:r w:rsidRPr="00074478">
              <w:t>−1.50</w:t>
            </w:r>
          </w:p>
        </w:tc>
      </w:tr>
      <w:tr w:rsidR="00D9402F" w14:paraId="434E5311" w14:textId="77777777" w:rsidTr="005E7E43">
        <w:trPr>
          <w:trHeight w:val="20"/>
          <w:jc w:val="center"/>
        </w:trPr>
        <w:tc>
          <w:tcPr>
            <w:tcW w:w="1247" w:type="pct"/>
          </w:tcPr>
          <w:p w14:paraId="1C4C8E7C" w14:textId="77777777" w:rsidR="00D9402F" w:rsidRPr="006C4F7C" w:rsidRDefault="00D9402F" w:rsidP="007827E4">
            <w:pPr>
              <w:pStyle w:val="Tabletext"/>
              <w:jc w:val="left"/>
              <w:rPr>
                <w:szCs w:val="22"/>
                <w:lang w:val="en-GB" w:eastAsia="zh-CN"/>
              </w:rPr>
            </w:pPr>
            <w:r w:rsidRPr="006C4F7C">
              <w:rPr>
                <w:rFonts w:hint="eastAsia"/>
                <w:szCs w:val="22"/>
                <w:lang w:val="en-GB" w:eastAsia="zh-CN"/>
              </w:rPr>
              <w:t>馈线损耗</w:t>
            </w:r>
          </w:p>
        </w:tc>
        <w:tc>
          <w:tcPr>
            <w:tcW w:w="809" w:type="pct"/>
          </w:tcPr>
          <w:p w14:paraId="4002EEA2" w14:textId="77777777" w:rsidR="00D9402F" w:rsidRPr="00074478" w:rsidRDefault="00D9402F" w:rsidP="007827E4">
            <w:pPr>
              <w:pStyle w:val="Tabletext"/>
              <w:keepNext/>
              <w:keepLines/>
              <w:jc w:val="center"/>
            </w:pPr>
            <w:r w:rsidRPr="00074478">
              <w:rPr>
                <w:i/>
              </w:rPr>
              <w:t>L</w:t>
            </w:r>
            <w:r w:rsidRPr="00074478">
              <w:rPr>
                <w:i/>
                <w:iCs/>
                <w:vertAlign w:val="subscript"/>
              </w:rPr>
              <w:t>c</w:t>
            </w:r>
            <w:r w:rsidRPr="00074478">
              <w:t> (dB)</w:t>
            </w:r>
          </w:p>
        </w:tc>
        <w:tc>
          <w:tcPr>
            <w:tcW w:w="470" w:type="pct"/>
          </w:tcPr>
          <w:p w14:paraId="4B89908C" w14:textId="77777777" w:rsidR="00D9402F" w:rsidRPr="00074478" w:rsidRDefault="00D9402F" w:rsidP="007827E4">
            <w:pPr>
              <w:pStyle w:val="Tabletext"/>
              <w:keepNext/>
              <w:keepLines/>
              <w:jc w:val="center"/>
            </w:pPr>
            <w:r w:rsidRPr="00074478">
              <w:t>1.40</w:t>
            </w:r>
          </w:p>
        </w:tc>
        <w:tc>
          <w:tcPr>
            <w:tcW w:w="512" w:type="pct"/>
          </w:tcPr>
          <w:p w14:paraId="777B2093" w14:textId="77777777" w:rsidR="00D9402F" w:rsidRPr="00074478" w:rsidRDefault="00D9402F" w:rsidP="007827E4">
            <w:pPr>
              <w:pStyle w:val="Tabletext"/>
              <w:keepNext/>
              <w:keepLines/>
              <w:jc w:val="center"/>
            </w:pPr>
            <w:r w:rsidRPr="00074478">
              <w:t>0.00</w:t>
            </w:r>
          </w:p>
        </w:tc>
        <w:tc>
          <w:tcPr>
            <w:tcW w:w="466" w:type="pct"/>
          </w:tcPr>
          <w:p w14:paraId="499D9FD0" w14:textId="77777777" w:rsidR="00D9402F" w:rsidRPr="00074478" w:rsidRDefault="00D9402F" w:rsidP="007827E4">
            <w:pPr>
              <w:pStyle w:val="Tabletext"/>
              <w:keepNext/>
              <w:keepLines/>
              <w:jc w:val="center"/>
            </w:pPr>
            <w:r w:rsidRPr="00074478">
              <w:t>0.00</w:t>
            </w:r>
          </w:p>
        </w:tc>
        <w:tc>
          <w:tcPr>
            <w:tcW w:w="510" w:type="pct"/>
          </w:tcPr>
          <w:p w14:paraId="3F08C481" w14:textId="77777777" w:rsidR="00D9402F" w:rsidRPr="00074478" w:rsidRDefault="00D9402F" w:rsidP="007827E4">
            <w:pPr>
              <w:pStyle w:val="Tabletext"/>
              <w:keepNext/>
              <w:keepLines/>
              <w:jc w:val="center"/>
            </w:pPr>
            <w:r w:rsidRPr="00074478">
              <w:t>0.00</w:t>
            </w:r>
          </w:p>
        </w:tc>
        <w:tc>
          <w:tcPr>
            <w:tcW w:w="467" w:type="pct"/>
          </w:tcPr>
          <w:p w14:paraId="4E676FD0" w14:textId="77777777" w:rsidR="00D9402F" w:rsidRPr="00074478" w:rsidRDefault="00D9402F" w:rsidP="007827E4">
            <w:pPr>
              <w:pStyle w:val="Tabletext"/>
              <w:keepNext/>
              <w:keepLines/>
              <w:jc w:val="center"/>
            </w:pPr>
            <w:r w:rsidRPr="00074478">
              <w:t>0.00</w:t>
            </w:r>
          </w:p>
        </w:tc>
        <w:tc>
          <w:tcPr>
            <w:tcW w:w="519" w:type="pct"/>
          </w:tcPr>
          <w:p w14:paraId="71396E6E" w14:textId="77777777" w:rsidR="00D9402F" w:rsidRPr="00074478" w:rsidRDefault="00D9402F" w:rsidP="007827E4">
            <w:pPr>
              <w:pStyle w:val="Tabletext"/>
              <w:keepNext/>
              <w:keepLines/>
              <w:jc w:val="center"/>
            </w:pPr>
            <w:r w:rsidRPr="00074478">
              <w:t>0.28</w:t>
            </w:r>
          </w:p>
        </w:tc>
      </w:tr>
      <w:tr w:rsidR="00D9402F" w14:paraId="5F3289E3" w14:textId="77777777" w:rsidTr="005E7E43">
        <w:trPr>
          <w:trHeight w:val="20"/>
          <w:jc w:val="center"/>
        </w:trPr>
        <w:tc>
          <w:tcPr>
            <w:tcW w:w="1247" w:type="pct"/>
          </w:tcPr>
          <w:p w14:paraId="2ED59C9A" w14:textId="77777777" w:rsidR="00D9402F" w:rsidRPr="006C4F7C" w:rsidRDefault="00D9402F" w:rsidP="007827E4">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809" w:type="pct"/>
          </w:tcPr>
          <w:p w14:paraId="53E58939" w14:textId="77777777" w:rsidR="00D9402F" w:rsidRPr="00074478" w:rsidRDefault="00D9402F" w:rsidP="007827E4">
            <w:pPr>
              <w:pStyle w:val="Tabletext"/>
              <w:keepNext/>
              <w:keepLines/>
              <w:jc w:val="center"/>
            </w:pPr>
            <w:r w:rsidRPr="00074478">
              <w:rPr>
                <w:iCs/>
              </w:rPr>
              <w:t>φ</w:t>
            </w:r>
            <w:r w:rsidRPr="00074478">
              <w:rPr>
                <w:i/>
                <w:vertAlign w:val="subscript"/>
              </w:rPr>
              <w:t>min</w:t>
            </w:r>
            <w:r w:rsidRPr="00074478">
              <w:t>(dBW/m</w:t>
            </w:r>
            <w:r w:rsidRPr="00074478">
              <w:rPr>
                <w:vertAlign w:val="superscript"/>
              </w:rPr>
              <w:t>2</w:t>
            </w:r>
            <w:r w:rsidRPr="00074478">
              <w:t>)</w:t>
            </w:r>
          </w:p>
        </w:tc>
        <w:tc>
          <w:tcPr>
            <w:tcW w:w="470" w:type="pct"/>
          </w:tcPr>
          <w:p w14:paraId="27CE4246" w14:textId="77777777" w:rsidR="00D9402F" w:rsidRPr="00074478" w:rsidRDefault="00D9402F" w:rsidP="007827E4">
            <w:pPr>
              <w:pStyle w:val="Tabletext"/>
              <w:keepNext/>
              <w:keepLines/>
              <w:ind w:left="-57" w:right="-57"/>
              <w:jc w:val="center"/>
            </w:pPr>
            <w:r w:rsidRPr="00074478">
              <w:t>−135.37</w:t>
            </w:r>
          </w:p>
        </w:tc>
        <w:tc>
          <w:tcPr>
            <w:tcW w:w="512" w:type="pct"/>
          </w:tcPr>
          <w:p w14:paraId="2ED146DB" w14:textId="77777777" w:rsidR="00D9402F" w:rsidRPr="00074478" w:rsidRDefault="00D9402F" w:rsidP="007827E4">
            <w:pPr>
              <w:pStyle w:val="Tabletext"/>
              <w:keepNext/>
              <w:keepLines/>
              <w:ind w:left="-57" w:right="-57"/>
              <w:jc w:val="center"/>
            </w:pPr>
            <w:r w:rsidRPr="00074478">
              <w:t>−127.07</w:t>
            </w:r>
          </w:p>
        </w:tc>
        <w:tc>
          <w:tcPr>
            <w:tcW w:w="466" w:type="pct"/>
          </w:tcPr>
          <w:p w14:paraId="2D9807B7" w14:textId="77777777" w:rsidR="00D9402F" w:rsidRPr="00074478" w:rsidRDefault="00D9402F" w:rsidP="007827E4">
            <w:pPr>
              <w:pStyle w:val="Tabletext"/>
              <w:keepNext/>
              <w:keepLines/>
              <w:ind w:left="-57" w:right="-57"/>
              <w:jc w:val="center"/>
            </w:pPr>
            <w:r w:rsidRPr="00074478">
              <w:t>−110.25</w:t>
            </w:r>
          </w:p>
        </w:tc>
        <w:tc>
          <w:tcPr>
            <w:tcW w:w="510" w:type="pct"/>
          </w:tcPr>
          <w:p w14:paraId="3C6CCE3F" w14:textId="77777777" w:rsidR="00D9402F" w:rsidRPr="00074478" w:rsidRDefault="00D9402F" w:rsidP="007827E4">
            <w:pPr>
              <w:pStyle w:val="Tabletext"/>
              <w:keepNext/>
              <w:keepLines/>
              <w:ind w:left="-57" w:right="-57"/>
              <w:jc w:val="center"/>
            </w:pPr>
            <w:r w:rsidRPr="00074478">
              <w:t>−127.07</w:t>
            </w:r>
          </w:p>
        </w:tc>
        <w:tc>
          <w:tcPr>
            <w:tcW w:w="467" w:type="pct"/>
          </w:tcPr>
          <w:p w14:paraId="35312DC4" w14:textId="77777777" w:rsidR="00D9402F" w:rsidRPr="00074478" w:rsidRDefault="00D9402F" w:rsidP="007827E4">
            <w:pPr>
              <w:pStyle w:val="Tabletext"/>
              <w:keepNext/>
              <w:keepLines/>
              <w:ind w:left="-57" w:right="-57"/>
              <w:jc w:val="center"/>
            </w:pPr>
            <w:r w:rsidRPr="00074478">
              <w:t>−110.25</w:t>
            </w:r>
          </w:p>
        </w:tc>
        <w:tc>
          <w:tcPr>
            <w:tcW w:w="519" w:type="pct"/>
          </w:tcPr>
          <w:p w14:paraId="3AB57ABD" w14:textId="77777777" w:rsidR="00D9402F" w:rsidRPr="00074478" w:rsidRDefault="00D9402F" w:rsidP="007827E4">
            <w:pPr>
              <w:pStyle w:val="Tabletext"/>
              <w:keepNext/>
              <w:keepLines/>
              <w:ind w:left="-57" w:right="-57"/>
              <w:jc w:val="center"/>
            </w:pPr>
            <w:r w:rsidRPr="00074478">
              <w:t>−129.39</w:t>
            </w:r>
          </w:p>
        </w:tc>
      </w:tr>
      <w:tr w:rsidR="00D9402F" w14:paraId="3EE38170" w14:textId="77777777" w:rsidTr="005E7E43">
        <w:trPr>
          <w:trHeight w:val="20"/>
          <w:jc w:val="center"/>
        </w:trPr>
        <w:tc>
          <w:tcPr>
            <w:tcW w:w="1247" w:type="pct"/>
          </w:tcPr>
          <w:p w14:paraId="30E0B284" w14:textId="77777777" w:rsidR="00D9402F" w:rsidRPr="006C4F7C" w:rsidRDefault="00D9402F" w:rsidP="007827E4">
            <w:pPr>
              <w:pStyle w:val="Tabletext"/>
              <w:jc w:val="left"/>
              <w:rPr>
                <w:szCs w:val="22"/>
                <w:lang w:val="en-GB" w:eastAsia="zh-CN"/>
              </w:rPr>
            </w:pPr>
            <w:r w:rsidRPr="006C4F7C">
              <w:rPr>
                <w:rFonts w:hint="eastAsia"/>
                <w:szCs w:val="22"/>
                <w:lang w:val="en-GB" w:eastAsia="zh-CN"/>
              </w:rPr>
              <w:t>接收天线处的</w:t>
            </w:r>
            <w:r w:rsidR="0000637E">
              <w:rPr>
                <w:rFonts w:hint="eastAsia"/>
                <w:szCs w:val="22"/>
                <w:lang w:val="en-GB" w:eastAsia="zh-CN"/>
              </w:rPr>
              <w:t>最小场强电平</w:t>
            </w:r>
          </w:p>
        </w:tc>
        <w:tc>
          <w:tcPr>
            <w:tcW w:w="809" w:type="pct"/>
          </w:tcPr>
          <w:p w14:paraId="372D3EC1" w14:textId="77777777" w:rsidR="00D9402F" w:rsidRPr="00074478" w:rsidRDefault="00D9402F" w:rsidP="007827E4">
            <w:pPr>
              <w:pStyle w:val="Tabletext"/>
              <w:keepNext/>
              <w:keepLines/>
              <w:jc w:val="center"/>
            </w:pPr>
            <w:r w:rsidRPr="00074478">
              <w:rPr>
                <w:i/>
              </w:rPr>
              <w:t>E</w:t>
            </w:r>
            <w:r w:rsidRPr="00074478">
              <w:rPr>
                <w:i/>
                <w:iCs/>
                <w:vertAlign w:val="subscript"/>
              </w:rPr>
              <w:t>min</w:t>
            </w:r>
            <w:r w:rsidRPr="00074478">
              <w:t xml:space="preserve"> (dB(μV/m))</w:t>
            </w:r>
          </w:p>
        </w:tc>
        <w:tc>
          <w:tcPr>
            <w:tcW w:w="470" w:type="pct"/>
          </w:tcPr>
          <w:p w14:paraId="5DCD52EB" w14:textId="77777777" w:rsidR="00D9402F" w:rsidRPr="00074478" w:rsidRDefault="00D9402F" w:rsidP="007827E4">
            <w:pPr>
              <w:pStyle w:val="Tabletext"/>
              <w:keepNext/>
              <w:keepLines/>
              <w:jc w:val="center"/>
            </w:pPr>
            <w:r w:rsidRPr="00074478">
              <w:t>10.39</w:t>
            </w:r>
          </w:p>
        </w:tc>
        <w:tc>
          <w:tcPr>
            <w:tcW w:w="512" w:type="pct"/>
          </w:tcPr>
          <w:p w14:paraId="28F2F549" w14:textId="77777777" w:rsidR="00D9402F" w:rsidRPr="00074478" w:rsidRDefault="00D9402F" w:rsidP="007827E4">
            <w:pPr>
              <w:pStyle w:val="Tabletext"/>
              <w:keepNext/>
              <w:keepLines/>
              <w:jc w:val="center"/>
            </w:pPr>
            <w:r w:rsidRPr="00074478">
              <w:t>18.69</w:t>
            </w:r>
          </w:p>
        </w:tc>
        <w:tc>
          <w:tcPr>
            <w:tcW w:w="466" w:type="pct"/>
          </w:tcPr>
          <w:p w14:paraId="0BB8CB4A" w14:textId="77777777" w:rsidR="00D9402F" w:rsidRPr="00074478" w:rsidRDefault="00D9402F" w:rsidP="007827E4">
            <w:pPr>
              <w:pStyle w:val="Tabletext"/>
              <w:keepNext/>
              <w:keepLines/>
              <w:jc w:val="center"/>
            </w:pPr>
            <w:r w:rsidRPr="00074478">
              <w:t>35.51</w:t>
            </w:r>
          </w:p>
        </w:tc>
        <w:tc>
          <w:tcPr>
            <w:tcW w:w="510" w:type="pct"/>
          </w:tcPr>
          <w:p w14:paraId="4B5B7A39" w14:textId="77777777" w:rsidR="00D9402F" w:rsidRPr="00074478" w:rsidRDefault="00D9402F" w:rsidP="007827E4">
            <w:pPr>
              <w:pStyle w:val="Tabletext"/>
              <w:keepNext/>
              <w:keepLines/>
              <w:jc w:val="center"/>
            </w:pPr>
            <w:r w:rsidRPr="00074478">
              <w:t>18.69</w:t>
            </w:r>
          </w:p>
        </w:tc>
        <w:tc>
          <w:tcPr>
            <w:tcW w:w="467" w:type="pct"/>
          </w:tcPr>
          <w:p w14:paraId="0F6CBA39" w14:textId="77777777" w:rsidR="00D9402F" w:rsidRPr="00074478" w:rsidRDefault="00D9402F" w:rsidP="007827E4">
            <w:pPr>
              <w:pStyle w:val="Tabletext"/>
              <w:keepNext/>
              <w:keepLines/>
              <w:jc w:val="center"/>
            </w:pPr>
            <w:r w:rsidRPr="00074478">
              <w:t>35.51</w:t>
            </w:r>
          </w:p>
        </w:tc>
        <w:tc>
          <w:tcPr>
            <w:tcW w:w="519" w:type="pct"/>
          </w:tcPr>
          <w:p w14:paraId="5930C431" w14:textId="77777777" w:rsidR="00D9402F" w:rsidRPr="00074478" w:rsidRDefault="00D9402F" w:rsidP="007827E4">
            <w:pPr>
              <w:pStyle w:val="Tabletext"/>
              <w:keepNext/>
              <w:keepLines/>
              <w:jc w:val="center"/>
            </w:pPr>
            <w:r w:rsidRPr="00074478">
              <w:t>16.37</w:t>
            </w:r>
          </w:p>
        </w:tc>
      </w:tr>
      <w:tr w:rsidR="00D9402F" w14:paraId="4E6914AF" w14:textId="77777777" w:rsidTr="005E7E43">
        <w:trPr>
          <w:trHeight w:val="20"/>
          <w:jc w:val="center"/>
        </w:trPr>
        <w:tc>
          <w:tcPr>
            <w:tcW w:w="1247" w:type="pct"/>
          </w:tcPr>
          <w:p w14:paraId="38E98645" w14:textId="77777777" w:rsidR="00D9402F" w:rsidRPr="006C4F7C" w:rsidRDefault="00D9402F" w:rsidP="007827E4">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809" w:type="pct"/>
          </w:tcPr>
          <w:p w14:paraId="71D0E413" w14:textId="77777777" w:rsidR="00D9402F" w:rsidRPr="00074478" w:rsidRDefault="00D9402F" w:rsidP="007827E4">
            <w:pPr>
              <w:pStyle w:val="Tabletext"/>
              <w:keepNext/>
              <w:keepLines/>
              <w:jc w:val="center"/>
            </w:pPr>
            <w:r w:rsidRPr="00074478">
              <w:rPr>
                <w:i/>
              </w:rPr>
              <w:t>P</w:t>
            </w:r>
            <w:r w:rsidRPr="00074478">
              <w:rPr>
                <w:i/>
                <w:iCs/>
                <w:vertAlign w:val="subscript"/>
              </w:rPr>
              <w:t>mmn</w:t>
            </w:r>
            <w:r w:rsidRPr="00074478">
              <w:t> (dB)</w:t>
            </w:r>
          </w:p>
        </w:tc>
        <w:tc>
          <w:tcPr>
            <w:tcW w:w="470" w:type="pct"/>
          </w:tcPr>
          <w:p w14:paraId="75CA9307" w14:textId="77777777" w:rsidR="00D9402F" w:rsidRPr="00074478" w:rsidRDefault="00D9402F" w:rsidP="007827E4">
            <w:pPr>
              <w:pStyle w:val="Tabletext"/>
              <w:keepNext/>
              <w:keepLines/>
              <w:jc w:val="center"/>
            </w:pPr>
            <w:r w:rsidRPr="00074478">
              <w:t>10.43</w:t>
            </w:r>
          </w:p>
        </w:tc>
        <w:tc>
          <w:tcPr>
            <w:tcW w:w="512" w:type="pct"/>
          </w:tcPr>
          <w:p w14:paraId="7777638F" w14:textId="77777777" w:rsidR="00D9402F" w:rsidRPr="00074478" w:rsidRDefault="00D9402F" w:rsidP="007827E4">
            <w:pPr>
              <w:pStyle w:val="Tabletext"/>
              <w:keepNext/>
              <w:keepLines/>
              <w:jc w:val="center"/>
            </w:pPr>
            <w:r w:rsidRPr="00074478">
              <w:t>10.43</w:t>
            </w:r>
          </w:p>
        </w:tc>
        <w:tc>
          <w:tcPr>
            <w:tcW w:w="466" w:type="pct"/>
          </w:tcPr>
          <w:p w14:paraId="3A335412" w14:textId="77777777" w:rsidR="00D9402F" w:rsidRPr="00074478" w:rsidRDefault="00D9402F" w:rsidP="007827E4">
            <w:pPr>
              <w:pStyle w:val="Tabletext"/>
              <w:keepNext/>
              <w:keepLines/>
              <w:jc w:val="center"/>
            </w:pPr>
            <w:r w:rsidRPr="00074478">
              <w:t>0.00</w:t>
            </w:r>
          </w:p>
        </w:tc>
        <w:tc>
          <w:tcPr>
            <w:tcW w:w="510" w:type="pct"/>
          </w:tcPr>
          <w:p w14:paraId="5E2CF866" w14:textId="77777777" w:rsidR="00D9402F" w:rsidRPr="00074478" w:rsidRDefault="00D9402F" w:rsidP="007827E4">
            <w:pPr>
              <w:pStyle w:val="Tabletext"/>
              <w:keepNext/>
              <w:keepLines/>
              <w:jc w:val="center"/>
            </w:pPr>
            <w:r w:rsidRPr="00074478">
              <w:t>10.43</w:t>
            </w:r>
          </w:p>
        </w:tc>
        <w:tc>
          <w:tcPr>
            <w:tcW w:w="467" w:type="pct"/>
          </w:tcPr>
          <w:p w14:paraId="7E42544A" w14:textId="77777777" w:rsidR="00D9402F" w:rsidRPr="00074478" w:rsidRDefault="00D9402F" w:rsidP="007827E4">
            <w:pPr>
              <w:pStyle w:val="Tabletext"/>
              <w:keepNext/>
              <w:keepLines/>
              <w:jc w:val="center"/>
            </w:pPr>
            <w:r w:rsidRPr="00074478">
              <w:t>0.00</w:t>
            </w:r>
          </w:p>
        </w:tc>
        <w:tc>
          <w:tcPr>
            <w:tcW w:w="519" w:type="pct"/>
          </w:tcPr>
          <w:p w14:paraId="51A8A905" w14:textId="77777777" w:rsidR="00D9402F" w:rsidRPr="00074478" w:rsidRDefault="00D9402F" w:rsidP="007827E4">
            <w:pPr>
              <w:pStyle w:val="Tabletext"/>
              <w:keepNext/>
              <w:keepLines/>
              <w:jc w:val="center"/>
            </w:pPr>
            <w:r w:rsidRPr="00074478">
              <w:t>10.43</w:t>
            </w:r>
          </w:p>
        </w:tc>
      </w:tr>
      <w:tr w:rsidR="00D9402F" w14:paraId="5ADC17D8" w14:textId="77777777" w:rsidTr="005E7E43">
        <w:trPr>
          <w:trHeight w:val="20"/>
          <w:jc w:val="center"/>
        </w:trPr>
        <w:tc>
          <w:tcPr>
            <w:tcW w:w="1247" w:type="pct"/>
          </w:tcPr>
          <w:p w14:paraId="304B5EAF" w14:textId="77777777" w:rsidR="00D9402F" w:rsidRPr="006C4F7C" w:rsidRDefault="00D9402F" w:rsidP="007827E4">
            <w:pPr>
              <w:pStyle w:val="Tabletext"/>
              <w:jc w:val="left"/>
              <w:rPr>
                <w:szCs w:val="22"/>
                <w:lang w:val="en-GB" w:eastAsia="zh-CN"/>
              </w:rPr>
            </w:pPr>
            <w:r w:rsidRPr="006C4F7C">
              <w:rPr>
                <w:rFonts w:hint="eastAsia"/>
                <w:szCs w:val="22"/>
                <w:lang w:val="en-GB" w:eastAsia="zh-CN"/>
              </w:rPr>
              <w:t>天线高度损耗</w:t>
            </w:r>
          </w:p>
        </w:tc>
        <w:tc>
          <w:tcPr>
            <w:tcW w:w="809" w:type="pct"/>
          </w:tcPr>
          <w:p w14:paraId="567C22A2" w14:textId="77777777" w:rsidR="00D9402F" w:rsidRPr="00074478" w:rsidRDefault="00D9402F" w:rsidP="007827E4">
            <w:pPr>
              <w:pStyle w:val="Tabletext"/>
              <w:jc w:val="center"/>
            </w:pPr>
            <w:r w:rsidRPr="00074478">
              <w:rPr>
                <w:i/>
              </w:rPr>
              <w:t>L</w:t>
            </w:r>
            <w:r w:rsidRPr="00074478">
              <w:rPr>
                <w:i/>
                <w:iCs/>
                <w:vertAlign w:val="subscript"/>
              </w:rPr>
              <w:t>h</w:t>
            </w:r>
            <w:r w:rsidRPr="00074478">
              <w:t> (dB)</w:t>
            </w:r>
          </w:p>
        </w:tc>
        <w:tc>
          <w:tcPr>
            <w:tcW w:w="470" w:type="pct"/>
          </w:tcPr>
          <w:p w14:paraId="7349907E" w14:textId="77777777" w:rsidR="00D9402F" w:rsidRPr="00074478" w:rsidRDefault="00D9402F" w:rsidP="007827E4">
            <w:pPr>
              <w:pStyle w:val="Tabletext"/>
              <w:jc w:val="center"/>
            </w:pPr>
            <w:r w:rsidRPr="00074478">
              <w:t>0.00</w:t>
            </w:r>
          </w:p>
        </w:tc>
        <w:tc>
          <w:tcPr>
            <w:tcW w:w="512" w:type="pct"/>
          </w:tcPr>
          <w:p w14:paraId="68392456" w14:textId="77777777" w:rsidR="00D9402F" w:rsidRPr="00074478" w:rsidRDefault="00D9402F" w:rsidP="007827E4">
            <w:pPr>
              <w:pStyle w:val="Tabletext"/>
              <w:jc w:val="center"/>
            </w:pPr>
            <w:r w:rsidRPr="00074478">
              <w:t>10.00</w:t>
            </w:r>
          </w:p>
        </w:tc>
        <w:tc>
          <w:tcPr>
            <w:tcW w:w="466" w:type="pct"/>
          </w:tcPr>
          <w:p w14:paraId="7333ED1A" w14:textId="77777777" w:rsidR="00D9402F" w:rsidRPr="00074478" w:rsidRDefault="00D9402F" w:rsidP="007827E4">
            <w:pPr>
              <w:pStyle w:val="Tabletext"/>
              <w:jc w:val="center"/>
            </w:pPr>
            <w:r w:rsidRPr="00074478">
              <w:t>17.00</w:t>
            </w:r>
          </w:p>
        </w:tc>
        <w:tc>
          <w:tcPr>
            <w:tcW w:w="510" w:type="pct"/>
          </w:tcPr>
          <w:p w14:paraId="2A1BF3EF" w14:textId="77777777" w:rsidR="00D9402F" w:rsidRPr="00074478" w:rsidRDefault="00D9402F" w:rsidP="007827E4">
            <w:pPr>
              <w:pStyle w:val="Tabletext"/>
              <w:jc w:val="center"/>
            </w:pPr>
            <w:r w:rsidRPr="00074478">
              <w:t>10.00</w:t>
            </w:r>
          </w:p>
        </w:tc>
        <w:tc>
          <w:tcPr>
            <w:tcW w:w="467" w:type="pct"/>
          </w:tcPr>
          <w:p w14:paraId="0D69EA79" w14:textId="77777777" w:rsidR="00D9402F" w:rsidRPr="00074478" w:rsidRDefault="00D9402F" w:rsidP="007827E4">
            <w:pPr>
              <w:pStyle w:val="Tabletext"/>
              <w:jc w:val="center"/>
            </w:pPr>
            <w:r w:rsidRPr="00074478">
              <w:t>17.00</w:t>
            </w:r>
          </w:p>
        </w:tc>
        <w:tc>
          <w:tcPr>
            <w:tcW w:w="519" w:type="pct"/>
          </w:tcPr>
          <w:p w14:paraId="3354E4D9" w14:textId="77777777" w:rsidR="00D9402F" w:rsidRPr="00074478" w:rsidRDefault="00D9402F" w:rsidP="007827E4">
            <w:pPr>
              <w:pStyle w:val="Tabletext"/>
              <w:jc w:val="center"/>
            </w:pPr>
            <w:r w:rsidRPr="00074478">
              <w:t>10.00</w:t>
            </w:r>
          </w:p>
        </w:tc>
      </w:tr>
      <w:tr w:rsidR="00C6569A" w14:paraId="1EBD4077" w14:textId="77777777" w:rsidTr="005E7E43">
        <w:trPr>
          <w:trHeight w:val="20"/>
          <w:jc w:val="center"/>
        </w:trPr>
        <w:tc>
          <w:tcPr>
            <w:tcW w:w="1247" w:type="pct"/>
          </w:tcPr>
          <w:p w14:paraId="488BB074" w14:textId="79017A31" w:rsidR="00C6569A" w:rsidRPr="006C4F7C" w:rsidRDefault="00C6569A" w:rsidP="00C6569A">
            <w:pPr>
              <w:pStyle w:val="Tabletext"/>
              <w:jc w:val="left"/>
              <w:rPr>
                <w:szCs w:val="22"/>
                <w:lang w:val="en-GB"/>
              </w:rPr>
            </w:pPr>
            <w:r w:rsidRPr="006C4F7C">
              <w:rPr>
                <w:rFonts w:hint="eastAsia"/>
                <w:szCs w:val="22"/>
                <w:lang w:val="en-GB" w:eastAsia="zh-CN"/>
              </w:rPr>
              <w:lastRenderedPageBreak/>
              <w:t>建筑</w:t>
            </w:r>
            <w:r>
              <w:rPr>
                <w:rFonts w:hint="eastAsia"/>
                <w:szCs w:val="22"/>
                <w:lang w:val="en-GB" w:eastAsia="zh-CN"/>
              </w:rPr>
              <w:t>物进入</w:t>
            </w:r>
            <w:r w:rsidRPr="006C4F7C">
              <w:rPr>
                <w:rFonts w:hint="eastAsia"/>
                <w:szCs w:val="22"/>
                <w:lang w:val="en-GB" w:eastAsia="zh-CN"/>
              </w:rPr>
              <w:t>损耗</w:t>
            </w:r>
          </w:p>
        </w:tc>
        <w:tc>
          <w:tcPr>
            <w:tcW w:w="809" w:type="pct"/>
          </w:tcPr>
          <w:p w14:paraId="31FD3D11" w14:textId="77777777" w:rsidR="00C6569A" w:rsidRPr="00074478" w:rsidRDefault="00C6569A" w:rsidP="00C6569A">
            <w:pPr>
              <w:pStyle w:val="Tabletext"/>
              <w:jc w:val="center"/>
            </w:pPr>
            <w:r w:rsidRPr="00074478">
              <w:rPr>
                <w:i/>
              </w:rPr>
              <w:t>L</w:t>
            </w:r>
            <w:r w:rsidRPr="00074478">
              <w:rPr>
                <w:i/>
                <w:iCs/>
                <w:vertAlign w:val="subscript"/>
              </w:rPr>
              <w:t>b</w:t>
            </w:r>
            <w:r w:rsidRPr="00074478">
              <w:t> (dB)</w:t>
            </w:r>
          </w:p>
        </w:tc>
        <w:tc>
          <w:tcPr>
            <w:tcW w:w="470" w:type="pct"/>
          </w:tcPr>
          <w:p w14:paraId="5B1C705E" w14:textId="77777777" w:rsidR="00C6569A" w:rsidRPr="00074478" w:rsidRDefault="00C6569A" w:rsidP="00C6569A">
            <w:pPr>
              <w:pStyle w:val="Tabletext"/>
              <w:jc w:val="center"/>
            </w:pPr>
            <w:r w:rsidRPr="00074478">
              <w:t>0.00</w:t>
            </w:r>
          </w:p>
        </w:tc>
        <w:tc>
          <w:tcPr>
            <w:tcW w:w="512" w:type="pct"/>
          </w:tcPr>
          <w:p w14:paraId="6D0FB304" w14:textId="3D5A4FC4" w:rsidR="00C6569A" w:rsidRPr="00074478" w:rsidRDefault="00C6569A" w:rsidP="00C6569A">
            <w:pPr>
              <w:pStyle w:val="Tabletext"/>
              <w:jc w:val="center"/>
            </w:pPr>
            <w:r w:rsidRPr="00654BC8">
              <w:t>14.2</w:t>
            </w:r>
          </w:p>
        </w:tc>
        <w:tc>
          <w:tcPr>
            <w:tcW w:w="466" w:type="pct"/>
          </w:tcPr>
          <w:p w14:paraId="0E539DBD" w14:textId="4CB2E573" w:rsidR="00C6569A" w:rsidRPr="00074478" w:rsidRDefault="00C6569A" w:rsidP="00C6569A">
            <w:pPr>
              <w:pStyle w:val="Tabletext"/>
              <w:jc w:val="center"/>
            </w:pPr>
            <w:r w:rsidRPr="00654BC8">
              <w:t>14.2</w:t>
            </w:r>
          </w:p>
        </w:tc>
        <w:tc>
          <w:tcPr>
            <w:tcW w:w="510" w:type="pct"/>
          </w:tcPr>
          <w:p w14:paraId="38D703BF" w14:textId="77777777" w:rsidR="00C6569A" w:rsidRPr="00074478" w:rsidRDefault="00C6569A" w:rsidP="00C6569A">
            <w:pPr>
              <w:pStyle w:val="Tabletext"/>
              <w:jc w:val="center"/>
            </w:pPr>
            <w:r w:rsidRPr="00074478">
              <w:t>0.00</w:t>
            </w:r>
          </w:p>
        </w:tc>
        <w:tc>
          <w:tcPr>
            <w:tcW w:w="467" w:type="pct"/>
          </w:tcPr>
          <w:p w14:paraId="2BB7970C" w14:textId="77777777" w:rsidR="00C6569A" w:rsidRPr="00074478" w:rsidRDefault="00C6569A" w:rsidP="00C6569A">
            <w:pPr>
              <w:pStyle w:val="Tabletext"/>
              <w:jc w:val="center"/>
            </w:pPr>
            <w:r w:rsidRPr="00074478">
              <w:t>0.00</w:t>
            </w:r>
          </w:p>
        </w:tc>
        <w:tc>
          <w:tcPr>
            <w:tcW w:w="519" w:type="pct"/>
          </w:tcPr>
          <w:p w14:paraId="3D2A66F9" w14:textId="77777777" w:rsidR="00C6569A" w:rsidRPr="00074478" w:rsidRDefault="00C6569A" w:rsidP="00C6569A">
            <w:pPr>
              <w:pStyle w:val="Tabletext"/>
              <w:jc w:val="center"/>
            </w:pPr>
            <w:r w:rsidRPr="00074478">
              <w:t>0.00</w:t>
            </w:r>
          </w:p>
        </w:tc>
      </w:tr>
      <w:tr w:rsidR="00D9402F" w14:paraId="621651CE" w14:textId="77777777" w:rsidTr="005E7E43">
        <w:trPr>
          <w:trHeight w:val="20"/>
          <w:jc w:val="center"/>
        </w:trPr>
        <w:tc>
          <w:tcPr>
            <w:tcW w:w="1247" w:type="pct"/>
          </w:tcPr>
          <w:p w14:paraId="5D5EDF2F" w14:textId="77777777" w:rsidR="00D9402F" w:rsidRPr="006C4F7C" w:rsidRDefault="00D9402F" w:rsidP="007827E4">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809" w:type="pct"/>
          </w:tcPr>
          <w:p w14:paraId="1BA4F2A1" w14:textId="77777777" w:rsidR="00D9402F" w:rsidRPr="00074478" w:rsidRDefault="00D9402F" w:rsidP="007827E4">
            <w:pPr>
              <w:pStyle w:val="Tabletext"/>
              <w:jc w:val="center"/>
            </w:pPr>
            <w:r w:rsidRPr="00074478">
              <w:t>%</w:t>
            </w:r>
          </w:p>
        </w:tc>
        <w:tc>
          <w:tcPr>
            <w:tcW w:w="470" w:type="pct"/>
          </w:tcPr>
          <w:p w14:paraId="21FCDB30" w14:textId="77777777" w:rsidR="00D9402F" w:rsidRPr="00074478" w:rsidRDefault="00D9402F" w:rsidP="007827E4">
            <w:pPr>
              <w:pStyle w:val="Tabletext"/>
              <w:jc w:val="center"/>
              <w:rPr>
                <w:i/>
              </w:rPr>
            </w:pPr>
            <w:r w:rsidRPr="00074478">
              <w:rPr>
                <w:i/>
              </w:rPr>
              <w:t>70</w:t>
            </w:r>
          </w:p>
        </w:tc>
        <w:tc>
          <w:tcPr>
            <w:tcW w:w="512" w:type="pct"/>
          </w:tcPr>
          <w:p w14:paraId="7C718BF6" w14:textId="77777777" w:rsidR="00D9402F" w:rsidRPr="00074478" w:rsidRDefault="00D9402F" w:rsidP="007827E4">
            <w:pPr>
              <w:pStyle w:val="Tabletext"/>
              <w:jc w:val="center"/>
              <w:rPr>
                <w:i/>
              </w:rPr>
            </w:pPr>
            <w:r w:rsidRPr="00074478">
              <w:rPr>
                <w:i/>
              </w:rPr>
              <w:t>95</w:t>
            </w:r>
          </w:p>
        </w:tc>
        <w:tc>
          <w:tcPr>
            <w:tcW w:w="466" w:type="pct"/>
          </w:tcPr>
          <w:p w14:paraId="2B13602B" w14:textId="77777777" w:rsidR="00D9402F" w:rsidRPr="00074478" w:rsidRDefault="00D9402F" w:rsidP="007827E4">
            <w:pPr>
              <w:pStyle w:val="Tabletext"/>
              <w:jc w:val="center"/>
              <w:rPr>
                <w:i/>
              </w:rPr>
            </w:pPr>
            <w:r w:rsidRPr="00074478">
              <w:rPr>
                <w:i/>
              </w:rPr>
              <w:t>95</w:t>
            </w:r>
          </w:p>
        </w:tc>
        <w:tc>
          <w:tcPr>
            <w:tcW w:w="510" w:type="pct"/>
          </w:tcPr>
          <w:p w14:paraId="215D1895" w14:textId="77777777" w:rsidR="00D9402F" w:rsidRPr="00074478" w:rsidRDefault="00D9402F" w:rsidP="007827E4">
            <w:pPr>
              <w:pStyle w:val="Tabletext"/>
              <w:jc w:val="center"/>
              <w:rPr>
                <w:i/>
              </w:rPr>
            </w:pPr>
            <w:r w:rsidRPr="00074478">
              <w:rPr>
                <w:i/>
              </w:rPr>
              <w:t>95</w:t>
            </w:r>
          </w:p>
        </w:tc>
        <w:tc>
          <w:tcPr>
            <w:tcW w:w="467" w:type="pct"/>
          </w:tcPr>
          <w:p w14:paraId="0B84C022" w14:textId="77777777" w:rsidR="00D9402F" w:rsidRPr="00074478" w:rsidRDefault="00D9402F" w:rsidP="007827E4">
            <w:pPr>
              <w:pStyle w:val="Tabletext"/>
              <w:jc w:val="center"/>
              <w:rPr>
                <w:i/>
              </w:rPr>
            </w:pPr>
            <w:r w:rsidRPr="00074478">
              <w:rPr>
                <w:i/>
              </w:rPr>
              <w:t>95</w:t>
            </w:r>
          </w:p>
        </w:tc>
        <w:tc>
          <w:tcPr>
            <w:tcW w:w="519" w:type="pct"/>
          </w:tcPr>
          <w:p w14:paraId="7ECB8E12" w14:textId="77777777" w:rsidR="00D9402F" w:rsidRPr="00074478" w:rsidRDefault="00D9402F" w:rsidP="007827E4">
            <w:pPr>
              <w:pStyle w:val="Tabletext"/>
              <w:jc w:val="center"/>
              <w:rPr>
                <w:i/>
              </w:rPr>
            </w:pPr>
            <w:r w:rsidRPr="00074478">
              <w:rPr>
                <w:i/>
              </w:rPr>
              <w:t>99</w:t>
            </w:r>
          </w:p>
        </w:tc>
      </w:tr>
      <w:tr w:rsidR="00D9402F" w14:paraId="1A4B22C2" w14:textId="77777777" w:rsidTr="005E7E43">
        <w:trPr>
          <w:trHeight w:val="20"/>
          <w:jc w:val="center"/>
        </w:trPr>
        <w:tc>
          <w:tcPr>
            <w:tcW w:w="1247" w:type="pct"/>
          </w:tcPr>
          <w:p w14:paraId="0D4D430D" w14:textId="77777777" w:rsidR="00D9402F" w:rsidRPr="006C4F7C" w:rsidRDefault="00D9402F" w:rsidP="007827E4">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809" w:type="pct"/>
          </w:tcPr>
          <w:p w14:paraId="6811FCD2" w14:textId="77777777" w:rsidR="00D9402F" w:rsidRPr="00074478" w:rsidRDefault="00D9402F" w:rsidP="007827E4">
            <w:pPr>
              <w:pStyle w:val="Tabletext"/>
              <w:jc w:val="center"/>
            </w:pPr>
            <w:r w:rsidRPr="00074478">
              <w:t>μ</w:t>
            </w:r>
          </w:p>
        </w:tc>
        <w:tc>
          <w:tcPr>
            <w:tcW w:w="470" w:type="pct"/>
          </w:tcPr>
          <w:p w14:paraId="151CFFD9" w14:textId="77777777" w:rsidR="00D9402F" w:rsidRPr="00074478" w:rsidRDefault="00D9402F" w:rsidP="007827E4">
            <w:pPr>
              <w:pStyle w:val="Tabletext"/>
              <w:jc w:val="center"/>
              <w:rPr>
                <w:i/>
              </w:rPr>
            </w:pPr>
            <w:r w:rsidRPr="00074478">
              <w:rPr>
                <w:i/>
              </w:rPr>
              <w:t>0.52</w:t>
            </w:r>
          </w:p>
        </w:tc>
        <w:tc>
          <w:tcPr>
            <w:tcW w:w="512" w:type="pct"/>
          </w:tcPr>
          <w:p w14:paraId="148FEF77" w14:textId="77777777" w:rsidR="00D9402F" w:rsidRPr="00074478" w:rsidRDefault="00D9402F" w:rsidP="007827E4">
            <w:pPr>
              <w:pStyle w:val="Tabletext"/>
              <w:jc w:val="center"/>
              <w:rPr>
                <w:i/>
              </w:rPr>
            </w:pPr>
            <w:r w:rsidRPr="00074478">
              <w:rPr>
                <w:i/>
              </w:rPr>
              <w:t>1.64</w:t>
            </w:r>
          </w:p>
        </w:tc>
        <w:tc>
          <w:tcPr>
            <w:tcW w:w="466" w:type="pct"/>
          </w:tcPr>
          <w:p w14:paraId="70E27494" w14:textId="77777777" w:rsidR="00D9402F" w:rsidRPr="00074478" w:rsidRDefault="00D9402F" w:rsidP="007827E4">
            <w:pPr>
              <w:pStyle w:val="Tabletext"/>
              <w:jc w:val="center"/>
              <w:rPr>
                <w:i/>
              </w:rPr>
            </w:pPr>
            <w:r w:rsidRPr="00074478">
              <w:rPr>
                <w:i/>
              </w:rPr>
              <w:t>1.64</w:t>
            </w:r>
          </w:p>
        </w:tc>
        <w:tc>
          <w:tcPr>
            <w:tcW w:w="510" w:type="pct"/>
          </w:tcPr>
          <w:p w14:paraId="3A9F557D" w14:textId="77777777" w:rsidR="00D9402F" w:rsidRPr="00074478" w:rsidRDefault="00D9402F" w:rsidP="007827E4">
            <w:pPr>
              <w:pStyle w:val="Tabletext"/>
              <w:jc w:val="center"/>
              <w:rPr>
                <w:i/>
              </w:rPr>
            </w:pPr>
            <w:r w:rsidRPr="00074478">
              <w:rPr>
                <w:i/>
              </w:rPr>
              <w:t>1.64</w:t>
            </w:r>
          </w:p>
        </w:tc>
        <w:tc>
          <w:tcPr>
            <w:tcW w:w="467" w:type="pct"/>
          </w:tcPr>
          <w:p w14:paraId="0D9F82D7" w14:textId="77777777" w:rsidR="00D9402F" w:rsidRPr="00074478" w:rsidRDefault="00D9402F" w:rsidP="007827E4">
            <w:pPr>
              <w:pStyle w:val="Tabletext"/>
              <w:jc w:val="center"/>
              <w:rPr>
                <w:i/>
              </w:rPr>
            </w:pPr>
            <w:r w:rsidRPr="00074478">
              <w:rPr>
                <w:i/>
              </w:rPr>
              <w:t>1.64</w:t>
            </w:r>
          </w:p>
        </w:tc>
        <w:tc>
          <w:tcPr>
            <w:tcW w:w="519" w:type="pct"/>
          </w:tcPr>
          <w:p w14:paraId="3B6B3132" w14:textId="77777777" w:rsidR="00D9402F" w:rsidRPr="00074478" w:rsidRDefault="00D9402F" w:rsidP="007827E4">
            <w:pPr>
              <w:pStyle w:val="Tabletext"/>
              <w:jc w:val="center"/>
              <w:rPr>
                <w:i/>
              </w:rPr>
            </w:pPr>
            <w:r w:rsidRPr="00074478">
              <w:rPr>
                <w:i/>
              </w:rPr>
              <w:t>2.33</w:t>
            </w:r>
          </w:p>
        </w:tc>
      </w:tr>
      <w:tr w:rsidR="00D9402F" w14:paraId="7FD107E6" w14:textId="77777777" w:rsidTr="005E7E43">
        <w:trPr>
          <w:trHeight w:val="20"/>
          <w:jc w:val="center"/>
        </w:trPr>
        <w:tc>
          <w:tcPr>
            <w:tcW w:w="1247" w:type="pct"/>
          </w:tcPr>
          <w:p w14:paraId="4F812CEA" w14:textId="77777777" w:rsidR="00D9402F" w:rsidRPr="006C4F7C" w:rsidRDefault="00D9402F" w:rsidP="007827E4">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809" w:type="pct"/>
          </w:tcPr>
          <w:p w14:paraId="29A4EEF1" w14:textId="77777777" w:rsidR="00D9402F" w:rsidRPr="00074478" w:rsidRDefault="00D9402F" w:rsidP="007827E4">
            <w:pPr>
              <w:pStyle w:val="Tabletext"/>
              <w:jc w:val="center"/>
            </w:pPr>
            <w:r w:rsidRPr="00074478">
              <w:t>σ</w:t>
            </w:r>
            <w:r w:rsidRPr="00074478">
              <w:rPr>
                <w:i/>
                <w:iCs/>
                <w:vertAlign w:val="subscript"/>
              </w:rPr>
              <w:t>m</w:t>
            </w:r>
            <w:r w:rsidRPr="00074478">
              <w:t> (dB)</w:t>
            </w:r>
          </w:p>
        </w:tc>
        <w:tc>
          <w:tcPr>
            <w:tcW w:w="470" w:type="pct"/>
          </w:tcPr>
          <w:p w14:paraId="376F568A" w14:textId="77777777" w:rsidR="00D9402F" w:rsidRPr="00074478" w:rsidRDefault="00D9402F" w:rsidP="007827E4">
            <w:pPr>
              <w:pStyle w:val="Tabletext"/>
              <w:jc w:val="center"/>
              <w:rPr>
                <w:i/>
              </w:rPr>
            </w:pPr>
            <w:r w:rsidRPr="00074478">
              <w:rPr>
                <w:i/>
              </w:rPr>
              <w:t>3.80</w:t>
            </w:r>
          </w:p>
        </w:tc>
        <w:tc>
          <w:tcPr>
            <w:tcW w:w="512" w:type="pct"/>
          </w:tcPr>
          <w:p w14:paraId="4557AE72" w14:textId="77777777" w:rsidR="00D9402F" w:rsidRPr="00074478" w:rsidRDefault="00D9402F" w:rsidP="007827E4">
            <w:pPr>
              <w:pStyle w:val="Tabletext"/>
              <w:jc w:val="center"/>
              <w:rPr>
                <w:i/>
              </w:rPr>
            </w:pPr>
            <w:r w:rsidRPr="00074478">
              <w:rPr>
                <w:i/>
              </w:rPr>
              <w:t>3.80</w:t>
            </w:r>
          </w:p>
        </w:tc>
        <w:tc>
          <w:tcPr>
            <w:tcW w:w="466" w:type="pct"/>
          </w:tcPr>
          <w:p w14:paraId="4FCC1BBD" w14:textId="77777777" w:rsidR="00D9402F" w:rsidRPr="00074478" w:rsidRDefault="00D9402F" w:rsidP="007827E4">
            <w:pPr>
              <w:pStyle w:val="Tabletext"/>
              <w:jc w:val="center"/>
              <w:rPr>
                <w:i/>
              </w:rPr>
            </w:pPr>
            <w:r w:rsidRPr="00074478">
              <w:rPr>
                <w:i/>
              </w:rPr>
              <w:t>3.80</w:t>
            </w:r>
          </w:p>
        </w:tc>
        <w:tc>
          <w:tcPr>
            <w:tcW w:w="510" w:type="pct"/>
          </w:tcPr>
          <w:p w14:paraId="6450F0B5" w14:textId="77777777" w:rsidR="00D9402F" w:rsidRPr="00074478" w:rsidRDefault="00D9402F" w:rsidP="007827E4">
            <w:pPr>
              <w:pStyle w:val="Tabletext"/>
              <w:jc w:val="center"/>
              <w:rPr>
                <w:i/>
              </w:rPr>
            </w:pPr>
            <w:r w:rsidRPr="00074478">
              <w:rPr>
                <w:i/>
              </w:rPr>
              <w:t>3.80</w:t>
            </w:r>
          </w:p>
        </w:tc>
        <w:tc>
          <w:tcPr>
            <w:tcW w:w="467" w:type="pct"/>
          </w:tcPr>
          <w:p w14:paraId="102F41CC" w14:textId="77777777" w:rsidR="00D9402F" w:rsidRPr="00074478" w:rsidRDefault="00D9402F" w:rsidP="007827E4">
            <w:pPr>
              <w:pStyle w:val="Tabletext"/>
              <w:jc w:val="center"/>
              <w:rPr>
                <w:i/>
              </w:rPr>
            </w:pPr>
            <w:r w:rsidRPr="00074478">
              <w:rPr>
                <w:i/>
              </w:rPr>
              <w:t>3.80</w:t>
            </w:r>
          </w:p>
        </w:tc>
        <w:tc>
          <w:tcPr>
            <w:tcW w:w="519" w:type="pct"/>
          </w:tcPr>
          <w:p w14:paraId="7FFBF41D" w14:textId="77777777" w:rsidR="00D9402F" w:rsidRPr="00074478" w:rsidRDefault="00D9402F" w:rsidP="007827E4">
            <w:pPr>
              <w:pStyle w:val="Tabletext"/>
              <w:jc w:val="center"/>
              <w:rPr>
                <w:i/>
              </w:rPr>
            </w:pPr>
            <w:r w:rsidRPr="00074478">
              <w:rPr>
                <w:i/>
              </w:rPr>
              <w:t>3.10</w:t>
            </w:r>
          </w:p>
        </w:tc>
      </w:tr>
      <w:tr w:rsidR="00D9402F" w14:paraId="66E32A9B" w14:textId="77777777" w:rsidTr="005E7E43">
        <w:trPr>
          <w:trHeight w:val="20"/>
          <w:jc w:val="center"/>
        </w:trPr>
        <w:tc>
          <w:tcPr>
            <w:tcW w:w="1247" w:type="pct"/>
          </w:tcPr>
          <w:p w14:paraId="1128FD11" w14:textId="77777777" w:rsidR="00D9402F" w:rsidRPr="006C4F7C" w:rsidRDefault="00D9402F" w:rsidP="007827E4">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809" w:type="pct"/>
          </w:tcPr>
          <w:p w14:paraId="6C81280D" w14:textId="77777777" w:rsidR="00D9402F" w:rsidRPr="00074478" w:rsidRDefault="00D9402F" w:rsidP="007827E4">
            <w:pPr>
              <w:pStyle w:val="Tabletext"/>
              <w:jc w:val="center"/>
            </w:pPr>
            <w:r w:rsidRPr="00074478">
              <w:t>σ</w:t>
            </w:r>
            <w:r w:rsidRPr="00074478">
              <w:rPr>
                <w:i/>
                <w:iCs/>
                <w:vertAlign w:val="subscript"/>
              </w:rPr>
              <w:t>MMN</w:t>
            </w:r>
            <w:r w:rsidRPr="00074478">
              <w:t> (dB)</w:t>
            </w:r>
          </w:p>
        </w:tc>
        <w:tc>
          <w:tcPr>
            <w:tcW w:w="470" w:type="pct"/>
          </w:tcPr>
          <w:p w14:paraId="31EA6160" w14:textId="77777777" w:rsidR="00D9402F" w:rsidRPr="00074478" w:rsidRDefault="00D9402F" w:rsidP="007827E4">
            <w:pPr>
              <w:pStyle w:val="Tabletext"/>
              <w:jc w:val="center"/>
              <w:rPr>
                <w:i/>
              </w:rPr>
            </w:pPr>
            <w:r w:rsidRPr="00074478">
              <w:rPr>
                <w:i/>
              </w:rPr>
              <w:t>4.53</w:t>
            </w:r>
          </w:p>
        </w:tc>
        <w:tc>
          <w:tcPr>
            <w:tcW w:w="512" w:type="pct"/>
          </w:tcPr>
          <w:p w14:paraId="07A67406" w14:textId="77777777" w:rsidR="00D9402F" w:rsidRPr="00074478" w:rsidRDefault="00D9402F" w:rsidP="007827E4">
            <w:pPr>
              <w:pStyle w:val="Tabletext"/>
              <w:jc w:val="center"/>
              <w:rPr>
                <w:i/>
              </w:rPr>
            </w:pPr>
            <w:r w:rsidRPr="00074478">
              <w:rPr>
                <w:i/>
              </w:rPr>
              <w:t>4.53</w:t>
            </w:r>
          </w:p>
        </w:tc>
        <w:tc>
          <w:tcPr>
            <w:tcW w:w="466" w:type="pct"/>
          </w:tcPr>
          <w:p w14:paraId="17BDBCFC" w14:textId="77777777" w:rsidR="00D9402F" w:rsidRPr="00074478" w:rsidRDefault="00D9402F" w:rsidP="007827E4">
            <w:pPr>
              <w:pStyle w:val="Tabletext"/>
              <w:jc w:val="center"/>
              <w:rPr>
                <w:i/>
              </w:rPr>
            </w:pPr>
            <w:r w:rsidRPr="00074478">
              <w:rPr>
                <w:i/>
              </w:rPr>
              <w:t>0.00</w:t>
            </w:r>
          </w:p>
        </w:tc>
        <w:tc>
          <w:tcPr>
            <w:tcW w:w="510" w:type="pct"/>
          </w:tcPr>
          <w:p w14:paraId="6507C8DD" w14:textId="77777777" w:rsidR="00D9402F" w:rsidRPr="00074478" w:rsidRDefault="00D9402F" w:rsidP="007827E4">
            <w:pPr>
              <w:pStyle w:val="Tabletext"/>
              <w:jc w:val="center"/>
              <w:rPr>
                <w:i/>
              </w:rPr>
            </w:pPr>
            <w:r w:rsidRPr="00074478">
              <w:rPr>
                <w:i/>
              </w:rPr>
              <w:t>4.53</w:t>
            </w:r>
          </w:p>
        </w:tc>
        <w:tc>
          <w:tcPr>
            <w:tcW w:w="467" w:type="pct"/>
          </w:tcPr>
          <w:p w14:paraId="76B1C4C3" w14:textId="77777777" w:rsidR="00D9402F" w:rsidRPr="00074478" w:rsidRDefault="00D9402F" w:rsidP="007827E4">
            <w:pPr>
              <w:pStyle w:val="Tabletext"/>
              <w:jc w:val="center"/>
              <w:rPr>
                <w:i/>
              </w:rPr>
            </w:pPr>
            <w:r w:rsidRPr="00074478">
              <w:rPr>
                <w:i/>
              </w:rPr>
              <w:t>0.00</w:t>
            </w:r>
          </w:p>
        </w:tc>
        <w:tc>
          <w:tcPr>
            <w:tcW w:w="519" w:type="pct"/>
          </w:tcPr>
          <w:p w14:paraId="1CD65E0F" w14:textId="77777777" w:rsidR="00D9402F" w:rsidRPr="00074478" w:rsidRDefault="00D9402F" w:rsidP="007827E4">
            <w:pPr>
              <w:pStyle w:val="Tabletext"/>
              <w:jc w:val="center"/>
              <w:rPr>
                <w:i/>
              </w:rPr>
            </w:pPr>
            <w:r w:rsidRPr="00074478">
              <w:rPr>
                <w:i/>
              </w:rPr>
              <w:t>4.53</w:t>
            </w:r>
          </w:p>
        </w:tc>
      </w:tr>
      <w:tr w:rsidR="00C6569A" w14:paraId="5FFEA70A" w14:textId="77777777" w:rsidTr="005E7E43">
        <w:trPr>
          <w:trHeight w:val="20"/>
          <w:jc w:val="center"/>
        </w:trPr>
        <w:tc>
          <w:tcPr>
            <w:tcW w:w="1247" w:type="pct"/>
          </w:tcPr>
          <w:p w14:paraId="33E66F40" w14:textId="2870C99B" w:rsidR="00C6569A" w:rsidRPr="006C4F7C" w:rsidRDefault="00C6569A" w:rsidP="00C6569A">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修正系数</w:t>
            </w:r>
          </w:p>
        </w:tc>
        <w:tc>
          <w:tcPr>
            <w:tcW w:w="809" w:type="pct"/>
          </w:tcPr>
          <w:p w14:paraId="2A46B627" w14:textId="4A86819A" w:rsidR="00C6569A" w:rsidRPr="00074478" w:rsidRDefault="00C6569A" w:rsidP="00C6569A">
            <w:pPr>
              <w:pStyle w:val="Tabletext"/>
              <w:jc w:val="center"/>
            </w:pPr>
            <w:r w:rsidRPr="00074478">
              <w:rPr>
                <w:i/>
              </w:rPr>
              <w:t>C</w:t>
            </w:r>
            <w:r w:rsidRPr="00074478">
              <w:rPr>
                <w:i/>
                <w:iCs/>
                <w:vertAlign w:val="subscript"/>
              </w:rPr>
              <w:t>l</w:t>
            </w:r>
            <w:r w:rsidRPr="00074478">
              <w:rPr>
                <w:i/>
                <w:iCs/>
              </w:rPr>
              <w:t> </w:t>
            </w:r>
            <w:r w:rsidRPr="00074478">
              <w:t>(dB)</w:t>
            </w:r>
          </w:p>
        </w:tc>
        <w:tc>
          <w:tcPr>
            <w:tcW w:w="470" w:type="pct"/>
          </w:tcPr>
          <w:p w14:paraId="75C6D014" w14:textId="0348709C" w:rsidR="00C6569A" w:rsidRPr="00074478" w:rsidRDefault="00C6569A" w:rsidP="00C6569A">
            <w:pPr>
              <w:pStyle w:val="Tabletext"/>
              <w:jc w:val="center"/>
              <w:rPr>
                <w:i/>
              </w:rPr>
            </w:pPr>
            <w:r w:rsidRPr="00654BC8">
              <w:t>3.10</w:t>
            </w:r>
          </w:p>
        </w:tc>
        <w:tc>
          <w:tcPr>
            <w:tcW w:w="512" w:type="pct"/>
          </w:tcPr>
          <w:p w14:paraId="67298E44" w14:textId="06193F0D" w:rsidR="00C6569A" w:rsidRPr="00074478" w:rsidRDefault="00C6569A" w:rsidP="00C6569A">
            <w:pPr>
              <w:pStyle w:val="Tabletext"/>
              <w:jc w:val="center"/>
              <w:rPr>
                <w:i/>
              </w:rPr>
            </w:pPr>
            <w:r w:rsidRPr="00654BC8">
              <w:t>9.70</w:t>
            </w:r>
          </w:p>
        </w:tc>
        <w:tc>
          <w:tcPr>
            <w:tcW w:w="466" w:type="pct"/>
          </w:tcPr>
          <w:p w14:paraId="4043C269" w14:textId="11949A23" w:rsidR="00C6569A" w:rsidRPr="00074478" w:rsidRDefault="00C6569A" w:rsidP="00C6569A">
            <w:pPr>
              <w:pStyle w:val="Tabletext"/>
              <w:jc w:val="center"/>
              <w:rPr>
                <w:i/>
              </w:rPr>
            </w:pPr>
            <w:r w:rsidRPr="00654BC8">
              <w:t>6.23</w:t>
            </w:r>
          </w:p>
        </w:tc>
        <w:tc>
          <w:tcPr>
            <w:tcW w:w="510" w:type="pct"/>
          </w:tcPr>
          <w:p w14:paraId="02860BB7" w14:textId="2D3485D7" w:rsidR="00C6569A" w:rsidRPr="00074478" w:rsidRDefault="00C6569A" w:rsidP="00C6569A">
            <w:pPr>
              <w:pStyle w:val="Tabletext"/>
              <w:jc w:val="center"/>
              <w:rPr>
                <w:i/>
              </w:rPr>
            </w:pPr>
            <w:r w:rsidRPr="00654BC8">
              <w:t>9.73</w:t>
            </w:r>
          </w:p>
        </w:tc>
        <w:tc>
          <w:tcPr>
            <w:tcW w:w="467" w:type="pct"/>
          </w:tcPr>
          <w:p w14:paraId="6B7C2F97" w14:textId="25E644BE" w:rsidR="00C6569A" w:rsidRPr="00074478" w:rsidRDefault="00C6569A" w:rsidP="00C6569A">
            <w:pPr>
              <w:pStyle w:val="Tabletext"/>
              <w:jc w:val="center"/>
              <w:rPr>
                <w:i/>
              </w:rPr>
            </w:pPr>
            <w:r w:rsidRPr="00654BC8">
              <w:t>6.25</w:t>
            </w:r>
          </w:p>
        </w:tc>
        <w:tc>
          <w:tcPr>
            <w:tcW w:w="519" w:type="pct"/>
          </w:tcPr>
          <w:p w14:paraId="163A91F8" w14:textId="146876FE" w:rsidR="00C6569A" w:rsidRPr="00074478" w:rsidRDefault="00C6569A" w:rsidP="00C6569A">
            <w:pPr>
              <w:pStyle w:val="Tabletext"/>
              <w:jc w:val="center"/>
              <w:rPr>
                <w:i/>
              </w:rPr>
            </w:pPr>
            <w:r w:rsidRPr="00654BC8">
              <w:t>12.77</w:t>
            </w:r>
          </w:p>
        </w:tc>
      </w:tr>
      <w:tr w:rsidR="00C6569A" w14:paraId="4DB8329F" w14:textId="77777777" w:rsidTr="005E7E43">
        <w:trPr>
          <w:trHeight w:val="20"/>
          <w:jc w:val="center"/>
        </w:trPr>
        <w:tc>
          <w:tcPr>
            <w:tcW w:w="1247" w:type="pct"/>
          </w:tcPr>
          <w:p w14:paraId="475B2391" w14:textId="6DE3417E" w:rsidR="00C6569A" w:rsidRPr="006C4F7C" w:rsidRDefault="00C6569A" w:rsidP="00C6569A">
            <w:pPr>
              <w:pStyle w:val="Tabletext"/>
              <w:jc w:val="left"/>
              <w:rPr>
                <w:szCs w:val="22"/>
                <w:lang w:val="en-GB"/>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809" w:type="pct"/>
          </w:tcPr>
          <w:p w14:paraId="0E7051F6" w14:textId="3F1F2890" w:rsidR="00C6569A" w:rsidRPr="00074478" w:rsidRDefault="00C6569A" w:rsidP="00C6569A">
            <w:pPr>
              <w:pStyle w:val="Tabletext"/>
              <w:jc w:val="center"/>
            </w:pPr>
            <w:r w:rsidRPr="000045AF">
              <w:rPr>
                <w:bCs/>
                <w:i/>
              </w:rPr>
              <w:t>E</w:t>
            </w:r>
            <w:r w:rsidRPr="000045AF">
              <w:rPr>
                <w:bCs/>
                <w:i/>
                <w:iCs/>
                <w:vertAlign w:val="subscript"/>
              </w:rPr>
              <w:t>med</w:t>
            </w:r>
            <w:r w:rsidRPr="000045AF">
              <w:rPr>
                <w:bCs/>
              </w:rPr>
              <w:t>(dB(μV/m))</w:t>
            </w:r>
          </w:p>
        </w:tc>
        <w:tc>
          <w:tcPr>
            <w:tcW w:w="470" w:type="pct"/>
          </w:tcPr>
          <w:p w14:paraId="06050D82" w14:textId="0CE9DDFA" w:rsidR="00C6569A" w:rsidRPr="00074478" w:rsidRDefault="00C6569A" w:rsidP="00C6569A">
            <w:pPr>
              <w:pStyle w:val="Tabletext"/>
              <w:jc w:val="center"/>
            </w:pPr>
            <w:r w:rsidRPr="00654BC8">
              <w:rPr>
                <w:bCs/>
              </w:rPr>
              <w:t>23.9</w:t>
            </w:r>
          </w:p>
        </w:tc>
        <w:tc>
          <w:tcPr>
            <w:tcW w:w="512" w:type="pct"/>
          </w:tcPr>
          <w:p w14:paraId="0AE3DE1D" w14:textId="02F56836" w:rsidR="00C6569A" w:rsidRPr="00074478" w:rsidRDefault="00C6569A" w:rsidP="00C6569A">
            <w:pPr>
              <w:pStyle w:val="Tabletext"/>
              <w:jc w:val="center"/>
            </w:pPr>
            <w:r w:rsidRPr="00654BC8">
              <w:rPr>
                <w:bCs/>
              </w:rPr>
              <w:t>63.0</w:t>
            </w:r>
          </w:p>
        </w:tc>
        <w:tc>
          <w:tcPr>
            <w:tcW w:w="466" w:type="pct"/>
          </w:tcPr>
          <w:p w14:paraId="62CCC69D" w14:textId="1BAB8F6D" w:rsidR="00C6569A" w:rsidRPr="00074478" w:rsidRDefault="00C6569A" w:rsidP="00C6569A">
            <w:pPr>
              <w:pStyle w:val="Tabletext"/>
              <w:jc w:val="center"/>
            </w:pPr>
            <w:r w:rsidRPr="00654BC8">
              <w:rPr>
                <w:bCs/>
              </w:rPr>
              <w:t>72.9</w:t>
            </w:r>
          </w:p>
        </w:tc>
        <w:tc>
          <w:tcPr>
            <w:tcW w:w="510" w:type="pct"/>
          </w:tcPr>
          <w:p w14:paraId="64EC6B32" w14:textId="1FA9F7BB" w:rsidR="00C6569A" w:rsidRPr="00074478" w:rsidRDefault="00C6569A" w:rsidP="00C6569A">
            <w:pPr>
              <w:pStyle w:val="Tabletext"/>
              <w:jc w:val="center"/>
            </w:pPr>
            <w:r w:rsidRPr="00654BC8">
              <w:rPr>
                <w:bCs/>
              </w:rPr>
              <w:t>48.8</w:t>
            </w:r>
          </w:p>
        </w:tc>
        <w:tc>
          <w:tcPr>
            <w:tcW w:w="467" w:type="pct"/>
          </w:tcPr>
          <w:p w14:paraId="5CD94829" w14:textId="56919514" w:rsidR="00C6569A" w:rsidRPr="00074478" w:rsidRDefault="00C6569A" w:rsidP="00C6569A">
            <w:pPr>
              <w:pStyle w:val="Tabletext"/>
              <w:jc w:val="center"/>
            </w:pPr>
            <w:r w:rsidRPr="00654BC8">
              <w:rPr>
                <w:bCs/>
              </w:rPr>
              <w:t>58.8</w:t>
            </w:r>
          </w:p>
        </w:tc>
        <w:tc>
          <w:tcPr>
            <w:tcW w:w="519" w:type="pct"/>
          </w:tcPr>
          <w:p w14:paraId="16B2356C" w14:textId="2A10F96F" w:rsidR="00C6569A" w:rsidRPr="00074478" w:rsidRDefault="00C6569A" w:rsidP="00C6569A">
            <w:pPr>
              <w:pStyle w:val="Tabletext"/>
              <w:jc w:val="center"/>
            </w:pPr>
            <w:r w:rsidRPr="00654BC8">
              <w:rPr>
                <w:bCs/>
              </w:rPr>
              <w:t>49.6</w:t>
            </w:r>
          </w:p>
        </w:tc>
      </w:tr>
    </w:tbl>
    <w:p w14:paraId="17697DD3" w14:textId="77777777" w:rsidR="00B07E3D" w:rsidRDefault="00472E41" w:rsidP="005E7E43">
      <w:pPr>
        <w:pStyle w:val="Heading2"/>
        <w:spacing w:before="120"/>
        <w:rPr>
          <w:lang w:val="en-GB" w:eastAsia="zh-CN"/>
        </w:rPr>
      </w:pPr>
      <w:bookmarkStart w:id="385" w:name="_Toc128736461"/>
      <w:r>
        <w:rPr>
          <w:lang w:val="en-GB" w:eastAsia="zh-CN"/>
        </w:rPr>
        <w:t>6.4</w:t>
      </w:r>
      <w:r>
        <w:rPr>
          <w:lang w:val="en-GB" w:eastAsia="zh-CN"/>
        </w:rPr>
        <w:tab/>
        <w:t>甚高频</w:t>
      </w:r>
      <w:r>
        <w:rPr>
          <w:rFonts w:hint="eastAsia"/>
          <w:lang w:val="en-GB" w:eastAsia="zh-CN"/>
        </w:rPr>
        <w:t>频段</w:t>
      </w:r>
      <w:r>
        <w:rPr>
          <w:lang w:val="en-GB" w:eastAsia="zh-CN"/>
        </w:rPr>
        <w:t>III</w:t>
      </w:r>
      <w:r>
        <w:rPr>
          <w:rFonts w:hint="eastAsia"/>
          <w:lang w:val="en-GB" w:eastAsia="zh-CN"/>
        </w:rPr>
        <w:t>的</w:t>
      </w:r>
      <w:r w:rsidR="00F3626B" w:rsidRPr="006C4F7C">
        <w:rPr>
          <w:rFonts w:hint="eastAsia"/>
          <w:bCs/>
          <w:lang w:val="en-GB" w:eastAsia="de-DE"/>
        </w:rPr>
        <w:t>最</w:t>
      </w:r>
      <w:r w:rsidR="00F3626B" w:rsidRPr="006C4F7C">
        <w:rPr>
          <w:rFonts w:hint="eastAsia"/>
          <w:bCs/>
          <w:lang w:val="en-GB" w:eastAsia="zh-CN"/>
        </w:rPr>
        <w:t>小中值</w:t>
      </w:r>
      <w:r w:rsidR="00F3626B">
        <w:rPr>
          <w:rFonts w:hint="eastAsia"/>
          <w:lang w:val="en-GB" w:eastAsia="zh-CN"/>
        </w:rPr>
        <w:t>场强电平</w:t>
      </w:r>
      <w:bookmarkEnd w:id="385"/>
    </w:p>
    <w:p w14:paraId="450CC59E" w14:textId="5ACD69DE" w:rsidR="00B07E3D" w:rsidRDefault="00472E41" w:rsidP="005E7E43">
      <w:pPr>
        <w:pStyle w:val="TableNo"/>
        <w:keepLines/>
        <w:spacing w:before="240"/>
        <w:rPr>
          <w:lang w:val="en-GB" w:eastAsia="zh-CN"/>
        </w:rPr>
      </w:pPr>
      <w:bookmarkStart w:id="386" w:name="_Hlk128563562"/>
      <w:r>
        <w:rPr>
          <w:rFonts w:hint="eastAsia"/>
          <w:lang w:val="en-GB" w:eastAsia="zh-CN"/>
        </w:rPr>
        <w:t>表</w:t>
      </w:r>
      <w:r w:rsidR="00C6569A">
        <w:rPr>
          <w:lang w:val="en-GB" w:eastAsia="zh-CN"/>
        </w:rPr>
        <w:t>50</w:t>
      </w:r>
    </w:p>
    <w:bookmarkEnd w:id="386"/>
    <w:p w14:paraId="1606208F" w14:textId="77777777" w:rsidR="00B07E3D" w:rsidRDefault="00472E41">
      <w:pPr>
        <w:pStyle w:val="Tabletitle"/>
        <w:keepLines/>
        <w:rPr>
          <w:lang w:val="en-GB" w:eastAsia="zh-CN"/>
        </w:rPr>
      </w:pPr>
      <w:r>
        <w:rPr>
          <w:lang w:val="en-GB" w:eastAsia="zh-CN"/>
        </w:rPr>
        <w:t>4</w:t>
      </w:r>
      <w:r>
        <w:rPr>
          <w:lang w:val="en-GB" w:eastAsia="zh-CN"/>
        </w:rPr>
        <w:noBreakHyphen/>
        <w:t>QAM</w:t>
      </w:r>
      <w:r>
        <w:rPr>
          <w:rFonts w:hint="eastAsia"/>
          <w:lang w:val="en-GB" w:eastAsia="zh-CN"/>
        </w:rPr>
        <w:t>的</w:t>
      </w:r>
      <w:r w:rsidR="00F3626B" w:rsidRPr="006C4F7C">
        <w:rPr>
          <w:rFonts w:hint="eastAsia"/>
          <w:bCs/>
          <w:lang w:val="en-GB" w:eastAsia="de-DE"/>
        </w:rPr>
        <w:t>最</w:t>
      </w:r>
      <w:r w:rsidR="00F3626B" w:rsidRPr="006C4F7C">
        <w:rPr>
          <w:rFonts w:hint="eastAsia"/>
          <w:bCs/>
          <w:lang w:val="en-GB" w:eastAsia="zh-CN"/>
        </w:rPr>
        <w:t>小中值</w:t>
      </w:r>
      <w:r w:rsidR="00F3626B">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III</w:t>
      </w:r>
      <w:r>
        <w:rPr>
          <w:rFonts w:hint="eastAsia"/>
          <w:lang w:val="en-GB" w:eastAsia="zh-CN"/>
        </w:rPr>
        <w:t>的</w:t>
      </w:r>
      <w:r>
        <w:rPr>
          <w:i/>
          <w:lang w:val="en-GB" w:eastAsia="zh-CN"/>
        </w:rPr>
        <w:t>R</w:t>
      </w:r>
      <w:r>
        <w:rPr>
          <w:lang w:val="en-GB" w:eastAsia="zh-CN"/>
        </w:rPr>
        <w:t> = 1/3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375"/>
        <w:gridCol w:w="899"/>
        <w:gridCol w:w="897"/>
        <w:gridCol w:w="882"/>
        <w:gridCol w:w="953"/>
        <w:gridCol w:w="982"/>
        <w:gridCol w:w="968"/>
      </w:tblGrid>
      <w:tr w:rsidR="00B07E3D" w14:paraId="4B99234C" w14:textId="77777777" w:rsidTr="00C6569A">
        <w:trPr>
          <w:trHeight w:val="20"/>
          <w:jc w:val="center"/>
        </w:trPr>
        <w:tc>
          <w:tcPr>
            <w:tcW w:w="2107" w:type="pct"/>
            <w:gridSpan w:val="2"/>
            <w:vAlign w:val="bottom"/>
          </w:tcPr>
          <w:p w14:paraId="041BBF7B" w14:textId="77777777" w:rsidR="00B07E3D" w:rsidRPr="00F3626B" w:rsidRDefault="00472E41">
            <w:pPr>
              <w:pStyle w:val="Tabletext"/>
              <w:keepNext/>
              <w:keepLines/>
              <w:jc w:val="left"/>
              <w:rPr>
                <w:szCs w:val="22"/>
                <w:lang w:val="en-GB" w:eastAsia="zh-CN"/>
              </w:rPr>
            </w:pPr>
            <w:r w:rsidRPr="00F3626B">
              <w:rPr>
                <w:szCs w:val="22"/>
                <w:lang w:val="en-GB"/>
              </w:rPr>
              <w:t>DRM</w:t>
            </w:r>
            <w:r w:rsidRPr="00F3626B">
              <w:rPr>
                <w:rFonts w:hint="eastAsia"/>
                <w:szCs w:val="22"/>
                <w:lang w:val="en-GB" w:eastAsia="zh-CN"/>
              </w:rPr>
              <w:t>调制</w:t>
            </w:r>
          </w:p>
        </w:tc>
        <w:tc>
          <w:tcPr>
            <w:tcW w:w="2893" w:type="pct"/>
            <w:gridSpan w:val="6"/>
            <w:vAlign w:val="bottom"/>
          </w:tcPr>
          <w:p w14:paraId="378D87A2" w14:textId="77777777" w:rsidR="00B07E3D" w:rsidRPr="00F3626B" w:rsidRDefault="00472E41">
            <w:pPr>
              <w:pStyle w:val="Tabletext"/>
              <w:keepNext/>
              <w:keepLines/>
              <w:jc w:val="center"/>
              <w:rPr>
                <w:szCs w:val="22"/>
                <w:lang w:val="en-GB"/>
              </w:rPr>
            </w:pPr>
            <w:r w:rsidRPr="00F3626B">
              <w:rPr>
                <w:szCs w:val="22"/>
                <w:lang w:val="en-GB"/>
              </w:rPr>
              <w:t>4</w:t>
            </w:r>
            <w:r w:rsidRPr="00F3626B">
              <w:rPr>
                <w:szCs w:val="22"/>
                <w:lang w:val="en-GB"/>
              </w:rPr>
              <w:noBreakHyphen/>
              <w:t xml:space="preserve">QAM. </w:t>
            </w:r>
            <w:r w:rsidRPr="00F3626B">
              <w:rPr>
                <w:i/>
                <w:szCs w:val="22"/>
                <w:lang w:val="en-GB"/>
              </w:rPr>
              <w:t>R</w:t>
            </w:r>
            <w:r w:rsidRPr="00F3626B">
              <w:rPr>
                <w:szCs w:val="22"/>
                <w:lang w:val="en-GB"/>
              </w:rPr>
              <w:t> = 1/3</w:t>
            </w:r>
          </w:p>
        </w:tc>
      </w:tr>
      <w:tr w:rsidR="00B07E3D" w14:paraId="09ADE12B" w14:textId="77777777" w:rsidTr="001145C8">
        <w:trPr>
          <w:trHeight w:val="20"/>
          <w:jc w:val="center"/>
        </w:trPr>
        <w:tc>
          <w:tcPr>
            <w:tcW w:w="2107" w:type="pct"/>
            <w:gridSpan w:val="2"/>
            <w:vAlign w:val="bottom"/>
          </w:tcPr>
          <w:p w14:paraId="4CEC0575" w14:textId="77777777" w:rsidR="00B07E3D" w:rsidRPr="00F3626B" w:rsidRDefault="00472E41">
            <w:pPr>
              <w:pStyle w:val="Tabletext"/>
              <w:keepNext/>
              <w:keepLines/>
              <w:jc w:val="left"/>
              <w:rPr>
                <w:szCs w:val="22"/>
                <w:lang w:val="en-GB" w:eastAsia="zh-CN"/>
              </w:rPr>
            </w:pPr>
            <w:r w:rsidRPr="00F3626B">
              <w:rPr>
                <w:rFonts w:hint="eastAsia"/>
                <w:szCs w:val="22"/>
                <w:lang w:val="en-GB" w:eastAsia="zh-CN"/>
              </w:rPr>
              <w:t>接收</w:t>
            </w:r>
            <w:r w:rsidR="00F3626B">
              <w:rPr>
                <w:rFonts w:hint="eastAsia"/>
                <w:szCs w:val="22"/>
                <w:lang w:val="en-GB" w:eastAsia="zh-CN"/>
              </w:rPr>
              <w:t>情况</w:t>
            </w:r>
          </w:p>
        </w:tc>
        <w:tc>
          <w:tcPr>
            <w:tcW w:w="466" w:type="pct"/>
            <w:vAlign w:val="bottom"/>
          </w:tcPr>
          <w:p w14:paraId="159A3418" w14:textId="77777777" w:rsidR="00B07E3D" w:rsidRPr="00F3626B" w:rsidRDefault="00472E41">
            <w:pPr>
              <w:pStyle w:val="Tabletext"/>
              <w:keepNext/>
              <w:keepLines/>
              <w:jc w:val="center"/>
              <w:rPr>
                <w:szCs w:val="22"/>
                <w:lang w:val="en-GB"/>
              </w:rPr>
            </w:pPr>
            <w:r w:rsidRPr="00F3626B">
              <w:rPr>
                <w:szCs w:val="22"/>
                <w:lang w:val="en-GB"/>
              </w:rPr>
              <w:t>FX</w:t>
            </w:r>
          </w:p>
        </w:tc>
        <w:tc>
          <w:tcPr>
            <w:tcW w:w="465" w:type="pct"/>
            <w:vAlign w:val="bottom"/>
          </w:tcPr>
          <w:p w14:paraId="57CD4759" w14:textId="77777777" w:rsidR="00B07E3D" w:rsidRPr="00F3626B" w:rsidRDefault="00472E41">
            <w:pPr>
              <w:pStyle w:val="Tabletext"/>
              <w:keepNext/>
              <w:keepLines/>
              <w:jc w:val="center"/>
              <w:rPr>
                <w:szCs w:val="22"/>
                <w:lang w:val="en-GB"/>
              </w:rPr>
            </w:pPr>
            <w:r w:rsidRPr="00F3626B">
              <w:rPr>
                <w:szCs w:val="22"/>
                <w:lang w:val="en-GB"/>
              </w:rPr>
              <w:t>PI</w:t>
            </w:r>
          </w:p>
        </w:tc>
        <w:tc>
          <w:tcPr>
            <w:tcW w:w="457" w:type="pct"/>
            <w:vAlign w:val="bottom"/>
          </w:tcPr>
          <w:p w14:paraId="7936F7DF" w14:textId="77777777" w:rsidR="00B07E3D" w:rsidRPr="00F3626B" w:rsidRDefault="00472E41">
            <w:pPr>
              <w:pStyle w:val="Tabletext"/>
              <w:keepNext/>
              <w:keepLines/>
              <w:jc w:val="center"/>
              <w:rPr>
                <w:szCs w:val="22"/>
                <w:lang w:val="en-GB"/>
              </w:rPr>
            </w:pPr>
            <w:r w:rsidRPr="00F3626B">
              <w:rPr>
                <w:szCs w:val="22"/>
                <w:lang w:val="en-GB"/>
              </w:rPr>
              <w:t>PI-H</w:t>
            </w:r>
          </w:p>
        </w:tc>
        <w:tc>
          <w:tcPr>
            <w:tcW w:w="494" w:type="pct"/>
            <w:vAlign w:val="bottom"/>
          </w:tcPr>
          <w:p w14:paraId="4CD01E59" w14:textId="77777777" w:rsidR="00B07E3D" w:rsidRPr="00F3626B" w:rsidRDefault="00472E41">
            <w:pPr>
              <w:pStyle w:val="Tabletext"/>
              <w:keepNext/>
              <w:keepLines/>
              <w:jc w:val="center"/>
              <w:rPr>
                <w:szCs w:val="22"/>
                <w:lang w:val="en-GB"/>
              </w:rPr>
            </w:pPr>
            <w:r w:rsidRPr="00F3626B">
              <w:rPr>
                <w:szCs w:val="22"/>
                <w:lang w:val="en-GB"/>
              </w:rPr>
              <w:t>PO</w:t>
            </w:r>
          </w:p>
        </w:tc>
        <w:tc>
          <w:tcPr>
            <w:tcW w:w="509" w:type="pct"/>
            <w:vAlign w:val="bottom"/>
          </w:tcPr>
          <w:p w14:paraId="67290B61" w14:textId="77777777" w:rsidR="00B07E3D" w:rsidRPr="00F3626B" w:rsidRDefault="00472E41">
            <w:pPr>
              <w:pStyle w:val="Tabletext"/>
              <w:keepNext/>
              <w:keepLines/>
              <w:jc w:val="center"/>
              <w:rPr>
                <w:szCs w:val="22"/>
                <w:lang w:val="en-GB"/>
              </w:rPr>
            </w:pPr>
            <w:r w:rsidRPr="00F3626B">
              <w:rPr>
                <w:szCs w:val="22"/>
                <w:lang w:val="en-GB"/>
              </w:rPr>
              <w:t>PO-H</w:t>
            </w:r>
          </w:p>
        </w:tc>
        <w:tc>
          <w:tcPr>
            <w:tcW w:w="502" w:type="pct"/>
            <w:vAlign w:val="bottom"/>
          </w:tcPr>
          <w:p w14:paraId="2CA67A48" w14:textId="77777777" w:rsidR="00B07E3D" w:rsidRPr="00F3626B" w:rsidRDefault="00472E41">
            <w:pPr>
              <w:pStyle w:val="Tabletext"/>
              <w:keepNext/>
              <w:keepLines/>
              <w:jc w:val="center"/>
              <w:rPr>
                <w:szCs w:val="22"/>
                <w:lang w:val="en-GB"/>
              </w:rPr>
            </w:pPr>
            <w:r w:rsidRPr="00F3626B">
              <w:rPr>
                <w:szCs w:val="22"/>
                <w:lang w:val="en-GB"/>
              </w:rPr>
              <w:t>MO</w:t>
            </w:r>
          </w:p>
        </w:tc>
      </w:tr>
      <w:tr w:rsidR="00B167EC" w14:paraId="1804DE62" w14:textId="77777777" w:rsidTr="005E7E43">
        <w:trPr>
          <w:trHeight w:val="20"/>
          <w:jc w:val="center"/>
        </w:trPr>
        <w:tc>
          <w:tcPr>
            <w:tcW w:w="1394" w:type="pct"/>
          </w:tcPr>
          <w:p w14:paraId="6EA3ED42" w14:textId="77777777" w:rsidR="00F3626B" w:rsidRPr="006C4F7C" w:rsidRDefault="00F3626B" w:rsidP="007827E4">
            <w:pPr>
              <w:pStyle w:val="Tabletext"/>
              <w:keepNext/>
              <w:keepLines/>
              <w:jc w:val="left"/>
              <w:rPr>
                <w:szCs w:val="22"/>
                <w:lang w:val="en-GB" w:eastAsia="zh-CN"/>
              </w:rPr>
            </w:pPr>
            <w:r w:rsidRPr="006C4F7C">
              <w:rPr>
                <w:rFonts w:hint="eastAsia"/>
                <w:szCs w:val="22"/>
                <w:lang w:val="en-GB" w:eastAsia="zh-CN"/>
              </w:rPr>
              <w:t>最小接收机输入功率电平</w:t>
            </w:r>
          </w:p>
        </w:tc>
        <w:tc>
          <w:tcPr>
            <w:tcW w:w="713" w:type="pct"/>
          </w:tcPr>
          <w:p w14:paraId="21D1F77D" w14:textId="77777777" w:rsidR="00F3626B" w:rsidRPr="00074478" w:rsidRDefault="00F3626B" w:rsidP="007827E4">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466" w:type="pct"/>
          </w:tcPr>
          <w:p w14:paraId="0F10294A" w14:textId="77777777" w:rsidR="00F3626B" w:rsidRPr="00074478" w:rsidRDefault="00F3626B" w:rsidP="007827E4">
            <w:pPr>
              <w:pStyle w:val="Tabletext"/>
              <w:keepNext/>
              <w:keepLines/>
              <w:ind w:left="-57" w:right="-57"/>
              <w:jc w:val="center"/>
            </w:pPr>
            <w:r w:rsidRPr="00074478">
              <w:t>−142.68</w:t>
            </w:r>
          </w:p>
        </w:tc>
        <w:tc>
          <w:tcPr>
            <w:tcW w:w="465" w:type="pct"/>
          </w:tcPr>
          <w:p w14:paraId="7A0CBC2B" w14:textId="77777777" w:rsidR="00F3626B" w:rsidRPr="00074478" w:rsidRDefault="00F3626B" w:rsidP="007827E4">
            <w:pPr>
              <w:pStyle w:val="Tabletext"/>
              <w:keepNext/>
              <w:keepLines/>
              <w:ind w:left="-57" w:right="-57"/>
              <w:jc w:val="center"/>
            </w:pPr>
            <w:r w:rsidRPr="00074478">
              <w:t>−136.68</w:t>
            </w:r>
          </w:p>
        </w:tc>
        <w:tc>
          <w:tcPr>
            <w:tcW w:w="457" w:type="pct"/>
          </w:tcPr>
          <w:p w14:paraId="559BB7FA" w14:textId="77777777" w:rsidR="00F3626B" w:rsidRPr="00074478" w:rsidRDefault="00F3626B" w:rsidP="007827E4">
            <w:pPr>
              <w:pStyle w:val="Tabletext"/>
              <w:keepNext/>
              <w:keepLines/>
              <w:ind w:left="-57" w:right="-57"/>
              <w:jc w:val="center"/>
            </w:pPr>
            <w:r w:rsidRPr="00074478">
              <w:t>−136.68</w:t>
            </w:r>
          </w:p>
        </w:tc>
        <w:tc>
          <w:tcPr>
            <w:tcW w:w="494" w:type="pct"/>
          </w:tcPr>
          <w:p w14:paraId="51EDE37C" w14:textId="77777777" w:rsidR="00F3626B" w:rsidRPr="00074478" w:rsidRDefault="00F3626B" w:rsidP="007827E4">
            <w:pPr>
              <w:pStyle w:val="Tabletext"/>
              <w:keepNext/>
              <w:keepLines/>
              <w:ind w:left="-57" w:right="-57"/>
              <w:jc w:val="center"/>
            </w:pPr>
            <w:r w:rsidRPr="00074478">
              <w:t>−136.68</w:t>
            </w:r>
          </w:p>
        </w:tc>
        <w:tc>
          <w:tcPr>
            <w:tcW w:w="509" w:type="pct"/>
          </w:tcPr>
          <w:p w14:paraId="2E3CFAF1" w14:textId="77777777" w:rsidR="00F3626B" w:rsidRPr="00074478" w:rsidRDefault="00F3626B" w:rsidP="007827E4">
            <w:pPr>
              <w:pStyle w:val="Tabletext"/>
              <w:keepNext/>
              <w:keepLines/>
              <w:ind w:left="-57" w:right="-57"/>
              <w:jc w:val="center"/>
            </w:pPr>
            <w:r w:rsidRPr="00074478">
              <w:t>−136.68</w:t>
            </w:r>
          </w:p>
        </w:tc>
        <w:tc>
          <w:tcPr>
            <w:tcW w:w="502" w:type="pct"/>
          </w:tcPr>
          <w:p w14:paraId="7473C2CB" w14:textId="77777777" w:rsidR="00F3626B" w:rsidRPr="00074478" w:rsidRDefault="00F3626B" w:rsidP="007827E4">
            <w:pPr>
              <w:pStyle w:val="Tabletext"/>
              <w:keepNext/>
              <w:keepLines/>
              <w:ind w:left="-57" w:right="-57"/>
              <w:jc w:val="center"/>
            </w:pPr>
            <w:r w:rsidRPr="00074478">
              <w:t>−138.48</w:t>
            </w:r>
          </w:p>
        </w:tc>
      </w:tr>
      <w:tr w:rsidR="00B167EC" w14:paraId="4EBE03E8" w14:textId="77777777" w:rsidTr="005E7E43">
        <w:trPr>
          <w:trHeight w:val="20"/>
          <w:jc w:val="center"/>
        </w:trPr>
        <w:tc>
          <w:tcPr>
            <w:tcW w:w="1394" w:type="pct"/>
          </w:tcPr>
          <w:p w14:paraId="0DD41A2A" w14:textId="77777777" w:rsidR="00F3626B" w:rsidRPr="006C4F7C" w:rsidRDefault="00F3626B" w:rsidP="007827E4">
            <w:pPr>
              <w:pStyle w:val="Tabletext"/>
              <w:keepNext/>
              <w:keepLines/>
              <w:jc w:val="left"/>
              <w:rPr>
                <w:szCs w:val="22"/>
                <w:lang w:val="en-GB"/>
              </w:rPr>
            </w:pPr>
            <w:r w:rsidRPr="006C4F7C">
              <w:rPr>
                <w:rFonts w:hint="eastAsia"/>
                <w:szCs w:val="22"/>
                <w:lang w:val="en-GB" w:eastAsia="zh-CN"/>
              </w:rPr>
              <w:t>天线增益</w:t>
            </w:r>
          </w:p>
        </w:tc>
        <w:tc>
          <w:tcPr>
            <w:tcW w:w="713" w:type="pct"/>
          </w:tcPr>
          <w:p w14:paraId="1CFC7874" w14:textId="77777777" w:rsidR="00F3626B" w:rsidRPr="00074478" w:rsidRDefault="00F3626B" w:rsidP="007827E4">
            <w:pPr>
              <w:pStyle w:val="Tabletext"/>
              <w:keepNext/>
              <w:keepLines/>
              <w:jc w:val="center"/>
            </w:pPr>
            <w:r w:rsidRPr="00074478">
              <w:rPr>
                <w:i/>
              </w:rPr>
              <w:t>G</w:t>
            </w:r>
            <w:r w:rsidRPr="00074478">
              <w:rPr>
                <w:i/>
                <w:iCs/>
                <w:vertAlign w:val="subscript"/>
              </w:rPr>
              <w:t>D</w:t>
            </w:r>
            <w:r w:rsidRPr="00074478">
              <w:t xml:space="preserve"> (dBd)</w:t>
            </w:r>
          </w:p>
        </w:tc>
        <w:tc>
          <w:tcPr>
            <w:tcW w:w="466" w:type="pct"/>
          </w:tcPr>
          <w:p w14:paraId="1CA5C0A7" w14:textId="77777777" w:rsidR="00F3626B" w:rsidRPr="00074478" w:rsidRDefault="00F3626B" w:rsidP="007827E4">
            <w:pPr>
              <w:pStyle w:val="Tabletext"/>
              <w:keepNext/>
              <w:keepLines/>
              <w:jc w:val="center"/>
            </w:pPr>
            <w:r w:rsidRPr="00074478">
              <w:t>0.00</w:t>
            </w:r>
          </w:p>
        </w:tc>
        <w:tc>
          <w:tcPr>
            <w:tcW w:w="465" w:type="pct"/>
          </w:tcPr>
          <w:p w14:paraId="1DDC7739" w14:textId="77777777" w:rsidR="00F3626B" w:rsidRPr="00074478" w:rsidRDefault="00F3626B" w:rsidP="007827E4">
            <w:pPr>
              <w:pStyle w:val="Tabletext"/>
              <w:keepNext/>
              <w:keepLines/>
              <w:jc w:val="center"/>
            </w:pPr>
            <w:r w:rsidRPr="00074478">
              <w:t>−2.20</w:t>
            </w:r>
          </w:p>
        </w:tc>
        <w:tc>
          <w:tcPr>
            <w:tcW w:w="457" w:type="pct"/>
          </w:tcPr>
          <w:p w14:paraId="2DD69429" w14:textId="77777777" w:rsidR="00F3626B" w:rsidRPr="00074478" w:rsidRDefault="00F3626B" w:rsidP="007827E4">
            <w:pPr>
              <w:pStyle w:val="Tabletext"/>
              <w:keepNext/>
              <w:keepLines/>
              <w:jc w:val="center"/>
            </w:pPr>
            <w:r w:rsidRPr="00074478">
              <w:t>−13.00</w:t>
            </w:r>
          </w:p>
        </w:tc>
        <w:tc>
          <w:tcPr>
            <w:tcW w:w="494" w:type="pct"/>
          </w:tcPr>
          <w:p w14:paraId="1BFEA331" w14:textId="77777777" w:rsidR="00F3626B" w:rsidRPr="00074478" w:rsidRDefault="00F3626B" w:rsidP="007827E4">
            <w:pPr>
              <w:pStyle w:val="Tabletext"/>
              <w:keepNext/>
              <w:keepLines/>
              <w:jc w:val="center"/>
            </w:pPr>
            <w:r w:rsidRPr="00074478">
              <w:t>−2.20</w:t>
            </w:r>
          </w:p>
        </w:tc>
        <w:tc>
          <w:tcPr>
            <w:tcW w:w="509" w:type="pct"/>
          </w:tcPr>
          <w:p w14:paraId="12C74E6B" w14:textId="77777777" w:rsidR="00F3626B" w:rsidRPr="00074478" w:rsidRDefault="00F3626B" w:rsidP="007827E4">
            <w:pPr>
              <w:pStyle w:val="Tabletext"/>
              <w:keepNext/>
              <w:keepLines/>
              <w:jc w:val="center"/>
            </w:pPr>
            <w:r w:rsidRPr="00074478">
              <w:t>−13.00</w:t>
            </w:r>
          </w:p>
        </w:tc>
        <w:tc>
          <w:tcPr>
            <w:tcW w:w="502" w:type="pct"/>
          </w:tcPr>
          <w:p w14:paraId="03181A85" w14:textId="77777777" w:rsidR="00F3626B" w:rsidRPr="00074478" w:rsidRDefault="00F3626B" w:rsidP="007827E4">
            <w:pPr>
              <w:pStyle w:val="Tabletext"/>
              <w:keepNext/>
              <w:keepLines/>
              <w:jc w:val="center"/>
            </w:pPr>
            <w:r w:rsidRPr="00074478">
              <w:t>−2.20</w:t>
            </w:r>
          </w:p>
        </w:tc>
      </w:tr>
      <w:tr w:rsidR="00B167EC" w14:paraId="40B04024" w14:textId="77777777" w:rsidTr="005E7E43">
        <w:trPr>
          <w:trHeight w:val="20"/>
          <w:jc w:val="center"/>
        </w:trPr>
        <w:tc>
          <w:tcPr>
            <w:tcW w:w="1394" w:type="pct"/>
          </w:tcPr>
          <w:p w14:paraId="6AA8BFD6" w14:textId="77777777" w:rsidR="00F3626B" w:rsidRPr="006C4F7C" w:rsidRDefault="00F3626B" w:rsidP="007827E4">
            <w:pPr>
              <w:pStyle w:val="Tabletext"/>
              <w:keepNext/>
              <w:keepLines/>
              <w:jc w:val="left"/>
              <w:rPr>
                <w:szCs w:val="22"/>
                <w:lang w:val="en-GB"/>
              </w:rPr>
            </w:pPr>
            <w:r w:rsidRPr="006C4F7C">
              <w:rPr>
                <w:rFonts w:hint="eastAsia"/>
                <w:szCs w:val="22"/>
                <w:lang w:val="en-GB" w:eastAsia="zh-CN"/>
              </w:rPr>
              <w:t>有效天线孔径</w:t>
            </w:r>
          </w:p>
        </w:tc>
        <w:tc>
          <w:tcPr>
            <w:tcW w:w="713" w:type="pct"/>
          </w:tcPr>
          <w:p w14:paraId="66D45C71" w14:textId="77777777" w:rsidR="00F3626B" w:rsidRPr="00074478" w:rsidRDefault="00F3626B" w:rsidP="007827E4">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6" w:type="pct"/>
          </w:tcPr>
          <w:p w14:paraId="7BEB43DF" w14:textId="77777777" w:rsidR="00F3626B" w:rsidRPr="00074478" w:rsidRDefault="00F3626B" w:rsidP="007827E4">
            <w:pPr>
              <w:pStyle w:val="Tabletext"/>
              <w:keepNext/>
              <w:keepLines/>
              <w:jc w:val="center"/>
            </w:pPr>
            <w:r w:rsidRPr="00074478">
              <w:t>−5.32</w:t>
            </w:r>
          </w:p>
        </w:tc>
        <w:tc>
          <w:tcPr>
            <w:tcW w:w="465" w:type="pct"/>
          </w:tcPr>
          <w:p w14:paraId="0B97C6A3" w14:textId="77777777" w:rsidR="00F3626B" w:rsidRPr="00074478" w:rsidRDefault="00F3626B" w:rsidP="007827E4">
            <w:pPr>
              <w:pStyle w:val="Tabletext"/>
              <w:keepNext/>
              <w:keepLines/>
              <w:jc w:val="center"/>
            </w:pPr>
            <w:r w:rsidRPr="00074478">
              <w:t>−7.52</w:t>
            </w:r>
          </w:p>
        </w:tc>
        <w:tc>
          <w:tcPr>
            <w:tcW w:w="457" w:type="pct"/>
          </w:tcPr>
          <w:p w14:paraId="58AC222C" w14:textId="77777777" w:rsidR="00F3626B" w:rsidRPr="00074478" w:rsidRDefault="00F3626B" w:rsidP="007827E4">
            <w:pPr>
              <w:pStyle w:val="Tabletext"/>
              <w:keepNext/>
              <w:keepLines/>
              <w:jc w:val="center"/>
            </w:pPr>
            <w:r w:rsidRPr="00074478">
              <w:t>−18.32</w:t>
            </w:r>
          </w:p>
        </w:tc>
        <w:tc>
          <w:tcPr>
            <w:tcW w:w="494" w:type="pct"/>
          </w:tcPr>
          <w:p w14:paraId="5EA7CC59" w14:textId="77777777" w:rsidR="00F3626B" w:rsidRPr="00074478" w:rsidRDefault="00F3626B" w:rsidP="007827E4">
            <w:pPr>
              <w:pStyle w:val="Tabletext"/>
              <w:keepNext/>
              <w:keepLines/>
              <w:jc w:val="center"/>
            </w:pPr>
            <w:r w:rsidRPr="00074478">
              <w:t>−7.52</w:t>
            </w:r>
          </w:p>
        </w:tc>
        <w:tc>
          <w:tcPr>
            <w:tcW w:w="509" w:type="pct"/>
          </w:tcPr>
          <w:p w14:paraId="66574E6B" w14:textId="77777777" w:rsidR="00F3626B" w:rsidRPr="00074478" w:rsidRDefault="00F3626B" w:rsidP="007827E4">
            <w:pPr>
              <w:pStyle w:val="Tabletext"/>
              <w:keepNext/>
              <w:keepLines/>
              <w:jc w:val="center"/>
            </w:pPr>
            <w:r w:rsidRPr="00074478">
              <w:t>−18.32</w:t>
            </w:r>
          </w:p>
        </w:tc>
        <w:tc>
          <w:tcPr>
            <w:tcW w:w="502" w:type="pct"/>
          </w:tcPr>
          <w:p w14:paraId="3E6841C7" w14:textId="77777777" w:rsidR="00F3626B" w:rsidRPr="00074478" w:rsidRDefault="00F3626B" w:rsidP="007827E4">
            <w:pPr>
              <w:pStyle w:val="Tabletext"/>
              <w:keepNext/>
              <w:keepLines/>
              <w:jc w:val="center"/>
            </w:pPr>
            <w:r w:rsidRPr="00074478">
              <w:t>−7.52</w:t>
            </w:r>
          </w:p>
        </w:tc>
      </w:tr>
      <w:tr w:rsidR="00B167EC" w14:paraId="308C613B" w14:textId="77777777" w:rsidTr="005E7E43">
        <w:trPr>
          <w:trHeight w:val="20"/>
          <w:jc w:val="center"/>
        </w:trPr>
        <w:tc>
          <w:tcPr>
            <w:tcW w:w="1394" w:type="pct"/>
          </w:tcPr>
          <w:p w14:paraId="44997E8B" w14:textId="77777777" w:rsidR="00F3626B" w:rsidRPr="006C4F7C" w:rsidRDefault="00F3626B" w:rsidP="007827E4">
            <w:pPr>
              <w:pStyle w:val="Tabletext"/>
              <w:jc w:val="left"/>
              <w:rPr>
                <w:szCs w:val="22"/>
                <w:lang w:val="en-GB" w:eastAsia="zh-CN"/>
              </w:rPr>
            </w:pPr>
            <w:r w:rsidRPr="006C4F7C">
              <w:rPr>
                <w:rFonts w:hint="eastAsia"/>
                <w:szCs w:val="22"/>
                <w:lang w:val="en-GB" w:eastAsia="zh-CN"/>
              </w:rPr>
              <w:t>馈线损耗</w:t>
            </w:r>
          </w:p>
        </w:tc>
        <w:tc>
          <w:tcPr>
            <w:tcW w:w="713" w:type="pct"/>
          </w:tcPr>
          <w:p w14:paraId="4F986FB0" w14:textId="77777777" w:rsidR="00F3626B" w:rsidRPr="00074478" w:rsidRDefault="00F3626B" w:rsidP="007827E4">
            <w:pPr>
              <w:pStyle w:val="Tabletext"/>
              <w:keepNext/>
              <w:keepLines/>
              <w:jc w:val="center"/>
            </w:pPr>
            <w:r w:rsidRPr="00074478">
              <w:rPr>
                <w:i/>
              </w:rPr>
              <w:t>L</w:t>
            </w:r>
            <w:r w:rsidRPr="00074478">
              <w:rPr>
                <w:i/>
                <w:iCs/>
                <w:vertAlign w:val="subscript"/>
              </w:rPr>
              <w:t>c</w:t>
            </w:r>
            <w:r w:rsidRPr="00074478">
              <w:rPr>
                <w:i/>
                <w:iCs/>
              </w:rPr>
              <w:t> </w:t>
            </w:r>
            <w:r w:rsidRPr="00074478">
              <w:t>(dB)</w:t>
            </w:r>
          </w:p>
        </w:tc>
        <w:tc>
          <w:tcPr>
            <w:tcW w:w="466" w:type="pct"/>
          </w:tcPr>
          <w:p w14:paraId="2601A0EF" w14:textId="77777777" w:rsidR="00F3626B" w:rsidRPr="00074478" w:rsidRDefault="00F3626B" w:rsidP="007827E4">
            <w:pPr>
              <w:pStyle w:val="Tabletext"/>
              <w:keepNext/>
              <w:keepLines/>
              <w:jc w:val="center"/>
            </w:pPr>
            <w:r w:rsidRPr="00074478">
              <w:t>2.00</w:t>
            </w:r>
          </w:p>
        </w:tc>
        <w:tc>
          <w:tcPr>
            <w:tcW w:w="465" w:type="pct"/>
          </w:tcPr>
          <w:p w14:paraId="2787BD2E" w14:textId="77777777" w:rsidR="00F3626B" w:rsidRPr="00074478" w:rsidRDefault="00F3626B" w:rsidP="007827E4">
            <w:pPr>
              <w:pStyle w:val="Tabletext"/>
              <w:keepNext/>
              <w:keepLines/>
              <w:jc w:val="center"/>
            </w:pPr>
            <w:r w:rsidRPr="00074478">
              <w:t>0.00</w:t>
            </w:r>
          </w:p>
        </w:tc>
        <w:tc>
          <w:tcPr>
            <w:tcW w:w="457" w:type="pct"/>
          </w:tcPr>
          <w:p w14:paraId="1D7144B6" w14:textId="77777777" w:rsidR="00F3626B" w:rsidRPr="00074478" w:rsidRDefault="00F3626B" w:rsidP="007827E4">
            <w:pPr>
              <w:pStyle w:val="Tabletext"/>
              <w:keepNext/>
              <w:keepLines/>
              <w:jc w:val="center"/>
            </w:pPr>
            <w:r w:rsidRPr="00074478">
              <w:t>0.00</w:t>
            </w:r>
          </w:p>
        </w:tc>
        <w:tc>
          <w:tcPr>
            <w:tcW w:w="494" w:type="pct"/>
          </w:tcPr>
          <w:p w14:paraId="1D65BA09" w14:textId="77777777" w:rsidR="00F3626B" w:rsidRPr="00074478" w:rsidRDefault="00F3626B" w:rsidP="007827E4">
            <w:pPr>
              <w:pStyle w:val="Tabletext"/>
              <w:keepNext/>
              <w:keepLines/>
              <w:jc w:val="center"/>
            </w:pPr>
            <w:r w:rsidRPr="00074478">
              <w:t>0.00</w:t>
            </w:r>
          </w:p>
        </w:tc>
        <w:tc>
          <w:tcPr>
            <w:tcW w:w="509" w:type="pct"/>
          </w:tcPr>
          <w:p w14:paraId="629E9C6C" w14:textId="77777777" w:rsidR="00F3626B" w:rsidRPr="00074478" w:rsidRDefault="00F3626B" w:rsidP="007827E4">
            <w:pPr>
              <w:pStyle w:val="Tabletext"/>
              <w:keepNext/>
              <w:keepLines/>
              <w:jc w:val="center"/>
            </w:pPr>
            <w:r w:rsidRPr="00074478">
              <w:t>0.00</w:t>
            </w:r>
          </w:p>
        </w:tc>
        <w:tc>
          <w:tcPr>
            <w:tcW w:w="502" w:type="pct"/>
          </w:tcPr>
          <w:p w14:paraId="79E3BB10" w14:textId="77777777" w:rsidR="00F3626B" w:rsidRPr="00074478" w:rsidRDefault="00F3626B" w:rsidP="007827E4">
            <w:pPr>
              <w:pStyle w:val="Tabletext"/>
              <w:keepNext/>
              <w:keepLines/>
              <w:jc w:val="center"/>
            </w:pPr>
            <w:r w:rsidRPr="00074478">
              <w:t>0.40</w:t>
            </w:r>
          </w:p>
        </w:tc>
      </w:tr>
      <w:tr w:rsidR="00B167EC" w14:paraId="0C4384EC" w14:textId="77777777" w:rsidTr="005E7E43">
        <w:trPr>
          <w:trHeight w:val="20"/>
          <w:jc w:val="center"/>
        </w:trPr>
        <w:tc>
          <w:tcPr>
            <w:tcW w:w="1394" w:type="pct"/>
          </w:tcPr>
          <w:p w14:paraId="147AD733" w14:textId="77777777" w:rsidR="00F3626B" w:rsidRPr="006C4F7C" w:rsidRDefault="00F3626B" w:rsidP="007827E4">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713" w:type="pct"/>
          </w:tcPr>
          <w:p w14:paraId="479E6CEF" w14:textId="77777777" w:rsidR="00F3626B" w:rsidRPr="00074478" w:rsidRDefault="00F3626B" w:rsidP="007827E4">
            <w:pPr>
              <w:pStyle w:val="Tabletext"/>
              <w:keepNext/>
              <w:keepLines/>
              <w:jc w:val="center"/>
            </w:pPr>
            <w:r w:rsidRPr="00074478">
              <w:rPr>
                <w:iCs/>
              </w:rPr>
              <w:t>φ</w:t>
            </w:r>
            <w:r w:rsidRPr="00074478">
              <w:rPr>
                <w:i/>
                <w:vertAlign w:val="subscript"/>
              </w:rPr>
              <w:t>min</w:t>
            </w:r>
            <w:r w:rsidRPr="00074478">
              <w:t xml:space="preserve"> (dBW/m</w:t>
            </w:r>
            <w:r w:rsidRPr="00074478">
              <w:rPr>
                <w:vertAlign w:val="superscript"/>
              </w:rPr>
              <w:t>2</w:t>
            </w:r>
            <w:r w:rsidRPr="00074478">
              <w:t>)</w:t>
            </w:r>
          </w:p>
        </w:tc>
        <w:tc>
          <w:tcPr>
            <w:tcW w:w="466" w:type="pct"/>
          </w:tcPr>
          <w:p w14:paraId="23C5E983" w14:textId="77777777" w:rsidR="00F3626B" w:rsidRPr="00074478" w:rsidRDefault="00F3626B" w:rsidP="007827E4">
            <w:pPr>
              <w:pStyle w:val="Tabletext"/>
              <w:keepNext/>
              <w:keepLines/>
              <w:ind w:left="-57" w:right="-57"/>
              <w:jc w:val="center"/>
            </w:pPr>
            <w:r w:rsidRPr="00074478">
              <w:t>−135.35</w:t>
            </w:r>
          </w:p>
        </w:tc>
        <w:tc>
          <w:tcPr>
            <w:tcW w:w="465" w:type="pct"/>
          </w:tcPr>
          <w:p w14:paraId="7A9C1483" w14:textId="77777777" w:rsidR="00F3626B" w:rsidRPr="00074478" w:rsidRDefault="00F3626B" w:rsidP="007827E4">
            <w:pPr>
              <w:pStyle w:val="Tabletext"/>
              <w:keepNext/>
              <w:keepLines/>
              <w:ind w:left="-57" w:right="-57"/>
              <w:jc w:val="center"/>
            </w:pPr>
            <w:r w:rsidRPr="00074478">
              <w:t>−129.15</w:t>
            </w:r>
          </w:p>
        </w:tc>
        <w:tc>
          <w:tcPr>
            <w:tcW w:w="457" w:type="pct"/>
          </w:tcPr>
          <w:p w14:paraId="50CBE232" w14:textId="77777777" w:rsidR="00F3626B" w:rsidRPr="00074478" w:rsidRDefault="00F3626B" w:rsidP="007827E4">
            <w:pPr>
              <w:pStyle w:val="Tabletext"/>
              <w:keepNext/>
              <w:keepLines/>
              <w:ind w:left="-57" w:right="-57"/>
              <w:jc w:val="center"/>
            </w:pPr>
            <w:r w:rsidRPr="00074478">
              <w:t>−118.35</w:t>
            </w:r>
          </w:p>
        </w:tc>
        <w:tc>
          <w:tcPr>
            <w:tcW w:w="494" w:type="pct"/>
          </w:tcPr>
          <w:p w14:paraId="38B174B4" w14:textId="77777777" w:rsidR="00F3626B" w:rsidRPr="00074478" w:rsidRDefault="00F3626B" w:rsidP="007827E4">
            <w:pPr>
              <w:pStyle w:val="Tabletext"/>
              <w:keepNext/>
              <w:keepLines/>
              <w:ind w:left="-57" w:right="-57"/>
              <w:jc w:val="center"/>
            </w:pPr>
            <w:r w:rsidRPr="00074478">
              <w:t>−129.15</w:t>
            </w:r>
          </w:p>
        </w:tc>
        <w:tc>
          <w:tcPr>
            <w:tcW w:w="509" w:type="pct"/>
          </w:tcPr>
          <w:p w14:paraId="0AD6DD62" w14:textId="77777777" w:rsidR="00F3626B" w:rsidRPr="00074478" w:rsidRDefault="00F3626B" w:rsidP="007827E4">
            <w:pPr>
              <w:pStyle w:val="Tabletext"/>
              <w:keepNext/>
              <w:keepLines/>
              <w:ind w:left="-57" w:right="-57"/>
              <w:jc w:val="center"/>
            </w:pPr>
            <w:r w:rsidRPr="00074478">
              <w:t>−118.35</w:t>
            </w:r>
          </w:p>
        </w:tc>
        <w:tc>
          <w:tcPr>
            <w:tcW w:w="502" w:type="pct"/>
          </w:tcPr>
          <w:p w14:paraId="6FF7B0B8" w14:textId="77777777" w:rsidR="00F3626B" w:rsidRPr="00074478" w:rsidRDefault="00F3626B" w:rsidP="007827E4">
            <w:pPr>
              <w:pStyle w:val="Tabletext"/>
              <w:keepNext/>
              <w:keepLines/>
              <w:ind w:left="-57" w:right="-57"/>
              <w:jc w:val="center"/>
            </w:pPr>
            <w:r w:rsidRPr="00074478">
              <w:t>−130.55</w:t>
            </w:r>
          </w:p>
        </w:tc>
      </w:tr>
      <w:tr w:rsidR="00B167EC" w14:paraId="497223AA" w14:textId="77777777" w:rsidTr="005E7E43">
        <w:trPr>
          <w:trHeight w:val="20"/>
          <w:jc w:val="center"/>
        </w:trPr>
        <w:tc>
          <w:tcPr>
            <w:tcW w:w="1394" w:type="pct"/>
          </w:tcPr>
          <w:p w14:paraId="154F11CD" w14:textId="77777777" w:rsidR="00F3626B" w:rsidRPr="006C4F7C" w:rsidRDefault="00F3626B" w:rsidP="007827E4">
            <w:pPr>
              <w:pStyle w:val="Tabletext"/>
              <w:jc w:val="left"/>
              <w:rPr>
                <w:szCs w:val="22"/>
                <w:lang w:val="en-GB" w:eastAsia="zh-CN"/>
              </w:rPr>
            </w:pPr>
            <w:r w:rsidRPr="006C4F7C">
              <w:rPr>
                <w:rFonts w:hint="eastAsia"/>
                <w:szCs w:val="22"/>
                <w:lang w:val="en-GB" w:eastAsia="zh-CN"/>
              </w:rPr>
              <w:t>接收天线处的</w:t>
            </w:r>
            <w:r w:rsidR="0000637E">
              <w:rPr>
                <w:rFonts w:hint="eastAsia"/>
                <w:szCs w:val="22"/>
                <w:lang w:val="en-GB" w:eastAsia="zh-CN"/>
              </w:rPr>
              <w:t>最小场强电平</w:t>
            </w:r>
          </w:p>
        </w:tc>
        <w:tc>
          <w:tcPr>
            <w:tcW w:w="713" w:type="pct"/>
          </w:tcPr>
          <w:p w14:paraId="156AA491" w14:textId="77777777" w:rsidR="00F3626B" w:rsidRPr="00074478" w:rsidRDefault="00F3626B" w:rsidP="007827E4">
            <w:pPr>
              <w:pStyle w:val="Tabletext"/>
              <w:keepNext/>
              <w:keepLines/>
              <w:jc w:val="center"/>
            </w:pPr>
            <w:r w:rsidRPr="00074478">
              <w:rPr>
                <w:i/>
              </w:rPr>
              <w:t>E</w:t>
            </w:r>
            <w:r w:rsidRPr="00074478">
              <w:rPr>
                <w:i/>
                <w:iCs/>
                <w:vertAlign w:val="subscript"/>
              </w:rPr>
              <w:t>min</w:t>
            </w:r>
            <w:r w:rsidRPr="00074478">
              <w:t xml:space="preserve"> (dB(μV/m))</w:t>
            </w:r>
          </w:p>
        </w:tc>
        <w:tc>
          <w:tcPr>
            <w:tcW w:w="466" w:type="pct"/>
          </w:tcPr>
          <w:p w14:paraId="3737FFE8" w14:textId="77777777" w:rsidR="00F3626B" w:rsidRPr="00074478" w:rsidRDefault="00F3626B" w:rsidP="007827E4">
            <w:pPr>
              <w:pStyle w:val="Tabletext"/>
              <w:keepNext/>
              <w:keepLines/>
              <w:jc w:val="center"/>
            </w:pPr>
            <w:r w:rsidRPr="00074478">
              <w:t>10.41</w:t>
            </w:r>
          </w:p>
        </w:tc>
        <w:tc>
          <w:tcPr>
            <w:tcW w:w="465" w:type="pct"/>
          </w:tcPr>
          <w:p w14:paraId="7A6127B7" w14:textId="77777777" w:rsidR="00F3626B" w:rsidRPr="00074478" w:rsidRDefault="00F3626B" w:rsidP="007827E4">
            <w:pPr>
              <w:pStyle w:val="Tabletext"/>
              <w:keepNext/>
              <w:keepLines/>
              <w:jc w:val="center"/>
            </w:pPr>
            <w:r w:rsidRPr="00074478">
              <w:t>16.61</w:t>
            </w:r>
          </w:p>
        </w:tc>
        <w:tc>
          <w:tcPr>
            <w:tcW w:w="457" w:type="pct"/>
          </w:tcPr>
          <w:p w14:paraId="7C3D9FC6" w14:textId="77777777" w:rsidR="00F3626B" w:rsidRPr="00074478" w:rsidRDefault="00F3626B" w:rsidP="007827E4">
            <w:pPr>
              <w:pStyle w:val="Tabletext"/>
              <w:keepNext/>
              <w:keepLines/>
              <w:jc w:val="center"/>
            </w:pPr>
            <w:r w:rsidRPr="00074478">
              <w:t>27.41</w:t>
            </w:r>
          </w:p>
        </w:tc>
        <w:tc>
          <w:tcPr>
            <w:tcW w:w="494" w:type="pct"/>
          </w:tcPr>
          <w:p w14:paraId="6327585A" w14:textId="77777777" w:rsidR="00F3626B" w:rsidRPr="00074478" w:rsidRDefault="00F3626B" w:rsidP="007827E4">
            <w:pPr>
              <w:pStyle w:val="Tabletext"/>
              <w:keepNext/>
              <w:keepLines/>
              <w:jc w:val="center"/>
            </w:pPr>
            <w:r w:rsidRPr="00074478">
              <w:t>16.61</w:t>
            </w:r>
          </w:p>
        </w:tc>
        <w:tc>
          <w:tcPr>
            <w:tcW w:w="509" w:type="pct"/>
          </w:tcPr>
          <w:p w14:paraId="77756469" w14:textId="77777777" w:rsidR="00F3626B" w:rsidRPr="00074478" w:rsidRDefault="00F3626B" w:rsidP="007827E4">
            <w:pPr>
              <w:pStyle w:val="Tabletext"/>
              <w:keepNext/>
              <w:keepLines/>
              <w:jc w:val="center"/>
            </w:pPr>
            <w:r w:rsidRPr="00074478">
              <w:t>27.41</w:t>
            </w:r>
          </w:p>
        </w:tc>
        <w:tc>
          <w:tcPr>
            <w:tcW w:w="502" w:type="pct"/>
          </w:tcPr>
          <w:p w14:paraId="6D9A09AD" w14:textId="77777777" w:rsidR="00F3626B" w:rsidRPr="00074478" w:rsidRDefault="00F3626B" w:rsidP="007827E4">
            <w:pPr>
              <w:pStyle w:val="Tabletext"/>
              <w:keepNext/>
              <w:keepLines/>
              <w:jc w:val="center"/>
            </w:pPr>
            <w:r w:rsidRPr="00074478">
              <w:t>15.21</w:t>
            </w:r>
          </w:p>
        </w:tc>
      </w:tr>
      <w:tr w:rsidR="00B167EC" w14:paraId="216DE76A" w14:textId="77777777" w:rsidTr="005E7E43">
        <w:trPr>
          <w:trHeight w:val="20"/>
          <w:jc w:val="center"/>
        </w:trPr>
        <w:tc>
          <w:tcPr>
            <w:tcW w:w="1394" w:type="pct"/>
          </w:tcPr>
          <w:p w14:paraId="3ACF074D" w14:textId="794453B6" w:rsidR="00F3626B" w:rsidRPr="006C4F7C" w:rsidRDefault="00F3626B" w:rsidP="007827E4">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713" w:type="pct"/>
          </w:tcPr>
          <w:p w14:paraId="3357E6F2" w14:textId="77777777" w:rsidR="00F3626B" w:rsidRPr="00074478" w:rsidRDefault="00F3626B" w:rsidP="007827E4">
            <w:pPr>
              <w:pStyle w:val="Tabletext"/>
              <w:keepNext/>
              <w:keepLines/>
              <w:jc w:val="center"/>
            </w:pPr>
            <w:r w:rsidRPr="00074478">
              <w:rPr>
                <w:i/>
              </w:rPr>
              <w:t>P</w:t>
            </w:r>
            <w:r w:rsidRPr="00074478">
              <w:rPr>
                <w:i/>
                <w:iCs/>
                <w:vertAlign w:val="subscript"/>
              </w:rPr>
              <w:t>mmn</w:t>
            </w:r>
            <w:r w:rsidRPr="00074478">
              <w:t> (dB)</w:t>
            </w:r>
          </w:p>
        </w:tc>
        <w:tc>
          <w:tcPr>
            <w:tcW w:w="466" w:type="pct"/>
          </w:tcPr>
          <w:p w14:paraId="4E43A0D0" w14:textId="77777777" w:rsidR="00F3626B" w:rsidRPr="00074478" w:rsidRDefault="00F3626B" w:rsidP="007827E4">
            <w:pPr>
              <w:pStyle w:val="Tabletext"/>
              <w:keepNext/>
              <w:keepLines/>
              <w:jc w:val="center"/>
            </w:pPr>
            <w:r w:rsidRPr="00074478">
              <w:t>3.62</w:t>
            </w:r>
          </w:p>
        </w:tc>
        <w:tc>
          <w:tcPr>
            <w:tcW w:w="465" w:type="pct"/>
          </w:tcPr>
          <w:p w14:paraId="137D2FAB" w14:textId="77777777" w:rsidR="00F3626B" w:rsidRPr="00074478" w:rsidRDefault="00F3626B" w:rsidP="007827E4">
            <w:pPr>
              <w:pStyle w:val="Tabletext"/>
              <w:keepNext/>
              <w:keepLines/>
              <w:jc w:val="center"/>
            </w:pPr>
            <w:r w:rsidRPr="00074478">
              <w:t>3.62</w:t>
            </w:r>
          </w:p>
        </w:tc>
        <w:tc>
          <w:tcPr>
            <w:tcW w:w="457" w:type="pct"/>
          </w:tcPr>
          <w:p w14:paraId="449A805F" w14:textId="77777777" w:rsidR="00F3626B" w:rsidRPr="00074478" w:rsidRDefault="00F3626B" w:rsidP="007827E4">
            <w:pPr>
              <w:pStyle w:val="Tabletext"/>
              <w:keepNext/>
              <w:keepLines/>
              <w:jc w:val="center"/>
            </w:pPr>
            <w:r w:rsidRPr="00074478">
              <w:t>0.00</w:t>
            </w:r>
          </w:p>
        </w:tc>
        <w:tc>
          <w:tcPr>
            <w:tcW w:w="494" w:type="pct"/>
          </w:tcPr>
          <w:p w14:paraId="763BA0C3" w14:textId="77777777" w:rsidR="00F3626B" w:rsidRPr="00074478" w:rsidRDefault="00F3626B" w:rsidP="007827E4">
            <w:pPr>
              <w:pStyle w:val="Tabletext"/>
              <w:keepNext/>
              <w:keepLines/>
              <w:jc w:val="center"/>
            </w:pPr>
            <w:r w:rsidRPr="00074478">
              <w:t>3.62</w:t>
            </w:r>
          </w:p>
        </w:tc>
        <w:tc>
          <w:tcPr>
            <w:tcW w:w="509" w:type="pct"/>
          </w:tcPr>
          <w:p w14:paraId="68935A64" w14:textId="77777777" w:rsidR="00F3626B" w:rsidRPr="00074478" w:rsidRDefault="00F3626B" w:rsidP="007827E4">
            <w:pPr>
              <w:pStyle w:val="Tabletext"/>
              <w:keepNext/>
              <w:keepLines/>
              <w:jc w:val="center"/>
            </w:pPr>
            <w:r w:rsidRPr="00074478">
              <w:t>0.00</w:t>
            </w:r>
          </w:p>
        </w:tc>
        <w:tc>
          <w:tcPr>
            <w:tcW w:w="502" w:type="pct"/>
          </w:tcPr>
          <w:p w14:paraId="77FF8A69" w14:textId="77777777" w:rsidR="00F3626B" w:rsidRPr="00074478" w:rsidRDefault="00F3626B" w:rsidP="007827E4">
            <w:pPr>
              <w:pStyle w:val="Tabletext"/>
              <w:keepNext/>
              <w:keepLines/>
              <w:jc w:val="center"/>
            </w:pPr>
            <w:r w:rsidRPr="00074478">
              <w:t>3.62</w:t>
            </w:r>
          </w:p>
        </w:tc>
      </w:tr>
      <w:tr w:rsidR="00B167EC" w14:paraId="07EC109C" w14:textId="77777777" w:rsidTr="005E7E43">
        <w:trPr>
          <w:trHeight w:val="20"/>
          <w:jc w:val="center"/>
        </w:trPr>
        <w:tc>
          <w:tcPr>
            <w:tcW w:w="1394" w:type="pct"/>
          </w:tcPr>
          <w:p w14:paraId="10539E5C" w14:textId="77777777" w:rsidR="00F3626B" w:rsidRPr="006C4F7C" w:rsidRDefault="00F3626B" w:rsidP="007827E4">
            <w:pPr>
              <w:pStyle w:val="Tabletext"/>
              <w:jc w:val="left"/>
              <w:rPr>
                <w:szCs w:val="22"/>
                <w:lang w:val="en-GB" w:eastAsia="zh-CN"/>
              </w:rPr>
            </w:pPr>
            <w:r w:rsidRPr="006C4F7C">
              <w:rPr>
                <w:rFonts w:hint="eastAsia"/>
                <w:szCs w:val="22"/>
                <w:lang w:val="en-GB" w:eastAsia="zh-CN"/>
              </w:rPr>
              <w:t>天线高度损耗</w:t>
            </w:r>
          </w:p>
        </w:tc>
        <w:tc>
          <w:tcPr>
            <w:tcW w:w="713" w:type="pct"/>
          </w:tcPr>
          <w:p w14:paraId="72EEE285" w14:textId="77777777" w:rsidR="00F3626B" w:rsidRPr="00074478" w:rsidRDefault="00F3626B" w:rsidP="007827E4">
            <w:pPr>
              <w:pStyle w:val="Tabletext"/>
              <w:keepNext/>
              <w:keepLines/>
              <w:jc w:val="center"/>
            </w:pPr>
            <w:r w:rsidRPr="00074478">
              <w:rPr>
                <w:i/>
              </w:rPr>
              <w:t>L</w:t>
            </w:r>
            <w:r w:rsidRPr="00074478">
              <w:rPr>
                <w:i/>
                <w:iCs/>
                <w:vertAlign w:val="subscript"/>
              </w:rPr>
              <w:t>h</w:t>
            </w:r>
            <w:r w:rsidRPr="00074478">
              <w:t> (dB)</w:t>
            </w:r>
          </w:p>
        </w:tc>
        <w:tc>
          <w:tcPr>
            <w:tcW w:w="466" w:type="pct"/>
          </w:tcPr>
          <w:p w14:paraId="517503DF" w14:textId="77777777" w:rsidR="00F3626B" w:rsidRPr="00074478" w:rsidRDefault="00F3626B" w:rsidP="007827E4">
            <w:pPr>
              <w:pStyle w:val="Tabletext"/>
              <w:keepNext/>
              <w:keepLines/>
              <w:jc w:val="center"/>
            </w:pPr>
            <w:r w:rsidRPr="00074478">
              <w:t>0.00</w:t>
            </w:r>
          </w:p>
        </w:tc>
        <w:tc>
          <w:tcPr>
            <w:tcW w:w="465" w:type="pct"/>
          </w:tcPr>
          <w:p w14:paraId="11227016" w14:textId="77777777" w:rsidR="00F3626B" w:rsidRPr="00074478" w:rsidRDefault="00F3626B" w:rsidP="007827E4">
            <w:pPr>
              <w:pStyle w:val="Tabletext"/>
              <w:keepNext/>
              <w:keepLines/>
              <w:jc w:val="center"/>
            </w:pPr>
            <w:r w:rsidRPr="00074478">
              <w:t>12.00</w:t>
            </w:r>
          </w:p>
        </w:tc>
        <w:tc>
          <w:tcPr>
            <w:tcW w:w="457" w:type="pct"/>
          </w:tcPr>
          <w:p w14:paraId="7132A8F2" w14:textId="77777777" w:rsidR="00F3626B" w:rsidRPr="00074478" w:rsidRDefault="00F3626B" w:rsidP="007827E4">
            <w:pPr>
              <w:pStyle w:val="Tabletext"/>
              <w:keepNext/>
              <w:keepLines/>
              <w:jc w:val="center"/>
            </w:pPr>
            <w:r w:rsidRPr="00074478">
              <w:t>19.00</w:t>
            </w:r>
          </w:p>
        </w:tc>
        <w:tc>
          <w:tcPr>
            <w:tcW w:w="494" w:type="pct"/>
          </w:tcPr>
          <w:p w14:paraId="3F884B84" w14:textId="77777777" w:rsidR="00F3626B" w:rsidRPr="00074478" w:rsidRDefault="00F3626B" w:rsidP="007827E4">
            <w:pPr>
              <w:pStyle w:val="Tabletext"/>
              <w:keepNext/>
              <w:keepLines/>
              <w:jc w:val="center"/>
            </w:pPr>
            <w:r w:rsidRPr="00074478">
              <w:t>12.00</w:t>
            </w:r>
          </w:p>
        </w:tc>
        <w:tc>
          <w:tcPr>
            <w:tcW w:w="509" w:type="pct"/>
          </w:tcPr>
          <w:p w14:paraId="6AC5EDAD" w14:textId="77777777" w:rsidR="00F3626B" w:rsidRPr="00074478" w:rsidRDefault="00F3626B" w:rsidP="007827E4">
            <w:pPr>
              <w:pStyle w:val="Tabletext"/>
              <w:keepNext/>
              <w:keepLines/>
              <w:jc w:val="center"/>
            </w:pPr>
            <w:r w:rsidRPr="00074478">
              <w:t>19.00</w:t>
            </w:r>
          </w:p>
        </w:tc>
        <w:tc>
          <w:tcPr>
            <w:tcW w:w="502" w:type="pct"/>
          </w:tcPr>
          <w:p w14:paraId="463C072D" w14:textId="77777777" w:rsidR="00F3626B" w:rsidRPr="00074478" w:rsidRDefault="00F3626B" w:rsidP="007827E4">
            <w:pPr>
              <w:pStyle w:val="Tabletext"/>
              <w:keepNext/>
              <w:keepLines/>
              <w:jc w:val="center"/>
            </w:pPr>
            <w:r w:rsidRPr="00074478">
              <w:t>12.00</w:t>
            </w:r>
          </w:p>
        </w:tc>
      </w:tr>
      <w:tr w:rsidR="00B167EC" w14:paraId="1B71ED4A" w14:textId="77777777" w:rsidTr="005E7E43">
        <w:trPr>
          <w:trHeight w:val="20"/>
          <w:jc w:val="center"/>
        </w:trPr>
        <w:tc>
          <w:tcPr>
            <w:tcW w:w="1394" w:type="pct"/>
          </w:tcPr>
          <w:p w14:paraId="0645DA30" w14:textId="7FFDEA98" w:rsidR="00C6569A" w:rsidRPr="006C4F7C" w:rsidRDefault="00C6569A" w:rsidP="00C6569A">
            <w:pPr>
              <w:pStyle w:val="Tabletext"/>
              <w:jc w:val="left"/>
              <w:rPr>
                <w:szCs w:val="22"/>
                <w:lang w:val="en-GB"/>
              </w:rPr>
            </w:pPr>
            <w:r w:rsidRPr="006C4F7C">
              <w:rPr>
                <w:rFonts w:hint="eastAsia"/>
                <w:szCs w:val="22"/>
                <w:lang w:val="en-GB" w:eastAsia="zh-CN"/>
              </w:rPr>
              <w:t>建筑</w:t>
            </w:r>
            <w:r>
              <w:rPr>
                <w:rFonts w:hint="eastAsia"/>
                <w:szCs w:val="22"/>
                <w:lang w:val="en-GB" w:eastAsia="zh-CN"/>
              </w:rPr>
              <w:t>物进入</w:t>
            </w:r>
            <w:r w:rsidRPr="006C4F7C">
              <w:rPr>
                <w:rFonts w:hint="eastAsia"/>
                <w:szCs w:val="22"/>
                <w:lang w:val="en-GB" w:eastAsia="zh-CN"/>
              </w:rPr>
              <w:t>损耗</w:t>
            </w:r>
          </w:p>
        </w:tc>
        <w:tc>
          <w:tcPr>
            <w:tcW w:w="713" w:type="pct"/>
          </w:tcPr>
          <w:p w14:paraId="40D008AD" w14:textId="77777777" w:rsidR="00C6569A" w:rsidRPr="00074478" w:rsidRDefault="00C6569A" w:rsidP="00C6569A">
            <w:pPr>
              <w:pStyle w:val="Tabletext"/>
              <w:jc w:val="center"/>
            </w:pPr>
            <w:r w:rsidRPr="00074478">
              <w:rPr>
                <w:i/>
              </w:rPr>
              <w:t>L</w:t>
            </w:r>
            <w:r w:rsidRPr="00074478">
              <w:rPr>
                <w:i/>
                <w:iCs/>
                <w:vertAlign w:val="subscript"/>
              </w:rPr>
              <w:t>b</w:t>
            </w:r>
            <w:r w:rsidRPr="00074478">
              <w:t> (dB)</w:t>
            </w:r>
          </w:p>
        </w:tc>
        <w:tc>
          <w:tcPr>
            <w:tcW w:w="466" w:type="pct"/>
          </w:tcPr>
          <w:p w14:paraId="07E9B941" w14:textId="77777777" w:rsidR="00C6569A" w:rsidRPr="00074478" w:rsidRDefault="00C6569A" w:rsidP="00C6569A">
            <w:pPr>
              <w:pStyle w:val="Tabletext"/>
              <w:jc w:val="center"/>
            </w:pPr>
            <w:r w:rsidRPr="00074478">
              <w:t>0.00</w:t>
            </w:r>
          </w:p>
        </w:tc>
        <w:tc>
          <w:tcPr>
            <w:tcW w:w="465" w:type="pct"/>
          </w:tcPr>
          <w:p w14:paraId="2C74B560" w14:textId="683DD0A4" w:rsidR="00C6569A" w:rsidRPr="00074478" w:rsidRDefault="00C6569A" w:rsidP="00C6569A">
            <w:pPr>
              <w:pStyle w:val="Tabletext"/>
              <w:jc w:val="center"/>
            </w:pPr>
            <w:r w:rsidRPr="001A53BD">
              <w:t>14.00</w:t>
            </w:r>
          </w:p>
        </w:tc>
        <w:tc>
          <w:tcPr>
            <w:tcW w:w="457" w:type="pct"/>
          </w:tcPr>
          <w:p w14:paraId="145EF7A6" w14:textId="267A220F" w:rsidR="00C6569A" w:rsidRPr="00074478" w:rsidRDefault="00C6569A" w:rsidP="00C6569A">
            <w:pPr>
              <w:pStyle w:val="Tabletext"/>
              <w:jc w:val="center"/>
            </w:pPr>
            <w:r w:rsidRPr="001A53BD">
              <w:t>14.00</w:t>
            </w:r>
          </w:p>
        </w:tc>
        <w:tc>
          <w:tcPr>
            <w:tcW w:w="494" w:type="pct"/>
          </w:tcPr>
          <w:p w14:paraId="1A4F51A1" w14:textId="77777777" w:rsidR="00C6569A" w:rsidRPr="00074478" w:rsidRDefault="00C6569A" w:rsidP="00C6569A">
            <w:pPr>
              <w:pStyle w:val="Tabletext"/>
              <w:jc w:val="center"/>
            </w:pPr>
            <w:r w:rsidRPr="00074478">
              <w:t>0.00</w:t>
            </w:r>
          </w:p>
        </w:tc>
        <w:tc>
          <w:tcPr>
            <w:tcW w:w="509" w:type="pct"/>
          </w:tcPr>
          <w:p w14:paraId="6FFB5B69" w14:textId="77777777" w:rsidR="00C6569A" w:rsidRPr="00074478" w:rsidRDefault="00C6569A" w:rsidP="00C6569A">
            <w:pPr>
              <w:pStyle w:val="Tabletext"/>
              <w:jc w:val="center"/>
            </w:pPr>
            <w:r w:rsidRPr="00074478">
              <w:t>0.00</w:t>
            </w:r>
          </w:p>
        </w:tc>
        <w:tc>
          <w:tcPr>
            <w:tcW w:w="502" w:type="pct"/>
          </w:tcPr>
          <w:p w14:paraId="18EEC7C1" w14:textId="77777777" w:rsidR="00C6569A" w:rsidRPr="00074478" w:rsidRDefault="00C6569A" w:rsidP="00C6569A">
            <w:pPr>
              <w:pStyle w:val="Tabletext"/>
              <w:jc w:val="center"/>
            </w:pPr>
            <w:r w:rsidRPr="00074478">
              <w:t>0.00</w:t>
            </w:r>
          </w:p>
        </w:tc>
      </w:tr>
    </w:tbl>
    <w:p w14:paraId="1D9592A2" w14:textId="38AEEC1D" w:rsidR="00664EE2" w:rsidRDefault="00664EE2" w:rsidP="00664EE2">
      <w:pPr>
        <w:pStyle w:val="TableNo"/>
        <w:keepLines/>
        <w:rPr>
          <w:lang w:val="en-GB" w:eastAsia="zh-CN"/>
        </w:rPr>
      </w:pPr>
      <w:bookmarkStart w:id="387" w:name="_Ref270669140"/>
      <w:r>
        <w:rPr>
          <w:rFonts w:hint="eastAsia"/>
          <w:lang w:val="en-GB" w:eastAsia="zh-CN"/>
        </w:rPr>
        <w:t>表</w:t>
      </w:r>
      <w:r>
        <w:rPr>
          <w:lang w:val="en-GB" w:eastAsia="zh-CN"/>
        </w:rPr>
        <w:t>50</w:t>
      </w:r>
      <w:r>
        <w:rPr>
          <w:rFonts w:hint="eastAsia"/>
          <w:lang w:val="en-GB" w:eastAsia="zh-CN"/>
        </w:rPr>
        <w:t>（</w:t>
      </w:r>
      <w:r w:rsidRPr="00664EE2">
        <w:rPr>
          <w:rFonts w:ascii="STKaiti" w:eastAsia="STKaiti" w:hAnsi="STKaiti" w:hint="eastAsia"/>
          <w:lang w:val="en-GB" w:eastAsia="zh-CN"/>
        </w:rPr>
        <w:t>完</w:t>
      </w:r>
      <w:r>
        <w:rPr>
          <w:rFonts w:hint="eastAsia"/>
          <w:lang w:val="en-GB"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659"/>
        <w:gridCol w:w="899"/>
        <w:gridCol w:w="897"/>
        <w:gridCol w:w="882"/>
        <w:gridCol w:w="953"/>
        <w:gridCol w:w="982"/>
        <w:gridCol w:w="968"/>
      </w:tblGrid>
      <w:tr w:rsidR="00664EE2" w:rsidRPr="00074478" w14:paraId="79C6DF85" w14:textId="77777777" w:rsidTr="00E3757F">
        <w:trPr>
          <w:trHeight w:val="374"/>
          <w:jc w:val="center"/>
        </w:trPr>
        <w:tc>
          <w:tcPr>
            <w:tcW w:w="2107" w:type="pct"/>
            <w:gridSpan w:val="2"/>
            <w:vAlign w:val="bottom"/>
          </w:tcPr>
          <w:p w14:paraId="7DA4ACCB" w14:textId="77777777" w:rsidR="00664EE2" w:rsidRPr="00074478" w:rsidRDefault="00664EE2" w:rsidP="004A4AEA">
            <w:pPr>
              <w:pStyle w:val="Tabletext"/>
              <w:jc w:val="center"/>
            </w:pPr>
            <w:r w:rsidRPr="00654BC8">
              <w:t>DRM</w:t>
            </w:r>
            <w:r>
              <w:rPr>
                <w:rFonts w:hint="eastAsia"/>
                <w:lang w:eastAsia="zh-CN"/>
              </w:rPr>
              <w:t>调制</w:t>
            </w:r>
          </w:p>
        </w:tc>
        <w:tc>
          <w:tcPr>
            <w:tcW w:w="2893" w:type="pct"/>
            <w:gridSpan w:val="6"/>
            <w:vAlign w:val="bottom"/>
          </w:tcPr>
          <w:p w14:paraId="3185EC4C" w14:textId="048F9CA1" w:rsidR="00664EE2" w:rsidRPr="00074478" w:rsidRDefault="00664EE2" w:rsidP="004A4AEA">
            <w:pPr>
              <w:pStyle w:val="Tabletext"/>
              <w:jc w:val="center"/>
              <w:rPr>
                <w:i/>
              </w:rPr>
            </w:pPr>
            <w:r w:rsidRPr="00654BC8">
              <w:t>16</w:t>
            </w:r>
            <w:r w:rsidRPr="00654BC8">
              <w:noBreakHyphen/>
              <w:t xml:space="preserve">QAM. </w:t>
            </w:r>
            <w:r w:rsidRPr="00654BC8">
              <w:rPr>
                <w:i/>
              </w:rPr>
              <w:t>R</w:t>
            </w:r>
            <w:r w:rsidRPr="00654BC8">
              <w:t> = 1/</w:t>
            </w:r>
            <w:r w:rsidR="00DC1A58">
              <w:t>3</w:t>
            </w:r>
          </w:p>
        </w:tc>
      </w:tr>
      <w:tr w:rsidR="00664EE2" w:rsidRPr="00074478" w14:paraId="1F1317B4" w14:textId="77777777" w:rsidTr="00E3757F">
        <w:trPr>
          <w:trHeight w:val="421"/>
          <w:jc w:val="center"/>
        </w:trPr>
        <w:tc>
          <w:tcPr>
            <w:tcW w:w="2107" w:type="pct"/>
            <w:gridSpan w:val="2"/>
            <w:vAlign w:val="bottom"/>
          </w:tcPr>
          <w:p w14:paraId="5D79EF32" w14:textId="77777777" w:rsidR="00664EE2" w:rsidRPr="00E3757F" w:rsidRDefault="00664EE2" w:rsidP="00E3757F">
            <w:pPr>
              <w:pStyle w:val="Tabletext"/>
              <w:jc w:val="left"/>
            </w:pPr>
            <w:r w:rsidRPr="00E3757F">
              <w:rPr>
                <w:rFonts w:ascii="SimSun" w:eastAsia="SimSun" w:hAnsi="SimSun" w:cs="SimSun" w:hint="eastAsia"/>
                <w:szCs w:val="22"/>
                <w:lang w:val="en-GB" w:eastAsia="zh-CN"/>
              </w:rPr>
              <w:t>接收情况</w:t>
            </w:r>
          </w:p>
        </w:tc>
        <w:tc>
          <w:tcPr>
            <w:tcW w:w="466" w:type="pct"/>
            <w:vAlign w:val="bottom"/>
          </w:tcPr>
          <w:p w14:paraId="29DA3100" w14:textId="77777777" w:rsidR="00664EE2" w:rsidRPr="00074478" w:rsidRDefault="00664EE2" w:rsidP="004A4AEA">
            <w:pPr>
              <w:pStyle w:val="Tabletext"/>
              <w:jc w:val="center"/>
              <w:rPr>
                <w:i/>
              </w:rPr>
            </w:pPr>
            <w:r w:rsidRPr="00654BC8">
              <w:t>FX</w:t>
            </w:r>
          </w:p>
        </w:tc>
        <w:tc>
          <w:tcPr>
            <w:tcW w:w="465" w:type="pct"/>
            <w:vAlign w:val="bottom"/>
          </w:tcPr>
          <w:p w14:paraId="32968CB1" w14:textId="77777777" w:rsidR="00664EE2" w:rsidRPr="00074478" w:rsidRDefault="00664EE2" w:rsidP="004A4AEA">
            <w:pPr>
              <w:pStyle w:val="Tabletext"/>
              <w:jc w:val="center"/>
              <w:rPr>
                <w:i/>
              </w:rPr>
            </w:pPr>
            <w:r w:rsidRPr="00654BC8">
              <w:t>PI</w:t>
            </w:r>
          </w:p>
        </w:tc>
        <w:tc>
          <w:tcPr>
            <w:tcW w:w="457" w:type="pct"/>
            <w:vAlign w:val="bottom"/>
          </w:tcPr>
          <w:p w14:paraId="54A024E9" w14:textId="77777777" w:rsidR="00664EE2" w:rsidRPr="00074478" w:rsidRDefault="00664EE2" w:rsidP="004A4AEA">
            <w:pPr>
              <w:pStyle w:val="Tabletext"/>
              <w:jc w:val="center"/>
              <w:rPr>
                <w:i/>
              </w:rPr>
            </w:pPr>
            <w:r w:rsidRPr="00654BC8">
              <w:t>PI-H</w:t>
            </w:r>
          </w:p>
        </w:tc>
        <w:tc>
          <w:tcPr>
            <w:tcW w:w="494" w:type="pct"/>
            <w:vAlign w:val="bottom"/>
          </w:tcPr>
          <w:p w14:paraId="1EB4EAD8" w14:textId="77777777" w:rsidR="00664EE2" w:rsidRPr="00074478" w:rsidRDefault="00664EE2" w:rsidP="004A4AEA">
            <w:pPr>
              <w:pStyle w:val="Tabletext"/>
              <w:jc w:val="center"/>
              <w:rPr>
                <w:i/>
              </w:rPr>
            </w:pPr>
            <w:r w:rsidRPr="00654BC8">
              <w:t>PO</w:t>
            </w:r>
          </w:p>
        </w:tc>
        <w:tc>
          <w:tcPr>
            <w:tcW w:w="509" w:type="pct"/>
            <w:vAlign w:val="bottom"/>
          </w:tcPr>
          <w:p w14:paraId="1DA21F09" w14:textId="77777777" w:rsidR="00664EE2" w:rsidRPr="00074478" w:rsidRDefault="00664EE2" w:rsidP="004A4AEA">
            <w:pPr>
              <w:pStyle w:val="Tabletext"/>
              <w:jc w:val="center"/>
              <w:rPr>
                <w:i/>
              </w:rPr>
            </w:pPr>
            <w:r w:rsidRPr="00654BC8">
              <w:t>PO-H</w:t>
            </w:r>
          </w:p>
        </w:tc>
        <w:tc>
          <w:tcPr>
            <w:tcW w:w="502" w:type="pct"/>
            <w:vAlign w:val="bottom"/>
          </w:tcPr>
          <w:p w14:paraId="6F8D6971" w14:textId="77777777" w:rsidR="00664EE2" w:rsidRPr="00074478" w:rsidRDefault="00664EE2" w:rsidP="004A4AEA">
            <w:pPr>
              <w:pStyle w:val="Tabletext"/>
              <w:jc w:val="center"/>
              <w:rPr>
                <w:i/>
              </w:rPr>
            </w:pPr>
            <w:r w:rsidRPr="00654BC8">
              <w:t>MO</w:t>
            </w:r>
          </w:p>
        </w:tc>
      </w:tr>
      <w:tr w:rsidR="00664EE2" w14:paraId="40DF53F4" w14:textId="77777777" w:rsidTr="004A4AEA">
        <w:trPr>
          <w:trHeight w:val="20"/>
          <w:jc w:val="center"/>
        </w:trPr>
        <w:tc>
          <w:tcPr>
            <w:tcW w:w="1247" w:type="pct"/>
          </w:tcPr>
          <w:p w14:paraId="3A810D69" w14:textId="77777777" w:rsidR="00664EE2" w:rsidRPr="006C4F7C" w:rsidRDefault="00664EE2" w:rsidP="004A4AEA">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860" w:type="pct"/>
          </w:tcPr>
          <w:p w14:paraId="03EC57C1" w14:textId="77777777" w:rsidR="00664EE2" w:rsidRPr="00074478" w:rsidRDefault="00664EE2" w:rsidP="004A4AEA">
            <w:pPr>
              <w:pStyle w:val="Tabletext"/>
              <w:jc w:val="center"/>
            </w:pPr>
            <w:r w:rsidRPr="00074478">
              <w:t>%</w:t>
            </w:r>
          </w:p>
        </w:tc>
        <w:tc>
          <w:tcPr>
            <w:tcW w:w="466" w:type="pct"/>
          </w:tcPr>
          <w:p w14:paraId="1CEF3C17" w14:textId="77777777" w:rsidR="00664EE2" w:rsidRPr="00074478" w:rsidRDefault="00664EE2" w:rsidP="004A4AEA">
            <w:pPr>
              <w:pStyle w:val="Tabletext"/>
              <w:jc w:val="center"/>
              <w:rPr>
                <w:i/>
              </w:rPr>
            </w:pPr>
            <w:r w:rsidRPr="00074478">
              <w:rPr>
                <w:i/>
              </w:rPr>
              <w:t>70</w:t>
            </w:r>
          </w:p>
        </w:tc>
        <w:tc>
          <w:tcPr>
            <w:tcW w:w="465" w:type="pct"/>
          </w:tcPr>
          <w:p w14:paraId="20E101F1" w14:textId="77777777" w:rsidR="00664EE2" w:rsidRPr="00074478" w:rsidRDefault="00664EE2" w:rsidP="004A4AEA">
            <w:pPr>
              <w:pStyle w:val="Tabletext"/>
              <w:jc w:val="center"/>
              <w:rPr>
                <w:i/>
              </w:rPr>
            </w:pPr>
            <w:r w:rsidRPr="00074478">
              <w:rPr>
                <w:i/>
              </w:rPr>
              <w:t>95</w:t>
            </w:r>
          </w:p>
        </w:tc>
        <w:tc>
          <w:tcPr>
            <w:tcW w:w="457" w:type="pct"/>
          </w:tcPr>
          <w:p w14:paraId="73144E3E" w14:textId="77777777" w:rsidR="00664EE2" w:rsidRPr="00074478" w:rsidRDefault="00664EE2" w:rsidP="004A4AEA">
            <w:pPr>
              <w:pStyle w:val="Tabletext"/>
              <w:jc w:val="center"/>
              <w:rPr>
                <w:i/>
              </w:rPr>
            </w:pPr>
            <w:r w:rsidRPr="00074478">
              <w:rPr>
                <w:i/>
              </w:rPr>
              <w:t>95</w:t>
            </w:r>
          </w:p>
        </w:tc>
        <w:tc>
          <w:tcPr>
            <w:tcW w:w="494" w:type="pct"/>
          </w:tcPr>
          <w:p w14:paraId="6D0A9C9A" w14:textId="77777777" w:rsidR="00664EE2" w:rsidRPr="00074478" w:rsidRDefault="00664EE2" w:rsidP="004A4AEA">
            <w:pPr>
              <w:pStyle w:val="Tabletext"/>
              <w:jc w:val="center"/>
              <w:rPr>
                <w:i/>
              </w:rPr>
            </w:pPr>
            <w:r w:rsidRPr="00074478">
              <w:rPr>
                <w:i/>
              </w:rPr>
              <w:t>95</w:t>
            </w:r>
          </w:p>
        </w:tc>
        <w:tc>
          <w:tcPr>
            <w:tcW w:w="509" w:type="pct"/>
          </w:tcPr>
          <w:p w14:paraId="4B26B85B" w14:textId="77777777" w:rsidR="00664EE2" w:rsidRPr="00074478" w:rsidRDefault="00664EE2" w:rsidP="004A4AEA">
            <w:pPr>
              <w:pStyle w:val="Tabletext"/>
              <w:jc w:val="center"/>
              <w:rPr>
                <w:i/>
              </w:rPr>
            </w:pPr>
            <w:r w:rsidRPr="00074478">
              <w:rPr>
                <w:i/>
              </w:rPr>
              <w:t>95</w:t>
            </w:r>
          </w:p>
        </w:tc>
        <w:tc>
          <w:tcPr>
            <w:tcW w:w="502" w:type="pct"/>
          </w:tcPr>
          <w:p w14:paraId="277B5101" w14:textId="77777777" w:rsidR="00664EE2" w:rsidRPr="00074478" w:rsidRDefault="00664EE2" w:rsidP="004A4AEA">
            <w:pPr>
              <w:pStyle w:val="Tabletext"/>
              <w:jc w:val="center"/>
              <w:rPr>
                <w:i/>
              </w:rPr>
            </w:pPr>
            <w:r w:rsidRPr="00074478">
              <w:rPr>
                <w:i/>
              </w:rPr>
              <w:t>99</w:t>
            </w:r>
          </w:p>
        </w:tc>
      </w:tr>
      <w:tr w:rsidR="00664EE2" w14:paraId="7BF15ADA" w14:textId="77777777" w:rsidTr="004A4AEA">
        <w:trPr>
          <w:trHeight w:val="20"/>
          <w:jc w:val="center"/>
        </w:trPr>
        <w:tc>
          <w:tcPr>
            <w:tcW w:w="1247" w:type="pct"/>
          </w:tcPr>
          <w:p w14:paraId="52A48125" w14:textId="77777777" w:rsidR="00664EE2" w:rsidRPr="006C4F7C" w:rsidRDefault="00664EE2" w:rsidP="004A4AEA">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860" w:type="pct"/>
          </w:tcPr>
          <w:p w14:paraId="0BFB498D" w14:textId="77777777" w:rsidR="00664EE2" w:rsidRPr="00074478" w:rsidRDefault="00664EE2" w:rsidP="004A4AEA">
            <w:pPr>
              <w:pStyle w:val="Tabletext"/>
              <w:jc w:val="center"/>
            </w:pPr>
            <w:r w:rsidRPr="00074478">
              <w:t>μ</w:t>
            </w:r>
          </w:p>
        </w:tc>
        <w:tc>
          <w:tcPr>
            <w:tcW w:w="466" w:type="pct"/>
          </w:tcPr>
          <w:p w14:paraId="42416949" w14:textId="77777777" w:rsidR="00664EE2" w:rsidRPr="00074478" w:rsidRDefault="00664EE2" w:rsidP="004A4AEA">
            <w:pPr>
              <w:pStyle w:val="Tabletext"/>
              <w:jc w:val="center"/>
              <w:rPr>
                <w:i/>
              </w:rPr>
            </w:pPr>
            <w:r w:rsidRPr="00074478">
              <w:rPr>
                <w:i/>
              </w:rPr>
              <w:t>0.52</w:t>
            </w:r>
          </w:p>
        </w:tc>
        <w:tc>
          <w:tcPr>
            <w:tcW w:w="465" w:type="pct"/>
          </w:tcPr>
          <w:p w14:paraId="6270DECC" w14:textId="77777777" w:rsidR="00664EE2" w:rsidRPr="00074478" w:rsidRDefault="00664EE2" w:rsidP="004A4AEA">
            <w:pPr>
              <w:pStyle w:val="Tabletext"/>
              <w:jc w:val="center"/>
              <w:rPr>
                <w:i/>
              </w:rPr>
            </w:pPr>
            <w:r w:rsidRPr="00074478">
              <w:rPr>
                <w:i/>
              </w:rPr>
              <w:t>1.64</w:t>
            </w:r>
          </w:p>
        </w:tc>
        <w:tc>
          <w:tcPr>
            <w:tcW w:w="457" w:type="pct"/>
          </w:tcPr>
          <w:p w14:paraId="1F202AAD" w14:textId="77777777" w:rsidR="00664EE2" w:rsidRPr="00074478" w:rsidRDefault="00664EE2" w:rsidP="004A4AEA">
            <w:pPr>
              <w:pStyle w:val="Tabletext"/>
              <w:jc w:val="center"/>
              <w:rPr>
                <w:i/>
              </w:rPr>
            </w:pPr>
            <w:r w:rsidRPr="00074478">
              <w:rPr>
                <w:i/>
              </w:rPr>
              <w:t>1.64</w:t>
            </w:r>
          </w:p>
        </w:tc>
        <w:tc>
          <w:tcPr>
            <w:tcW w:w="494" w:type="pct"/>
          </w:tcPr>
          <w:p w14:paraId="3011FE46" w14:textId="77777777" w:rsidR="00664EE2" w:rsidRPr="00074478" w:rsidRDefault="00664EE2" w:rsidP="004A4AEA">
            <w:pPr>
              <w:pStyle w:val="Tabletext"/>
              <w:jc w:val="center"/>
              <w:rPr>
                <w:i/>
              </w:rPr>
            </w:pPr>
            <w:r w:rsidRPr="00074478">
              <w:rPr>
                <w:i/>
              </w:rPr>
              <w:t>1.64</w:t>
            </w:r>
          </w:p>
        </w:tc>
        <w:tc>
          <w:tcPr>
            <w:tcW w:w="509" w:type="pct"/>
          </w:tcPr>
          <w:p w14:paraId="3D548B96" w14:textId="77777777" w:rsidR="00664EE2" w:rsidRPr="00074478" w:rsidRDefault="00664EE2" w:rsidP="004A4AEA">
            <w:pPr>
              <w:pStyle w:val="Tabletext"/>
              <w:jc w:val="center"/>
              <w:rPr>
                <w:i/>
              </w:rPr>
            </w:pPr>
            <w:r w:rsidRPr="00074478">
              <w:rPr>
                <w:i/>
              </w:rPr>
              <w:t>1.64</w:t>
            </w:r>
          </w:p>
        </w:tc>
        <w:tc>
          <w:tcPr>
            <w:tcW w:w="502" w:type="pct"/>
          </w:tcPr>
          <w:p w14:paraId="6F7BD042" w14:textId="77777777" w:rsidR="00664EE2" w:rsidRPr="00074478" w:rsidRDefault="00664EE2" w:rsidP="004A4AEA">
            <w:pPr>
              <w:pStyle w:val="Tabletext"/>
              <w:jc w:val="center"/>
              <w:rPr>
                <w:i/>
              </w:rPr>
            </w:pPr>
            <w:r w:rsidRPr="00074478">
              <w:rPr>
                <w:i/>
              </w:rPr>
              <w:t>2.33</w:t>
            </w:r>
          </w:p>
        </w:tc>
      </w:tr>
      <w:tr w:rsidR="00664EE2" w14:paraId="51538D1B" w14:textId="77777777" w:rsidTr="004A4AEA">
        <w:trPr>
          <w:trHeight w:val="20"/>
          <w:jc w:val="center"/>
        </w:trPr>
        <w:tc>
          <w:tcPr>
            <w:tcW w:w="1247" w:type="pct"/>
          </w:tcPr>
          <w:p w14:paraId="7537462B" w14:textId="77777777" w:rsidR="00664EE2" w:rsidRPr="006C4F7C" w:rsidRDefault="00664EE2" w:rsidP="004A4AEA">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860" w:type="pct"/>
          </w:tcPr>
          <w:p w14:paraId="648BCBE4" w14:textId="77777777" w:rsidR="00664EE2" w:rsidRPr="00074478" w:rsidRDefault="00664EE2" w:rsidP="004A4AEA">
            <w:pPr>
              <w:pStyle w:val="Tabletext"/>
              <w:jc w:val="center"/>
            </w:pPr>
            <w:r w:rsidRPr="00074478">
              <w:t>σ</w:t>
            </w:r>
            <w:r w:rsidRPr="00074478">
              <w:rPr>
                <w:i/>
                <w:iCs/>
                <w:vertAlign w:val="subscript"/>
              </w:rPr>
              <w:t>m</w:t>
            </w:r>
            <w:r w:rsidRPr="00074478">
              <w:t> (dB)</w:t>
            </w:r>
          </w:p>
        </w:tc>
        <w:tc>
          <w:tcPr>
            <w:tcW w:w="466" w:type="pct"/>
          </w:tcPr>
          <w:p w14:paraId="6219D5CC" w14:textId="77777777" w:rsidR="00664EE2" w:rsidRPr="00074478" w:rsidRDefault="00664EE2" w:rsidP="004A4AEA">
            <w:pPr>
              <w:pStyle w:val="Tabletext"/>
              <w:jc w:val="center"/>
              <w:rPr>
                <w:i/>
              </w:rPr>
            </w:pPr>
            <w:r w:rsidRPr="00074478">
              <w:rPr>
                <w:i/>
              </w:rPr>
              <w:t>4.19</w:t>
            </w:r>
          </w:p>
        </w:tc>
        <w:tc>
          <w:tcPr>
            <w:tcW w:w="465" w:type="pct"/>
          </w:tcPr>
          <w:p w14:paraId="142BE980" w14:textId="77777777" w:rsidR="00664EE2" w:rsidRPr="00074478" w:rsidRDefault="00664EE2" w:rsidP="004A4AEA">
            <w:pPr>
              <w:pStyle w:val="Tabletext"/>
              <w:jc w:val="center"/>
              <w:rPr>
                <w:i/>
              </w:rPr>
            </w:pPr>
            <w:r w:rsidRPr="00074478">
              <w:rPr>
                <w:i/>
              </w:rPr>
              <w:t>4.19</w:t>
            </w:r>
          </w:p>
        </w:tc>
        <w:tc>
          <w:tcPr>
            <w:tcW w:w="457" w:type="pct"/>
          </w:tcPr>
          <w:p w14:paraId="73A986AC" w14:textId="77777777" w:rsidR="00664EE2" w:rsidRPr="00074478" w:rsidRDefault="00664EE2" w:rsidP="004A4AEA">
            <w:pPr>
              <w:pStyle w:val="Tabletext"/>
              <w:jc w:val="center"/>
              <w:rPr>
                <w:i/>
              </w:rPr>
            </w:pPr>
            <w:r w:rsidRPr="00074478">
              <w:rPr>
                <w:i/>
              </w:rPr>
              <w:t>4.19</w:t>
            </w:r>
          </w:p>
        </w:tc>
        <w:tc>
          <w:tcPr>
            <w:tcW w:w="494" w:type="pct"/>
          </w:tcPr>
          <w:p w14:paraId="49A07702" w14:textId="77777777" w:rsidR="00664EE2" w:rsidRPr="00074478" w:rsidRDefault="00664EE2" w:rsidP="004A4AEA">
            <w:pPr>
              <w:pStyle w:val="Tabletext"/>
              <w:jc w:val="center"/>
              <w:rPr>
                <w:i/>
              </w:rPr>
            </w:pPr>
            <w:r w:rsidRPr="00074478">
              <w:rPr>
                <w:i/>
              </w:rPr>
              <w:t>4.19</w:t>
            </w:r>
          </w:p>
        </w:tc>
        <w:tc>
          <w:tcPr>
            <w:tcW w:w="509" w:type="pct"/>
          </w:tcPr>
          <w:p w14:paraId="2C0271C0" w14:textId="77777777" w:rsidR="00664EE2" w:rsidRPr="00074478" w:rsidRDefault="00664EE2" w:rsidP="004A4AEA">
            <w:pPr>
              <w:pStyle w:val="Tabletext"/>
              <w:jc w:val="center"/>
              <w:rPr>
                <w:i/>
              </w:rPr>
            </w:pPr>
            <w:r w:rsidRPr="00074478">
              <w:rPr>
                <w:i/>
              </w:rPr>
              <w:t>4.19</w:t>
            </w:r>
          </w:p>
        </w:tc>
        <w:tc>
          <w:tcPr>
            <w:tcW w:w="502" w:type="pct"/>
          </w:tcPr>
          <w:p w14:paraId="74D2AD69" w14:textId="77777777" w:rsidR="00664EE2" w:rsidRPr="00074478" w:rsidRDefault="00664EE2" w:rsidP="004A4AEA">
            <w:pPr>
              <w:pStyle w:val="Tabletext"/>
              <w:jc w:val="center"/>
              <w:rPr>
                <w:i/>
              </w:rPr>
            </w:pPr>
            <w:r w:rsidRPr="00074478">
              <w:rPr>
                <w:i/>
              </w:rPr>
              <w:t>3.49</w:t>
            </w:r>
          </w:p>
        </w:tc>
      </w:tr>
      <w:tr w:rsidR="00664EE2" w14:paraId="6EEBAD56" w14:textId="77777777" w:rsidTr="004A4AEA">
        <w:trPr>
          <w:trHeight w:val="20"/>
          <w:jc w:val="center"/>
        </w:trPr>
        <w:tc>
          <w:tcPr>
            <w:tcW w:w="1247" w:type="pct"/>
          </w:tcPr>
          <w:p w14:paraId="0D59174F" w14:textId="77777777" w:rsidR="00664EE2" w:rsidRPr="006C4F7C" w:rsidRDefault="00664EE2" w:rsidP="004A4AEA">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860" w:type="pct"/>
          </w:tcPr>
          <w:p w14:paraId="2DDFE4A7" w14:textId="77777777" w:rsidR="00664EE2" w:rsidRPr="00074478" w:rsidRDefault="00664EE2" w:rsidP="004A4AEA">
            <w:pPr>
              <w:pStyle w:val="Tabletext"/>
              <w:jc w:val="center"/>
            </w:pPr>
            <w:r w:rsidRPr="00074478">
              <w:t>σ</w:t>
            </w:r>
            <w:r w:rsidRPr="00074478">
              <w:rPr>
                <w:i/>
                <w:iCs/>
                <w:vertAlign w:val="subscript"/>
              </w:rPr>
              <w:t>MMN</w:t>
            </w:r>
            <w:r w:rsidRPr="00074478">
              <w:t> (dB)</w:t>
            </w:r>
          </w:p>
        </w:tc>
        <w:tc>
          <w:tcPr>
            <w:tcW w:w="466" w:type="pct"/>
          </w:tcPr>
          <w:p w14:paraId="0153A1EE" w14:textId="77777777" w:rsidR="00664EE2" w:rsidRPr="00074478" w:rsidRDefault="00664EE2" w:rsidP="004A4AEA">
            <w:pPr>
              <w:pStyle w:val="Tabletext"/>
              <w:jc w:val="center"/>
              <w:rPr>
                <w:i/>
              </w:rPr>
            </w:pPr>
            <w:r w:rsidRPr="00074478">
              <w:rPr>
                <w:i/>
              </w:rPr>
              <w:t>4.53</w:t>
            </w:r>
          </w:p>
        </w:tc>
        <w:tc>
          <w:tcPr>
            <w:tcW w:w="465" w:type="pct"/>
          </w:tcPr>
          <w:p w14:paraId="0077D0FA" w14:textId="77777777" w:rsidR="00664EE2" w:rsidRPr="00074478" w:rsidRDefault="00664EE2" w:rsidP="004A4AEA">
            <w:pPr>
              <w:pStyle w:val="Tabletext"/>
              <w:jc w:val="center"/>
              <w:rPr>
                <w:i/>
              </w:rPr>
            </w:pPr>
            <w:r w:rsidRPr="00074478">
              <w:rPr>
                <w:i/>
              </w:rPr>
              <w:t>4.53</w:t>
            </w:r>
          </w:p>
        </w:tc>
        <w:tc>
          <w:tcPr>
            <w:tcW w:w="457" w:type="pct"/>
          </w:tcPr>
          <w:p w14:paraId="0F98AC10" w14:textId="77777777" w:rsidR="00664EE2" w:rsidRPr="00074478" w:rsidRDefault="00664EE2" w:rsidP="004A4AEA">
            <w:pPr>
              <w:pStyle w:val="Tabletext"/>
              <w:jc w:val="center"/>
              <w:rPr>
                <w:i/>
              </w:rPr>
            </w:pPr>
            <w:r w:rsidRPr="00074478">
              <w:rPr>
                <w:i/>
              </w:rPr>
              <w:t>0.00</w:t>
            </w:r>
          </w:p>
        </w:tc>
        <w:tc>
          <w:tcPr>
            <w:tcW w:w="494" w:type="pct"/>
          </w:tcPr>
          <w:p w14:paraId="6F0DAB5A" w14:textId="77777777" w:rsidR="00664EE2" w:rsidRPr="00074478" w:rsidRDefault="00664EE2" w:rsidP="004A4AEA">
            <w:pPr>
              <w:pStyle w:val="Tabletext"/>
              <w:jc w:val="center"/>
              <w:rPr>
                <w:i/>
              </w:rPr>
            </w:pPr>
            <w:r w:rsidRPr="00074478">
              <w:rPr>
                <w:i/>
              </w:rPr>
              <w:t>4.53</w:t>
            </w:r>
          </w:p>
        </w:tc>
        <w:tc>
          <w:tcPr>
            <w:tcW w:w="509" w:type="pct"/>
          </w:tcPr>
          <w:p w14:paraId="7A737C76" w14:textId="77777777" w:rsidR="00664EE2" w:rsidRPr="00074478" w:rsidRDefault="00664EE2" w:rsidP="004A4AEA">
            <w:pPr>
              <w:pStyle w:val="Tabletext"/>
              <w:jc w:val="center"/>
              <w:rPr>
                <w:i/>
              </w:rPr>
            </w:pPr>
            <w:r w:rsidRPr="00074478">
              <w:rPr>
                <w:i/>
              </w:rPr>
              <w:t>0.00</w:t>
            </w:r>
          </w:p>
        </w:tc>
        <w:tc>
          <w:tcPr>
            <w:tcW w:w="502" w:type="pct"/>
          </w:tcPr>
          <w:p w14:paraId="3B7ABE84" w14:textId="77777777" w:rsidR="00664EE2" w:rsidRPr="00074478" w:rsidRDefault="00664EE2" w:rsidP="004A4AEA">
            <w:pPr>
              <w:pStyle w:val="Tabletext"/>
              <w:jc w:val="center"/>
              <w:rPr>
                <w:i/>
              </w:rPr>
            </w:pPr>
            <w:r w:rsidRPr="00074478">
              <w:rPr>
                <w:i/>
              </w:rPr>
              <w:t>4.53</w:t>
            </w:r>
          </w:p>
        </w:tc>
      </w:tr>
      <w:tr w:rsidR="00664EE2" w14:paraId="721E6BCA" w14:textId="77777777" w:rsidTr="004A4AEA">
        <w:trPr>
          <w:trHeight w:val="20"/>
          <w:jc w:val="center"/>
        </w:trPr>
        <w:tc>
          <w:tcPr>
            <w:tcW w:w="1247" w:type="pct"/>
          </w:tcPr>
          <w:p w14:paraId="62659ED9" w14:textId="77777777" w:rsidR="00664EE2" w:rsidRPr="006C4F7C" w:rsidRDefault="00664EE2" w:rsidP="004A4AEA">
            <w:pPr>
              <w:pStyle w:val="Tabletext"/>
              <w:jc w:val="left"/>
              <w:rPr>
                <w:szCs w:val="22"/>
                <w:lang w:val="en-GB"/>
              </w:rPr>
            </w:pPr>
            <w:r>
              <w:rPr>
                <w:rFonts w:hint="eastAsia"/>
                <w:szCs w:val="22"/>
                <w:lang w:val="en-GB" w:eastAsia="zh-CN"/>
              </w:rPr>
              <w:t>位置</w:t>
            </w:r>
            <w:r w:rsidRPr="006C4F7C">
              <w:rPr>
                <w:rFonts w:hint="eastAsia"/>
                <w:szCs w:val="22"/>
                <w:lang w:val="en-GB" w:eastAsia="zh-CN"/>
              </w:rPr>
              <w:t>修正系数</w:t>
            </w:r>
          </w:p>
        </w:tc>
        <w:tc>
          <w:tcPr>
            <w:tcW w:w="860" w:type="pct"/>
          </w:tcPr>
          <w:p w14:paraId="6F8BC62B" w14:textId="77777777" w:rsidR="00664EE2" w:rsidRPr="00074478" w:rsidRDefault="00664EE2" w:rsidP="004A4AEA">
            <w:pPr>
              <w:pStyle w:val="Tabletext"/>
              <w:jc w:val="center"/>
            </w:pPr>
            <w:r w:rsidRPr="00074478">
              <w:rPr>
                <w:i/>
              </w:rPr>
              <w:t>C</w:t>
            </w:r>
            <w:r w:rsidRPr="00074478">
              <w:rPr>
                <w:i/>
                <w:iCs/>
                <w:vertAlign w:val="subscript"/>
              </w:rPr>
              <w:t>l</w:t>
            </w:r>
            <w:r w:rsidRPr="00074478">
              <w:rPr>
                <w:i/>
                <w:iCs/>
              </w:rPr>
              <w:t> </w:t>
            </w:r>
            <w:r w:rsidRPr="00074478">
              <w:t>(dB)</w:t>
            </w:r>
          </w:p>
        </w:tc>
        <w:tc>
          <w:tcPr>
            <w:tcW w:w="466" w:type="pct"/>
          </w:tcPr>
          <w:p w14:paraId="603E4991" w14:textId="77777777" w:rsidR="00664EE2" w:rsidRPr="00074478" w:rsidRDefault="00664EE2" w:rsidP="004A4AEA">
            <w:pPr>
              <w:pStyle w:val="Tabletext"/>
              <w:jc w:val="center"/>
            </w:pPr>
            <w:r w:rsidRPr="001A53BD">
              <w:t>3.24</w:t>
            </w:r>
          </w:p>
        </w:tc>
        <w:tc>
          <w:tcPr>
            <w:tcW w:w="465" w:type="pct"/>
          </w:tcPr>
          <w:p w14:paraId="509939E2" w14:textId="77777777" w:rsidR="00664EE2" w:rsidRPr="00074478" w:rsidRDefault="00664EE2" w:rsidP="004A4AEA">
            <w:pPr>
              <w:pStyle w:val="Tabletext"/>
              <w:jc w:val="center"/>
            </w:pPr>
            <w:r w:rsidRPr="001A53BD">
              <w:t>10.12</w:t>
            </w:r>
          </w:p>
        </w:tc>
        <w:tc>
          <w:tcPr>
            <w:tcW w:w="457" w:type="pct"/>
          </w:tcPr>
          <w:p w14:paraId="214E76C2" w14:textId="77777777" w:rsidR="00664EE2" w:rsidRPr="00074478" w:rsidRDefault="00664EE2" w:rsidP="004A4AEA">
            <w:pPr>
              <w:pStyle w:val="Tabletext"/>
              <w:jc w:val="center"/>
            </w:pPr>
            <w:r w:rsidRPr="001A53BD">
              <w:t>6.87</w:t>
            </w:r>
          </w:p>
        </w:tc>
        <w:tc>
          <w:tcPr>
            <w:tcW w:w="494" w:type="pct"/>
          </w:tcPr>
          <w:p w14:paraId="5A2EBA48" w14:textId="77777777" w:rsidR="00664EE2" w:rsidRPr="00074478" w:rsidRDefault="00664EE2" w:rsidP="004A4AEA">
            <w:pPr>
              <w:pStyle w:val="Tabletext"/>
              <w:jc w:val="center"/>
            </w:pPr>
            <w:r w:rsidRPr="001A53BD">
              <w:t>10.15</w:t>
            </w:r>
          </w:p>
        </w:tc>
        <w:tc>
          <w:tcPr>
            <w:tcW w:w="509" w:type="pct"/>
          </w:tcPr>
          <w:p w14:paraId="4DAD32C6" w14:textId="77777777" w:rsidR="00664EE2" w:rsidRPr="00074478" w:rsidRDefault="00664EE2" w:rsidP="004A4AEA">
            <w:pPr>
              <w:pStyle w:val="Tabletext"/>
              <w:jc w:val="center"/>
            </w:pPr>
            <w:r w:rsidRPr="001A53BD">
              <w:t>6.89</w:t>
            </w:r>
          </w:p>
        </w:tc>
        <w:tc>
          <w:tcPr>
            <w:tcW w:w="502" w:type="pct"/>
          </w:tcPr>
          <w:p w14:paraId="0881AEE0" w14:textId="77777777" w:rsidR="00664EE2" w:rsidRPr="00074478" w:rsidRDefault="00664EE2" w:rsidP="004A4AEA">
            <w:pPr>
              <w:pStyle w:val="Tabletext"/>
              <w:jc w:val="center"/>
            </w:pPr>
            <w:r w:rsidRPr="001A53BD">
              <w:t>13.31</w:t>
            </w:r>
          </w:p>
        </w:tc>
      </w:tr>
      <w:tr w:rsidR="00664EE2" w14:paraId="5CEE168B" w14:textId="77777777" w:rsidTr="004A4AEA">
        <w:trPr>
          <w:trHeight w:val="20"/>
          <w:jc w:val="center"/>
        </w:trPr>
        <w:tc>
          <w:tcPr>
            <w:tcW w:w="1247" w:type="pct"/>
          </w:tcPr>
          <w:p w14:paraId="141A08DD" w14:textId="77777777" w:rsidR="00664EE2" w:rsidRPr="006C4F7C" w:rsidRDefault="00664EE2" w:rsidP="004A4AEA">
            <w:pPr>
              <w:pStyle w:val="Tabletext"/>
              <w:jc w:val="left"/>
              <w:rPr>
                <w:bCs/>
                <w:szCs w:val="22"/>
                <w:lang w:val="en-GB" w:eastAsia="zh-CN"/>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860" w:type="pct"/>
          </w:tcPr>
          <w:p w14:paraId="45D2D017" w14:textId="77777777" w:rsidR="00664EE2" w:rsidRPr="000045AF" w:rsidRDefault="00664EE2" w:rsidP="004A4AEA">
            <w:pPr>
              <w:pStyle w:val="Tabletext"/>
              <w:jc w:val="center"/>
              <w:rPr>
                <w:bCs/>
              </w:rPr>
            </w:pPr>
            <w:r w:rsidRPr="000045AF">
              <w:rPr>
                <w:bCs/>
                <w:i/>
              </w:rPr>
              <w:t>E</w:t>
            </w:r>
            <w:r w:rsidRPr="000045AF">
              <w:rPr>
                <w:bCs/>
                <w:i/>
                <w:iCs/>
                <w:vertAlign w:val="subscript"/>
              </w:rPr>
              <w:t>med</w:t>
            </w:r>
            <w:r w:rsidRPr="000045AF">
              <w:rPr>
                <w:bCs/>
              </w:rPr>
              <w:t>(dB(μV/m))</w:t>
            </w:r>
          </w:p>
        </w:tc>
        <w:tc>
          <w:tcPr>
            <w:tcW w:w="466" w:type="pct"/>
          </w:tcPr>
          <w:p w14:paraId="4385D8F9" w14:textId="77777777" w:rsidR="00664EE2" w:rsidRPr="000045AF" w:rsidRDefault="00664EE2" w:rsidP="004A4AEA">
            <w:pPr>
              <w:pStyle w:val="Tabletext"/>
              <w:jc w:val="center"/>
              <w:rPr>
                <w:bCs/>
              </w:rPr>
            </w:pPr>
            <w:r w:rsidRPr="001A53BD">
              <w:rPr>
                <w:bCs/>
              </w:rPr>
              <w:t>17.3</w:t>
            </w:r>
          </w:p>
        </w:tc>
        <w:tc>
          <w:tcPr>
            <w:tcW w:w="465" w:type="pct"/>
          </w:tcPr>
          <w:p w14:paraId="00E1A167" w14:textId="77777777" w:rsidR="00664EE2" w:rsidRPr="000045AF" w:rsidRDefault="00664EE2" w:rsidP="004A4AEA">
            <w:pPr>
              <w:pStyle w:val="Tabletext"/>
              <w:jc w:val="center"/>
              <w:rPr>
                <w:bCs/>
              </w:rPr>
            </w:pPr>
            <w:r w:rsidRPr="001A53BD">
              <w:rPr>
                <w:bCs/>
              </w:rPr>
              <w:t>56.3</w:t>
            </w:r>
          </w:p>
        </w:tc>
        <w:tc>
          <w:tcPr>
            <w:tcW w:w="457" w:type="pct"/>
          </w:tcPr>
          <w:p w14:paraId="6AF990D5" w14:textId="77777777" w:rsidR="00664EE2" w:rsidRPr="000045AF" w:rsidRDefault="00664EE2" w:rsidP="004A4AEA">
            <w:pPr>
              <w:pStyle w:val="Tabletext"/>
              <w:jc w:val="center"/>
              <w:rPr>
                <w:bCs/>
              </w:rPr>
            </w:pPr>
            <w:r w:rsidRPr="001A53BD">
              <w:rPr>
                <w:bCs/>
              </w:rPr>
              <w:t>67.3</w:t>
            </w:r>
          </w:p>
        </w:tc>
        <w:tc>
          <w:tcPr>
            <w:tcW w:w="494" w:type="pct"/>
          </w:tcPr>
          <w:p w14:paraId="03361FDD" w14:textId="77777777" w:rsidR="00664EE2" w:rsidRPr="000045AF" w:rsidRDefault="00664EE2" w:rsidP="004A4AEA">
            <w:pPr>
              <w:pStyle w:val="Tabletext"/>
              <w:jc w:val="center"/>
              <w:rPr>
                <w:bCs/>
              </w:rPr>
            </w:pPr>
            <w:r w:rsidRPr="001A53BD">
              <w:rPr>
                <w:bCs/>
              </w:rPr>
              <w:t>42.4</w:t>
            </w:r>
          </w:p>
        </w:tc>
        <w:tc>
          <w:tcPr>
            <w:tcW w:w="509" w:type="pct"/>
          </w:tcPr>
          <w:p w14:paraId="4E711044" w14:textId="77777777" w:rsidR="00664EE2" w:rsidRPr="000045AF" w:rsidRDefault="00664EE2" w:rsidP="004A4AEA">
            <w:pPr>
              <w:pStyle w:val="Tabletext"/>
              <w:jc w:val="center"/>
              <w:rPr>
                <w:bCs/>
              </w:rPr>
            </w:pPr>
            <w:r w:rsidRPr="001A53BD">
              <w:rPr>
                <w:bCs/>
              </w:rPr>
              <w:t>53.3</w:t>
            </w:r>
          </w:p>
        </w:tc>
        <w:tc>
          <w:tcPr>
            <w:tcW w:w="502" w:type="pct"/>
          </w:tcPr>
          <w:p w14:paraId="6289D646" w14:textId="77777777" w:rsidR="00664EE2" w:rsidRPr="000045AF" w:rsidRDefault="00664EE2" w:rsidP="004A4AEA">
            <w:pPr>
              <w:pStyle w:val="Tabletext"/>
              <w:jc w:val="center"/>
              <w:rPr>
                <w:bCs/>
              </w:rPr>
            </w:pPr>
            <w:r w:rsidRPr="001A53BD">
              <w:rPr>
                <w:bCs/>
              </w:rPr>
              <w:t>44.1</w:t>
            </w:r>
          </w:p>
        </w:tc>
      </w:tr>
    </w:tbl>
    <w:bookmarkEnd w:id="387"/>
    <w:p w14:paraId="6C6EF6AE" w14:textId="22AB468E" w:rsidR="00B07E3D" w:rsidRDefault="00472E41" w:rsidP="00F55A32">
      <w:pPr>
        <w:pStyle w:val="TableNo"/>
        <w:keepLines/>
        <w:spacing w:before="480"/>
        <w:rPr>
          <w:lang w:val="en-GB" w:eastAsia="zh-CN"/>
        </w:rPr>
      </w:pPr>
      <w:r>
        <w:rPr>
          <w:rFonts w:hint="eastAsia"/>
          <w:lang w:val="en-GB" w:eastAsia="zh-CN"/>
        </w:rPr>
        <w:lastRenderedPageBreak/>
        <w:t>表5</w:t>
      </w:r>
      <w:r w:rsidR="00E130DA">
        <w:rPr>
          <w:lang w:val="en-GB" w:eastAsia="zh-CN"/>
        </w:rPr>
        <w:t>1</w:t>
      </w:r>
    </w:p>
    <w:p w14:paraId="77FA64AC" w14:textId="77777777" w:rsidR="00B07E3D" w:rsidRDefault="00472E41">
      <w:pPr>
        <w:pStyle w:val="Tabletitle"/>
        <w:keepLines/>
        <w:rPr>
          <w:lang w:val="en-GB" w:eastAsia="zh-CN"/>
        </w:rPr>
      </w:pPr>
      <w:r>
        <w:rPr>
          <w:lang w:val="en-GB" w:eastAsia="zh-CN"/>
        </w:rPr>
        <w:t>16</w:t>
      </w:r>
      <w:r>
        <w:rPr>
          <w:lang w:val="en-GB" w:eastAsia="zh-CN"/>
        </w:rPr>
        <w:noBreakHyphen/>
        <w:t>QAM</w:t>
      </w:r>
      <w:r>
        <w:rPr>
          <w:rFonts w:hint="eastAsia"/>
          <w:lang w:val="en-GB" w:eastAsia="zh-CN"/>
        </w:rPr>
        <w:t>的</w:t>
      </w:r>
      <w:r w:rsidR="0000637E" w:rsidRPr="006C4F7C">
        <w:rPr>
          <w:rFonts w:hint="eastAsia"/>
          <w:bCs/>
          <w:lang w:val="en-GB" w:eastAsia="de-DE"/>
        </w:rPr>
        <w:t>最</w:t>
      </w:r>
      <w:r w:rsidR="0000637E" w:rsidRPr="006C4F7C">
        <w:rPr>
          <w:rFonts w:hint="eastAsia"/>
          <w:bCs/>
          <w:lang w:val="en-GB" w:eastAsia="zh-CN"/>
        </w:rPr>
        <w:t>小中值</w:t>
      </w:r>
      <w:r w:rsidR="0000637E">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III</w:t>
      </w:r>
      <w:r>
        <w:rPr>
          <w:rFonts w:hint="eastAsia"/>
          <w:lang w:val="en-GB" w:eastAsia="zh-CN"/>
        </w:rPr>
        <w:t>的</w:t>
      </w:r>
      <w:r>
        <w:rPr>
          <w:i/>
          <w:lang w:val="en-GB" w:eastAsia="zh-CN"/>
        </w:rPr>
        <w:t>R</w:t>
      </w:r>
      <w:r>
        <w:rPr>
          <w:lang w:val="en-GB" w:eastAsia="zh-CN"/>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493"/>
        <w:gridCol w:w="928"/>
        <w:gridCol w:w="928"/>
        <w:gridCol w:w="928"/>
        <w:gridCol w:w="928"/>
        <w:gridCol w:w="928"/>
        <w:gridCol w:w="928"/>
      </w:tblGrid>
      <w:tr w:rsidR="00B07E3D" w14:paraId="06A649F7" w14:textId="77777777">
        <w:trPr>
          <w:trHeight w:val="20"/>
          <w:jc w:val="center"/>
        </w:trPr>
        <w:tc>
          <w:tcPr>
            <w:tcW w:w="4071" w:type="dxa"/>
            <w:gridSpan w:val="2"/>
            <w:vAlign w:val="bottom"/>
          </w:tcPr>
          <w:p w14:paraId="5BF5173D" w14:textId="77777777" w:rsidR="00B07E3D" w:rsidRPr="0000637E" w:rsidRDefault="00472E41">
            <w:pPr>
              <w:pStyle w:val="Tabletext"/>
              <w:keepNext/>
              <w:keepLines/>
              <w:jc w:val="left"/>
              <w:rPr>
                <w:szCs w:val="22"/>
                <w:lang w:val="en-GB" w:eastAsia="zh-CN"/>
              </w:rPr>
            </w:pPr>
            <w:r w:rsidRPr="0000637E">
              <w:rPr>
                <w:szCs w:val="22"/>
                <w:lang w:val="en-GB"/>
              </w:rPr>
              <w:t>DRM</w:t>
            </w:r>
            <w:r w:rsidRPr="0000637E">
              <w:rPr>
                <w:rFonts w:hint="eastAsia"/>
                <w:szCs w:val="22"/>
                <w:lang w:val="en-GB" w:eastAsia="zh-CN"/>
              </w:rPr>
              <w:t>调制</w:t>
            </w:r>
          </w:p>
        </w:tc>
        <w:tc>
          <w:tcPr>
            <w:tcW w:w="5568" w:type="dxa"/>
            <w:gridSpan w:val="6"/>
            <w:vAlign w:val="bottom"/>
          </w:tcPr>
          <w:p w14:paraId="648969A2" w14:textId="77777777" w:rsidR="00B07E3D" w:rsidRPr="0000637E" w:rsidRDefault="00472E41">
            <w:pPr>
              <w:pStyle w:val="Tabletext"/>
              <w:keepNext/>
              <w:keepLines/>
              <w:jc w:val="center"/>
              <w:rPr>
                <w:szCs w:val="22"/>
                <w:lang w:val="en-GB"/>
              </w:rPr>
            </w:pPr>
            <w:r w:rsidRPr="0000637E">
              <w:rPr>
                <w:szCs w:val="22"/>
                <w:lang w:val="en-GB"/>
              </w:rPr>
              <w:t>16</w:t>
            </w:r>
            <w:r w:rsidRPr="0000637E">
              <w:rPr>
                <w:szCs w:val="22"/>
                <w:lang w:val="en-GB"/>
              </w:rPr>
              <w:noBreakHyphen/>
              <w:t xml:space="preserve">QAM. </w:t>
            </w:r>
            <w:r w:rsidRPr="0000637E">
              <w:rPr>
                <w:i/>
                <w:szCs w:val="22"/>
                <w:lang w:val="en-GB"/>
              </w:rPr>
              <w:t>R</w:t>
            </w:r>
            <w:r w:rsidRPr="0000637E">
              <w:rPr>
                <w:szCs w:val="22"/>
                <w:lang w:val="en-GB"/>
              </w:rPr>
              <w:t> = 1/2</w:t>
            </w:r>
          </w:p>
        </w:tc>
      </w:tr>
      <w:tr w:rsidR="00B07E3D" w14:paraId="7DA21B37" w14:textId="77777777">
        <w:trPr>
          <w:trHeight w:val="20"/>
          <w:jc w:val="center"/>
        </w:trPr>
        <w:tc>
          <w:tcPr>
            <w:tcW w:w="4071" w:type="dxa"/>
            <w:gridSpan w:val="2"/>
            <w:vAlign w:val="bottom"/>
          </w:tcPr>
          <w:p w14:paraId="3470419A" w14:textId="77777777" w:rsidR="00B07E3D" w:rsidRPr="0000637E" w:rsidRDefault="00472E41">
            <w:pPr>
              <w:pStyle w:val="Tabletext"/>
              <w:keepNext/>
              <w:keepLines/>
              <w:jc w:val="left"/>
              <w:rPr>
                <w:szCs w:val="22"/>
                <w:lang w:val="en-GB" w:eastAsia="zh-CN"/>
              </w:rPr>
            </w:pPr>
            <w:r w:rsidRPr="0000637E">
              <w:rPr>
                <w:rFonts w:hint="eastAsia"/>
                <w:szCs w:val="22"/>
                <w:lang w:val="en-GB" w:eastAsia="zh-CN"/>
              </w:rPr>
              <w:t>接收</w:t>
            </w:r>
            <w:r w:rsidR="0000637E">
              <w:rPr>
                <w:rFonts w:hint="eastAsia"/>
                <w:szCs w:val="22"/>
                <w:lang w:val="en-GB" w:eastAsia="zh-CN"/>
              </w:rPr>
              <w:t>情况</w:t>
            </w:r>
          </w:p>
        </w:tc>
        <w:tc>
          <w:tcPr>
            <w:tcW w:w="928" w:type="dxa"/>
            <w:vAlign w:val="bottom"/>
          </w:tcPr>
          <w:p w14:paraId="5191859D" w14:textId="77777777" w:rsidR="00B07E3D" w:rsidRPr="0000637E" w:rsidRDefault="00472E41">
            <w:pPr>
              <w:pStyle w:val="Tabletext"/>
              <w:keepNext/>
              <w:keepLines/>
              <w:jc w:val="center"/>
              <w:rPr>
                <w:szCs w:val="22"/>
                <w:lang w:val="en-GB"/>
              </w:rPr>
            </w:pPr>
            <w:r w:rsidRPr="0000637E">
              <w:rPr>
                <w:szCs w:val="22"/>
                <w:lang w:val="en-GB"/>
              </w:rPr>
              <w:t>FX</w:t>
            </w:r>
          </w:p>
        </w:tc>
        <w:tc>
          <w:tcPr>
            <w:tcW w:w="928" w:type="dxa"/>
            <w:vAlign w:val="bottom"/>
          </w:tcPr>
          <w:p w14:paraId="56BFBB9D" w14:textId="77777777" w:rsidR="00B07E3D" w:rsidRPr="0000637E" w:rsidRDefault="00472E41">
            <w:pPr>
              <w:pStyle w:val="Tabletext"/>
              <w:keepNext/>
              <w:keepLines/>
              <w:jc w:val="center"/>
              <w:rPr>
                <w:szCs w:val="22"/>
                <w:lang w:val="en-GB"/>
              </w:rPr>
            </w:pPr>
            <w:r w:rsidRPr="0000637E">
              <w:rPr>
                <w:szCs w:val="22"/>
                <w:lang w:val="en-GB"/>
              </w:rPr>
              <w:t>PI</w:t>
            </w:r>
          </w:p>
        </w:tc>
        <w:tc>
          <w:tcPr>
            <w:tcW w:w="928" w:type="dxa"/>
            <w:vAlign w:val="bottom"/>
          </w:tcPr>
          <w:p w14:paraId="148D5F3D" w14:textId="77777777" w:rsidR="00B07E3D" w:rsidRPr="0000637E" w:rsidRDefault="00472E41">
            <w:pPr>
              <w:pStyle w:val="Tabletext"/>
              <w:keepNext/>
              <w:keepLines/>
              <w:jc w:val="center"/>
              <w:rPr>
                <w:szCs w:val="22"/>
                <w:lang w:val="en-GB"/>
              </w:rPr>
            </w:pPr>
            <w:r w:rsidRPr="0000637E">
              <w:rPr>
                <w:szCs w:val="22"/>
                <w:lang w:val="en-GB"/>
              </w:rPr>
              <w:t>PI-H</w:t>
            </w:r>
          </w:p>
        </w:tc>
        <w:tc>
          <w:tcPr>
            <w:tcW w:w="928" w:type="dxa"/>
            <w:vAlign w:val="bottom"/>
          </w:tcPr>
          <w:p w14:paraId="0E8B5B8A" w14:textId="77777777" w:rsidR="00B07E3D" w:rsidRPr="0000637E" w:rsidRDefault="00472E41">
            <w:pPr>
              <w:pStyle w:val="Tabletext"/>
              <w:keepNext/>
              <w:keepLines/>
              <w:jc w:val="center"/>
              <w:rPr>
                <w:szCs w:val="22"/>
                <w:lang w:val="en-GB"/>
              </w:rPr>
            </w:pPr>
            <w:r w:rsidRPr="0000637E">
              <w:rPr>
                <w:szCs w:val="22"/>
                <w:lang w:val="en-GB"/>
              </w:rPr>
              <w:t>PO</w:t>
            </w:r>
          </w:p>
        </w:tc>
        <w:tc>
          <w:tcPr>
            <w:tcW w:w="928" w:type="dxa"/>
            <w:vAlign w:val="bottom"/>
          </w:tcPr>
          <w:p w14:paraId="13436F56" w14:textId="77777777" w:rsidR="00B07E3D" w:rsidRPr="0000637E" w:rsidRDefault="00472E41">
            <w:pPr>
              <w:pStyle w:val="Tabletext"/>
              <w:keepNext/>
              <w:keepLines/>
              <w:jc w:val="center"/>
              <w:rPr>
                <w:szCs w:val="22"/>
                <w:lang w:val="en-GB"/>
              </w:rPr>
            </w:pPr>
            <w:r w:rsidRPr="0000637E">
              <w:rPr>
                <w:szCs w:val="22"/>
                <w:lang w:val="en-GB"/>
              </w:rPr>
              <w:t>PO-H</w:t>
            </w:r>
          </w:p>
        </w:tc>
        <w:tc>
          <w:tcPr>
            <w:tcW w:w="928" w:type="dxa"/>
            <w:vAlign w:val="bottom"/>
          </w:tcPr>
          <w:p w14:paraId="1D13048B" w14:textId="77777777" w:rsidR="00B07E3D" w:rsidRPr="0000637E" w:rsidRDefault="00472E41">
            <w:pPr>
              <w:pStyle w:val="Tabletext"/>
              <w:keepNext/>
              <w:keepLines/>
              <w:jc w:val="center"/>
              <w:rPr>
                <w:szCs w:val="22"/>
                <w:lang w:val="en-GB"/>
              </w:rPr>
            </w:pPr>
            <w:r w:rsidRPr="0000637E">
              <w:rPr>
                <w:szCs w:val="22"/>
                <w:lang w:val="en-GB"/>
              </w:rPr>
              <w:t>MO</w:t>
            </w:r>
          </w:p>
        </w:tc>
      </w:tr>
      <w:tr w:rsidR="0000637E" w14:paraId="275CF46E" w14:textId="77777777">
        <w:trPr>
          <w:trHeight w:val="20"/>
          <w:jc w:val="center"/>
        </w:trPr>
        <w:tc>
          <w:tcPr>
            <w:tcW w:w="2578" w:type="dxa"/>
          </w:tcPr>
          <w:p w14:paraId="4EFAFB33" w14:textId="77777777" w:rsidR="0000637E" w:rsidRPr="006C4F7C" w:rsidRDefault="0000637E" w:rsidP="007827E4">
            <w:pPr>
              <w:pStyle w:val="Tabletext"/>
              <w:keepNext/>
              <w:keepLines/>
              <w:jc w:val="left"/>
              <w:rPr>
                <w:szCs w:val="22"/>
                <w:lang w:val="en-GB" w:eastAsia="zh-CN"/>
              </w:rPr>
            </w:pPr>
            <w:r w:rsidRPr="006C4F7C">
              <w:rPr>
                <w:rFonts w:hint="eastAsia"/>
                <w:szCs w:val="22"/>
                <w:lang w:val="en-GB" w:eastAsia="zh-CN"/>
              </w:rPr>
              <w:t>最小接收机输入功率电平</w:t>
            </w:r>
          </w:p>
        </w:tc>
        <w:tc>
          <w:tcPr>
            <w:tcW w:w="1493" w:type="dxa"/>
          </w:tcPr>
          <w:p w14:paraId="0D83B4DD" w14:textId="77777777" w:rsidR="0000637E" w:rsidRPr="00074478" w:rsidRDefault="0000637E" w:rsidP="007827E4">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(dBW)</w:t>
            </w:r>
          </w:p>
        </w:tc>
        <w:tc>
          <w:tcPr>
            <w:tcW w:w="928" w:type="dxa"/>
          </w:tcPr>
          <w:p w14:paraId="10BE33E4" w14:textId="77777777" w:rsidR="0000637E" w:rsidRPr="00074478" w:rsidRDefault="0000637E" w:rsidP="007827E4">
            <w:pPr>
              <w:pStyle w:val="Tabletext"/>
              <w:keepNext/>
              <w:keepLines/>
              <w:ind w:left="-57" w:right="-57"/>
              <w:jc w:val="center"/>
            </w:pPr>
            <w:r w:rsidRPr="00074478">
              <w:t>−136.08</w:t>
            </w:r>
          </w:p>
        </w:tc>
        <w:tc>
          <w:tcPr>
            <w:tcW w:w="928" w:type="dxa"/>
          </w:tcPr>
          <w:p w14:paraId="6BD96EBE" w14:textId="77777777" w:rsidR="0000637E" w:rsidRPr="00074478" w:rsidRDefault="0000637E" w:rsidP="007827E4">
            <w:pPr>
              <w:pStyle w:val="Tabletext"/>
              <w:keepNext/>
              <w:keepLines/>
              <w:ind w:left="-57" w:right="-57"/>
              <w:jc w:val="center"/>
            </w:pPr>
            <w:r w:rsidRPr="00074478">
              <w:t>−128.58</w:t>
            </w:r>
          </w:p>
        </w:tc>
        <w:tc>
          <w:tcPr>
            <w:tcW w:w="928" w:type="dxa"/>
          </w:tcPr>
          <w:p w14:paraId="0F7A62B7" w14:textId="77777777" w:rsidR="0000637E" w:rsidRPr="00074478" w:rsidRDefault="0000637E" w:rsidP="007827E4">
            <w:pPr>
              <w:pStyle w:val="Tabletext"/>
              <w:keepNext/>
              <w:keepLines/>
              <w:ind w:left="-57" w:right="-57"/>
              <w:jc w:val="center"/>
            </w:pPr>
            <w:r w:rsidRPr="00074478">
              <w:t>−128.58</w:t>
            </w:r>
          </w:p>
        </w:tc>
        <w:tc>
          <w:tcPr>
            <w:tcW w:w="928" w:type="dxa"/>
          </w:tcPr>
          <w:p w14:paraId="6529CB56" w14:textId="77777777" w:rsidR="0000637E" w:rsidRPr="00074478" w:rsidRDefault="0000637E" w:rsidP="007827E4">
            <w:pPr>
              <w:pStyle w:val="Tabletext"/>
              <w:keepNext/>
              <w:keepLines/>
              <w:ind w:left="-57" w:right="-57"/>
              <w:jc w:val="center"/>
            </w:pPr>
            <w:r w:rsidRPr="00074478">
              <w:t>−128.58</w:t>
            </w:r>
          </w:p>
        </w:tc>
        <w:tc>
          <w:tcPr>
            <w:tcW w:w="928" w:type="dxa"/>
          </w:tcPr>
          <w:p w14:paraId="0F6A9FAD" w14:textId="77777777" w:rsidR="0000637E" w:rsidRPr="00074478" w:rsidRDefault="0000637E" w:rsidP="007827E4">
            <w:pPr>
              <w:pStyle w:val="Tabletext"/>
              <w:keepNext/>
              <w:keepLines/>
              <w:ind w:left="-57" w:right="-57"/>
              <w:jc w:val="center"/>
            </w:pPr>
            <w:r w:rsidRPr="00074478">
              <w:t>−128.58</w:t>
            </w:r>
          </w:p>
        </w:tc>
        <w:tc>
          <w:tcPr>
            <w:tcW w:w="928" w:type="dxa"/>
          </w:tcPr>
          <w:p w14:paraId="087C65E0" w14:textId="77777777" w:rsidR="0000637E" w:rsidRPr="00074478" w:rsidRDefault="0000637E" w:rsidP="007827E4">
            <w:pPr>
              <w:pStyle w:val="Tabletext"/>
              <w:keepNext/>
              <w:keepLines/>
              <w:ind w:left="-57" w:right="-57"/>
              <w:jc w:val="center"/>
            </w:pPr>
            <w:r w:rsidRPr="00074478">
              <w:t>−131.18</w:t>
            </w:r>
          </w:p>
        </w:tc>
      </w:tr>
      <w:tr w:rsidR="0000637E" w14:paraId="6D09A316" w14:textId="77777777">
        <w:trPr>
          <w:trHeight w:val="20"/>
          <w:jc w:val="center"/>
        </w:trPr>
        <w:tc>
          <w:tcPr>
            <w:tcW w:w="2578" w:type="dxa"/>
          </w:tcPr>
          <w:p w14:paraId="3419E053" w14:textId="77777777" w:rsidR="0000637E" w:rsidRPr="006C4F7C" w:rsidRDefault="0000637E" w:rsidP="007827E4">
            <w:pPr>
              <w:pStyle w:val="Tabletext"/>
              <w:keepNext/>
              <w:keepLines/>
              <w:jc w:val="left"/>
              <w:rPr>
                <w:szCs w:val="22"/>
                <w:lang w:val="en-GB"/>
              </w:rPr>
            </w:pPr>
            <w:r w:rsidRPr="006C4F7C">
              <w:rPr>
                <w:rFonts w:hint="eastAsia"/>
                <w:szCs w:val="22"/>
                <w:lang w:val="en-GB" w:eastAsia="zh-CN"/>
              </w:rPr>
              <w:t>天线增益</w:t>
            </w:r>
          </w:p>
        </w:tc>
        <w:tc>
          <w:tcPr>
            <w:tcW w:w="1493" w:type="dxa"/>
          </w:tcPr>
          <w:p w14:paraId="5FBFAB1D" w14:textId="77777777" w:rsidR="0000637E" w:rsidRPr="00074478" w:rsidRDefault="0000637E" w:rsidP="007827E4">
            <w:pPr>
              <w:pStyle w:val="Tabletext"/>
              <w:keepNext/>
              <w:keepLines/>
              <w:jc w:val="center"/>
            </w:pPr>
            <w:r w:rsidRPr="00074478">
              <w:rPr>
                <w:i/>
              </w:rPr>
              <w:t>G</w:t>
            </w:r>
            <w:r w:rsidRPr="00074478">
              <w:rPr>
                <w:i/>
                <w:iCs/>
                <w:vertAlign w:val="subscript"/>
              </w:rPr>
              <w:t>D</w:t>
            </w:r>
            <w:r w:rsidRPr="00074478">
              <w:t xml:space="preserve"> (dBd)</w:t>
            </w:r>
          </w:p>
        </w:tc>
        <w:tc>
          <w:tcPr>
            <w:tcW w:w="928" w:type="dxa"/>
          </w:tcPr>
          <w:p w14:paraId="57146501" w14:textId="77777777" w:rsidR="0000637E" w:rsidRPr="00074478" w:rsidRDefault="0000637E" w:rsidP="007827E4">
            <w:pPr>
              <w:pStyle w:val="Tabletext"/>
              <w:keepNext/>
              <w:keepLines/>
              <w:jc w:val="center"/>
            </w:pPr>
            <w:r w:rsidRPr="00074478">
              <w:t>0.00</w:t>
            </w:r>
          </w:p>
        </w:tc>
        <w:tc>
          <w:tcPr>
            <w:tcW w:w="928" w:type="dxa"/>
          </w:tcPr>
          <w:p w14:paraId="4473BFAA" w14:textId="77777777" w:rsidR="0000637E" w:rsidRPr="00074478" w:rsidRDefault="0000637E" w:rsidP="007827E4">
            <w:pPr>
              <w:pStyle w:val="Tabletext"/>
              <w:keepNext/>
              <w:keepLines/>
              <w:jc w:val="center"/>
            </w:pPr>
            <w:r w:rsidRPr="00074478">
              <w:t>−2.20</w:t>
            </w:r>
          </w:p>
        </w:tc>
        <w:tc>
          <w:tcPr>
            <w:tcW w:w="928" w:type="dxa"/>
          </w:tcPr>
          <w:p w14:paraId="278CB09B" w14:textId="77777777" w:rsidR="0000637E" w:rsidRPr="00074478" w:rsidRDefault="0000637E" w:rsidP="007827E4">
            <w:pPr>
              <w:pStyle w:val="Tabletext"/>
              <w:keepNext/>
              <w:keepLines/>
              <w:jc w:val="center"/>
            </w:pPr>
            <w:r w:rsidRPr="00074478">
              <w:t>−13.00</w:t>
            </w:r>
          </w:p>
        </w:tc>
        <w:tc>
          <w:tcPr>
            <w:tcW w:w="928" w:type="dxa"/>
          </w:tcPr>
          <w:p w14:paraId="5B5FE799" w14:textId="77777777" w:rsidR="0000637E" w:rsidRPr="00074478" w:rsidRDefault="0000637E" w:rsidP="007827E4">
            <w:pPr>
              <w:pStyle w:val="Tabletext"/>
              <w:keepNext/>
              <w:keepLines/>
              <w:jc w:val="center"/>
            </w:pPr>
            <w:r w:rsidRPr="00074478">
              <w:t>−2.20</w:t>
            </w:r>
          </w:p>
        </w:tc>
        <w:tc>
          <w:tcPr>
            <w:tcW w:w="928" w:type="dxa"/>
          </w:tcPr>
          <w:p w14:paraId="0944C8C1" w14:textId="77777777" w:rsidR="0000637E" w:rsidRPr="00074478" w:rsidRDefault="0000637E" w:rsidP="007827E4">
            <w:pPr>
              <w:pStyle w:val="Tabletext"/>
              <w:keepNext/>
              <w:keepLines/>
              <w:jc w:val="center"/>
            </w:pPr>
            <w:r w:rsidRPr="00074478">
              <w:t>−13.00</w:t>
            </w:r>
          </w:p>
        </w:tc>
        <w:tc>
          <w:tcPr>
            <w:tcW w:w="928" w:type="dxa"/>
          </w:tcPr>
          <w:p w14:paraId="2ED6445E" w14:textId="77777777" w:rsidR="0000637E" w:rsidRPr="00074478" w:rsidRDefault="0000637E" w:rsidP="007827E4">
            <w:pPr>
              <w:pStyle w:val="Tabletext"/>
              <w:keepNext/>
              <w:keepLines/>
              <w:jc w:val="center"/>
            </w:pPr>
            <w:r w:rsidRPr="00074478">
              <w:t>−2.20</w:t>
            </w:r>
          </w:p>
        </w:tc>
      </w:tr>
      <w:tr w:rsidR="0000637E" w14:paraId="6BA2635A" w14:textId="77777777">
        <w:trPr>
          <w:trHeight w:val="20"/>
          <w:jc w:val="center"/>
        </w:trPr>
        <w:tc>
          <w:tcPr>
            <w:tcW w:w="2578" w:type="dxa"/>
          </w:tcPr>
          <w:p w14:paraId="25C27423" w14:textId="77777777" w:rsidR="0000637E" w:rsidRPr="006C4F7C" w:rsidRDefault="0000637E" w:rsidP="007827E4">
            <w:pPr>
              <w:pStyle w:val="Tabletext"/>
              <w:keepNext/>
              <w:keepLines/>
              <w:jc w:val="left"/>
              <w:rPr>
                <w:szCs w:val="22"/>
                <w:lang w:val="en-GB"/>
              </w:rPr>
            </w:pPr>
            <w:r w:rsidRPr="006C4F7C">
              <w:rPr>
                <w:rFonts w:hint="eastAsia"/>
                <w:szCs w:val="22"/>
                <w:lang w:val="en-GB" w:eastAsia="zh-CN"/>
              </w:rPr>
              <w:t>有效天线孔径</w:t>
            </w:r>
          </w:p>
        </w:tc>
        <w:tc>
          <w:tcPr>
            <w:tcW w:w="1493" w:type="dxa"/>
          </w:tcPr>
          <w:p w14:paraId="2FEE20FB" w14:textId="77777777" w:rsidR="0000637E" w:rsidRPr="00074478" w:rsidRDefault="0000637E" w:rsidP="007827E4">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928" w:type="dxa"/>
          </w:tcPr>
          <w:p w14:paraId="5D7414D9" w14:textId="77777777" w:rsidR="0000637E" w:rsidRPr="00074478" w:rsidRDefault="0000637E" w:rsidP="007827E4">
            <w:pPr>
              <w:pStyle w:val="Tabletext"/>
              <w:keepNext/>
              <w:keepLines/>
              <w:jc w:val="center"/>
            </w:pPr>
            <w:r w:rsidRPr="00074478">
              <w:t>−5.32</w:t>
            </w:r>
          </w:p>
        </w:tc>
        <w:tc>
          <w:tcPr>
            <w:tcW w:w="928" w:type="dxa"/>
          </w:tcPr>
          <w:p w14:paraId="4950B69A" w14:textId="77777777" w:rsidR="0000637E" w:rsidRPr="00074478" w:rsidRDefault="0000637E" w:rsidP="007827E4">
            <w:pPr>
              <w:pStyle w:val="Tabletext"/>
              <w:keepNext/>
              <w:keepLines/>
              <w:jc w:val="center"/>
            </w:pPr>
            <w:r w:rsidRPr="00074478">
              <w:t>−7.52</w:t>
            </w:r>
          </w:p>
        </w:tc>
        <w:tc>
          <w:tcPr>
            <w:tcW w:w="928" w:type="dxa"/>
          </w:tcPr>
          <w:p w14:paraId="387A0FC2" w14:textId="77777777" w:rsidR="0000637E" w:rsidRPr="00074478" w:rsidRDefault="0000637E" w:rsidP="007827E4">
            <w:pPr>
              <w:pStyle w:val="Tabletext"/>
              <w:keepNext/>
              <w:keepLines/>
              <w:jc w:val="center"/>
            </w:pPr>
            <w:r w:rsidRPr="00074478">
              <w:t>−18.32</w:t>
            </w:r>
          </w:p>
        </w:tc>
        <w:tc>
          <w:tcPr>
            <w:tcW w:w="928" w:type="dxa"/>
          </w:tcPr>
          <w:p w14:paraId="3DBB48D6" w14:textId="77777777" w:rsidR="0000637E" w:rsidRPr="00074478" w:rsidRDefault="0000637E" w:rsidP="007827E4">
            <w:pPr>
              <w:pStyle w:val="Tabletext"/>
              <w:keepNext/>
              <w:keepLines/>
              <w:jc w:val="center"/>
            </w:pPr>
            <w:r w:rsidRPr="00074478">
              <w:t>−7.52</w:t>
            </w:r>
          </w:p>
        </w:tc>
        <w:tc>
          <w:tcPr>
            <w:tcW w:w="928" w:type="dxa"/>
          </w:tcPr>
          <w:p w14:paraId="54E61EE5" w14:textId="77777777" w:rsidR="0000637E" w:rsidRPr="00074478" w:rsidRDefault="0000637E" w:rsidP="007827E4">
            <w:pPr>
              <w:pStyle w:val="Tabletext"/>
              <w:keepNext/>
              <w:keepLines/>
              <w:jc w:val="center"/>
            </w:pPr>
            <w:r w:rsidRPr="00074478">
              <w:t>−18.32</w:t>
            </w:r>
          </w:p>
        </w:tc>
        <w:tc>
          <w:tcPr>
            <w:tcW w:w="928" w:type="dxa"/>
          </w:tcPr>
          <w:p w14:paraId="1B3C1946" w14:textId="77777777" w:rsidR="0000637E" w:rsidRPr="00074478" w:rsidRDefault="0000637E" w:rsidP="007827E4">
            <w:pPr>
              <w:pStyle w:val="Tabletext"/>
              <w:keepNext/>
              <w:keepLines/>
              <w:jc w:val="center"/>
            </w:pPr>
            <w:r w:rsidRPr="00074478">
              <w:t>−7.52</w:t>
            </w:r>
          </w:p>
        </w:tc>
      </w:tr>
      <w:tr w:rsidR="0000637E" w14:paraId="0450CAB8" w14:textId="77777777">
        <w:trPr>
          <w:trHeight w:val="20"/>
          <w:jc w:val="center"/>
        </w:trPr>
        <w:tc>
          <w:tcPr>
            <w:tcW w:w="2578" w:type="dxa"/>
          </w:tcPr>
          <w:p w14:paraId="4FCA5421" w14:textId="77777777" w:rsidR="0000637E" w:rsidRPr="006C4F7C" w:rsidRDefault="0000637E" w:rsidP="007827E4">
            <w:pPr>
              <w:pStyle w:val="Tabletext"/>
              <w:jc w:val="left"/>
              <w:rPr>
                <w:szCs w:val="22"/>
                <w:lang w:val="en-GB" w:eastAsia="zh-CN"/>
              </w:rPr>
            </w:pPr>
            <w:r w:rsidRPr="006C4F7C">
              <w:rPr>
                <w:rFonts w:hint="eastAsia"/>
                <w:szCs w:val="22"/>
                <w:lang w:val="en-GB" w:eastAsia="zh-CN"/>
              </w:rPr>
              <w:t>馈线损耗</w:t>
            </w:r>
          </w:p>
        </w:tc>
        <w:tc>
          <w:tcPr>
            <w:tcW w:w="1493" w:type="dxa"/>
          </w:tcPr>
          <w:p w14:paraId="200A4723" w14:textId="77777777" w:rsidR="0000637E" w:rsidRPr="00074478" w:rsidRDefault="0000637E" w:rsidP="007827E4">
            <w:pPr>
              <w:pStyle w:val="Tabletext"/>
              <w:keepNext/>
              <w:keepLines/>
              <w:jc w:val="center"/>
            </w:pPr>
            <w:r w:rsidRPr="00074478">
              <w:rPr>
                <w:i/>
              </w:rPr>
              <w:t>L</w:t>
            </w:r>
            <w:r w:rsidRPr="00074478">
              <w:rPr>
                <w:i/>
                <w:iCs/>
                <w:vertAlign w:val="subscript"/>
              </w:rPr>
              <w:t>c</w:t>
            </w:r>
            <w:r w:rsidRPr="00074478">
              <w:t> (dB)</w:t>
            </w:r>
          </w:p>
        </w:tc>
        <w:tc>
          <w:tcPr>
            <w:tcW w:w="928" w:type="dxa"/>
          </w:tcPr>
          <w:p w14:paraId="4557D8B0" w14:textId="77777777" w:rsidR="0000637E" w:rsidRPr="00074478" w:rsidRDefault="0000637E" w:rsidP="007827E4">
            <w:pPr>
              <w:pStyle w:val="Tabletext"/>
              <w:keepNext/>
              <w:keepLines/>
              <w:jc w:val="center"/>
            </w:pPr>
            <w:r w:rsidRPr="00074478">
              <w:t>2.00</w:t>
            </w:r>
          </w:p>
        </w:tc>
        <w:tc>
          <w:tcPr>
            <w:tcW w:w="928" w:type="dxa"/>
          </w:tcPr>
          <w:p w14:paraId="5620C302" w14:textId="77777777" w:rsidR="0000637E" w:rsidRPr="00074478" w:rsidRDefault="0000637E" w:rsidP="007827E4">
            <w:pPr>
              <w:pStyle w:val="Tabletext"/>
              <w:keepNext/>
              <w:keepLines/>
              <w:jc w:val="center"/>
            </w:pPr>
            <w:r w:rsidRPr="00074478">
              <w:t>0.00</w:t>
            </w:r>
          </w:p>
        </w:tc>
        <w:tc>
          <w:tcPr>
            <w:tcW w:w="928" w:type="dxa"/>
          </w:tcPr>
          <w:p w14:paraId="41E61338" w14:textId="77777777" w:rsidR="0000637E" w:rsidRPr="00074478" w:rsidRDefault="0000637E" w:rsidP="007827E4">
            <w:pPr>
              <w:pStyle w:val="Tabletext"/>
              <w:keepNext/>
              <w:keepLines/>
              <w:jc w:val="center"/>
            </w:pPr>
            <w:r w:rsidRPr="00074478">
              <w:t>0.00</w:t>
            </w:r>
          </w:p>
        </w:tc>
        <w:tc>
          <w:tcPr>
            <w:tcW w:w="928" w:type="dxa"/>
          </w:tcPr>
          <w:p w14:paraId="327C2FF9" w14:textId="77777777" w:rsidR="0000637E" w:rsidRPr="00074478" w:rsidRDefault="0000637E" w:rsidP="007827E4">
            <w:pPr>
              <w:pStyle w:val="Tabletext"/>
              <w:keepNext/>
              <w:keepLines/>
              <w:jc w:val="center"/>
            </w:pPr>
            <w:r w:rsidRPr="00074478">
              <w:t>0.00</w:t>
            </w:r>
          </w:p>
        </w:tc>
        <w:tc>
          <w:tcPr>
            <w:tcW w:w="928" w:type="dxa"/>
          </w:tcPr>
          <w:p w14:paraId="61493B1F" w14:textId="77777777" w:rsidR="0000637E" w:rsidRPr="00074478" w:rsidRDefault="0000637E" w:rsidP="007827E4">
            <w:pPr>
              <w:pStyle w:val="Tabletext"/>
              <w:keepNext/>
              <w:keepLines/>
              <w:jc w:val="center"/>
            </w:pPr>
            <w:r w:rsidRPr="00074478">
              <w:t>0.00</w:t>
            </w:r>
          </w:p>
        </w:tc>
        <w:tc>
          <w:tcPr>
            <w:tcW w:w="928" w:type="dxa"/>
          </w:tcPr>
          <w:p w14:paraId="516E0208" w14:textId="77777777" w:rsidR="0000637E" w:rsidRPr="00074478" w:rsidRDefault="0000637E" w:rsidP="007827E4">
            <w:pPr>
              <w:pStyle w:val="Tabletext"/>
              <w:keepNext/>
              <w:keepLines/>
              <w:jc w:val="center"/>
            </w:pPr>
            <w:r w:rsidRPr="00074478">
              <w:t>0.40</w:t>
            </w:r>
          </w:p>
        </w:tc>
      </w:tr>
      <w:tr w:rsidR="0000637E" w14:paraId="4C871D22" w14:textId="77777777">
        <w:trPr>
          <w:trHeight w:val="20"/>
          <w:jc w:val="center"/>
        </w:trPr>
        <w:tc>
          <w:tcPr>
            <w:tcW w:w="2578" w:type="dxa"/>
          </w:tcPr>
          <w:p w14:paraId="2A7DB835" w14:textId="77777777" w:rsidR="0000637E" w:rsidRPr="006C4F7C" w:rsidRDefault="0000637E" w:rsidP="007827E4">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1493" w:type="dxa"/>
          </w:tcPr>
          <w:p w14:paraId="3410880B" w14:textId="77777777" w:rsidR="0000637E" w:rsidRPr="00074478" w:rsidRDefault="0000637E" w:rsidP="007827E4">
            <w:pPr>
              <w:pStyle w:val="Tabletext"/>
              <w:keepNext/>
              <w:keepLines/>
              <w:jc w:val="center"/>
            </w:pPr>
            <w:r w:rsidRPr="00074478">
              <w:rPr>
                <w:iCs/>
              </w:rPr>
              <w:t>φ</w:t>
            </w:r>
            <w:r w:rsidRPr="001700E2">
              <w:rPr>
                <w:i/>
                <w:vertAlign w:val="subscript"/>
              </w:rPr>
              <w:t>min</w:t>
            </w:r>
            <w:r w:rsidRPr="00074478">
              <w:t xml:space="preserve"> (dBW/m</w:t>
            </w:r>
            <w:r w:rsidRPr="00074478">
              <w:rPr>
                <w:vertAlign w:val="superscript"/>
              </w:rPr>
              <w:t>2</w:t>
            </w:r>
            <w:r w:rsidRPr="00074478">
              <w:t>)</w:t>
            </w:r>
          </w:p>
        </w:tc>
        <w:tc>
          <w:tcPr>
            <w:tcW w:w="928" w:type="dxa"/>
          </w:tcPr>
          <w:p w14:paraId="793FF013" w14:textId="77777777" w:rsidR="0000637E" w:rsidRPr="00074478" w:rsidRDefault="0000637E" w:rsidP="007827E4">
            <w:pPr>
              <w:pStyle w:val="Tabletext"/>
              <w:keepNext/>
              <w:keepLines/>
              <w:ind w:left="-57" w:right="-57"/>
              <w:jc w:val="center"/>
            </w:pPr>
            <w:r w:rsidRPr="00074478">
              <w:t>−128.75</w:t>
            </w:r>
          </w:p>
        </w:tc>
        <w:tc>
          <w:tcPr>
            <w:tcW w:w="928" w:type="dxa"/>
          </w:tcPr>
          <w:p w14:paraId="24EA0031" w14:textId="77777777" w:rsidR="0000637E" w:rsidRPr="00074478" w:rsidRDefault="0000637E" w:rsidP="007827E4">
            <w:pPr>
              <w:pStyle w:val="Tabletext"/>
              <w:keepNext/>
              <w:keepLines/>
              <w:ind w:left="-57" w:right="-57"/>
              <w:jc w:val="center"/>
            </w:pPr>
            <w:r w:rsidRPr="00074478">
              <w:t>−121.05</w:t>
            </w:r>
          </w:p>
        </w:tc>
        <w:tc>
          <w:tcPr>
            <w:tcW w:w="928" w:type="dxa"/>
          </w:tcPr>
          <w:p w14:paraId="401611DF" w14:textId="77777777" w:rsidR="0000637E" w:rsidRPr="00074478" w:rsidRDefault="0000637E" w:rsidP="007827E4">
            <w:pPr>
              <w:pStyle w:val="Tabletext"/>
              <w:keepNext/>
              <w:keepLines/>
              <w:ind w:left="-57" w:right="-57"/>
              <w:jc w:val="center"/>
            </w:pPr>
            <w:r w:rsidRPr="00074478">
              <w:t>−110.25</w:t>
            </w:r>
          </w:p>
        </w:tc>
        <w:tc>
          <w:tcPr>
            <w:tcW w:w="928" w:type="dxa"/>
          </w:tcPr>
          <w:p w14:paraId="29B86916" w14:textId="77777777" w:rsidR="0000637E" w:rsidRPr="00074478" w:rsidRDefault="0000637E" w:rsidP="007827E4">
            <w:pPr>
              <w:pStyle w:val="Tabletext"/>
              <w:keepNext/>
              <w:keepLines/>
              <w:ind w:left="-57" w:right="-57"/>
              <w:jc w:val="center"/>
            </w:pPr>
            <w:r w:rsidRPr="00074478">
              <w:t>−121.05</w:t>
            </w:r>
          </w:p>
        </w:tc>
        <w:tc>
          <w:tcPr>
            <w:tcW w:w="928" w:type="dxa"/>
          </w:tcPr>
          <w:p w14:paraId="22A43900" w14:textId="77777777" w:rsidR="0000637E" w:rsidRPr="00074478" w:rsidRDefault="0000637E" w:rsidP="007827E4">
            <w:pPr>
              <w:pStyle w:val="Tabletext"/>
              <w:keepNext/>
              <w:keepLines/>
              <w:ind w:left="-57" w:right="-57"/>
              <w:jc w:val="center"/>
            </w:pPr>
            <w:r w:rsidRPr="00074478">
              <w:t>−110.25</w:t>
            </w:r>
          </w:p>
        </w:tc>
        <w:tc>
          <w:tcPr>
            <w:tcW w:w="928" w:type="dxa"/>
          </w:tcPr>
          <w:p w14:paraId="112B7DD5" w14:textId="77777777" w:rsidR="0000637E" w:rsidRPr="00074478" w:rsidRDefault="0000637E" w:rsidP="007827E4">
            <w:pPr>
              <w:pStyle w:val="Tabletext"/>
              <w:keepNext/>
              <w:keepLines/>
              <w:ind w:left="-57" w:right="-57"/>
              <w:jc w:val="center"/>
            </w:pPr>
            <w:r w:rsidRPr="00074478">
              <w:t>−123.25</w:t>
            </w:r>
          </w:p>
        </w:tc>
      </w:tr>
      <w:tr w:rsidR="0000637E" w14:paraId="794BE0C8" w14:textId="77777777">
        <w:trPr>
          <w:trHeight w:val="20"/>
          <w:jc w:val="center"/>
        </w:trPr>
        <w:tc>
          <w:tcPr>
            <w:tcW w:w="2578" w:type="dxa"/>
          </w:tcPr>
          <w:p w14:paraId="76758980" w14:textId="77777777" w:rsidR="0000637E" w:rsidRPr="006C4F7C" w:rsidRDefault="0000637E" w:rsidP="007827E4">
            <w:pPr>
              <w:pStyle w:val="Tabletext"/>
              <w:jc w:val="left"/>
              <w:rPr>
                <w:szCs w:val="22"/>
                <w:lang w:val="en-GB" w:eastAsia="zh-CN"/>
              </w:rPr>
            </w:pPr>
            <w:r w:rsidRPr="006C4F7C">
              <w:rPr>
                <w:rFonts w:hint="eastAsia"/>
                <w:szCs w:val="22"/>
                <w:lang w:val="en-GB" w:eastAsia="zh-CN"/>
              </w:rPr>
              <w:t>接收天线处的</w:t>
            </w:r>
            <w:r>
              <w:rPr>
                <w:rFonts w:hint="eastAsia"/>
                <w:szCs w:val="22"/>
                <w:lang w:val="en-GB" w:eastAsia="zh-CN"/>
              </w:rPr>
              <w:t>最小场强电平</w:t>
            </w:r>
          </w:p>
        </w:tc>
        <w:tc>
          <w:tcPr>
            <w:tcW w:w="1493" w:type="dxa"/>
          </w:tcPr>
          <w:p w14:paraId="1628DFC6" w14:textId="77777777" w:rsidR="0000637E" w:rsidRPr="00074478" w:rsidRDefault="0000637E" w:rsidP="007827E4">
            <w:pPr>
              <w:pStyle w:val="Tabletext"/>
              <w:keepNext/>
              <w:keepLines/>
              <w:jc w:val="center"/>
            </w:pPr>
            <w:r w:rsidRPr="00074478">
              <w:rPr>
                <w:i/>
              </w:rPr>
              <w:t>E</w:t>
            </w:r>
            <w:r w:rsidRPr="00074478">
              <w:rPr>
                <w:i/>
                <w:iCs/>
                <w:vertAlign w:val="subscript"/>
              </w:rPr>
              <w:t>min</w:t>
            </w:r>
            <w:r w:rsidRPr="00074478">
              <w:br/>
              <w:t>(dB(μV/m))</w:t>
            </w:r>
          </w:p>
        </w:tc>
        <w:tc>
          <w:tcPr>
            <w:tcW w:w="928" w:type="dxa"/>
          </w:tcPr>
          <w:p w14:paraId="391D748A" w14:textId="77777777" w:rsidR="0000637E" w:rsidRPr="00074478" w:rsidRDefault="0000637E" w:rsidP="007827E4">
            <w:pPr>
              <w:pStyle w:val="Tabletext"/>
              <w:keepNext/>
              <w:keepLines/>
              <w:jc w:val="center"/>
            </w:pPr>
            <w:r w:rsidRPr="00074478">
              <w:t>17.01</w:t>
            </w:r>
          </w:p>
        </w:tc>
        <w:tc>
          <w:tcPr>
            <w:tcW w:w="928" w:type="dxa"/>
          </w:tcPr>
          <w:p w14:paraId="3A0CA228" w14:textId="77777777" w:rsidR="0000637E" w:rsidRPr="00074478" w:rsidRDefault="0000637E" w:rsidP="007827E4">
            <w:pPr>
              <w:pStyle w:val="Tabletext"/>
              <w:keepNext/>
              <w:keepLines/>
              <w:jc w:val="center"/>
            </w:pPr>
            <w:r w:rsidRPr="00074478">
              <w:t>24.71</w:t>
            </w:r>
          </w:p>
        </w:tc>
        <w:tc>
          <w:tcPr>
            <w:tcW w:w="928" w:type="dxa"/>
          </w:tcPr>
          <w:p w14:paraId="11B5B213" w14:textId="77777777" w:rsidR="0000637E" w:rsidRPr="00074478" w:rsidRDefault="0000637E" w:rsidP="007827E4">
            <w:pPr>
              <w:pStyle w:val="Tabletext"/>
              <w:keepNext/>
              <w:keepLines/>
              <w:jc w:val="center"/>
            </w:pPr>
            <w:r w:rsidRPr="00074478">
              <w:t>35.51</w:t>
            </w:r>
          </w:p>
        </w:tc>
        <w:tc>
          <w:tcPr>
            <w:tcW w:w="928" w:type="dxa"/>
          </w:tcPr>
          <w:p w14:paraId="027D38B4" w14:textId="77777777" w:rsidR="0000637E" w:rsidRPr="00074478" w:rsidRDefault="0000637E" w:rsidP="007827E4">
            <w:pPr>
              <w:pStyle w:val="Tabletext"/>
              <w:keepNext/>
              <w:keepLines/>
              <w:jc w:val="center"/>
            </w:pPr>
            <w:r w:rsidRPr="00074478">
              <w:t>24.71</w:t>
            </w:r>
          </w:p>
        </w:tc>
        <w:tc>
          <w:tcPr>
            <w:tcW w:w="928" w:type="dxa"/>
          </w:tcPr>
          <w:p w14:paraId="18F514E7" w14:textId="77777777" w:rsidR="0000637E" w:rsidRPr="00074478" w:rsidRDefault="0000637E" w:rsidP="007827E4">
            <w:pPr>
              <w:pStyle w:val="Tabletext"/>
              <w:keepNext/>
              <w:keepLines/>
              <w:jc w:val="center"/>
            </w:pPr>
            <w:r w:rsidRPr="00074478">
              <w:t>35.51</w:t>
            </w:r>
          </w:p>
        </w:tc>
        <w:tc>
          <w:tcPr>
            <w:tcW w:w="928" w:type="dxa"/>
          </w:tcPr>
          <w:p w14:paraId="0D2FAEA6" w14:textId="77777777" w:rsidR="0000637E" w:rsidRPr="00074478" w:rsidRDefault="0000637E" w:rsidP="007827E4">
            <w:pPr>
              <w:pStyle w:val="Tabletext"/>
              <w:keepNext/>
              <w:keepLines/>
              <w:jc w:val="center"/>
            </w:pPr>
            <w:r w:rsidRPr="00074478">
              <w:t>22.51</w:t>
            </w:r>
          </w:p>
        </w:tc>
      </w:tr>
      <w:tr w:rsidR="0000637E" w14:paraId="3BB3B6BC" w14:textId="77777777">
        <w:trPr>
          <w:trHeight w:val="20"/>
          <w:jc w:val="center"/>
        </w:trPr>
        <w:tc>
          <w:tcPr>
            <w:tcW w:w="2578" w:type="dxa"/>
          </w:tcPr>
          <w:p w14:paraId="6EFB479F" w14:textId="77777777" w:rsidR="0000637E" w:rsidRPr="006C4F7C" w:rsidRDefault="0000637E" w:rsidP="007827E4">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1493" w:type="dxa"/>
          </w:tcPr>
          <w:p w14:paraId="38F79F6A" w14:textId="77777777" w:rsidR="0000637E" w:rsidRPr="00074478" w:rsidRDefault="0000637E" w:rsidP="007827E4">
            <w:pPr>
              <w:pStyle w:val="Tabletext"/>
              <w:keepNext/>
              <w:keepLines/>
              <w:jc w:val="center"/>
            </w:pPr>
            <w:r w:rsidRPr="00074478">
              <w:rPr>
                <w:i/>
              </w:rPr>
              <w:t>P</w:t>
            </w:r>
            <w:r w:rsidRPr="00074478">
              <w:rPr>
                <w:i/>
                <w:iCs/>
                <w:vertAlign w:val="subscript"/>
              </w:rPr>
              <w:t>mmn</w:t>
            </w:r>
            <w:r w:rsidRPr="00074478">
              <w:t> (dB)</w:t>
            </w:r>
          </w:p>
        </w:tc>
        <w:tc>
          <w:tcPr>
            <w:tcW w:w="928" w:type="dxa"/>
          </w:tcPr>
          <w:p w14:paraId="0EAB7AB4" w14:textId="77777777" w:rsidR="0000637E" w:rsidRPr="00074478" w:rsidRDefault="0000637E" w:rsidP="007827E4">
            <w:pPr>
              <w:pStyle w:val="Tabletext"/>
              <w:keepNext/>
              <w:keepLines/>
              <w:jc w:val="center"/>
            </w:pPr>
            <w:r w:rsidRPr="00074478">
              <w:t>3.62</w:t>
            </w:r>
          </w:p>
        </w:tc>
        <w:tc>
          <w:tcPr>
            <w:tcW w:w="928" w:type="dxa"/>
          </w:tcPr>
          <w:p w14:paraId="638F1305" w14:textId="77777777" w:rsidR="0000637E" w:rsidRPr="00074478" w:rsidRDefault="0000637E" w:rsidP="007827E4">
            <w:pPr>
              <w:pStyle w:val="Tabletext"/>
              <w:keepNext/>
              <w:keepLines/>
              <w:jc w:val="center"/>
            </w:pPr>
            <w:r w:rsidRPr="00074478">
              <w:t>3.62</w:t>
            </w:r>
          </w:p>
        </w:tc>
        <w:tc>
          <w:tcPr>
            <w:tcW w:w="928" w:type="dxa"/>
          </w:tcPr>
          <w:p w14:paraId="02D99989" w14:textId="77777777" w:rsidR="0000637E" w:rsidRPr="00074478" w:rsidRDefault="0000637E" w:rsidP="007827E4">
            <w:pPr>
              <w:pStyle w:val="Tabletext"/>
              <w:keepNext/>
              <w:keepLines/>
              <w:jc w:val="center"/>
            </w:pPr>
            <w:r w:rsidRPr="00074478">
              <w:t>0.00</w:t>
            </w:r>
          </w:p>
        </w:tc>
        <w:tc>
          <w:tcPr>
            <w:tcW w:w="928" w:type="dxa"/>
          </w:tcPr>
          <w:p w14:paraId="70E3D3C4" w14:textId="77777777" w:rsidR="0000637E" w:rsidRPr="00074478" w:rsidRDefault="0000637E" w:rsidP="007827E4">
            <w:pPr>
              <w:pStyle w:val="Tabletext"/>
              <w:keepNext/>
              <w:keepLines/>
              <w:jc w:val="center"/>
            </w:pPr>
            <w:r w:rsidRPr="00074478">
              <w:t>3.62</w:t>
            </w:r>
          </w:p>
        </w:tc>
        <w:tc>
          <w:tcPr>
            <w:tcW w:w="928" w:type="dxa"/>
          </w:tcPr>
          <w:p w14:paraId="6F3FEC7B" w14:textId="77777777" w:rsidR="0000637E" w:rsidRPr="00074478" w:rsidRDefault="0000637E" w:rsidP="007827E4">
            <w:pPr>
              <w:pStyle w:val="Tabletext"/>
              <w:keepNext/>
              <w:keepLines/>
              <w:jc w:val="center"/>
            </w:pPr>
            <w:r w:rsidRPr="00074478">
              <w:t>0.00</w:t>
            </w:r>
          </w:p>
        </w:tc>
        <w:tc>
          <w:tcPr>
            <w:tcW w:w="928" w:type="dxa"/>
          </w:tcPr>
          <w:p w14:paraId="02601935" w14:textId="77777777" w:rsidR="0000637E" w:rsidRPr="00074478" w:rsidRDefault="0000637E" w:rsidP="007827E4">
            <w:pPr>
              <w:pStyle w:val="Tabletext"/>
              <w:keepNext/>
              <w:keepLines/>
              <w:jc w:val="center"/>
            </w:pPr>
            <w:r w:rsidRPr="00074478">
              <w:t>3.62</w:t>
            </w:r>
          </w:p>
        </w:tc>
      </w:tr>
      <w:tr w:rsidR="0000637E" w14:paraId="50773374" w14:textId="77777777">
        <w:trPr>
          <w:trHeight w:val="20"/>
          <w:jc w:val="center"/>
        </w:trPr>
        <w:tc>
          <w:tcPr>
            <w:tcW w:w="2578" w:type="dxa"/>
          </w:tcPr>
          <w:p w14:paraId="787611C7" w14:textId="77777777" w:rsidR="0000637E" w:rsidRPr="006C4F7C" w:rsidRDefault="0000637E" w:rsidP="007827E4">
            <w:pPr>
              <w:pStyle w:val="Tabletext"/>
              <w:jc w:val="left"/>
              <w:rPr>
                <w:szCs w:val="22"/>
                <w:lang w:val="en-GB" w:eastAsia="zh-CN"/>
              </w:rPr>
            </w:pPr>
            <w:r w:rsidRPr="006C4F7C">
              <w:rPr>
                <w:rFonts w:hint="eastAsia"/>
                <w:szCs w:val="22"/>
                <w:lang w:val="en-GB" w:eastAsia="zh-CN"/>
              </w:rPr>
              <w:t>天线高度损耗</w:t>
            </w:r>
          </w:p>
        </w:tc>
        <w:tc>
          <w:tcPr>
            <w:tcW w:w="1493" w:type="dxa"/>
          </w:tcPr>
          <w:p w14:paraId="6494FB13" w14:textId="77777777" w:rsidR="0000637E" w:rsidRPr="00074478" w:rsidRDefault="0000637E" w:rsidP="007827E4">
            <w:pPr>
              <w:pStyle w:val="Tabletext"/>
              <w:jc w:val="center"/>
            </w:pPr>
            <w:r w:rsidRPr="00074478">
              <w:rPr>
                <w:i/>
              </w:rPr>
              <w:t>L</w:t>
            </w:r>
            <w:r w:rsidRPr="00074478">
              <w:rPr>
                <w:i/>
                <w:iCs/>
                <w:vertAlign w:val="subscript"/>
              </w:rPr>
              <w:t>h</w:t>
            </w:r>
            <w:r w:rsidRPr="00074478">
              <w:t> (dB)</w:t>
            </w:r>
          </w:p>
        </w:tc>
        <w:tc>
          <w:tcPr>
            <w:tcW w:w="928" w:type="dxa"/>
          </w:tcPr>
          <w:p w14:paraId="4270E470" w14:textId="77777777" w:rsidR="0000637E" w:rsidRPr="00074478" w:rsidRDefault="0000637E" w:rsidP="007827E4">
            <w:pPr>
              <w:pStyle w:val="Tabletext"/>
              <w:jc w:val="center"/>
            </w:pPr>
            <w:r w:rsidRPr="00074478">
              <w:t>0.00</w:t>
            </w:r>
          </w:p>
        </w:tc>
        <w:tc>
          <w:tcPr>
            <w:tcW w:w="928" w:type="dxa"/>
          </w:tcPr>
          <w:p w14:paraId="7FF88309" w14:textId="77777777" w:rsidR="0000637E" w:rsidRPr="00074478" w:rsidRDefault="0000637E" w:rsidP="007827E4">
            <w:pPr>
              <w:pStyle w:val="Tabletext"/>
              <w:jc w:val="center"/>
            </w:pPr>
            <w:r w:rsidRPr="00074478">
              <w:t>12.00</w:t>
            </w:r>
          </w:p>
        </w:tc>
        <w:tc>
          <w:tcPr>
            <w:tcW w:w="928" w:type="dxa"/>
          </w:tcPr>
          <w:p w14:paraId="7BC7F51D" w14:textId="77777777" w:rsidR="0000637E" w:rsidRPr="00074478" w:rsidRDefault="0000637E" w:rsidP="007827E4">
            <w:pPr>
              <w:pStyle w:val="Tabletext"/>
              <w:jc w:val="center"/>
            </w:pPr>
            <w:r w:rsidRPr="00074478">
              <w:t>19.00</w:t>
            </w:r>
          </w:p>
        </w:tc>
        <w:tc>
          <w:tcPr>
            <w:tcW w:w="928" w:type="dxa"/>
          </w:tcPr>
          <w:p w14:paraId="41135BB0" w14:textId="77777777" w:rsidR="0000637E" w:rsidRPr="00074478" w:rsidRDefault="0000637E" w:rsidP="007827E4">
            <w:pPr>
              <w:pStyle w:val="Tabletext"/>
              <w:jc w:val="center"/>
            </w:pPr>
            <w:r w:rsidRPr="00074478">
              <w:t>12.00</w:t>
            </w:r>
          </w:p>
        </w:tc>
        <w:tc>
          <w:tcPr>
            <w:tcW w:w="928" w:type="dxa"/>
          </w:tcPr>
          <w:p w14:paraId="1EB1360C" w14:textId="77777777" w:rsidR="0000637E" w:rsidRPr="00074478" w:rsidRDefault="0000637E" w:rsidP="007827E4">
            <w:pPr>
              <w:pStyle w:val="Tabletext"/>
              <w:jc w:val="center"/>
            </w:pPr>
            <w:r w:rsidRPr="00074478">
              <w:t>19.00</w:t>
            </w:r>
          </w:p>
        </w:tc>
        <w:tc>
          <w:tcPr>
            <w:tcW w:w="928" w:type="dxa"/>
          </w:tcPr>
          <w:p w14:paraId="0F732C4D" w14:textId="77777777" w:rsidR="0000637E" w:rsidRPr="00074478" w:rsidRDefault="0000637E" w:rsidP="007827E4">
            <w:pPr>
              <w:pStyle w:val="Tabletext"/>
              <w:jc w:val="center"/>
            </w:pPr>
            <w:r w:rsidRPr="00074478">
              <w:t>12.00</w:t>
            </w:r>
          </w:p>
        </w:tc>
      </w:tr>
      <w:tr w:rsidR="00E130DA" w14:paraId="36F2C3DF" w14:textId="77777777">
        <w:trPr>
          <w:trHeight w:val="20"/>
          <w:jc w:val="center"/>
        </w:trPr>
        <w:tc>
          <w:tcPr>
            <w:tcW w:w="2578" w:type="dxa"/>
          </w:tcPr>
          <w:p w14:paraId="07FDCCCD" w14:textId="34805615" w:rsidR="00E130DA" w:rsidRPr="006C4F7C" w:rsidRDefault="00E130DA" w:rsidP="00E130DA">
            <w:pPr>
              <w:pStyle w:val="Tabletext"/>
              <w:jc w:val="left"/>
              <w:rPr>
                <w:szCs w:val="22"/>
                <w:lang w:val="en-GB"/>
              </w:rPr>
            </w:pPr>
            <w:r w:rsidRPr="006C4F7C">
              <w:rPr>
                <w:rFonts w:hint="eastAsia"/>
                <w:szCs w:val="22"/>
                <w:lang w:val="en-GB" w:eastAsia="zh-CN"/>
              </w:rPr>
              <w:t>建筑</w:t>
            </w:r>
            <w:r>
              <w:rPr>
                <w:rFonts w:hint="eastAsia"/>
                <w:szCs w:val="22"/>
                <w:lang w:val="en-GB" w:eastAsia="zh-CN"/>
              </w:rPr>
              <w:t>物进入</w:t>
            </w:r>
            <w:r w:rsidRPr="006C4F7C">
              <w:rPr>
                <w:rFonts w:hint="eastAsia"/>
                <w:szCs w:val="22"/>
                <w:lang w:val="en-GB" w:eastAsia="zh-CN"/>
              </w:rPr>
              <w:t>损耗</w:t>
            </w:r>
          </w:p>
        </w:tc>
        <w:tc>
          <w:tcPr>
            <w:tcW w:w="1493" w:type="dxa"/>
          </w:tcPr>
          <w:p w14:paraId="2EA677EA" w14:textId="77777777" w:rsidR="00E130DA" w:rsidRPr="00074478" w:rsidRDefault="00E130DA" w:rsidP="00E130DA">
            <w:pPr>
              <w:pStyle w:val="Tabletext"/>
              <w:jc w:val="center"/>
            </w:pPr>
            <w:r w:rsidRPr="00074478">
              <w:rPr>
                <w:i/>
              </w:rPr>
              <w:t>L</w:t>
            </w:r>
            <w:r w:rsidRPr="00074478">
              <w:rPr>
                <w:i/>
                <w:iCs/>
                <w:vertAlign w:val="subscript"/>
              </w:rPr>
              <w:t>b</w:t>
            </w:r>
            <w:r w:rsidRPr="00074478">
              <w:t> (dB)</w:t>
            </w:r>
          </w:p>
        </w:tc>
        <w:tc>
          <w:tcPr>
            <w:tcW w:w="928" w:type="dxa"/>
          </w:tcPr>
          <w:p w14:paraId="435322A0" w14:textId="5CC5D198" w:rsidR="00E130DA" w:rsidRPr="00074478" w:rsidRDefault="00E130DA" w:rsidP="00E130DA">
            <w:pPr>
              <w:pStyle w:val="Tabletext"/>
              <w:jc w:val="center"/>
            </w:pPr>
            <w:r w:rsidRPr="001A53BD">
              <w:t>0.00</w:t>
            </w:r>
          </w:p>
        </w:tc>
        <w:tc>
          <w:tcPr>
            <w:tcW w:w="928" w:type="dxa"/>
          </w:tcPr>
          <w:p w14:paraId="67642D10" w14:textId="2BD92E66" w:rsidR="00E130DA" w:rsidRPr="00074478" w:rsidRDefault="00E130DA" w:rsidP="00E130DA">
            <w:pPr>
              <w:pStyle w:val="Tabletext"/>
              <w:jc w:val="center"/>
            </w:pPr>
            <w:r w:rsidRPr="001A53BD">
              <w:t>14.00</w:t>
            </w:r>
          </w:p>
        </w:tc>
        <w:tc>
          <w:tcPr>
            <w:tcW w:w="928" w:type="dxa"/>
          </w:tcPr>
          <w:p w14:paraId="0921AFF5" w14:textId="45D5D0BA" w:rsidR="00E130DA" w:rsidRPr="00074478" w:rsidRDefault="00E130DA" w:rsidP="00E130DA">
            <w:pPr>
              <w:pStyle w:val="Tabletext"/>
              <w:jc w:val="center"/>
            </w:pPr>
            <w:r w:rsidRPr="001A53BD">
              <w:t>14.00</w:t>
            </w:r>
          </w:p>
        </w:tc>
        <w:tc>
          <w:tcPr>
            <w:tcW w:w="928" w:type="dxa"/>
          </w:tcPr>
          <w:p w14:paraId="6C68081E" w14:textId="0DC48E73" w:rsidR="00E130DA" w:rsidRPr="00074478" w:rsidRDefault="00E130DA" w:rsidP="00E130DA">
            <w:pPr>
              <w:pStyle w:val="Tabletext"/>
              <w:jc w:val="center"/>
            </w:pPr>
            <w:r w:rsidRPr="001A53BD">
              <w:t>0.00</w:t>
            </w:r>
          </w:p>
        </w:tc>
        <w:tc>
          <w:tcPr>
            <w:tcW w:w="928" w:type="dxa"/>
          </w:tcPr>
          <w:p w14:paraId="6E0C56FD" w14:textId="467CCA8F" w:rsidR="00E130DA" w:rsidRPr="00074478" w:rsidRDefault="00E130DA" w:rsidP="00E130DA">
            <w:pPr>
              <w:pStyle w:val="Tabletext"/>
              <w:jc w:val="center"/>
            </w:pPr>
            <w:r w:rsidRPr="001A53BD">
              <w:t>0.00</w:t>
            </w:r>
          </w:p>
        </w:tc>
        <w:tc>
          <w:tcPr>
            <w:tcW w:w="928" w:type="dxa"/>
          </w:tcPr>
          <w:p w14:paraId="6A721DEC" w14:textId="3BEF3FEF" w:rsidR="00E130DA" w:rsidRPr="00074478" w:rsidRDefault="00E130DA" w:rsidP="00E130DA">
            <w:pPr>
              <w:pStyle w:val="Tabletext"/>
              <w:jc w:val="center"/>
            </w:pPr>
            <w:r w:rsidRPr="001A53BD">
              <w:t>0.00</w:t>
            </w:r>
          </w:p>
        </w:tc>
      </w:tr>
      <w:tr w:rsidR="0000637E" w14:paraId="44EE69C7" w14:textId="77777777">
        <w:trPr>
          <w:trHeight w:val="20"/>
          <w:jc w:val="center"/>
        </w:trPr>
        <w:tc>
          <w:tcPr>
            <w:tcW w:w="2578" w:type="dxa"/>
          </w:tcPr>
          <w:p w14:paraId="1A511363" w14:textId="77777777" w:rsidR="0000637E" w:rsidRPr="006C4F7C" w:rsidRDefault="0000637E" w:rsidP="007827E4">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1493" w:type="dxa"/>
          </w:tcPr>
          <w:p w14:paraId="33617A7B" w14:textId="77777777" w:rsidR="0000637E" w:rsidRPr="00074478" w:rsidRDefault="0000637E" w:rsidP="007827E4">
            <w:pPr>
              <w:pStyle w:val="Tabletext"/>
              <w:jc w:val="center"/>
            </w:pPr>
            <w:r w:rsidRPr="00074478">
              <w:t>%</w:t>
            </w:r>
          </w:p>
        </w:tc>
        <w:tc>
          <w:tcPr>
            <w:tcW w:w="928" w:type="dxa"/>
          </w:tcPr>
          <w:p w14:paraId="3DA49F65" w14:textId="77777777" w:rsidR="0000637E" w:rsidRPr="00074478" w:rsidRDefault="0000637E" w:rsidP="007827E4">
            <w:pPr>
              <w:pStyle w:val="Tabletext"/>
              <w:jc w:val="center"/>
              <w:rPr>
                <w:i/>
              </w:rPr>
            </w:pPr>
            <w:r w:rsidRPr="00074478">
              <w:rPr>
                <w:i/>
              </w:rPr>
              <w:t>70</w:t>
            </w:r>
          </w:p>
        </w:tc>
        <w:tc>
          <w:tcPr>
            <w:tcW w:w="928" w:type="dxa"/>
          </w:tcPr>
          <w:p w14:paraId="6F83AFF1" w14:textId="77777777" w:rsidR="0000637E" w:rsidRPr="00074478" w:rsidRDefault="0000637E" w:rsidP="007827E4">
            <w:pPr>
              <w:pStyle w:val="Tabletext"/>
              <w:jc w:val="center"/>
              <w:rPr>
                <w:i/>
              </w:rPr>
            </w:pPr>
            <w:r w:rsidRPr="00074478">
              <w:rPr>
                <w:i/>
              </w:rPr>
              <w:t>95</w:t>
            </w:r>
          </w:p>
        </w:tc>
        <w:tc>
          <w:tcPr>
            <w:tcW w:w="928" w:type="dxa"/>
          </w:tcPr>
          <w:p w14:paraId="2A01B0FB" w14:textId="77777777" w:rsidR="0000637E" w:rsidRPr="00074478" w:rsidRDefault="0000637E" w:rsidP="007827E4">
            <w:pPr>
              <w:pStyle w:val="Tabletext"/>
              <w:jc w:val="center"/>
              <w:rPr>
                <w:i/>
              </w:rPr>
            </w:pPr>
            <w:r w:rsidRPr="00074478">
              <w:rPr>
                <w:i/>
              </w:rPr>
              <w:t>95</w:t>
            </w:r>
          </w:p>
        </w:tc>
        <w:tc>
          <w:tcPr>
            <w:tcW w:w="928" w:type="dxa"/>
          </w:tcPr>
          <w:p w14:paraId="1DEF4D8D" w14:textId="77777777" w:rsidR="0000637E" w:rsidRPr="00074478" w:rsidRDefault="0000637E" w:rsidP="007827E4">
            <w:pPr>
              <w:pStyle w:val="Tabletext"/>
              <w:jc w:val="center"/>
              <w:rPr>
                <w:i/>
              </w:rPr>
            </w:pPr>
            <w:r w:rsidRPr="00074478">
              <w:rPr>
                <w:i/>
              </w:rPr>
              <w:t>95</w:t>
            </w:r>
          </w:p>
        </w:tc>
        <w:tc>
          <w:tcPr>
            <w:tcW w:w="928" w:type="dxa"/>
          </w:tcPr>
          <w:p w14:paraId="007ECED4" w14:textId="77777777" w:rsidR="0000637E" w:rsidRPr="00074478" w:rsidRDefault="0000637E" w:rsidP="007827E4">
            <w:pPr>
              <w:pStyle w:val="Tabletext"/>
              <w:jc w:val="center"/>
              <w:rPr>
                <w:i/>
              </w:rPr>
            </w:pPr>
            <w:r w:rsidRPr="00074478">
              <w:rPr>
                <w:i/>
              </w:rPr>
              <w:t>95</w:t>
            </w:r>
          </w:p>
        </w:tc>
        <w:tc>
          <w:tcPr>
            <w:tcW w:w="928" w:type="dxa"/>
          </w:tcPr>
          <w:p w14:paraId="1BD13BC3" w14:textId="77777777" w:rsidR="0000637E" w:rsidRPr="00074478" w:rsidRDefault="0000637E" w:rsidP="007827E4">
            <w:pPr>
              <w:pStyle w:val="Tabletext"/>
              <w:jc w:val="center"/>
              <w:rPr>
                <w:i/>
              </w:rPr>
            </w:pPr>
            <w:r w:rsidRPr="00074478">
              <w:rPr>
                <w:i/>
              </w:rPr>
              <w:t>99</w:t>
            </w:r>
          </w:p>
        </w:tc>
      </w:tr>
      <w:tr w:rsidR="0000637E" w14:paraId="58E4CB68" w14:textId="77777777">
        <w:trPr>
          <w:trHeight w:val="20"/>
          <w:jc w:val="center"/>
        </w:trPr>
        <w:tc>
          <w:tcPr>
            <w:tcW w:w="2578" w:type="dxa"/>
          </w:tcPr>
          <w:p w14:paraId="095CD6A5" w14:textId="77777777" w:rsidR="0000637E" w:rsidRPr="006C4F7C" w:rsidRDefault="0000637E" w:rsidP="007827E4">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1493" w:type="dxa"/>
          </w:tcPr>
          <w:p w14:paraId="49A31D8E" w14:textId="77777777" w:rsidR="0000637E" w:rsidRPr="00074478" w:rsidRDefault="0000637E" w:rsidP="007827E4">
            <w:pPr>
              <w:pStyle w:val="Tabletext"/>
              <w:jc w:val="center"/>
            </w:pPr>
            <w:r w:rsidRPr="00074478">
              <w:t>μ</w:t>
            </w:r>
          </w:p>
        </w:tc>
        <w:tc>
          <w:tcPr>
            <w:tcW w:w="928" w:type="dxa"/>
          </w:tcPr>
          <w:p w14:paraId="11B1B179" w14:textId="77777777" w:rsidR="0000637E" w:rsidRPr="00074478" w:rsidRDefault="0000637E" w:rsidP="007827E4">
            <w:pPr>
              <w:pStyle w:val="Tabletext"/>
              <w:jc w:val="center"/>
              <w:rPr>
                <w:i/>
              </w:rPr>
            </w:pPr>
            <w:r w:rsidRPr="00074478">
              <w:rPr>
                <w:i/>
              </w:rPr>
              <w:t>0.52</w:t>
            </w:r>
          </w:p>
        </w:tc>
        <w:tc>
          <w:tcPr>
            <w:tcW w:w="928" w:type="dxa"/>
          </w:tcPr>
          <w:p w14:paraId="68F21D1C" w14:textId="77777777" w:rsidR="0000637E" w:rsidRPr="00074478" w:rsidRDefault="0000637E" w:rsidP="007827E4">
            <w:pPr>
              <w:pStyle w:val="Tabletext"/>
              <w:jc w:val="center"/>
              <w:rPr>
                <w:i/>
              </w:rPr>
            </w:pPr>
            <w:r w:rsidRPr="00074478">
              <w:rPr>
                <w:i/>
              </w:rPr>
              <w:t>1.64</w:t>
            </w:r>
          </w:p>
        </w:tc>
        <w:tc>
          <w:tcPr>
            <w:tcW w:w="928" w:type="dxa"/>
          </w:tcPr>
          <w:p w14:paraId="2B53B72E" w14:textId="77777777" w:rsidR="0000637E" w:rsidRPr="00074478" w:rsidRDefault="0000637E" w:rsidP="007827E4">
            <w:pPr>
              <w:pStyle w:val="Tabletext"/>
              <w:jc w:val="center"/>
              <w:rPr>
                <w:i/>
              </w:rPr>
            </w:pPr>
            <w:r w:rsidRPr="00074478">
              <w:rPr>
                <w:i/>
              </w:rPr>
              <w:t>1.64</w:t>
            </w:r>
          </w:p>
        </w:tc>
        <w:tc>
          <w:tcPr>
            <w:tcW w:w="928" w:type="dxa"/>
          </w:tcPr>
          <w:p w14:paraId="45A72ACA" w14:textId="77777777" w:rsidR="0000637E" w:rsidRPr="00074478" w:rsidRDefault="0000637E" w:rsidP="007827E4">
            <w:pPr>
              <w:pStyle w:val="Tabletext"/>
              <w:jc w:val="center"/>
              <w:rPr>
                <w:i/>
              </w:rPr>
            </w:pPr>
            <w:r w:rsidRPr="00074478">
              <w:rPr>
                <w:i/>
              </w:rPr>
              <w:t>1.64</w:t>
            </w:r>
          </w:p>
        </w:tc>
        <w:tc>
          <w:tcPr>
            <w:tcW w:w="928" w:type="dxa"/>
          </w:tcPr>
          <w:p w14:paraId="3921615F" w14:textId="77777777" w:rsidR="0000637E" w:rsidRPr="00074478" w:rsidRDefault="0000637E" w:rsidP="007827E4">
            <w:pPr>
              <w:pStyle w:val="Tabletext"/>
              <w:jc w:val="center"/>
              <w:rPr>
                <w:i/>
              </w:rPr>
            </w:pPr>
            <w:r w:rsidRPr="00074478">
              <w:rPr>
                <w:i/>
              </w:rPr>
              <w:t>1.64</w:t>
            </w:r>
          </w:p>
        </w:tc>
        <w:tc>
          <w:tcPr>
            <w:tcW w:w="928" w:type="dxa"/>
          </w:tcPr>
          <w:p w14:paraId="50A1591F" w14:textId="77777777" w:rsidR="0000637E" w:rsidRPr="00074478" w:rsidRDefault="0000637E" w:rsidP="007827E4">
            <w:pPr>
              <w:pStyle w:val="Tabletext"/>
              <w:jc w:val="center"/>
              <w:rPr>
                <w:i/>
              </w:rPr>
            </w:pPr>
            <w:r w:rsidRPr="00074478">
              <w:rPr>
                <w:i/>
              </w:rPr>
              <w:t>2.33</w:t>
            </w:r>
          </w:p>
        </w:tc>
      </w:tr>
      <w:tr w:rsidR="0000637E" w14:paraId="2ECEAE4D" w14:textId="77777777">
        <w:trPr>
          <w:trHeight w:val="20"/>
          <w:jc w:val="center"/>
        </w:trPr>
        <w:tc>
          <w:tcPr>
            <w:tcW w:w="2578" w:type="dxa"/>
          </w:tcPr>
          <w:p w14:paraId="5C5C4A1E" w14:textId="77777777" w:rsidR="0000637E" w:rsidRPr="006C4F7C" w:rsidRDefault="0000637E" w:rsidP="007827E4">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1493" w:type="dxa"/>
          </w:tcPr>
          <w:p w14:paraId="5B944BF8" w14:textId="77777777" w:rsidR="0000637E" w:rsidRPr="00074478" w:rsidRDefault="0000637E" w:rsidP="007827E4">
            <w:pPr>
              <w:pStyle w:val="Tabletext"/>
              <w:jc w:val="center"/>
            </w:pPr>
            <w:r w:rsidRPr="00074478">
              <w:t>σ</w:t>
            </w:r>
            <w:r w:rsidRPr="00074478">
              <w:rPr>
                <w:i/>
                <w:iCs/>
                <w:vertAlign w:val="subscript"/>
              </w:rPr>
              <w:t>m</w:t>
            </w:r>
            <w:r w:rsidRPr="00074478">
              <w:t> (dB)</w:t>
            </w:r>
          </w:p>
        </w:tc>
        <w:tc>
          <w:tcPr>
            <w:tcW w:w="928" w:type="dxa"/>
          </w:tcPr>
          <w:p w14:paraId="63335896" w14:textId="77777777" w:rsidR="0000637E" w:rsidRPr="00074478" w:rsidRDefault="0000637E" w:rsidP="007827E4">
            <w:pPr>
              <w:pStyle w:val="Tabletext"/>
              <w:jc w:val="center"/>
              <w:rPr>
                <w:i/>
              </w:rPr>
            </w:pPr>
            <w:r w:rsidRPr="00074478">
              <w:rPr>
                <w:i/>
              </w:rPr>
              <w:t>4.19</w:t>
            </w:r>
          </w:p>
        </w:tc>
        <w:tc>
          <w:tcPr>
            <w:tcW w:w="928" w:type="dxa"/>
          </w:tcPr>
          <w:p w14:paraId="43DA571F" w14:textId="77777777" w:rsidR="0000637E" w:rsidRPr="00074478" w:rsidRDefault="0000637E" w:rsidP="007827E4">
            <w:pPr>
              <w:pStyle w:val="Tabletext"/>
              <w:jc w:val="center"/>
              <w:rPr>
                <w:i/>
              </w:rPr>
            </w:pPr>
            <w:r w:rsidRPr="00074478">
              <w:rPr>
                <w:i/>
              </w:rPr>
              <w:t>4.19</w:t>
            </w:r>
          </w:p>
        </w:tc>
        <w:tc>
          <w:tcPr>
            <w:tcW w:w="928" w:type="dxa"/>
          </w:tcPr>
          <w:p w14:paraId="2A4D17EE" w14:textId="77777777" w:rsidR="0000637E" w:rsidRPr="00074478" w:rsidRDefault="0000637E" w:rsidP="007827E4">
            <w:pPr>
              <w:pStyle w:val="Tabletext"/>
              <w:jc w:val="center"/>
              <w:rPr>
                <w:i/>
              </w:rPr>
            </w:pPr>
            <w:r w:rsidRPr="00074478">
              <w:rPr>
                <w:i/>
              </w:rPr>
              <w:t>4.19</w:t>
            </w:r>
          </w:p>
        </w:tc>
        <w:tc>
          <w:tcPr>
            <w:tcW w:w="928" w:type="dxa"/>
          </w:tcPr>
          <w:p w14:paraId="6A9BCCDE" w14:textId="77777777" w:rsidR="0000637E" w:rsidRPr="00074478" w:rsidRDefault="0000637E" w:rsidP="007827E4">
            <w:pPr>
              <w:pStyle w:val="Tabletext"/>
              <w:jc w:val="center"/>
              <w:rPr>
                <w:i/>
              </w:rPr>
            </w:pPr>
            <w:r w:rsidRPr="00074478">
              <w:rPr>
                <w:i/>
              </w:rPr>
              <w:t>4.19</w:t>
            </w:r>
          </w:p>
        </w:tc>
        <w:tc>
          <w:tcPr>
            <w:tcW w:w="928" w:type="dxa"/>
          </w:tcPr>
          <w:p w14:paraId="760F3E75" w14:textId="77777777" w:rsidR="0000637E" w:rsidRPr="00074478" w:rsidRDefault="0000637E" w:rsidP="007827E4">
            <w:pPr>
              <w:pStyle w:val="Tabletext"/>
              <w:jc w:val="center"/>
              <w:rPr>
                <w:i/>
              </w:rPr>
            </w:pPr>
            <w:r w:rsidRPr="00074478">
              <w:rPr>
                <w:i/>
              </w:rPr>
              <w:t>4.19</w:t>
            </w:r>
          </w:p>
        </w:tc>
        <w:tc>
          <w:tcPr>
            <w:tcW w:w="928" w:type="dxa"/>
          </w:tcPr>
          <w:p w14:paraId="41DBF83A" w14:textId="77777777" w:rsidR="0000637E" w:rsidRPr="00074478" w:rsidRDefault="0000637E" w:rsidP="007827E4">
            <w:pPr>
              <w:pStyle w:val="Tabletext"/>
              <w:jc w:val="center"/>
              <w:rPr>
                <w:i/>
              </w:rPr>
            </w:pPr>
            <w:r w:rsidRPr="00074478">
              <w:rPr>
                <w:i/>
              </w:rPr>
              <w:t>3.49</w:t>
            </w:r>
          </w:p>
        </w:tc>
      </w:tr>
      <w:tr w:rsidR="0000637E" w14:paraId="1402A0B6" w14:textId="77777777">
        <w:trPr>
          <w:trHeight w:val="20"/>
          <w:jc w:val="center"/>
        </w:trPr>
        <w:tc>
          <w:tcPr>
            <w:tcW w:w="2578" w:type="dxa"/>
          </w:tcPr>
          <w:p w14:paraId="4A0182A9" w14:textId="77777777" w:rsidR="0000637E" w:rsidRPr="006C4F7C" w:rsidRDefault="0000637E" w:rsidP="007827E4">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1493" w:type="dxa"/>
          </w:tcPr>
          <w:p w14:paraId="36FE5A32" w14:textId="77777777" w:rsidR="0000637E" w:rsidRPr="00074478" w:rsidRDefault="0000637E" w:rsidP="007827E4">
            <w:pPr>
              <w:pStyle w:val="Tabletext"/>
              <w:jc w:val="center"/>
            </w:pPr>
            <w:r w:rsidRPr="00074478">
              <w:t>σ</w:t>
            </w:r>
            <w:r w:rsidRPr="00074478">
              <w:rPr>
                <w:i/>
                <w:iCs/>
                <w:vertAlign w:val="subscript"/>
              </w:rPr>
              <w:t>MMN</w:t>
            </w:r>
            <w:r w:rsidRPr="00074478">
              <w:t>(dB)</w:t>
            </w:r>
          </w:p>
        </w:tc>
        <w:tc>
          <w:tcPr>
            <w:tcW w:w="928" w:type="dxa"/>
          </w:tcPr>
          <w:p w14:paraId="56D710F8" w14:textId="77777777" w:rsidR="0000637E" w:rsidRPr="00074478" w:rsidRDefault="0000637E" w:rsidP="007827E4">
            <w:pPr>
              <w:pStyle w:val="Tabletext"/>
              <w:jc w:val="center"/>
              <w:rPr>
                <w:i/>
              </w:rPr>
            </w:pPr>
            <w:r w:rsidRPr="00074478">
              <w:rPr>
                <w:i/>
              </w:rPr>
              <w:t>4.53</w:t>
            </w:r>
          </w:p>
        </w:tc>
        <w:tc>
          <w:tcPr>
            <w:tcW w:w="928" w:type="dxa"/>
          </w:tcPr>
          <w:p w14:paraId="13B2EE03" w14:textId="77777777" w:rsidR="0000637E" w:rsidRPr="00074478" w:rsidRDefault="0000637E" w:rsidP="007827E4">
            <w:pPr>
              <w:pStyle w:val="Tabletext"/>
              <w:jc w:val="center"/>
              <w:rPr>
                <w:i/>
              </w:rPr>
            </w:pPr>
            <w:r w:rsidRPr="00074478">
              <w:rPr>
                <w:i/>
              </w:rPr>
              <w:t>4.53</w:t>
            </w:r>
          </w:p>
        </w:tc>
        <w:tc>
          <w:tcPr>
            <w:tcW w:w="928" w:type="dxa"/>
          </w:tcPr>
          <w:p w14:paraId="52619C7D" w14:textId="77777777" w:rsidR="0000637E" w:rsidRPr="00074478" w:rsidRDefault="0000637E" w:rsidP="007827E4">
            <w:pPr>
              <w:pStyle w:val="Tabletext"/>
              <w:jc w:val="center"/>
              <w:rPr>
                <w:i/>
              </w:rPr>
            </w:pPr>
            <w:r w:rsidRPr="00074478">
              <w:rPr>
                <w:i/>
              </w:rPr>
              <w:t>0.00</w:t>
            </w:r>
          </w:p>
        </w:tc>
        <w:tc>
          <w:tcPr>
            <w:tcW w:w="928" w:type="dxa"/>
          </w:tcPr>
          <w:p w14:paraId="05BD587B" w14:textId="77777777" w:rsidR="0000637E" w:rsidRPr="00074478" w:rsidRDefault="0000637E" w:rsidP="007827E4">
            <w:pPr>
              <w:pStyle w:val="Tabletext"/>
              <w:jc w:val="center"/>
              <w:rPr>
                <w:i/>
              </w:rPr>
            </w:pPr>
            <w:r w:rsidRPr="00074478">
              <w:rPr>
                <w:i/>
              </w:rPr>
              <w:t>4.53</w:t>
            </w:r>
          </w:p>
        </w:tc>
        <w:tc>
          <w:tcPr>
            <w:tcW w:w="928" w:type="dxa"/>
          </w:tcPr>
          <w:p w14:paraId="4BF81DD5" w14:textId="77777777" w:rsidR="0000637E" w:rsidRPr="00074478" w:rsidRDefault="0000637E" w:rsidP="007827E4">
            <w:pPr>
              <w:pStyle w:val="Tabletext"/>
              <w:jc w:val="center"/>
              <w:rPr>
                <w:i/>
              </w:rPr>
            </w:pPr>
            <w:r w:rsidRPr="00074478">
              <w:rPr>
                <w:i/>
              </w:rPr>
              <w:t>0.00</w:t>
            </w:r>
          </w:p>
        </w:tc>
        <w:tc>
          <w:tcPr>
            <w:tcW w:w="928" w:type="dxa"/>
          </w:tcPr>
          <w:p w14:paraId="089D423C" w14:textId="77777777" w:rsidR="0000637E" w:rsidRPr="00074478" w:rsidRDefault="0000637E" w:rsidP="007827E4">
            <w:pPr>
              <w:pStyle w:val="Tabletext"/>
              <w:jc w:val="center"/>
              <w:rPr>
                <w:i/>
              </w:rPr>
            </w:pPr>
            <w:r w:rsidRPr="00074478">
              <w:rPr>
                <w:i/>
              </w:rPr>
              <w:t>4.53</w:t>
            </w:r>
          </w:p>
        </w:tc>
      </w:tr>
      <w:tr w:rsidR="00E130DA" w14:paraId="2E1316A1" w14:textId="77777777">
        <w:trPr>
          <w:trHeight w:val="20"/>
          <w:jc w:val="center"/>
        </w:trPr>
        <w:tc>
          <w:tcPr>
            <w:tcW w:w="2578" w:type="dxa"/>
          </w:tcPr>
          <w:p w14:paraId="08B2D11D" w14:textId="77777777" w:rsidR="00E130DA" w:rsidRPr="006C4F7C" w:rsidRDefault="00E130DA" w:rsidP="00E130DA">
            <w:pPr>
              <w:pStyle w:val="Tabletext"/>
              <w:jc w:val="left"/>
              <w:rPr>
                <w:szCs w:val="22"/>
                <w:lang w:val="en-GB"/>
              </w:rPr>
            </w:pPr>
            <w:r>
              <w:rPr>
                <w:rFonts w:hint="eastAsia"/>
                <w:szCs w:val="22"/>
                <w:lang w:val="en-GB" w:eastAsia="zh-CN"/>
              </w:rPr>
              <w:t>位置</w:t>
            </w:r>
            <w:r w:rsidRPr="006C4F7C">
              <w:rPr>
                <w:rFonts w:hint="eastAsia"/>
                <w:szCs w:val="22"/>
                <w:lang w:val="en-GB" w:eastAsia="zh-CN"/>
              </w:rPr>
              <w:t>修正系数</w:t>
            </w:r>
          </w:p>
        </w:tc>
        <w:tc>
          <w:tcPr>
            <w:tcW w:w="1493" w:type="dxa"/>
          </w:tcPr>
          <w:p w14:paraId="4F0D0CB8" w14:textId="77777777" w:rsidR="00E130DA" w:rsidRPr="00074478" w:rsidRDefault="00E130DA" w:rsidP="00E130DA">
            <w:pPr>
              <w:pStyle w:val="Tabletext"/>
              <w:jc w:val="center"/>
            </w:pPr>
            <w:r w:rsidRPr="00074478">
              <w:rPr>
                <w:i/>
              </w:rPr>
              <w:t>C</w:t>
            </w:r>
            <w:r w:rsidRPr="00074478">
              <w:rPr>
                <w:i/>
                <w:iCs/>
                <w:vertAlign w:val="subscript"/>
              </w:rPr>
              <w:t>l</w:t>
            </w:r>
            <w:r w:rsidRPr="00074478">
              <w:rPr>
                <w:i/>
                <w:iCs/>
              </w:rPr>
              <w:t> </w:t>
            </w:r>
            <w:r w:rsidRPr="00074478">
              <w:t>(dB)</w:t>
            </w:r>
          </w:p>
        </w:tc>
        <w:tc>
          <w:tcPr>
            <w:tcW w:w="928" w:type="dxa"/>
          </w:tcPr>
          <w:p w14:paraId="42ADCEBE" w14:textId="248C1399" w:rsidR="00E130DA" w:rsidRPr="00074478" w:rsidRDefault="00E130DA" w:rsidP="00E130DA">
            <w:pPr>
              <w:pStyle w:val="Tabletext"/>
              <w:jc w:val="center"/>
            </w:pPr>
            <w:r w:rsidRPr="001A53BD">
              <w:t>3.24</w:t>
            </w:r>
          </w:p>
        </w:tc>
        <w:tc>
          <w:tcPr>
            <w:tcW w:w="928" w:type="dxa"/>
          </w:tcPr>
          <w:p w14:paraId="20E12CC3" w14:textId="36B548F6" w:rsidR="00E130DA" w:rsidRPr="00074478" w:rsidRDefault="00E130DA" w:rsidP="00E130DA">
            <w:pPr>
              <w:pStyle w:val="Tabletext"/>
              <w:jc w:val="center"/>
            </w:pPr>
            <w:r w:rsidRPr="001A53BD">
              <w:t>10.12</w:t>
            </w:r>
          </w:p>
        </w:tc>
        <w:tc>
          <w:tcPr>
            <w:tcW w:w="928" w:type="dxa"/>
          </w:tcPr>
          <w:p w14:paraId="797EF13B" w14:textId="63BCD397" w:rsidR="00E130DA" w:rsidRPr="00074478" w:rsidRDefault="00E130DA" w:rsidP="00E130DA">
            <w:pPr>
              <w:pStyle w:val="Tabletext"/>
              <w:jc w:val="center"/>
            </w:pPr>
            <w:r w:rsidRPr="001A53BD">
              <w:t>6.87</w:t>
            </w:r>
          </w:p>
        </w:tc>
        <w:tc>
          <w:tcPr>
            <w:tcW w:w="928" w:type="dxa"/>
          </w:tcPr>
          <w:p w14:paraId="15F94DB6" w14:textId="6F20823E" w:rsidR="00E130DA" w:rsidRPr="00074478" w:rsidRDefault="00E130DA" w:rsidP="00E130DA">
            <w:pPr>
              <w:pStyle w:val="Tabletext"/>
              <w:jc w:val="center"/>
            </w:pPr>
            <w:r w:rsidRPr="001A53BD">
              <w:t>10.15</w:t>
            </w:r>
          </w:p>
        </w:tc>
        <w:tc>
          <w:tcPr>
            <w:tcW w:w="928" w:type="dxa"/>
          </w:tcPr>
          <w:p w14:paraId="1826FA8A" w14:textId="7E84537C" w:rsidR="00E130DA" w:rsidRPr="00074478" w:rsidRDefault="00E130DA" w:rsidP="00E130DA">
            <w:pPr>
              <w:pStyle w:val="Tabletext"/>
              <w:jc w:val="center"/>
            </w:pPr>
            <w:r w:rsidRPr="001A53BD">
              <w:t>6.89</w:t>
            </w:r>
          </w:p>
        </w:tc>
        <w:tc>
          <w:tcPr>
            <w:tcW w:w="928" w:type="dxa"/>
          </w:tcPr>
          <w:p w14:paraId="2A66352F" w14:textId="1A32D111" w:rsidR="00E130DA" w:rsidRPr="00074478" w:rsidRDefault="00E130DA" w:rsidP="00E130DA">
            <w:pPr>
              <w:pStyle w:val="Tabletext"/>
              <w:jc w:val="center"/>
            </w:pPr>
            <w:r w:rsidRPr="001A53BD">
              <w:t>13.31</w:t>
            </w:r>
          </w:p>
        </w:tc>
      </w:tr>
      <w:tr w:rsidR="00E130DA" w14:paraId="2361D6F4" w14:textId="77777777">
        <w:trPr>
          <w:trHeight w:val="20"/>
          <w:jc w:val="center"/>
        </w:trPr>
        <w:tc>
          <w:tcPr>
            <w:tcW w:w="2578" w:type="dxa"/>
          </w:tcPr>
          <w:p w14:paraId="2D57EE10" w14:textId="77777777" w:rsidR="00E130DA" w:rsidRPr="006C4F7C" w:rsidRDefault="00E130DA" w:rsidP="00E130DA">
            <w:pPr>
              <w:pStyle w:val="Tabletext"/>
              <w:jc w:val="left"/>
              <w:rPr>
                <w:bCs/>
                <w:szCs w:val="22"/>
                <w:lang w:val="en-GB" w:eastAsia="zh-CN"/>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1493" w:type="dxa"/>
          </w:tcPr>
          <w:p w14:paraId="2154B1E8" w14:textId="77777777" w:rsidR="00E130DA" w:rsidRPr="000045AF" w:rsidRDefault="00E130DA" w:rsidP="00E130DA">
            <w:pPr>
              <w:pStyle w:val="Tabletext"/>
              <w:jc w:val="center"/>
              <w:rPr>
                <w:bCs/>
              </w:rPr>
            </w:pPr>
            <w:r w:rsidRPr="000045AF">
              <w:rPr>
                <w:bCs/>
                <w:i/>
              </w:rPr>
              <w:t>E</w:t>
            </w:r>
            <w:r w:rsidRPr="000045AF">
              <w:rPr>
                <w:bCs/>
                <w:i/>
                <w:iCs/>
                <w:vertAlign w:val="subscript"/>
              </w:rPr>
              <w:t>med</w:t>
            </w:r>
            <w:r w:rsidRPr="000045AF">
              <w:rPr>
                <w:bCs/>
                <w:i/>
                <w:iCs/>
              </w:rPr>
              <w:br/>
            </w:r>
            <w:r w:rsidRPr="000045AF">
              <w:rPr>
                <w:bCs/>
              </w:rPr>
              <w:t>(dB(μV/m))</w:t>
            </w:r>
          </w:p>
        </w:tc>
        <w:tc>
          <w:tcPr>
            <w:tcW w:w="928" w:type="dxa"/>
          </w:tcPr>
          <w:p w14:paraId="4939DFCE" w14:textId="5E0E39F8" w:rsidR="00E130DA" w:rsidRPr="000045AF" w:rsidRDefault="00E130DA" w:rsidP="00E130DA">
            <w:pPr>
              <w:pStyle w:val="Tabletext"/>
              <w:jc w:val="center"/>
              <w:rPr>
                <w:bCs/>
              </w:rPr>
            </w:pPr>
            <w:r w:rsidRPr="001A53BD">
              <w:rPr>
                <w:bCs/>
              </w:rPr>
              <w:t>23.9</w:t>
            </w:r>
          </w:p>
        </w:tc>
        <w:tc>
          <w:tcPr>
            <w:tcW w:w="928" w:type="dxa"/>
          </w:tcPr>
          <w:p w14:paraId="4C4BC976" w14:textId="62D2D16F" w:rsidR="00E130DA" w:rsidRPr="000045AF" w:rsidRDefault="00E130DA" w:rsidP="00E130DA">
            <w:pPr>
              <w:pStyle w:val="Tabletext"/>
              <w:jc w:val="center"/>
              <w:rPr>
                <w:bCs/>
              </w:rPr>
            </w:pPr>
            <w:r w:rsidRPr="001A53BD">
              <w:rPr>
                <w:bCs/>
              </w:rPr>
              <w:t>64.4</w:t>
            </w:r>
          </w:p>
        </w:tc>
        <w:tc>
          <w:tcPr>
            <w:tcW w:w="928" w:type="dxa"/>
          </w:tcPr>
          <w:p w14:paraId="127C95BA" w14:textId="4CB97035" w:rsidR="00E130DA" w:rsidRPr="000045AF" w:rsidRDefault="00E130DA" w:rsidP="00E130DA">
            <w:pPr>
              <w:pStyle w:val="Tabletext"/>
              <w:jc w:val="center"/>
              <w:rPr>
                <w:bCs/>
              </w:rPr>
            </w:pPr>
            <w:r w:rsidRPr="001A53BD">
              <w:rPr>
                <w:bCs/>
              </w:rPr>
              <w:t>75.4</w:t>
            </w:r>
          </w:p>
        </w:tc>
        <w:tc>
          <w:tcPr>
            <w:tcW w:w="928" w:type="dxa"/>
          </w:tcPr>
          <w:p w14:paraId="5088BC96" w14:textId="011275C7" w:rsidR="00E130DA" w:rsidRPr="000045AF" w:rsidRDefault="00E130DA" w:rsidP="00E130DA">
            <w:pPr>
              <w:pStyle w:val="Tabletext"/>
              <w:jc w:val="center"/>
              <w:rPr>
                <w:bCs/>
              </w:rPr>
            </w:pPr>
            <w:r w:rsidRPr="001A53BD">
              <w:rPr>
                <w:bCs/>
              </w:rPr>
              <w:t>50.5</w:t>
            </w:r>
          </w:p>
        </w:tc>
        <w:tc>
          <w:tcPr>
            <w:tcW w:w="928" w:type="dxa"/>
          </w:tcPr>
          <w:p w14:paraId="28B7B34A" w14:textId="3C3D0293" w:rsidR="00E130DA" w:rsidRPr="000045AF" w:rsidRDefault="00E130DA" w:rsidP="00E130DA">
            <w:pPr>
              <w:pStyle w:val="Tabletext"/>
              <w:jc w:val="center"/>
              <w:rPr>
                <w:bCs/>
              </w:rPr>
            </w:pPr>
            <w:r w:rsidRPr="001A53BD">
              <w:rPr>
                <w:bCs/>
              </w:rPr>
              <w:t>61.4</w:t>
            </w:r>
          </w:p>
        </w:tc>
        <w:tc>
          <w:tcPr>
            <w:tcW w:w="928" w:type="dxa"/>
          </w:tcPr>
          <w:p w14:paraId="2A65EDD5" w14:textId="0B988C7C" w:rsidR="00E130DA" w:rsidRPr="000045AF" w:rsidRDefault="00E130DA" w:rsidP="00E130DA">
            <w:pPr>
              <w:pStyle w:val="Tabletext"/>
              <w:jc w:val="center"/>
              <w:rPr>
                <w:bCs/>
              </w:rPr>
            </w:pPr>
            <w:r w:rsidRPr="001A53BD">
              <w:rPr>
                <w:bCs/>
              </w:rPr>
              <w:t>51.4</w:t>
            </w:r>
          </w:p>
        </w:tc>
      </w:tr>
    </w:tbl>
    <w:p w14:paraId="79D53F72" w14:textId="77777777" w:rsidR="00B07E3D" w:rsidRDefault="00472E41">
      <w:pPr>
        <w:pStyle w:val="Heading1"/>
        <w:rPr>
          <w:lang w:val="en-GB"/>
        </w:rPr>
      </w:pPr>
      <w:bookmarkStart w:id="388" w:name="_Ref288203210"/>
      <w:bookmarkStart w:id="389" w:name="_Toc288204134"/>
      <w:bookmarkStart w:id="390" w:name="_Ref288203205"/>
      <w:bookmarkStart w:id="391" w:name="_Toc128736462"/>
      <w:r>
        <w:rPr>
          <w:lang w:val="en-GB"/>
        </w:rPr>
        <w:t>7</w:t>
      </w:r>
      <w:r>
        <w:rPr>
          <w:lang w:val="en-GB"/>
        </w:rPr>
        <w:tab/>
        <w:t>DRM</w:t>
      </w:r>
      <w:r>
        <w:rPr>
          <w:rFonts w:hint="eastAsia"/>
          <w:lang w:val="en-GB" w:eastAsia="zh-CN"/>
        </w:rPr>
        <w:t>频率的位置</w:t>
      </w:r>
      <w:bookmarkEnd w:id="388"/>
      <w:bookmarkEnd w:id="389"/>
      <w:bookmarkEnd w:id="390"/>
      <w:bookmarkEnd w:id="391"/>
    </w:p>
    <w:p w14:paraId="04EFEF08" w14:textId="77777777" w:rsidR="00B07E3D" w:rsidRDefault="00472E41" w:rsidP="00F55A32">
      <w:pPr>
        <w:ind w:firstLineChars="200" w:firstLine="480"/>
        <w:rPr>
          <w:lang w:val="en-GB" w:eastAsia="zh-CN"/>
        </w:rPr>
      </w:pPr>
      <w:r>
        <w:rPr>
          <w:rFonts w:ascii="SimSun" w:eastAsia="SimSun" w:hAnsi="SimSun" w:cs="SimSun" w:hint="eastAsia"/>
          <w:lang w:val="en-GB" w:eastAsia="zh-CN"/>
        </w:rPr>
        <w:t>根据设计，</w:t>
      </w:r>
      <w:r>
        <w:rPr>
          <w:lang w:val="en-GB" w:eastAsia="zh-CN"/>
        </w:rPr>
        <w:t>DRM</w:t>
      </w:r>
      <w:r w:rsidRPr="00F55A32">
        <w:rPr>
          <w:rFonts w:ascii="SimSun" w:eastAsia="SimSun" w:hAnsi="SimSun" w:cs="SimSun" w:hint="eastAsia"/>
          <w:lang w:eastAsia="zh-CN"/>
        </w:rPr>
        <w:t>系统用于整个这些频段所有具有可变信道化制约和传播条件的频率</w:t>
      </w:r>
      <w:r>
        <w:rPr>
          <w:rFonts w:ascii="SimSun" w:eastAsia="SimSun" w:hAnsi="SimSun" w:cs="SimSun" w:hint="eastAsia"/>
          <w:lang w:val="en-GB" w:eastAsia="zh-CN"/>
        </w:rPr>
        <w:t>。</w:t>
      </w:r>
    </w:p>
    <w:p w14:paraId="03B1A7B4" w14:textId="77777777" w:rsidR="00B07E3D" w:rsidRPr="00F55A32" w:rsidRDefault="00472E41" w:rsidP="00F55A32">
      <w:pPr>
        <w:ind w:firstLineChars="200" w:firstLine="480"/>
        <w:rPr>
          <w:lang w:eastAsia="zh-CN"/>
        </w:rPr>
      </w:pPr>
      <w:bookmarkStart w:id="392" w:name="_Ref288204002"/>
      <w:bookmarkStart w:id="393" w:name="_Toc289774499"/>
      <w:r>
        <w:rPr>
          <w:rFonts w:ascii="SimSun" w:eastAsia="SimSun" w:hAnsi="SimSun" w:cs="SimSun" w:hint="eastAsia"/>
          <w:lang w:val="en-GB" w:eastAsia="zh-CN"/>
        </w:rPr>
        <w:t>根据甚高频</w:t>
      </w:r>
      <w:r w:rsidR="007827E4">
        <w:rPr>
          <w:rFonts w:ascii="SimSun" w:eastAsia="SimSun" w:hAnsi="SimSun" w:cs="SimSun" w:hint="eastAsia"/>
          <w:lang w:val="en-GB" w:eastAsia="zh-CN"/>
        </w:rPr>
        <w:t>频段</w:t>
      </w:r>
      <w:r>
        <w:rPr>
          <w:lang w:val="en-GB" w:eastAsia="zh-CN"/>
        </w:rPr>
        <w:t>II</w:t>
      </w:r>
      <w:r>
        <w:rPr>
          <w:rFonts w:ascii="SimSun" w:eastAsia="SimSun" w:hAnsi="SimSun" w:cs="SimSun" w:hint="eastAsia"/>
          <w:lang w:val="en-GB" w:eastAsia="zh-CN"/>
        </w:rPr>
        <w:t>的调频频率格栅，甚高频频段</w:t>
      </w:r>
      <w:r>
        <w:rPr>
          <w:lang w:val="en-GB" w:eastAsia="zh-CN"/>
        </w:rPr>
        <w:t>I</w:t>
      </w:r>
      <w:r>
        <w:rPr>
          <w:rFonts w:ascii="SimSun" w:eastAsia="SimSun" w:hAnsi="SimSun" w:cs="SimSun" w:hint="eastAsia"/>
          <w:lang w:val="en-GB" w:eastAsia="zh-CN"/>
        </w:rPr>
        <w:t>和频段</w:t>
      </w:r>
      <w:r>
        <w:rPr>
          <w:rFonts w:hint="eastAsia"/>
          <w:lang w:val="en-GB" w:eastAsia="zh-CN"/>
        </w:rPr>
        <w:t>II</w:t>
      </w:r>
      <w:r>
        <w:rPr>
          <w:rFonts w:ascii="SimSun" w:eastAsia="SimSun" w:hAnsi="SimSun" w:cs="SimSun" w:hint="eastAsia"/>
          <w:lang w:val="en-GB" w:eastAsia="zh-CN"/>
        </w:rPr>
        <w:t>的</w:t>
      </w:r>
      <w:bookmarkEnd w:id="392"/>
      <w:bookmarkEnd w:id="393"/>
      <w:r>
        <w:rPr>
          <w:lang w:val="en-GB" w:eastAsia="zh-CN"/>
        </w:rPr>
        <w:t>DRM</w:t>
      </w:r>
      <w:r>
        <w:rPr>
          <w:rFonts w:ascii="SimSun" w:eastAsia="SimSun" w:hAnsi="SimSun" w:cs="SimSun" w:hint="eastAsia"/>
          <w:lang w:val="en-GB" w:eastAsia="zh-CN"/>
        </w:rPr>
        <w:t>中心频率相距</w:t>
      </w:r>
      <w:r w:rsidR="00F048B7" w:rsidRPr="009E614F">
        <w:rPr>
          <w:lang w:val="en-GB" w:eastAsia="de-DE"/>
        </w:rPr>
        <w:t>100 kHz</w:t>
      </w:r>
      <w:r>
        <w:rPr>
          <w:rFonts w:ascii="SimSun" w:eastAsia="SimSun" w:hAnsi="SimSun" w:cs="SimSun" w:hint="eastAsia"/>
          <w:lang w:val="en-GB" w:eastAsia="zh-CN"/>
        </w:rPr>
        <w:t>。原则上讲，标称载波频率为</w:t>
      </w:r>
      <w:r w:rsidR="00F048B7" w:rsidRPr="009E614F">
        <w:rPr>
          <w:lang w:val="en-GB" w:eastAsia="de-DE"/>
        </w:rPr>
        <w:t>100 kHz</w:t>
      </w:r>
      <w:r>
        <w:rPr>
          <w:rFonts w:ascii="SimSun" w:eastAsia="SimSun" w:hAnsi="SimSun" w:cs="SimSun" w:hint="eastAsia"/>
          <w:lang w:val="en-GB" w:eastAsia="zh-CN"/>
        </w:rPr>
        <w:t>的整倍数。</w:t>
      </w:r>
      <w:r>
        <w:rPr>
          <w:lang w:val="en-GB" w:eastAsia="zh-CN"/>
        </w:rPr>
        <w:t>DRM</w:t>
      </w:r>
      <w:r>
        <w:rPr>
          <w:rFonts w:ascii="SimSun" w:eastAsia="SimSun" w:hAnsi="SimSun" w:cs="SimSun" w:hint="eastAsia"/>
          <w:lang w:val="en-GB" w:eastAsia="zh-CN"/>
        </w:rPr>
        <w:t>系统是为与这一光栅共用而设计。</w:t>
      </w:r>
    </w:p>
    <w:p w14:paraId="517B54CB" w14:textId="77777777" w:rsidR="00B07E3D" w:rsidRDefault="00472E41">
      <w:pPr>
        <w:ind w:firstLineChars="200" w:firstLine="480"/>
        <w:rPr>
          <w:lang w:val="en-GB" w:eastAsia="zh-CN"/>
        </w:rPr>
      </w:pPr>
      <w:r>
        <w:rPr>
          <w:lang w:val="en-GB" w:eastAsia="zh-CN"/>
        </w:rPr>
        <w:t>甚高频</w:t>
      </w:r>
      <w:r>
        <w:rPr>
          <w:rFonts w:hint="eastAsia"/>
          <w:lang w:val="en-GB" w:eastAsia="zh-CN"/>
        </w:rPr>
        <w:t>频段</w:t>
      </w:r>
      <w:r>
        <w:rPr>
          <w:lang w:val="en-GB" w:eastAsia="zh-CN"/>
        </w:rPr>
        <w:t>III</w:t>
      </w:r>
      <w:r>
        <w:rPr>
          <w:rFonts w:hint="eastAsia"/>
          <w:lang w:val="en-GB" w:eastAsia="zh-CN"/>
        </w:rPr>
        <w:t>的</w:t>
      </w:r>
      <w:r>
        <w:rPr>
          <w:lang w:val="en-GB" w:eastAsia="zh-CN"/>
        </w:rPr>
        <w:t>DRM</w:t>
      </w:r>
      <w:r>
        <w:rPr>
          <w:rFonts w:hint="eastAsia"/>
          <w:lang w:val="en-GB" w:eastAsia="zh-CN"/>
        </w:rPr>
        <w:t>中心频率相距</w:t>
      </w:r>
      <w:r w:rsidR="00F048B7" w:rsidRPr="009E614F">
        <w:rPr>
          <w:lang w:val="en-GB" w:eastAsia="de-DE"/>
        </w:rPr>
        <w:t>100 kHz</w:t>
      </w:r>
      <w:r>
        <w:rPr>
          <w:rFonts w:hint="eastAsia"/>
          <w:lang w:val="en-GB" w:eastAsia="zh-CN"/>
        </w:rPr>
        <w:t>，该距离始于</w:t>
      </w:r>
      <w:r w:rsidR="00F048B7" w:rsidRPr="009E614F">
        <w:rPr>
          <w:lang w:val="en-GB" w:eastAsia="de-DE"/>
        </w:rPr>
        <w:t>174.05 MHz</w:t>
      </w:r>
      <w:r>
        <w:rPr>
          <w:rFonts w:hint="eastAsia"/>
          <w:lang w:val="en-GB" w:eastAsia="zh-CN"/>
        </w:rPr>
        <w:t>和</w:t>
      </w:r>
      <w:r w:rsidR="00F048B7" w:rsidRPr="009E614F">
        <w:rPr>
          <w:lang w:val="en-GB" w:eastAsia="de-DE"/>
        </w:rPr>
        <w:t>100 kHz</w:t>
      </w:r>
      <w:r>
        <w:rPr>
          <w:rFonts w:hint="eastAsia"/>
          <w:lang w:val="en-GB" w:eastAsia="zh-CN"/>
        </w:rPr>
        <w:t>的整倍数，直至</w:t>
      </w:r>
      <w:r>
        <w:rPr>
          <w:lang w:val="en-GB" w:eastAsia="zh-CN"/>
        </w:rPr>
        <w:t>甚高频</w:t>
      </w:r>
      <w:r>
        <w:rPr>
          <w:rFonts w:hint="eastAsia"/>
          <w:lang w:val="en-GB" w:eastAsia="zh-CN"/>
        </w:rPr>
        <w:t>频段III的结尾处。</w:t>
      </w:r>
    </w:p>
    <w:p w14:paraId="0370D6A0" w14:textId="77777777" w:rsidR="00B07E3D" w:rsidRDefault="00472E41">
      <w:pPr>
        <w:pStyle w:val="Heading1"/>
        <w:rPr>
          <w:lang w:val="en-GB" w:eastAsia="zh-CN"/>
        </w:rPr>
      </w:pPr>
      <w:bookmarkStart w:id="394" w:name="_Toc128736463"/>
      <w:bookmarkStart w:id="395" w:name="_Ref249172986"/>
      <w:bookmarkStart w:id="396" w:name="_Toc288204122"/>
      <w:r>
        <w:rPr>
          <w:lang w:val="en-GB" w:eastAsia="zh-CN"/>
        </w:rPr>
        <w:t>8</w:t>
      </w:r>
      <w:r>
        <w:rPr>
          <w:lang w:val="en-GB" w:eastAsia="zh-CN"/>
        </w:rPr>
        <w:tab/>
      </w:r>
      <w:r>
        <w:rPr>
          <w:rFonts w:hint="eastAsia"/>
          <w:lang w:val="en-GB" w:eastAsia="zh-CN"/>
        </w:rPr>
        <w:t>无用发射</w:t>
      </w:r>
      <w:bookmarkEnd w:id="394"/>
    </w:p>
    <w:p w14:paraId="1AE67AAA" w14:textId="77777777" w:rsidR="00B07E3D" w:rsidRDefault="00472E41">
      <w:pPr>
        <w:pStyle w:val="Heading2"/>
        <w:rPr>
          <w:lang w:val="en-GB" w:eastAsia="zh-CN"/>
        </w:rPr>
      </w:pPr>
      <w:bookmarkStart w:id="397" w:name="_Toc128736464"/>
      <w:r>
        <w:rPr>
          <w:lang w:val="en-GB" w:eastAsia="zh-CN"/>
        </w:rPr>
        <w:t>8.1</w:t>
      </w:r>
      <w:r>
        <w:rPr>
          <w:lang w:val="en-GB" w:eastAsia="zh-CN"/>
        </w:rPr>
        <w:tab/>
      </w:r>
      <w:bookmarkEnd w:id="395"/>
      <w:bookmarkEnd w:id="396"/>
      <w:r>
        <w:rPr>
          <w:rFonts w:hint="eastAsia"/>
          <w:lang w:val="en-GB" w:eastAsia="zh-CN"/>
        </w:rPr>
        <w:t>带外频谱</w:t>
      </w:r>
      <w:r w:rsidR="00C3291C">
        <w:rPr>
          <w:rFonts w:hint="eastAsia"/>
          <w:lang w:val="en-GB" w:eastAsia="zh-CN"/>
        </w:rPr>
        <w:t>掩膜</w:t>
      </w:r>
      <w:bookmarkEnd w:id="397"/>
    </w:p>
    <w:p w14:paraId="16FC8AA0" w14:textId="77777777" w:rsidR="00B07E3D" w:rsidRDefault="00472E41">
      <w:pPr>
        <w:ind w:firstLineChars="200" w:firstLine="480"/>
        <w:rPr>
          <w:lang w:val="en-GB" w:eastAsia="zh-CN"/>
        </w:rPr>
      </w:pPr>
      <w:r>
        <w:rPr>
          <w:rFonts w:hint="eastAsia"/>
          <w:lang w:val="en-GB" w:eastAsia="zh-CN"/>
        </w:rPr>
        <w:t>发射机输出处的功率密度频谱对于确定</w:t>
      </w:r>
      <w:r w:rsidR="00FF6ADD">
        <w:rPr>
          <w:rFonts w:hint="eastAsia"/>
          <w:lang w:val="en-GB" w:eastAsia="zh-CN"/>
        </w:rPr>
        <w:t>邻近信道</w:t>
      </w:r>
      <w:r>
        <w:rPr>
          <w:rFonts w:hint="eastAsia"/>
          <w:lang w:val="en-GB" w:eastAsia="zh-CN"/>
        </w:rPr>
        <w:t>干扰十分重要。</w:t>
      </w:r>
    </w:p>
    <w:p w14:paraId="715EDECF" w14:textId="77777777" w:rsidR="00B07E3D" w:rsidRDefault="00472E41">
      <w:pPr>
        <w:pStyle w:val="Heading3"/>
        <w:rPr>
          <w:lang w:val="en-GB" w:eastAsia="zh-CN"/>
        </w:rPr>
      </w:pPr>
      <w:bookmarkStart w:id="398" w:name="_Toc289774502"/>
      <w:bookmarkStart w:id="399" w:name="_Toc128736208"/>
      <w:r>
        <w:rPr>
          <w:lang w:val="en-GB" w:eastAsia="zh-CN"/>
        </w:rPr>
        <w:lastRenderedPageBreak/>
        <w:t>8.1.1</w:t>
      </w:r>
      <w:r>
        <w:rPr>
          <w:lang w:val="en-GB" w:eastAsia="zh-CN"/>
        </w:rPr>
        <w:tab/>
        <w:t>甚高频</w:t>
      </w:r>
      <w:r>
        <w:rPr>
          <w:rFonts w:hint="eastAsia"/>
          <w:lang w:val="en-GB" w:eastAsia="zh-CN"/>
        </w:rPr>
        <w:t>频段</w:t>
      </w:r>
      <w:r>
        <w:rPr>
          <w:lang w:val="en-GB" w:eastAsia="zh-CN"/>
        </w:rPr>
        <w:t>I</w:t>
      </w:r>
      <w:r>
        <w:rPr>
          <w:rFonts w:hint="eastAsia"/>
          <w:lang w:val="en-GB" w:eastAsia="zh-CN"/>
        </w:rPr>
        <w:t>和</w:t>
      </w:r>
      <w:r>
        <w:rPr>
          <w:lang w:val="en-GB" w:eastAsia="zh-CN"/>
        </w:rPr>
        <w:t>甚高频</w:t>
      </w:r>
      <w:r>
        <w:rPr>
          <w:rFonts w:hint="eastAsia"/>
          <w:lang w:val="en-GB" w:eastAsia="zh-CN"/>
        </w:rPr>
        <w:t>频段</w:t>
      </w:r>
      <w:r>
        <w:rPr>
          <w:lang w:val="en-GB" w:eastAsia="zh-CN"/>
        </w:rPr>
        <w:t>II</w:t>
      </w:r>
      <w:bookmarkEnd w:id="398"/>
      <w:bookmarkEnd w:id="399"/>
    </w:p>
    <w:p w14:paraId="5F969E5D" w14:textId="61FDC32E" w:rsidR="00B07E3D" w:rsidRDefault="00472E41">
      <w:pPr>
        <w:ind w:firstLineChars="200" w:firstLine="480"/>
        <w:rPr>
          <w:lang w:val="en-GB" w:eastAsia="zh-CN"/>
        </w:rPr>
      </w:pPr>
      <w:r>
        <w:rPr>
          <w:rFonts w:hint="eastAsia"/>
          <w:lang w:val="en-GB" w:eastAsia="zh-CN"/>
        </w:rPr>
        <w:t>图</w:t>
      </w:r>
      <w:r w:rsidR="00E130DA">
        <w:rPr>
          <w:lang w:val="en-GB" w:eastAsia="zh-CN"/>
        </w:rPr>
        <w:t>7</w:t>
      </w:r>
      <w:r>
        <w:rPr>
          <w:rFonts w:hint="eastAsia"/>
          <w:lang w:val="en-GB" w:eastAsia="zh-CN"/>
        </w:rPr>
        <w:t>和表</w:t>
      </w:r>
      <w:r w:rsidR="00E130DA">
        <w:rPr>
          <w:lang w:val="en-GB" w:eastAsia="zh-CN"/>
        </w:rPr>
        <w:t>52</w:t>
      </w:r>
      <w:r>
        <w:rPr>
          <w:rFonts w:hint="eastAsia"/>
          <w:lang w:val="en-GB" w:eastAsia="zh-CN"/>
        </w:rPr>
        <w:t>分别给出了</w:t>
      </w:r>
      <w:r>
        <w:rPr>
          <w:lang w:val="en-GB" w:eastAsia="zh-CN"/>
        </w:rPr>
        <w:t>甚高频</w:t>
      </w:r>
      <w:r>
        <w:rPr>
          <w:rFonts w:hint="eastAsia"/>
          <w:lang w:val="en-GB" w:eastAsia="zh-CN"/>
        </w:rPr>
        <w:t>频段</w:t>
      </w:r>
      <w:r>
        <w:rPr>
          <w:lang w:val="en-GB" w:eastAsia="zh-CN"/>
        </w:rPr>
        <w:t>I</w:t>
      </w:r>
      <w:r>
        <w:rPr>
          <w:rFonts w:hint="eastAsia"/>
          <w:lang w:val="en-GB" w:eastAsia="zh-CN"/>
        </w:rPr>
        <w:t>和频段</w:t>
      </w:r>
      <w:r>
        <w:rPr>
          <w:lang w:val="en-GB" w:eastAsia="zh-CN"/>
        </w:rPr>
        <w:t>II</w:t>
      </w:r>
      <w:r>
        <w:rPr>
          <w:rFonts w:hint="eastAsia"/>
          <w:lang w:val="en-GB" w:eastAsia="zh-CN"/>
        </w:rPr>
        <w:t>中的</w:t>
      </w:r>
      <w:r>
        <w:rPr>
          <w:lang w:val="en-GB" w:eastAsia="zh-CN"/>
        </w:rPr>
        <w:t>DRM</w:t>
      </w:r>
      <w:r>
        <w:rPr>
          <w:rFonts w:hint="eastAsia"/>
          <w:lang w:val="en-GB" w:eastAsia="zh-CN"/>
        </w:rPr>
        <w:t>的带外频谱</w:t>
      </w:r>
      <w:r w:rsidR="00C3291C">
        <w:rPr>
          <w:rFonts w:hint="eastAsia"/>
          <w:lang w:val="en-GB" w:eastAsia="zh-CN"/>
        </w:rPr>
        <w:t>掩膜</w:t>
      </w:r>
      <w:r>
        <w:rPr>
          <w:rFonts w:hint="eastAsia"/>
          <w:lang w:val="en-GB" w:eastAsia="zh-CN"/>
        </w:rPr>
        <w:t>，以及作为为</w:t>
      </w:r>
      <w:r w:rsidR="008B6382" w:rsidRPr="009E614F">
        <w:rPr>
          <w:lang w:val="en-GB" w:eastAsia="zh-CN"/>
        </w:rPr>
        <w:t>1 kHz</w:t>
      </w:r>
      <w:r>
        <w:rPr>
          <w:rFonts w:hint="eastAsia"/>
          <w:lang w:val="en-GB" w:eastAsia="zh-CN"/>
        </w:rPr>
        <w:t>分辨率带宽（RBW)确定的最低发射机要求的调频发射机</w:t>
      </w:r>
      <w:r w:rsidR="00907F16">
        <w:rPr>
          <w:rStyle w:val="FootnoteReference"/>
          <w:lang w:val="en-GB" w:eastAsia="zh-CN"/>
        </w:rPr>
        <w:footnoteReference w:id="9"/>
      </w:r>
      <w:r>
        <w:rPr>
          <w:rFonts w:hint="eastAsia"/>
          <w:lang w:val="en-GB" w:eastAsia="zh-CN"/>
        </w:rPr>
        <w:t>对称带外频谱</w:t>
      </w:r>
      <w:r w:rsidR="00C3291C">
        <w:rPr>
          <w:rFonts w:hint="eastAsia"/>
          <w:lang w:val="en-GB" w:eastAsia="zh-CN"/>
        </w:rPr>
        <w:t>掩膜</w:t>
      </w:r>
      <w:r>
        <w:rPr>
          <w:rFonts w:hint="eastAsia"/>
          <w:lang w:val="en-GB" w:eastAsia="zh-CN"/>
        </w:rPr>
        <w:t>的顶点。</w:t>
      </w:r>
    </w:p>
    <w:p w14:paraId="304636AB" w14:textId="480EEC52" w:rsidR="00B07E3D" w:rsidRDefault="00472E41">
      <w:pPr>
        <w:pStyle w:val="FigureNo"/>
        <w:rPr>
          <w:lang w:val="en-GB" w:eastAsia="zh-CN"/>
        </w:rPr>
      </w:pPr>
      <w:r>
        <w:rPr>
          <w:rFonts w:hint="eastAsia"/>
          <w:lang w:val="en-GB" w:eastAsia="zh-CN"/>
        </w:rPr>
        <w:t>图</w:t>
      </w:r>
      <w:r w:rsidR="005C4BEE">
        <w:rPr>
          <w:lang w:val="en-GB" w:eastAsia="zh-CN"/>
        </w:rPr>
        <w:t>7</w:t>
      </w:r>
    </w:p>
    <w:p w14:paraId="10AC12A5" w14:textId="77777777" w:rsidR="00B07E3D" w:rsidRDefault="00472E41">
      <w:pPr>
        <w:pStyle w:val="Figuretitle"/>
        <w:rPr>
          <w:lang w:val="en-GB" w:eastAsia="zh-CN"/>
        </w:rPr>
      </w:pPr>
      <w:r>
        <w:rPr>
          <w:lang w:val="en-GB" w:eastAsia="zh-CN"/>
        </w:rPr>
        <w:t>甚高频</w:t>
      </w:r>
      <w:r>
        <w:rPr>
          <w:rFonts w:hint="eastAsia"/>
          <w:lang w:val="en-GB" w:eastAsia="zh-CN"/>
        </w:rPr>
        <w:t>频段</w:t>
      </w:r>
      <w:r>
        <w:rPr>
          <w:lang w:val="en-GB" w:eastAsia="zh-CN"/>
        </w:rPr>
        <w:t>II</w:t>
      </w:r>
      <w:r>
        <w:rPr>
          <w:rFonts w:hint="eastAsia"/>
          <w:lang w:val="en-GB" w:eastAsia="zh-CN"/>
        </w:rPr>
        <w:t>的调频和</w:t>
      </w:r>
      <w:r>
        <w:rPr>
          <w:lang w:val="en-GB" w:eastAsia="zh-CN"/>
        </w:rPr>
        <w:t>甚高频</w:t>
      </w:r>
      <w:r>
        <w:rPr>
          <w:rFonts w:hint="eastAsia"/>
          <w:lang w:val="en-GB" w:eastAsia="zh-CN"/>
        </w:rPr>
        <w:t>频段</w:t>
      </w:r>
      <w:r>
        <w:rPr>
          <w:lang w:val="en-GB" w:eastAsia="zh-CN"/>
        </w:rPr>
        <w:t>I</w:t>
      </w:r>
      <w:r w:rsidR="00F71922">
        <w:rPr>
          <w:rFonts w:hint="eastAsia"/>
          <w:lang w:val="en-GB" w:eastAsia="zh-CN"/>
        </w:rPr>
        <w:t>及</w:t>
      </w:r>
      <w:r>
        <w:rPr>
          <w:lang w:val="en-GB" w:eastAsia="zh-CN"/>
        </w:rPr>
        <w:t>甚高频</w:t>
      </w:r>
      <w:r>
        <w:rPr>
          <w:rFonts w:hint="eastAsia"/>
          <w:lang w:val="en-GB" w:eastAsia="zh-CN"/>
        </w:rPr>
        <w:t>频段</w:t>
      </w:r>
      <w:r>
        <w:rPr>
          <w:lang w:val="en-GB" w:eastAsia="zh-CN"/>
        </w:rPr>
        <w:t>II</w:t>
      </w:r>
      <w:r>
        <w:rPr>
          <w:rFonts w:hint="eastAsia"/>
          <w:lang w:val="en-GB" w:eastAsia="zh-CN"/>
        </w:rPr>
        <w:t>的</w:t>
      </w:r>
      <w:r>
        <w:rPr>
          <w:lang w:val="en-GB" w:eastAsia="zh-CN"/>
        </w:rPr>
        <w:t>DRM</w:t>
      </w:r>
      <w:r>
        <w:rPr>
          <w:rFonts w:hint="eastAsia"/>
          <w:lang w:val="en-GB" w:eastAsia="zh-CN"/>
        </w:rPr>
        <w:t>的带外频谱</w:t>
      </w:r>
      <w:r w:rsidR="00C3291C">
        <w:rPr>
          <w:rFonts w:hint="eastAsia"/>
          <w:lang w:val="en-GB" w:eastAsia="zh-CN"/>
        </w:rPr>
        <w:t>掩膜</w:t>
      </w:r>
    </w:p>
    <w:p w14:paraId="381433EE" w14:textId="4F4955FA" w:rsidR="00104C31" w:rsidRPr="00104C31" w:rsidRDefault="00104C31" w:rsidP="00104C31">
      <w:pPr>
        <w:pStyle w:val="Figure"/>
        <w:rPr>
          <w:lang w:val="en-GB" w:eastAsia="zh-CN"/>
        </w:rPr>
      </w:pPr>
      <w:r>
        <w:rPr>
          <w:noProof/>
        </w:rPr>
        <mc:AlternateContent>
          <mc:Choice Requires="wps">
            <w:drawing>
              <wp:anchor distT="0" distB="0" distL="114300" distR="114300" simplePos="0" relativeHeight="251660288" behindDoc="0" locked="0" layoutInCell="1" allowOverlap="1" wp14:anchorId="4B74424B" wp14:editId="3AC3E8B6">
                <wp:simplePos x="0" y="0"/>
                <wp:positionH relativeFrom="column">
                  <wp:posOffset>408554</wp:posOffset>
                </wp:positionH>
                <wp:positionV relativeFrom="paragraph">
                  <wp:posOffset>922130</wp:posOffset>
                </wp:positionV>
                <wp:extent cx="381055" cy="1534381"/>
                <wp:effectExtent l="0" t="0" r="0" b="8890"/>
                <wp:wrapNone/>
                <wp:docPr id="2085326594" name="Text Box 2"/>
                <wp:cNvGraphicFramePr/>
                <a:graphic xmlns:a="http://schemas.openxmlformats.org/drawingml/2006/main">
                  <a:graphicData uri="http://schemas.microsoft.com/office/word/2010/wordprocessingShape">
                    <wps:wsp>
                      <wps:cNvSpPr txBox="1"/>
                      <wps:spPr>
                        <a:xfrm>
                          <a:off x="0" y="0"/>
                          <a:ext cx="381055" cy="1534381"/>
                        </a:xfrm>
                        <a:prstGeom prst="rect">
                          <a:avLst/>
                        </a:prstGeom>
                        <a:solidFill>
                          <a:schemeClr val="lt1"/>
                        </a:solidFill>
                        <a:ln w="6350">
                          <a:noFill/>
                        </a:ln>
                      </wps:spPr>
                      <wps:txbx>
                        <w:txbxContent>
                          <w:p w14:paraId="4CB6C8EA" w14:textId="65564570" w:rsidR="00104C31" w:rsidRPr="00104C31" w:rsidRDefault="00104C31" w:rsidP="00104C31">
                            <w:pPr>
                              <w:spacing w:before="0"/>
                              <w:rPr>
                                <w:rFonts w:eastAsiaTheme="minorEastAsia"/>
                                <w:sz w:val="22"/>
                                <w:szCs w:val="22"/>
                                <w:lang w:eastAsia="zh-CN"/>
                              </w:rPr>
                            </w:pPr>
                            <w:r w:rsidRPr="00104C31">
                              <w:rPr>
                                <w:rFonts w:eastAsiaTheme="minorEastAsia"/>
                                <w:sz w:val="22"/>
                                <w:szCs w:val="22"/>
                              </w:rPr>
                              <w:t>电平</w:t>
                            </w:r>
                            <w:r w:rsidRPr="00104C31">
                              <w:rPr>
                                <w:rFonts w:eastAsiaTheme="minorEastAsia"/>
                                <w:sz w:val="22"/>
                                <w:szCs w:val="22"/>
                                <w:lang w:eastAsia="zh-CN"/>
                              </w:rPr>
                              <w:t>（</w:t>
                            </w:r>
                            <w:r w:rsidRPr="00104C31">
                              <w:rPr>
                                <w:rFonts w:eastAsiaTheme="minorEastAsia"/>
                                <w:sz w:val="22"/>
                                <w:szCs w:val="22"/>
                                <w:lang w:eastAsia="zh-CN"/>
                              </w:rPr>
                              <w:t>1</w:t>
                            </w:r>
                            <w:r w:rsidRPr="00104C31">
                              <w:rPr>
                                <w:rFonts w:eastAsiaTheme="minorEastAsia"/>
                                <w:color w:val="FFFFFF" w:themeColor="background1"/>
                                <w:sz w:val="22"/>
                                <w:szCs w:val="22"/>
                                <w:lang w:eastAsia="zh-CN"/>
                              </w:rPr>
                              <w:t xml:space="preserve"> </w:t>
                            </w:r>
                            <w:r w:rsidRPr="00104C31">
                              <w:rPr>
                                <w:rFonts w:eastAsiaTheme="minorEastAsia"/>
                                <w:sz w:val="22"/>
                                <w:szCs w:val="22"/>
                                <w:lang w:eastAsia="zh-CN"/>
                              </w:rPr>
                              <w:t>kHz</w:t>
                            </w:r>
                            <w:r w:rsidRPr="00104C31">
                              <w:rPr>
                                <w:rFonts w:eastAsiaTheme="minorEastAsia"/>
                                <w:color w:val="FFFFFF" w:themeColor="background1"/>
                                <w:sz w:val="22"/>
                                <w:szCs w:val="22"/>
                                <w:lang w:eastAsia="zh-CN"/>
                              </w:rPr>
                              <w:t xml:space="preserve"> </w:t>
                            </w:r>
                            <w:r w:rsidRPr="00104C31">
                              <w:rPr>
                                <w:rFonts w:eastAsiaTheme="minorEastAsia"/>
                                <w:sz w:val="22"/>
                                <w:szCs w:val="22"/>
                                <w:lang w:eastAsia="zh-CN"/>
                              </w:rPr>
                              <w:t>dBc</w:t>
                            </w:r>
                            <w:r w:rsidRPr="00104C31">
                              <w:rPr>
                                <w:rFonts w:eastAsiaTheme="minorEastAsia"/>
                                <w:sz w:val="22"/>
                                <w:szCs w:val="22"/>
                                <w:lang w:eastAsia="zh-CN"/>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4424B" id="_x0000_t202" coordsize="21600,21600" o:spt="202" path="m,l,21600r21600,l21600,xe">
                <v:stroke joinstyle="miter"/>
                <v:path gradientshapeok="t" o:connecttype="rect"/>
              </v:shapetype>
              <v:shape id="Text Box 2" o:spid="_x0000_s1026" type="#_x0000_t202" style="position:absolute;left:0;text-align:left;margin-left:32.15pt;margin-top:72.6pt;width:30pt;height:1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" fillcolor="white [3201]" stroked="f" strokeweight=".5pt">
                <v:textbox style="layout-flow:vertical;mso-layout-flow-alt:bottom-to-top">
                  <w:txbxContent>
                    <w:p w14:paraId="4CB6C8EA" w14:textId="65564570" w:rsidR="00104C31" w:rsidRPr="00104C31" w:rsidRDefault="00104C31" w:rsidP="00104C31">
                      <w:pPr>
                        <w:spacing w:before="0"/>
                        <w:rPr>
                          <w:rFonts w:eastAsiaTheme="minorEastAsia"/>
                          <w:sz w:val="22"/>
                          <w:szCs w:val="22"/>
                          <w:lang w:eastAsia="zh-CN"/>
                        </w:rPr>
                      </w:pPr>
                      <w:r w:rsidRPr="00104C31">
                        <w:rPr>
                          <w:rFonts w:eastAsiaTheme="minorEastAsia"/>
                          <w:sz w:val="22"/>
                          <w:szCs w:val="22"/>
                        </w:rPr>
                        <w:t>电平</w:t>
                      </w:r>
                      <w:r w:rsidRPr="00104C31">
                        <w:rPr>
                          <w:rFonts w:eastAsiaTheme="minorEastAsia"/>
                          <w:sz w:val="22"/>
                          <w:szCs w:val="22"/>
                          <w:lang w:eastAsia="zh-CN"/>
                        </w:rPr>
                        <w:t>（</w:t>
                      </w:r>
                      <w:r w:rsidRPr="00104C31">
                        <w:rPr>
                          <w:rFonts w:eastAsiaTheme="minorEastAsia"/>
                          <w:sz w:val="22"/>
                          <w:szCs w:val="22"/>
                          <w:lang w:eastAsia="zh-CN"/>
                        </w:rPr>
                        <w:t>1</w:t>
                      </w:r>
                      <w:r w:rsidRPr="00104C31">
                        <w:rPr>
                          <w:rFonts w:eastAsiaTheme="minorEastAsia"/>
                          <w:color w:val="FFFFFF" w:themeColor="background1"/>
                          <w:sz w:val="22"/>
                          <w:szCs w:val="22"/>
                          <w:lang w:eastAsia="zh-CN"/>
                        </w:rPr>
                        <w:t xml:space="preserve"> </w:t>
                      </w:r>
                      <w:r w:rsidRPr="00104C31">
                        <w:rPr>
                          <w:rFonts w:eastAsiaTheme="minorEastAsia"/>
                          <w:sz w:val="22"/>
                          <w:szCs w:val="22"/>
                          <w:lang w:eastAsia="zh-CN"/>
                        </w:rPr>
                        <w:t>kHz</w:t>
                      </w:r>
                      <w:r w:rsidRPr="00104C31">
                        <w:rPr>
                          <w:rFonts w:eastAsiaTheme="minorEastAsia"/>
                          <w:color w:val="FFFFFF" w:themeColor="background1"/>
                          <w:sz w:val="22"/>
                          <w:szCs w:val="22"/>
                          <w:lang w:eastAsia="zh-CN"/>
                        </w:rPr>
                        <w:t xml:space="preserve"> </w:t>
                      </w:r>
                      <w:r w:rsidRPr="00104C31">
                        <w:rPr>
                          <w:rFonts w:eastAsiaTheme="minorEastAsia"/>
                          <w:sz w:val="22"/>
                          <w:szCs w:val="22"/>
                          <w:lang w:eastAsia="zh-CN"/>
                        </w:rPr>
                        <w:t>dBc</w:t>
                      </w:r>
                      <w:r w:rsidRPr="00104C31">
                        <w:rPr>
                          <w:rFonts w:eastAsiaTheme="minorEastAsia"/>
                          <w:sz w:val="22"/>
                          <w:szCs w:val="22"/>
                          <w:lang w:eastAsia="zh-CN"/>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C13AAD1" wp14:editId="1B469C97">
                <wp:simplePos x="0" y="0"/>
                <wp:positionH relativeFrom="column">
                  <wp:posOffset>2460432</wp:posOffset>
                </wp:positionH>
                <wp:positionV relativeFrom="paragraph">
                  <wp:posOffset>3593852</wp:posOffset>
                </wp:positionV>
                <wp:extent cx="1614115" cy="294198"/>
                <wp:effectExtent l="0" t="0" r="5715" b="0"/>
                <wp:wrapNone/>
                <wp:docPr id="150437800" name="Text Box 1"/>
                <wp:cNvGraphicFramePr/>
                <a:graphic xmlns:a="http://schemas.openxmlformats.org/drawingml/2006/main">
                  <a:graphicData uri="http://schemas.microsoft.com/office/word/2010/wordprocessingShape">
                    <wps:wsp>
                      <wps:cNvSpPr txBox="1"/>
                      <wps:spPr>
                        <a:xfrm>
                          <a:off x="0" y="0"/>
                          <a:ext cx="1614115" cy="294198"/>
                        </a:xfrm>
                        <a:prstGeom prst="rect">
                          <a:avLst/>
                        </a:prstGeom>
                        <a:solidFill>
                          <a:schemeClr val="lt1"/>
                        </a:solidFill>
                        <a:ln w="6350">
                          <a:noFill/>
                        </a:ln>
                      </wps:spPr>
                      <wps:txbx>
                        <w:txbxContent>
                          <w:p w14:paraId="05044CA3" w14:textId="65D8E445" w:rsidR="00104C31" w:rsidRPr="00104C31" w:rsidRDefault="00104C31" w:rsidP="00104C31">
                            <w:pPr>
                              <w:spacing w:before="0"/>
                              <w:jc w:val="center"/>
                              <w:rPr>
                                <w:rFonts w:eastAsiaTheme="minorEastAsia" w:hint="eastAsia"/>
                                <w:sz w:val="20"/>
                                <w:lang w:eastAsia="zh-CN"/>
                              </w:rPr>
                            </w:pPr>
                            <w:r w:rsidRPr="00104C31">
                              <w:rPr>
                                <w:rFonts w:eastAsiaTheme="minorEastAsia" w:hint="eastAsia"/>
                                <w:sz w:val="20"/>
                                <w:lang w:eastAsia="zh-CN"/>
                              </w:rPr>
                              <w:t>频率偏移（</w:t>
                            </w:r>
                            <w:r w:rsidRPr="00104C31">
                              <w:rPr>
                                <w:rFonts w:eastAsiaTheme="minorEastAsia"/>
                                <w:sz w:val="20"/>
                                <w:lang w:eastAsia="zh-CN"/>
                              </w:rPr>
                              <w:t>kHz</w:t>
                            </w:r>
                            <w:r w:rsidRPr="00104C31">
                              <w:rPr>
                                <w:rFonts w:eastAsiaTheme="minorEastAsia"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3AAD1" id="Text Box 1" o:spid="_x0000_s1027" type="#_x0000_t202" style="position:absolute;left:0;text-align:left;margin-left:193.75pt;margin-top:283pt;width:127.1pt;height:2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" fillcolor="white [3201]" stroked="f" strokeweight=".5pt">
                <v:textbox>
                  <w:txbxContent>
                    <w:p w14:paraId="05044CA3" w14:textId="65D8E445" w:rsidR="00104C31" w:rsidRPr="00104C31" w:rsidRDefault="00104C31" w:rsidP="00104C31">
                      <w:pPr>
                        <w:spacing w:before="0"/>
                        <w:jc w:val="center"/>
                        <w:rPr>
                          <w:rFonts w:eastAsiaTheme="minorEastAsia" w:hint="eastAsia"/>
                          <w:sz w:val="20"/>
                          <w:lang w:eastAsia="zh-CN"/>
                        </w:rPr>
                      </w:pPr>
                      <w:r w:rsidRPr="00104C31">
                        <w:rPr>
                          <w:rFonts w:eastAsiaTheme="minorEastAsia" w:hint="eastAsia"/>
                          <w:sz w:val="20"/>
                          <w:lang w:eastAsia="zh-CN"/>
                        </w:rPr>
                        <w:t>频率偏移（</w:t>
                      </w:r>
                      <w:r w:rsidRPr="00104C31">
                        <w:rPr>
                          <w:rFonts w:eastAsiaTheme="minorEastAsia"/>
                          <w:sz w:val="20"/>
                          <w:lang w:eastAsia="zh-CN"/>
                        </w:rPr>
                        <w:t>kHz</w:t>
                      </w:r>
                      <w:r w:rsidRPr="00104C31">
                        <w:rPr>
                          <w:rFonts w:eastAsiaTheme="minorEastAsia" w:hint="eastAsia"/>
                          <w:sz w:val="20"/>
                          <w:lang w:eastAsia="zh-CN"/>
                        </w:rPr>
                        <w:t>）</w:t>
                      </w:r>
                    </w:p>
                  </w:txbxContent>
                </v:textbox>
              </v:shape>
            </w:pict>
          </mc:Fallback>
        </mc:AlternateContent>
      </w:r>
      <w:r w:rsidRPr="00104C31">
        <w:drawing>
          <wp:inline distT="0" distB="0" distL="0" distR="0" wp14:anchorId="2AD6BD0C" wp14:editId="0B1F3E6B">
            <wp:extent cx="5084074" cy="4340361"/>
            <wp:effectExtent l="0" t="0" r="2540" b="3175"/>
            <wp:docPr id="1590246551" name="Picture 1"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46551" name="Picture 1" descr="A graph of a frequency&#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84074" cy="4340361"/>
                    </a:xfrm>
                    <a:prstGeom prst="rect">
                      <a:avLst/>
                    </a:prstGeom>
                  </pic:spPr>
                </pic:pic>
              </a:graphicData>
            </a:graphic>
          </wp:inline>
        </w:drawing>
      </w:r>
    </w:p>
    <w:p w14:paraId="13A69CCA" w14:textId="0AFD378E" w:rsidR="00147272" w:rsidRDefault="00147272" w:rsidP="00104C31">
      <w:pPr>
        <w:pStyle w:val="Figure"/>
        <w:rPr>
          <w:lang w:val="en-GB" w:eastAsia="zh-CN"/>
        </w:rPr>
      </w:pPr>
      <w:r>
        <w:rPr>
          <w:lang w:val="en-GB" w:eastAsia="zh-CN"/>
        </w:rPr>
        <w:br w:type="page"/>
      </w:r>
    </w:p>
    <w:p w14:paraId="79D9A501" w14:textId="1429B08B" w:rsidR="00B07E3D" w:rsidRDefault="00472E41">
      <w:pPr>
        <w:pStyle w:val="TableNo"/>
        <w:keepNext w:val="0"/>
        <w:spacing w:before="240"/>
        <w:rPr>
          <w:lang w:val="en-GB" w:eastAsia="zh-CN"/>
        </w:rPr>
      </w:pPr>
      <w:r>
        <w:rPr>
          <w:rFonts w:ascii="SimSun" w:eastAsia="SimSun" w:hAnsi="SimSun" w:cs="SimSun" w:hint="eastAsia"/>
          <w:lang w:val="en-GB" w:eastAsia="zh-CN"/>
        </w:rPr>
        <w:lastRenderedPageBreak/>
        <w:t>表</w:t>
      </w:r>
      <w:r>
        <w:rPr>
          <w:rFonts w:hint="eastAsia"/>
          <w:lang w:val="en-GB" w:eastAsia="zh-CN"/>
        </w:rPr>
        <w:t>5</w:t>
      </w:r>
      <w:r w:rsidR="00E130DA">
        <w:rPr>
          <w:lang w:val="en-GB" w:eastAsia="zh-CN"/>
        </w:rPr>
        <w:t>2</w:t>
      </w:r>
    </w:p>
    <w:p w14:paraId="2D9C1D56" w14:textId="77777777" w:rsidR="00B07E3D" w:rsidRDefault="00472E41">
      <w:pPr>
        <w:pStyle w:val="Tabletitle"/>
        <w:keepNext w:val="0"/>
        <w:rPr>
          <w:lang w:val="en-GB" w:eastAsia="zh-CN"/>
        </w:rPr>
      </w:pPr>
      <w:r>
        <w:rPr>
          <w:lang w:val="en-GB" w:eastAsia="zh-CN"/>
        </w:rPr>
        <w:t>甚高频</w:t>
      </w:r>
      <w:r>
        <w:rPr>
          <w:rFonts w:hint="eastAsia"/>
          <w:lang w:val="en-GB" w:eastAsia="zh-CN"/>
        </w:rPr>
        <w:t>频段</w:t>
      </w:r>
      <w:r>
        <w:rPr>
          <w:lang w:val="en-GB" w:eastAsia="zh-CN"/>
        </w:rPr>
        <w:t>II</w:t>
      </w:r>
      <w:r>
        <w:rPr>
          <w:rFonts w:hint="eastAsia"/>
          <w:lang w:val="en-GB" w:eastAsia="zh-CN"/>
        </w:rPr>
        <w:t>的调频和</w:t>
      </w:r>
      <w:r>
        <w:rPr>
          <w:lang w:val="en-GB" w:eastAsia="zh-CN"/>
        </w:rPr>
        <w:t>甚高频</w:t>
      </w:r>
      <w:r>
        <w:rPr>
          <w:rFonts w:hint="eastAsia"/>
          <w:lang w:val="en-GB" w:eastAsia="zh-CN"/>
        </w:rPr>
        <w:t>频段</w:t>
      </w:r>
      <w:r>
        <w:rPr>
          <w:lang w:val="en-GB" w:eastAsia="zh-CN"/>
        </w:rPr>
        <w:t>I</w:t>
      </w:r>
      <w:r w:rsidR="00903F33">
        <w:rPr>
          <w:rFonts w:hint="eastAsia"/>
          <w:lang w:val="en-GB" w:eastAsia="zh-CN"/>
        </w:rPr>
        <w:t>及</w:t>
      </w:r>
      <w:r>
        <w:rPr>
          <w:lang w:val="en-GB" w:eastAsia="zh-CN"/>
        </w:rPr>
        <w:t>甚高频</w:t>
      </w:r>
      <w:r>
        <w:rPr>
          <w:rFonts w:hint="eastAsia"/>
          <w:lang w:val="en-GB" w:eastAsia="zh-CN"/>
        </w:rPr>
        <w:t>频段</w:t>
      </w:r>
      <w:r>
        <w:rPr>
          <w:lang w:val="en-GB" w:eastAsia="zh-CN"/>
        </w:rPr>
        <w:t>II</w:t>
      </w:r>
      <w:r>
        <w:rPr>
          <w:rFonts w:hint="eastAsia"/>
          <w:lang w:val="en-GB" w:eastAsia="zh-CN"/>
        </w:rPr>
        <w:t>的</w:t>
      </w:r>
      <w:r>
        <w:rPr>
          <w:lang w:val="en-GB" w:eastAsia="zh-CN"/>
        </w:rPr>
        <w:t>DRM</w:t>
      </w:r>
      <w:r>
        <w:rPr>
          <w:rFonts w:hint="eastAsia"/>
          <w:lang w:val="en-GB" w:eastAsia="zh-CN"/>
        </w:rPr>
        <w:t>的带外频谱</w:t>
      </w:r>
      <w:r w:rsidR="00C3291C">
        <w:rPr>
          <w:rFonts w:hint="eastAsia"/>
          <w:lang w:val="en-GB" w:eastAsia="zh-CN"/>
        </w:rPr>
        <w:t>掩膜</w:t>
      </w:r>
    </w:p>
    <w:tbl>
      <w:tblPr>
        <w:tblW w:w="9072" w:type="dxa"/>
        <w:jc w:val="center"/>
        <w:tblLayout w:type="fixed"/>
        <w:tblLook w:val="04A0" w:firstRow="1" w:lastRow="0" w:firstColumn="1" w:lastColumn="0" w:noHBand="0" w:noVBand="1"/>
      </w:tblPr>
      <w:tblGrid>
        <w:gridCol w:w="2170"/>
        <w:gridCol w:w="2169"/>
        <w:gridCol w:w="394"/>
        <w:gridCol w:w="2170"/>
        <w:gridCol w:w="2169"/>
      </w:tblGrid>
      <w:tr w:rsidR="00B07E3D" w14:paraId="7B3FAA90" w14:textId="77777777">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14:paraId="591E3D63" w14:textId="77777777" w:rsidR="00B07E3D" w:rsidRDefault="00472E41" w:rsidP="00903F33">
            <w:pPr>
              <w:pStyle w:val="Tablehead"/>
              <w:keepLines/>
              <w:rPr>
                <w:lang w:val="en-GB" w:eastAsia="zh-CN"/>
              </w:rPr>
            </w:pPr>
            <w:r>
              <w:rPr>
                <w:lang w:val="en-GB" w:eastAsia="zh-CN"/>
              </w:rPr>
              <w:t>调频</w:t>
            </w:r>
            <w:r>
              <w:rPr>
                <w:rFonts w:hint="eastAsia"/>
                <w:lang w:val="en-GB" w:eastAsia="zh-CN"/>
              </w:rPr>
              <w:t>的频谱</w:t>
            </w:r>
            <w:r w:rsidR="00C3291C">
              <w:rPr>
                <w:rFonts w:hint="eastAsia"/>
                <w:lang w:val="en-GB" w:eastAsia="zh-CN"/>
              </w:rPr>
              <w:t>掩膜</w:t>
            </w:r>
            <w:r w:rsidR="00903F33">
              <w:rPr>
                <w:rFonts w:hint="eastAsia"/>
                <w:lang w:val="en-GB" w:eastAsia="zh-CN"/>
              </w:rPr>
              <w:t>（</w:t>
            </w:r>
            <w:r w:rsidR="00903F33" w:rsidRPr="009E614F">
              <w:rPr>
                <w:lang w:val="en-GB" w:eastAsia="zh-CN"/>
              </w:rPr>
              <w:t>100 kHz</w:t>
            </w:r>
            <w:r w:rsidR="00903F33">
              <w:rPr>
                <w:rFonts w:hint="eastAsia"/>
                <w:lang w:val="en-GB" w:eastAsia="zh-CN"/>
              </w:rPr>
              <w:t>信道）</w:t>
            </w:r>
            <w:r w:rsidR="00903F33" w:rsidRPr="009E614F">
              <w:rPr>
                <w:lang w:val="en-GB" w:eastAsia="zh-CN"/>
              </w:rPr>
              <w:t>/</w:t>
            </w:r>
            <w:r>
              <w:rPr>
                <w:lang w:val="en-GB" w:eastAsia="zh-CN"/>
              </w:rPr>
              <w:br/>
            </w:r>
            <w:r>
              <w:rPr>
                <w:rFonts w:hint="eastAsia"/>
                <w:lang w:val="en-GB" w:eastAsia="zh-CN"/>
              </w:rPr>
              <w:t>相对电平</w:t>
            </w:r>
          </w:p>
        </w:tc>
        <w:tc>
          <w:tcPr>
            <w:tcW w:w="394" w:type="dxa"/>
            <w:tcBorders>
              <w:top w:val="nil"/>
              <w:left w:val="single" w:sz="4" w:space="0" w:color="auto"/>
              <w:bottom w:val="nil"/>
              <w:right w:val="single" w:sz="4" w:space="0" w:color="auto"/>
            </w:tcBorders>
            <w:vAlign w:val="center"/>
          </w:tcPr>
          <w:p w14:paraId="7825F44D" w14:textId="77777777" w:rsidR="00B07E3D" w:rsidRDefault="00B07E3D">
            <w:pPr>
              <w:pStyle w:val="Tablehead"/>
              <w:keepLines/>
              <w:rPr>
                <w:lang w:val="en-GB" w:eastAsia="zh-CN"/>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14:paraId="631A190B" w14:textId="77777777" w:rsidR="00B07E3D" w:rsidRDefault="00472E41">
            <w:pPr>
              <w:pStyle w:val="Tablehead"/>
              <w:keepLines/>
              <w:rPr>
                <w:lang w:val="en-GB" w:eastAsia="zh-CN"/>
              </w:rPr>
            </w:pPr>
            <w:r>
              <w:rPr>
                <w:lang w:val="en-GB" w:eastAsia="zh-CN"/>
              </w:rPr>
              <w:t>DRM</w:t>
            </w:r>
            <w:r>
              <w:rPr>
                <w:rFonts w:hint="eastAsia"/>
                <w:lang w:val="en-GB" w:eastAsia="zh-CN"/>
              </w:rPr>
              <w:t>的频谱</w:t>
            </w:r>
            <w:r w:rsidR="00C3291C">
              <w:rPr>
                <w:rFonts w:hint="eastAsia"/>
                <w:lang w:val="en-GB" w:eastAsia="zh-CN"/>
              </w:rPr>
              <w:t>掩膜</w:t>
            </w:r>
            <w:r w:rsidR="00903F33">
              <w:rPr>
                <w:rFonts w:hint="eastAsia"/>
                <w:lang w:val="en-GB" w:eastAsia="zh-CN"/>
              </w:rPr>
              <w:t>（</w:t>
            </w:r>
            <w:r w:rsidR="00903F33" w:rsidRPr="009E614F">
              <w:rPr>
                <w:lang w:val="en-GB" w:eastAsia="zh-CN"/>
              </w:rPr>
              <w:t>100 kHz</w:t>
            </w:r>
            <w:r w:rsidR="00903F33">
              <w:rPr>
                <w:rFonts w:hint="eastAsia"/>
                <w:lang w:val="en-GB" w:eastAsia="zh-CN"/>
              </w:rPr>
              <w:t>信道）</w:t>
            </w:r>
            <w:r>
              <w:rPr>
                <w:lang w:val="en-GB" w:eastAsia="zh-CN"/>
              </w:rPr>
              <w:t>/</w:t>
            </w:r>
            <w:r>
              <w:rPr>
                <w:lang w:val="en-GB" w:eastAsia="zh-CN"/>
              </w:rPr>
              <w:br/>
            </w:r>
            <w:r>
              <w:rPr>
                <w:rFonts w:hint="eastAsia"/>
                <w:lang w:val="en-GB" w:eastAsia="zh-CN"/>
              </w:rPr>
              <w:t>相对电平</w:t>
            </w:r>
          </w:p>
        </w:tc>
      </w:tr>
      <w:tr w:rsidR="00903F33" w14:paraId="26A61DF0" w14:textId="77777777">
        <w:trPr>
          <w:jc w:val="center"/>
        </w:trPr>
        <w:tc>
          <w:tcPr>
            <w:tcW w:w="2170" w:type="dxa"/>
            <w:tcBorders>
              <w:top w:val="single" w:sz="4" w:space="0" w:color="000000"/>
              <w:left w:val="single" w:sz="4" w:space="0" w:color="000000"/>
              <w:bottom w:val="single" w:sz="4" w:space="0" w:color="000000"/>
              <w:right w:val="nil"/>
            </w:tcBorders>
            <w:vAlign w:val="center"/>
          </w:tcPr>
          <w:p w14:paraId="547F41E9" w14:textId="77777777" w:rsidR="00903F33" w:rsidRDefault="00903F33" w:rsidP="00903F33">
            <w:pPr>
              <w:pStyle w:val="Tablehead"/>
              <w:keepLines/>
              <w:rPr>
                <w:lang w:val="en-GB" w:eastAsia="zh-CN"/>
              </w:rPr>
            </w:pPr>
            <w:r>
              <w:rPr>
                <w:rFonts w:hint="eastAsia"/>
                <w:lang w:val="en-GB" w:eastAsia="zh-CN"/>
              </w:rPr>
              <w:t>频率偏移</w:t>
            </w:r>
            <w:r>
              <w:rPr>
                <w:lang w:val="en-GB" w:eastAsia="zh-CN"/>
              </w:rPr>
              <w:br/>
            </w:r>
            <w:r>
              <w:rPr>
                <w:rFonts w:hint="eastAsia"/>
                <w:lang w:val="en-GB" w:eastAsia="zh-CN"/>
              </w:rPr>
              <w:t>（</w:t>
            </w:r>
            <w:r w:rsidRPr="00074478">
              <w:rPr>
                <w:lang w:eastAsia="zh-CN"/>
              </w:rPr>
              <w:t>kHz</w:t>
            </w:r>
            <w:r>
              <w:rPr>
                <w:rFonts w:hint="eastAsia"/>
                <w:lang w:val="en-GB" w:eastAsia="zh-CN"/>
              </w:rPr>
              <w:t>）</w:t>
            </w:r>
          </w:p>
        </w:tc>
        <w:tc>
          <w:tcPr>
            <w:tcW w:w="2169" w:type="dxa"/>
            <w:tcBorders>
              <w:top w:val="single" w:sz="4" w:space="0" w:color="000000"/>
              <w:left w:val="single" w:sz="4" w:space="0" w:color="000000"/>
              <w:bottom w:val="single" w:sz="4" w:space="0" w:color="000000"/>
              <w:right w:val="single" w:sz="4" w:space="0" w:color="auto"/>
            </w:tcBorders>
            <w:vAlign w:val="center"/>
          </w:tcPr>
          <w:p w14:paraId="31105B31" w14:textId="77777777" w:rsidR="00903F33" w:rsidRDefault="00903F33" w:rsidP="00903F33">
            <w:pPr>
              <w:pStyle w:val="Tablehead"/>
              <w:keepLines/>
              <w:rPr>
                <w:lang w:val="en-GB" w:eastAsia="zh-CN"/>
              </w:rPr>
            </w:pPr>
            <w:r>
              <w:rPr>
                <w:rFonts w:hint="eastAsia"/>
                <w:lang w:val="en-GB" w:eastAsia="zh-CN"/>
              </w:rPr>
              <w:t>电平</w:t>
            </w:r>
            <w:r>
              <w:rPr>
                <w:lang w:val="en-GB" w:eastAsia="zh-CN"/>
              </w:rPr>
              <w:br/>
            </w:r>
            <w:r>
              <w:rPr>
                <w:rFonts w:hint="eastAsia"/>
                <w:lang w:val="en-GB" w:eastAsia="zh-CN"/>
              </w:rPr>
              <w:t>（</w:t>
            </w:r>
            <w:r w:rsidRPr="00F73D0D">
              <w:rPr>
                <w:lang w:eastAsia="zh-CN"/>
              </w:rPr>
              <w:t>dBc</w:t>
            </w:r>
            <w:r>
              <w:rPr>
                <w:rFonts w:hint="eastAsia"/>
                <w:lang w:val="en-GB" w:eastAsia="zh-CN"/>
              </w:rPr>
              <w:t>）</w:t>
            </w:r>
            <w:r>
              <w:rPr>
                <w:lang w:val="en-GB" w:eastAsia="zh-CN"/>
              </w:rPr>
              <w:t>/</w:t>
            </w:r>
            <w:r>
              <w:rPr>
                <w:rFonts w:hint="eastAsia"/>
                <w:lang w:val="en-GB" w:eastAsia="zh-CN"/>
              </w:rPr>
              <w:t>（</w:t>
            </w:r>
            <w:r w:rsidRPr="00F73D0D">
              <w:t>1 kHz</w:t>
            </w:r>
            <w:r>
              <w:rPr>
                <w:rFonts w:hint="eastAsia"/>
                <w:lang w:val="en-GB" w:eastAsia="zh-CN"/>
              </w:rPr>
              <w:t>）</w:t>
            </w:r>
          </w:p>
        </w:tc>
        <w:tc>
          <w:tcPr>
            <w:tcW w:w="394" w:type="dxa"/>
            <w:tcBorders>
              <w:top w:val="nil"/>
              <w:left w:val="single" w:sz="4" w:space="0" w:color="auto"/>
              <w:bottom w:val="nil"/>
              <w:right w:val="single" w:sz="4" w:space="0" w:color="auto"/>
            </w:tcBorders>
            <w:vAlign w:val="center"/>
          </w:tcPr>
          <w:p w14:paraId="5B872E95" w14:textId="77777777" w:rsidR="00903F33" w:rsidRDefault="00903F33">
            <w:pPr>
              <w:pStyle w:val="Tablehead"/>
              <w:keepLines/>
              <w:rPr>
                <w:lang w:val="en-GB" w:eastAsia="zh-CN"/>
              </w:rPr>
            </w:pPr>
          </w:p>
        </w:tc>
        <w:tc>
          <w:tcPr>
            <w:tcW w:w="2170" w:type="dxa"/>
            <w:tcBorders>
              <w:top w:val="single" w:sz="4" w:space="0" w:color="000000"/>
              <w:left w:val="single" w:sz="4" w:space="0" w:color="auto"/>
              <w:bottom w:val="single" w:sz="4" w:space="0" w:color="000000"/>
              <w:right w:val="nil"/>
            </w:tcBorders>
            <w:vAlign w:val="center"/>
          </w:tcPr>
          <w:p w14:paraId="6C12E46A" w14:textId="77777777" w:rsidR="00903F33" w:rsidRDefault="00903F33" w:rsidP="003948FF">
            <w:pPr>
              <w:pStyle w:val="Tablehead"/>
              <w:keepLines/>
              <w:rPr>
                <w:lang w:val="en-GB" w:eastAsia="zh-CN"/>
              </w:rPr>
            </w:pPr>
            <w:r>
              <w:rPr>
                <w:rFonts w:hint="eastAsia"/>
                <w:lang w:val="en-GB" w:eastAsia="zh-CN"/>
              </w:rPr>
              <w:t>频率偏移</w:t>
            </w:r>
            <w:r>
              <w:rPr>
                <w:lang w:val="en-GB" w:eastAsia="zh-CN"/>
              </w:rPr>
              <w:br/>
            </w:r>
            <w:r>
              <w:rPr>
                <w:rFonts w:hint="eastAsia"/>
                <w:lang w:val="en-GB" w:eastAsia="zh-CN"/>
              </w:rPr>
              <w:t>（</w:t>
            </w:r>
            <w:r w:rsidRPr="00074478">
              <w:rPr>
                <w:lang w:eastAsia="zh-CN"/>
              </w:rPr>
              <w:t>kHz</w:t>
            </w:r>
            <w:r>
              <w:rPr>
                <w:rFonts w:hint="eastAsia"/>
                <w:lang w:val="en-GB" w:eastAsia="zh-CN"/>
              </w:rPr>
              <w:t>）</w:t>
            </w:r>
          </w:p>
        </w:tc>
        <w:tc>
          <w:tcPr>
            <w:tcW w:w="2169" w:type="dxa"/>
            <w:tcBorders>
              <w:top w:val="single" w:sz="4" w:space="0" w:color="000000"/>
              <w:left w:val="single" w:sz="4" w:space="0" w:color="000000"/>
              <w:bottom w:val="single" w:sz="4" w:space="0" w:color="000000"/>
              <w:right w:val="single" w:sz="4" w:space="0" w:color="000000"/>
            </w:tcBorders>
            <w:vAlign w:val="center"/>
          </w:tcPr>
          <w:p w14:paraId="2BD1B1FE" w14:textId="77777777" w:rsidR="00903F33" w:rsidRDefault="00903F33" w:rsidP="003948FF">
            <w:pPr>
              <w:pStyle w:val="Tablehead"/>
              <w:keepLines/>
              <w:rPr>
                <w:lang w:val="en-GB" w:eastAsia="zh-CN"/>
              </w:rPr>
            </w:pPr>
            <w:r>
              <w:rPr>
                <w:rFonts w:hint="eastAsia"/>
                <w:lang w:val="en-GB" w:eastAsia="zh-CN"/>
              </w:rPr>
              <w:t>电平</w:t>
            </w:r>
            <w:r>
              <w:rPr>
                <w:lang w:val="en-GB" w:eastAsia="zh-CN"/>
              </w:rPr>
              <w:br/>
            </w:r>
            <w:r>
              <w:rPr>
                <w:rFonts w:hint="eastAsia"/>
                <w:lang w:val="en-GB" w:eastAsia="zh-CN"/>
              </w:rPr>
              <w:t>（</w:t>
            </w:r>
            <w:r w:rsidRPr="00F73D0D">
              <w:rPr>
                <w:lang w:eastAsia="zh-CN"/>
              </w:rPr>
              <w:t>dBc</w:t>
            </w:r>
            <w:r>
              <w:rPr>
                <w:rFonts w:hint="eastAsia"/>
                <w:lang w:val="en-GB" w:eastAsia="zh-CN"/>
              </w:rPr>
              <w:t>）</w:t>
            </w:r>
            <w:r>
              <w:rPr>
                <w:lang w:val="en-GB" w:eastAsia="zh-CN"/>
              </w:rPr>
              <w:t>/</w:t>
            </w:r>
            <w:r>
              <w:rPr>
                <w:rFonts w:hint="eastAsia"/>
                <w:lang w:val="en-GB" w:eastAsia="zh-CN"/>
              </w:rPr>
              <w:t>（</w:t>
            </w:r>
            <w:r w:rsidRPr="00F73D0D">
              <w:t>1 kHz</w:t>
            </w:r>
            <w:r>
              <w:rPr>
                <w:rFonts w:hint="eastAsia"/>
                <w:lang w:val="en-GB" w:eastAsia="zh-CN"/>
              </w:rPr>
              <w:t>）</w:t>
            </w:r>
          </w:p>
        </w:tc>
      </w:tr>
      <w:tr w:rsidR="00903F33" w14:paraId="31AAC62E" w14:textId="77777777">
        <w:trPr>
          <w:jc w:val="center"/>
        </w:trPr>
        <w:tc>
          <w:tcPr>
            <w:tcW w:w="2170" w:type="dxa"/>
            <w:tcBorders>
              <w:top w:val="single" w:sz="4" w:space="0" w:color="000000"/>
              <w:left w:val="single" w:sz="4" w:space="0" w:color="000000"/>
              <w:bottom w:val="single" w:sz="4" w:space="0" w:color="000000"/>
              <w:right w:val="nil"/>
            </w:tcBorders>
          </w:tcPr>
          <w:p w14:paraId="4DD750A9" w14:textId="77777777" w:rsidR="00903F33" w:rsidRPr="00D6243A" w:rsidRDefault="00903F33" w:rsidP="003948FF">
            <w:pPr>
              <w:pStyle w:val="Tabletext"/>
              <w:keepNext/>
              <w:keepLines/>
              <w:jc w:val="center"/>
            </w:pPr>
            <w:r w:rsidRPr="00D6243A">
              <w:t>0</w:t>
            </w:r>
          </w:p>
        </w:tc>
        <w:tc>
          <w:tcPr>
            <w:tcW w:w="2169" w:type="dxa"/>
            <w:tcBorders>
              <w:top w:val="single" w:sz="4" w:space="0" w:color="000000"/>
              <w:left w:val="single" w:sz="4" w:space="0" w:color="000000"/>
              <w:bottom w:val="single" w:sz="4" w:space="0" w:color="000000"/>
              <w:right w:val="single" w:sz="4" w:space="0" w:color="auto"/>
            </w:tcBorders>
          </w:tcPr>
          <w:p w14:paraId="583E4061" w14:textId="77777777" w:rsidR="00903F33" w:rsidRPr="00074478" w:rsidRDefault="00903F33" w:rsidP="003948FF">
            <w:pPr>
              <w:pStyle w:val="Tabletext"/>
              <w:keepNext/>
              <w:keepLines/>
              <w:jc w:val="center"/>
            </w:pPr>
            <w:r w:rsidRPr="00074478">
              <w:t>0</w:t>
            </w:r>
          </w:p>
        </w:tc>
        <w:tc>
          <w:tcPr>
            <w:tcW w:w="394" w:type="dxa"/>
            <w:tcBorders>
              <w:top w:val="nil"/>
              <w:left w:val="single" w:sz="4" w:space="0" w:color="auto"/>
              <w:bottom w:val="nil"/>
              <w:right w:val="single" w:sz="4" w:space="0" w:color="auto"/>
            </w:tcBorders>
          </w:tcPr>
          <w:p w14:paraId="6738B309" w14:textId="77777777"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14:paraId="05394C65" w14:textId="77777777" w:rsidR="00903F33" w:rsidRPr="00D6243A" w:rsidRDefault="00903F33" w:rsidP="003948FF">
            <w:pPr>
              <w:pStyle w:val="Tabletext"/>
              <w:keepNext/>
              <w:keepLines/>
              <w:jc w:val="center"/>
            </w:pPr>
            <w:r w:rsidRPr="00D6243A">
              <w:t>0</w:t>
            </w:r>
          </w:p>
        </w:tc>
        <w:tc>
          <w:tcPr>
            <w:tcW w:w="2169" w:type="dxa"/>
            <w:tcBorders>
              <w:top w:val="single" w:sz="4" w:space="0" w:color="000000"/>
              <w:left w:val="single" w:sz="4" w:space="0" w:color="000000"/>
              <w:bottom w:val="single" w:sz="4" w:space="0" w:color="000000"/>
              <w:right w:val="single" w:sz="4" w:space="0" w:color="000000"/>
            </w:tcBorders>
          </w:tcPr>
          <w:p w14:paraId="0234764B" w14:textId="77777777" w:rsidR="00903F33" w:rsidRPr="00074478" w:rsidRDefault="00903F33" w:rsidP="003948FF">
            <w:pPr>
              <w:pStyle w:val="Tabletext"/>
              <w:keepNext/>
              <w:keepLines/>
              <w:jc w:val="center"/>
            </w:pPr>
            <w:r w:rsidRPr="00074478">
              <w:t>−20</w:t>
            </w:r>
          </w:p>
        </w:tc>
      </w:tr>
      <w:tr w:rsidR="00903F33" w14:paraId="49D1DD64" w14:textId="77777777">
        <w:trPr>
          <w:jc w:val="center"/>
        </w:trPr>
        <w:tc>
          <w:tcPr>
            <w:tcW w:w="2170" w:type="dxa"/>
            <w:tcBorders>
              <w:top w:val="single" w:sz="4" w:space="0" w:color="000000"/>
              <w:left w:val="single" w:sz="4" w:space="0" w:color="000000"/>
              <w:bottom w:val="single" w:sz="4" w:space="0" w:color="000000"/>
              <w:right w:val="nil"/>
            </w:tcBorders>
          </w:tcPr>
          <w:p w14:paraId="7F81AF9F" w14:textId="77777777" w:rsidR="00903F33" w:rsidRPr="00D6243A" w:rsidRDefault="00903F33" w:rsidP="003948FF">
            <w:pPr>
              <w:pStyle w:val="Tabletext"/>
              <w:keepNext/>
              <w:keepLines/>
              <w:jc w:val="center"/>
            </w:pPr>
            <w:r w:rsidRPr="00D6243A">
              <w:sym w:font="Symbol" w:char="F0B1"/>
            </w:r>
            <w:r w:rsidRPr="00D6243A">
              <w:t>50</w:t>
            </w:r>
          </w:p>
        </w:tc>
        <w:tc>
          <w:tcPr>
            <w:tcW w:w="2169" w:type="dxa"/>
            <w:tcBorders>
              <w:top w:val="single" w:sz="4" w:space="0" w:color="000000"/>
              <w:left w:val="single" w:sz="4" w:space="0" w:color="000000"/>
              <w:bottom w:val="single" w:sz="4" w:space="0" w:color="000000"/>
              <w:right w:val="single" w:sz="4" w:space="0" w:color="auto"/>
            </w:tcBorders>
          </w:tcPr>
          <w:p w14:paraId="2D3B6099" w14:textId="77777777" w:rsidR="00903F33" w:rsidRPr="00074478" w:rsidRDefault="00903F33" w:rsidP="003948FF">
            <w:pPr>
              <w:pStyle w:val="Tabletext"/>
              <w:keepNext/>
              <w:keepLines/>
              <w:jc w:val="center"/>
            </w:pPr>
            <w:r w:rsidRPr="00074478">
              <w:t>0</w:t>
            </w:r>
          </w:p>
        </w:tc>
        <w:tc>
          <w:tcPr>
            <w:tcW w:w="394" w:type="dxa"/>
            <w:tcBorders>
              <w:top w:val="nil"/>
              <w:left w:val="single" w:sz="4" w:space="0" w:color="auto"/>
              <w:bottom w:val="nil"/>
              <w:right w:val="single" w:sz="4" w:space="0" w:color="auto"/>
            </w:tcBorders>
          </w:tcPr>
          <w:p w14:paraId="59F58E8B" w14:textId="77777777"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14:paraId="3C6A56D8" w14:textId="77777777" w:rsidR="00903F33" w:rsidRPr="00D6243A" w:rsidRDefault="00903F33" w:rsidP="003948FF">
            <w:pPr>
              <w:pStyle w:val="Tabletext"/>
              <w:keepNext/>
              <w:keepLines/>
              <w:jc w:val="center"/>
            </w:pPr>
            <w:r w:rsidRPr="00D6243A">
              <w:sym w:font="Symbol" w:char="F0B1"/>
            </w:r>
            <w:r w:rsidRPr="00D6243A">
              <w:t>50</w:t>
            </w:r>
          </w:p>
        </w:tc>
        <w:tc>
          <w:tcPr>
            <w:tcW w:w="2169" w:type="dxa"/>
            <w:tcBorders>
              <w:top w:val="single" w:sz="4" w:space="0" w:color="000000"/>
              <w:left w:val="single" w:sz="4" w:space="0" w:color="000000"/>
              <w:bottom w:val="single" w:sz="4" w:space="0" w:color="000000"/>
              <w:right w:val="single" w:sz="4" w:space="0" w:color="000000"/>
            </w:tcBorders>
          </w:tcPr>
          <w:p w14:paraId="569268F8" w14:textId="77777777" w:rsidR="00903F33" w:rsidRPr="00074478" w:rsidRDefault="00903F33" w:rsidP="003948FF">
            <w:pPr>
              <w:pStyle w:val="Tabletext"/>
              <w:keepNext/>
              <w:keepLines/>
              <w:jc w:val="center"/>
            </w:pPr>
            <w:r w:rsidRPr="00074478">
              <w:t>−20</w:t>
            </w:r>
          </w:p>
        </w:tc>
      </w:tr>
      <w:tr w:rsidR="00903F33" w14:paraId="44100693" w14:textId="77777777">
        <w:trPr>
          <w:jc w:val="center"/>
        </w:trPr>
        <w:tc>
          <w:tcPr>
            <w:tcW w:w="2170" w:type="dxa"/>
            <w:tcBorders>
              <w:top w:val="single" w:sz="4" w:space="0" w:color="000000"/>
              <w:left w:val="single" w:sz="4" w:space="0" w:color="000000"/>
              <w:bottom w:val="single" w:sz="4" w:space="0" w:color="000000"/>
              <w:right w:val="nil"/>
            </w:tcBorders>
          </w:tcPr>
          <w:p w14:paraId="1327235E" w14:textId="77777777" w:rsidR="00903F33" w:rsidRPr="00D6243A" w:rsidRDefault="00903F33" w:rsidP="003948FF">
            <w:pPr>
              <w:pStyle w:val="Tabletext"/>
              <w:keepNext/>
              <w:keepLines/>
              <w:jc w:val="center"/>
            </w:pPr>
            <w:r w:rsidRPr="00FF5BE6">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auto"/>
            </w:tcBorders>
          </w:tcPr>
          <w:p w14:paraId="5F847F0D" w14:textId="77777777" w:rsidR="00903F33" w:rsidRPr="00074478" w:rsidRDefault="00903F33" w:rsidP="003948FF">
            <w:pPr>
              <w:pStyle w:val="Tabletext"/>
              <w:keepNext/>
              <w:keepLines/>
              <w:jc w:val="center"/>
            </w:pPr>
            <w:r w:rsidRPr="00074478">
              <w:t>0</w:t>
            </w:r>
          </w:p>
        </w:tc>
        <w:tc>
          <w:tcPr>
            <w:tcW w:w="394" w:type="dxa"/>
            <w:tcBorders>
              <w:top w:val="nil"/>
              <w:left w:val="single" w:sz="4" w:space="0" w:color="auto"/>
              <w:bottom w:val="nil"/>
              <w:right w:val="single" w:sz="4" w:space="0" w:color="auto"/>
            </w:tcBorders>
          </w:tcPr>
          <w:p w14:paraId="790AEE82" w14:textId="77777777"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14:paraId="336CFACC" w14:textId="77777777" w:rsidR="00903F33" w:rsidRPr="00D6243A" w:rsidRDefault="00903F33" w:rsidP="003948FF">
            <w:pPr>
              <w:pStyle w:val="Tabletext"/>
              <w:keepNext/>
              <w:keepLines/>
              <w:jc w:val="center"/>
            </w:pPr>
            <w:r w:rsidRPr="00FF5BE6">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000000"/>
            </w:tcBorders>
          </w:tcPr>
          <w:p w14:paraId="76DE2A77" w14:textId="77777777" w:rsidR="00903F33" w:rsidRPr="00074478" w:rsidRDefault="00903F33" w:rsidP="003948FF">
            <w:pPr>
              <w:pStyle w:val="Tabletext"/>
              <w:keepNext/>
              <w:keepLines/>
              <w:jc w:val="center"/>
            </w:pPr>
            <w:r w:rsidRPr="00074478">
              <w:t>−50</w:t>
            </w:r>
          </w:p>
        </w:tc>
      </w:tr>
      <w:tr w:rsidR="00903F33" w14:paraId="68AA2538" w14:textId="77777777">
        <w:trPr>
          <w:jc w:val="center"/>
        </w:trPr>
        <w:tc>
          <w:tcPr>
            <w:tcW w:w="2170" w:type="dxa"/>
            <w:tcBorders>
              <w:top w:val="single" w:sz="4" w:space="0" w:color="000000"/>
              <w:left w:val="single" w:sz="4" w:space="0" w:color="000000"/>
              <w:bottom w:val="single" w:sz="4" w:space="0" w:color="000000"/>
              <w:right w:val="nil"/>
            </w:tcBorders>
          </w:tcPr>
          <w:p w14:paraId="35D90C3F" w14:textId="77777777" w:rsidR="00903F33" w:rsidRPr="00D6243A" w:rsidRDefault="00903F33" w:rsidP="003948FF">
            <w:pPr>
              <w:pStyle w:val="Tabletext"/>
              <w:keepNext/>
              <w:keepLines/>
              <w:jc w:val="center"/>
            </w:pPr>
            <w:r w:rsidRPr="00FF5BE6">
              <w:sym w:font="Symbol" w:char="F0B1"/>
            </w:r>
            <w:r w:rsidRPr="00FF5BE6">
              <w:t>100</w:t>
            </w:r>
          </w:p>
        </w:tc>
        <w:tc>
          <w:tcPr>
            <w:tcW w:w="2169" w:type="dxa"/>
            <w:tcBorders>
              <w:top w:val="single" w:sz="4" w:space="0" w:color="000000"/>
              <w:left w:val="single" w:sz="4" w:space="0" w:color="000000"/>
              <w:bottom w:val="single" w:sz="4" w:space="0" w:color="000000"/>
              <w:right w:val="single" w:sz="4" w:space="0" w:color="auto"/>
            </w:tcBorders>
          </w:tcPr>
          <w:p w14:paraId="62B7945E" w14:textId="77777777" w:rsidR="00903F33" w:rsidRPr="00074478" w:rsidRDefault="00903F33" w:rsidP="003948FF">
            <w:pPr>
              <w:pStyle w:val="Tabletext"/>
              <w:keepNext/>
              <w:keepLines/>
              <w:jc w:val="center"/>
            </w:pPr>
            <w:r w:rsidRPr="00FF5BE6">
              <w:t>0</w:t>
            </w:r>
          </w:p>
        </w:tc>
        <w:tc>
          <w:tcPr>
            <w:tcW w:w="394" w:type="dxa"/>
            <w:tcBorders>
              <w:top w:val="nil"/>
              <w:left w:val="single" w:sz="4" w:space="0" w:color="auto"/>
              <w:bottom w:val="nil"/>
              <w:right w:val="single" w:sz="4" w:space="0" w:color="auto"/>
            </w:tcBorders>
          </w:tcPr>
          <w:p w14:paraId="37C3BEEE" w14:textId="77777777"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14:paraId="6B806FB3" w14:textId="77777777" w:rsidR="00903F33" w:rsidRPr="00D6243A" w:rsidRDefault="00903F33" w:rsidP="003948FF">
            <w:pPr>
              <w:pStyle w:val="Tabletext"/>
              <w:keepNext/>
              <w:keepLines/>
              <w:jc w:val="center"/>
            </w:pPr>
            <w:r w:rsidRPr="00FF5BE6">
              <w:sym w:font="Symbol" w:char="F0B1"/>
            </w:r>
            <w:r w:rsidRPr="00DD6C60">
              <w:rPr>
                <w:lang w:val="en-US"/>
              </w:rPr>
              <w:t>100</w:t>
            </w:r>
          </w:p>
        </w:tc>
        <w:tc>
          <w:tcPr>
            <w:tcW w:w="2169" w:type="dxa"/>
            <w:tcBorders>
              <w:top w:val="single" w:sz="4" w:space="0" w:color="000000"/>
              <w:left w:val="single" w:sz="4" w:space="0" w:color="000000"/>
              <w:bottom w:val="single" w:sz="4" w:space="0" w:color="000000"/>
              <w:right w:val="single" w:sz="4" w:space="0" w:color="000000"/>
            </w:tcBorders>
          </w:tcPr>
          <w:p w14:paraId="394A0B8E" w14:textId="77777777" w:rsidR="00903F33" w:rsidRPr="00074478" w:rsidRDefault="00903F33" w:rsidP="003948FF">
            <w:pPr>
              <w:pStyle w:val="Tabletext"/>
              <w:keepNext/>
              <w:keepLines/>
              <w:jc w:val="center"/>
            </w:pPr>
            <w:r w:rsidRPr="00DD6C60">
              <w:rPr>
                <w:lang w:val="en-US"/>
              </w:rPr>
              <w:t>−70</w:t>
            </w:r>
          </w:p>
        </w:tc>
      </w:tr>
      <w:tr w:rsidR="00903F33" w14:paraId="1A5758BC" w14:textId="77777777">
        <w:trPr>
          <w:jc w:val="center"/>
        </w:trPr>
        <w:tc>
          <w:tcPr>
            <w:tcW w:w="2170" w:type="dxa"/>
            <w:tcBorders>
              <w:top w:val="single" w:sz="4" w:space="0" w:color="000000"/>
              <w:left w:val="single" w:sz="4" w:space="0" w:color="000000"/>
              <w:bottom w:val="single" w:sz="4" w:space="0" w:color="000000"/>
              <w:right w:val="nil"/>
            </w:tcBorders>
          </w:tcPr>
          <w:p w14:paraId="6262BEFE" w14:textId="77777777" w:rsidR="00903F33" w:rsidRPr="00D6243A" w:rsidRDefault="00903F33" w:rsidP="003948FF">
            <w:pPr>
              <w:pStyle w:val="Tabletext"/>
              <w:keepNext/>
              <w:keepLines/>
              <w:jc w:val="center"/>
            </w:pPr>
            <w:r w:rsidRPr="00D6243A">
              <w:sym w:font="Symbol" w:char="F0B1"/>
            </w:r>
            <w:r w:rsidRPr="00D6243A">
              <w:t>200</w:t>
            </w:r>
          </w:p>
        </w:tc>
        <w:tc>
          <w:tcPr>
            <w:tcW w:w="2169" w:type="dxa"/>
            <w:tcBorders>
              <w:top w:val="single" w:sz="4" w:space="0" w:color="000000"/>
              <w:left w:val="single" w:sz="4" w:space="0" w:color="000000"/>
              <w:bottom w:val="single" w:sz="4" w:space="0" w:color="000000"/>
              <w:right w:val="single" w:sz="4" w:space="0" w:color="auto"/>
            </w:tcBorders>
          </w:tcPr>
          <w:p w14:paraId="0145F476" w14:textId="77777777" w:rsidR="00903F33" w:rsidRPr="00074478" w:rsidRDefault="00903F33" w:rsidP="003948FF">
            <w:pPr>
              <w:pStyle w:val="Tabletext"/>
              <w:keepNext/>
              <w:keepLines/>
              <w:jc w:val="center"/>
            </w:pPr>
            <w:r w:rsidRPr="00074478">
              <w:t>−80</w:t>
            </w:r>
          </w:p>
        </w:tc>
        <w:tc>
          <w:tcPr>
            <w:tcW w:w="394" w:type="dxa"/>
            <w:tcBorders>
              <w:top w:val="nil"/>
              <w:left w:val="single" w:sz="4" w:space="0" w:color="auto"/>
              <w:bottom w:val="nil"/>
              <w:right w:val="single" w:sz="4" w:space="0" w:color="auto"/>
            </w:tcBorders>
          </w:tcPr>
          <w:p w14:paraId="73C012B4" w14:textId="77777777"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14:paraId="2A9A7A4E" w14:textId="77777777" w:rsidR="00903F33" w:rsidRPr="00D6243A" w:rsidRDefault="00903F33" w:rsidP="003948FF">
            <w:pPr>
              <w:pStyle w:val="Tabletext"/>
              <w:keepNext/>
              <w:keepLines/>
              <w:jc w:val="center"/>
            </w:pPr>
            <w:r w:rsidRPr="00D6243A">
              <w:sym w:font="Symbol" w:char="F0B1"/>
            </w:r>
            <w:r w:rsidRPr="00D6243A">
              <w:t>200</w:t>
            </w:r>
          </w:p>
        </w:tc>
        <w:tc>
          <w:tcPr>
            <w:tcW w:w="2169" w:type="dxa"/>
            <w:tcBorders>
              <w:top w:val="single" w:sz="4" w:space="0" w:color="000000"/>
              <w:left w:val="single" w:sz="4" w:space="0" w:color="000000"/>
              <w:bottom w:val="single" w:sz="4" w:space="0" w:color="000000"/>
              <w:right w:val="single" w:sz="4" w:space="0" w:color="000000"/>
            </w:tcBorders>
          </w:tcPr>
          <w:p w14:paraId="0352CB8B" w14:textId="77777777" w:rsidR="00903F33" w:rsidRPr="00074478" w:rsidRDefault="00903F33" w:rsidP="003948FF">
            <w:pPr>
              <w:pStyle w:val="Tabletext"/>
              <w:keepNext/>
              <w:keepLines/>
              <w:jc w:val="center"/>
            </w:pPr>
            <w:r w:rsidRPr="00074478">
              <w:t>−80</w:t>
            </w:r>
          </w:p>
        </w:tc>
      </w:tr>
      <w:tr w:rsidR="00903F33" w14:paraId="58787173" w14:textId="77777777">
        <w:trPr>
          <w:jc w:val="center"/>
        </w:trPr>
        <w:tc>
          <w:tcPr>
            <w:tcW w:w="2170" w:type="dxa"/>
            <w:tcBorders>
              <w:top w:val="single" w:sz="4" w:space="0" w:color="000000"/>
              <w:left w:val="single" w:sz="4" w:space="0" w:color="000000"/>
              <w:bottom w:val="single" w:sz="4" w:space="0" w:color="auto"/>
              <w:right w:val="nil"/>
            </w:tcBorders>
          </w:tcPr>
          <w:p w14:paraId="23F3D17C" w14:textId="77777777" w:rsidR="00903F33" w:rsidRPr="00D6243A" w:rsidRDefault="00903F33" w:rsidP="003948FF">
            <w:pPr>
              <w:pStyle w:val="Tabletext"/>
              <w:keepNext/>
              <w:keepLines/>
              <w:jc w:val="center"/>
            </w:pPr>
            <w:r w:rsidRPr="00D6243A">
              <w:sym w:font="Symbol" w:char="F0B1"/>
            </w:r>
            <w:r w:rsidRPr="00D6243A">
              <w:t>300</w:t>
            </w:r>
          </w:p>
        </w:tc>
        <w:tc>
          <w:tcPr>
            <w:tcW w:w="2169" w:type="dxa"/>
            <w:tcBorders>
              <w:top w:val="single" w:sz="4" w:space="0" w:color="000000"/>
              <w:left w:val="single" w:sz="4" w:space="0" w:color="000000"/>
              <w:bottom w:val="single" w:sz="4" w:space="0" w:color="auto"/>
              <w:right w:val="single" w:sz="4" w:space="0" w:color="auto"/>
            </w:tcBorders>
          </w:tcPr>
          <w:p w14:paraId="5BB83A77" w14:textId="77777777" w:rsidR="00903F33" w:rsidRPr="00074478" w:rsidRDefault="00903F33" w:rsidP="003948FF">
            <w:pPr>
              <w:pStyle w:val="Tabletext"/>
              <w:keepNext/>
              <w:keepLines/>
              <w:jc w:val="center"/>
            </w:pPr>
            <w:r w:rsidRPr="00074478">
              <w:t>−85</w:t>
            </w:r>
          </w:p>
        </w:tc>
        <w:tc>
          <w:tcPr>
            <w:tcW w:w="394" w:type="dxa"/>
            <w:tcBorders>
              <w:top w:val="nil"/>
              <w:left w:val="single" w:sz="4" w:space="0" w:color="auto"/>
              <w:bottom w:val="nil"/>
              <w:right w:val="single" w:sz="4" w:space="0" w:color="auto"/>
            </w:tcBorders>
          </w:tcPr>
          <w:p w14:paraId="45A7DED1" w14:textId="77777777"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14:paraId="541BCDDE" w14:textId="77777777" w:rsidR="00903F33" w:rsidRPr="00D6243A" w:rsidRDefault="00903F33" w:rsidP="003948FF">
            <w:pPr>
              <w:pStyle w:val="Tabletext"/>
              <w:keepNext/>
              <w:keepLines/>
              <w:jc w:val="center"/>
            </w:pPr>
            <w:r w:rsidRPr="00D6243A">
              <w:sym w:font="Symbol" w:char="F0B1"/>
            </w:r>
            <w:r w:rsidRPr="00D6243A">
              <w:t>300</w:t>
            </w:r>
          </w:p>
        </w:tc>
        <w:tc>
          <w:tcPr>
            <w:tcW w:w="2169" w:type="dxa"/>
            <w:tcBorders>
              <w:top w:val="single" w:sz="4" w:space="0" w:color="000000"/>
              <w:left w:val="single" w:sz="4" w:space="0" w:color="000000"/>
              <w:bottom w:val="single" w:sz="4" w:space="0" w:color="000000"/>
              <w:right w:val="single" w:sz="4" w:space="0" w:color="000000"/>
            </w:tcBorders>
          </w:tcPr>
          <w:p w14:paraId="49B5A49A" w14:textId="77777777" w:rsidR="00903F33" w:rsidRPr="00074478" w:rsidRDefault="00903F33" w:rsidP="003948FF">
            <w:pPr>
              <w:pStyle w:val="Tabletext"/>
              <w:keepNext/>
              <w:keepLines/>
              <w:jc w:val="center"/>
            </w:pPr>
            <w:r w:rsidRPr="00074478">
              <w:t>−85</w:t>
            </w:r>
          </w:p>
        </w:tc>
      </w:tr>
      <w:tr w:rsidR="00903F33" w14:paraId="02CC6335" w14:textId="77777777">
        <w:trPr>
          <w:jc w:val="center"/>
        </w:trPr>
        <w:tc>
          <w:tcPr>
            <w:tcW w:w="2170" w:type="dxa"/>
            <w:tcBorders>
              <w:top w:val="single" w:sz="4" w:space="0" w:color="auto"/>
              <w:left w:val="single" w:sz="4" w:space="0" w:color="auto"/>
              <w:bottom w:val="single" w:sz="4" w:space="0" w:color="auto"/>
              <w:right w:val="single" w:sz="4" w:space="0" w:color="auto"/>
            </w:tcBorders>
          </w:tcPr>
          <w:p w14:paraId="1FA529E3" w14:textId="77777777" w:rsidR="00903F33" w:rsidRPr="00D6243A" w:rsidRDefault="00903F33" w:rsidP="003948FF">
            <w:pPr>
              <w:pStyle w:val="Tabletext"/>
              <w:jc w:val="center"/>
            </w:pPr>
            <w:r w:rsidRPr="00FF5BE6">
              <w:sym w:font="Symbol" w:char="F0B1"/>
            </w:r>
            <w:r w:rsidRPr="00FF5BE6">
              <w:t>400</w:t>
            </w:r>
          </w:p>
        </w:tc>
        <w:tc>
          <w:tcPr>
            <w:tcW w:w="2169" w:type="dxa"/>
            <w:tcBorders>
              <w:top w:val="single" w:sz="4" w:space="0" w:color="auto"/>
              <w:left w:val="single" w:sz="4" w:space="0" w:color="auto"/>
              <w:bottom w:val="single" w:sz="4" w:space="0" w:color="auto"/>
              <w:right w:val="single" w:sz="4" w:space="0" w:color="auto"/>
            </w:tcBorders>
          </w:tcPr>
          <w:p w14:paraId="1E44AC87" w14:textId="77777777" w:rsidR="00903F33" w:rsidRPr="00074478" w:rsidRDefault="00903F33" w:rsidP="003948FF">
            <w:pPr>
              <w:pStyle w:val="Tabletext"/>
              <w:jc w:val="center"/>
            </w:pPr>
            <w:r w:rsidRPr="00074478">
              <w:t>−85</w:t>
            </w:r>
          </w:p>
        </w:tc>
        <w:tc>
          <w:tcPr>
            <w:tcW w:w="394" w:type="dxa"/>
            <w:tcBorders>
              <w:top w:val="nil"/>
              <w:left w:val="single" w:sz="4" w:space="0" w:color="auto"/>
              <w:bottom w:val="nil"/>
              <w:right w:val="single" w:sz="4" w:space="0" w:color="auto"/>
            </w:tcBorders>
          </w:tcPr>
          <w:p w14:paraId="4B9B8053" w14:textId="77777777" w:rsidR="00903F33" w:rsidRDefault="00903F33">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14:paraId="2796BC5B" w14:textId="77777777" w:rsidR="00903F33" w:rsidRPr="00D6243A" w:rsidRDefault="00903F33" w:rsidP="003948FF">
            <w:pPr>
              <w:pStyle w:val="Tabletext"/>
              <w:jc w:val="center"/>
            </w:pPr>
            <w:r w:rsidRPr="00FF5BE6">
              <w:sym w:font="Symbol" w:char="F0B1"/>
            </w:r>
            <w:r w:rsidRPr="00DD6C60">
              <w:rPr>
                <w:lang w:val="en-US"/>
              </w:rPr>
              <w:t>400</w:t>
            </w:r>
          </w:p>
        </w:tc>
        <w:tc>
          <w:tcPr>
            <w:tcW w:w="2169" w:type="dxa"/>
            <w:tcBorders>
              <w:top w:val="single" w:sz="4" w:space="0" w:color="000000"/>
              <w:left w:val="single" w:sz="4" w:space="0" w:color="000000"/>
              <w:bottom w:val="single" w:sz="4" w:space="0" w:color="000000"/>
              <w:right w:val="single" w:sz="4" w:space="0" w:color="000000"/>
            </w:tcBorders>
          </w:tcPr>
          <w:p w14:paraId="5CC4BE7B" w14:textId="77777777" w:rsidR="00903F33" w:rsidRPr="00074478" w:rsidRDefault="00903F33" w:rsidP="003948FF">
            <w:pPr>
              <w:pStyle w:val="Tabletext"/>
              <w:jc w:val="center"/>
            </w:pPr>
            <w:r w:rsidRPr="00DD6C60">
              <w:rPr>
                <w:lang w:val="en-US"/>
              </w:rPr>
              <w:t>−85</w:t>
            </w:r>
          </w:p>
        </w:tc>
      </w:tr>
    </w:tbl>
    <w:p w14:paraId="761B4BE8" w14:textId="77777777" w:rsidR="00B07E3D" w:rsidRDefault="00472E41" w:rsidP="00784798">
      <w:pPr>
        <w:pStyle w:val="Heading3"/>
        <w:spacing w:before="360"/>
        <w:rPr>
          <w:lang w:val="en-GB"/>
        </w:rPr>
      </w:pPr>
      <w:bookmarkStart w:id="400" w:name="_Toc289774503"/>
      <w:bookmarkStart w:id="401" w:name="_Toc128736209"/>
      <w:r>
        <w:rPr>
          <w:lang w:val="en-GB"/>
        </w:rPr>
        <w:t>8.1.2</w:t>
      </w:r>
      <w:r>
        <w:rPr>
          <w:lang w:val="en-GB"/>
        </w:rPr>
        <w:tab/>
      </w:r>
      <w:r w:rsidRPr="00486563">
        <w:t>甚高频</w:t>
      </w:r>
      <w:r w:rsidRPr="00486563">
        <w:rPr>
          <w:rFonts w:hint="eastAsia"/>
        </w:rPr>
        <w:t>频段</w:t>
      </w:r>
      <w:r>
        <w:rPr>
          <w:lang w:val="en-GB"/>
        </w:rPr>
        <w:t>III</w:t>
      </w:r>
      <w:bookmarkEnd w:id="400"/>
      <w:bookmarkEnd w:id="401"/>
    </w:p>
    <w:p w14:paraId="6952FE4F" w14:textId="511C9C47" w:rsidR="00147272" w:rsidRPr="00907F16" w:rsidRDefault="00472E41" w:rsidP="00907F16">
      <w:pPr>
        <w:ind w:firstLineChars="200" w:firstLine="480"/>
        <w:rPr>
          <w:lang w:eastAsia="zh-CN"/>
        </w:rPr>
      </w:pPr>
      <w:r>
        <w:rPr>
          <w:rFonts w:ascii="SimSun" w:eastAsia="SimSun" w:hAnsi="SimSun" w:cs="SimSun" w:hint="eastAsia"/>
          <w:lang w:val="en-GB" w:eastAsia="zh-CN"/>
        </w:rPr>
        <w:t>图</w:t>
      </w:r>
      <w:r>
        <w:rPr>
          <w:rFonts w:hint="eastAsia"/>
          <w:lang w:val="en-GB" w:eastAsia="zh-CN"/>
        </w:rPr>
        <w:t>7</w:t>
      </w:r>
      <w:r>
        <w:rPr>
          <w:rFonts w:ascii="SimSun" w:eastAsia="SimSun" w:hAnsi="SimSun" w:cs="SimSun" w:hint="eastAsia"/>
          <w:lang w:val="en-GB" w:eastAsia="zh-CN"/>
        </w:rPr>
        <w:t>和表</w:t>
      </w:r>
      <w:r>
        <w:rPr>
          <w:rFonts w:hint="eastAsia"/>
          <w:lang w:val="en-GB" w:eastAsia="zh-CN"/>
        </w:rPr>
        <w:t>52</w:t>
      </w:r>
      <w:r>
        <w:rPr>
          <w:rFonts w:ascii="SimSun" w:eastAsia="SimSun" w:hAnsi="SimSun" w:cs="SimSun" w:hint="eastAsia"/>
          <w:lang w:val="en-GB" w:eastAsia="zh-CN"/>
        </w:rPr>
        <w:t>给出了甚高频频段</w:t>
      </w:r>
      <w:r>
        <w:rPr>
          <w:lang w:val="en-GB" w:eastAsia="zh-CN"/>
        </w:rPr>
        <w:t>III</w:t>
      </w:r>
      <w:r>
        <w:rPr>
          <w:rFonts w:ascii="SimSun" w:eastAsia="SimSun" w:hAnsi="SimSun" w:cs="SimSun" w:hint="eastAsia"/>
          <w:lang w:val="en-GB" w:eastAsia="zh-CN"/>
        </w:rPr>
        <w:t>的</w:t>
      </w:r>
      <w:r>
        <w:rPr>
          <w:lang w:val="en-GB" w:eastAsia="zh-CN"/>
        </w:rPr>
        <w:t>DRM</w:t>
      </w:r>
      <w:r>
        <w:rPr>
          <w:rFonts w:ascii="SimSun" w:eastAsia="SimSun" w:hAnsi="SimSun" w:cs="SimSun" w:hint="eastAsia"/>
          <w:lang w:val="en-GB" w:eastAsia="zh-CN"/>
        </w:rPr>
        <w:t>的带外频谱</w:t>
      </w:r>
      <w:r w:rsidR="00C3291C">
        <w:rPr>
          <w:rFonts w:ascii="SimSun" w:eastAsia="SimSun" w:hAnsi="SimSun" w:cs="SimSun" w:hint="eastAsia"/>
          <w:lang w:val="en-GB" w:eastAsia="zh-CN"/>
        </w:rPr>
        <w:t>掩膜</w:t>
      </w:r>
      <w:r>
        <w:rPr>
          <w:rFonts w:ascii="SimSun" w:eastAsia="SimSun" w:hAnsi="SimSun" w:cs="SimSun" w:hint="eastAsia"/>
          <w:lang w:val="en-GB" w:eastAsia="zh-CN"/>
        </w:rPr>
        <w:t>，以及作为</w:t>
      </w:r>
      <w:r w:rsidR="00AD1CAE" w:rsidRPr="009E614F">
        <w:rPr>
          <w:lang w:val="en-GB" w:eastAsia="zh-CN"/>
        </w:rPr>
        <w:t>4 kHz</w:t>
      </w:r>
      <w:r>
        <w:rPr>
          <w:rFonts w:ascii="SimSun" w:eastAsia="SimSun" w:hAnsi="SimSun" w:cs="SimSun" w:hint="eastAsia"/>
          <w:lang w:val="en-GB" w:eastAsia="zh-CN"/>
        </w:rPr>
        <w:t>分辨率带宽（</w:t>
      </w:r>
      <w:r>
        <w:rPr>
          <w:rFonts w:hint="eastAsia"/>
          <w:lang w:val="en-GB" w:eastAsia="zh-CN"/>
        </w:rPr>
        <w:t>RBW</w:t>
      </w:r>
      <w:r w:rsidR="00AD1CAE">
        <w:rPr>
          <w:rFonts w:ascii="SimSun" w:eastAsia="SimSun" w:hAnsi="SimSun" w:cs="SimSun" w:hint="eastAsia"/>
          <w:lang w:val="en-GB" w:eastAsia="zh-CN"/>
        </w:rPr>
        <w:t>）</w:t>
      </w:r>
      <w:r>
        <w:rPr>
          <w:rFonts w:ascii="SimSun" w:eastAsia="SimSun" w:hAnsi="SimSun" w:cs="SimSun" w:hint="eastAsia"/>
          <w:lang w:val="en-GB" w:eastAsia="zh-CN"/>
        </w:rPr>
        <w:t>确定的最低发射机要求的</w:t>
      </w:r>
      <w:r>
        <w:rPr>
          <w:rFonts w:ascii="TimesNewRoman" w:hAnsi="TimesNewRoman" w:cs="TimesNewRoman"/>
          <w:lang w:val="en-GB" w:eastAsia="zh-CN"/>
        </w:rPr>
        <w:t>DAB</w:t>
      </w:r>
      <w:r>
        <w:rPr>
          <w:rFonts w:ascii="SimSun" w:eastAsia="SimSun" w:hAnsi="SimSun" w:cs="SimSun" w:hint="eastAsia"/>
          <w:lang w:val="en-GB" w:eastAsia="zh-CN"/>
        </w:rPr>
        <w:t>发射机</w:t>
      </w:r>
      <w:r>
        <w:rPr>
          <w:rStyle w:val="FootnoteReference"/>
          <w:lang w:val="en-GB"/>
        </w:rPr>
        <w:footnoteReference w:id="10"/>
      </w:r>
      <w:r>
        <w:rPr>
          <w:rFonts w:ascii="SimSun" w:eastAsia="SimSun" w:hAnsi="SimSun" w:cs="SimSun" w:hint="eastAsia"/>
          <w:lang w:val="en-GB" w:eastAsia="zh-CN"/>
        </w:rPr>
        <w:t>的对称带外频谱</w:t>
      </w:r>
      <w:r w:rsidR="00C3291C">
        <w:rPr>
          <w:rFonts w:ascii="SimSun" w:eastAsia="SimSun" w:hAnsi="SimSun" w:cs="SimSun" w:hint="eastAsia"/>
          <w:lang w:val="en-GB" w:eastAsia="zh-CN"/>
        </w:rPr>
        <w:t>掩膜</w:t>
      </w:r>
      <w:r>
        <w:rPr>
          <w:rFonts w:ascii="SimSun" w:eastAsia="SimSun" w:hAnsi="SimSun" w:cs="SimSun" w:hint="eastAsia"/>
          <w:lang w:val="en-GB" w:eastAsia="zh-CN"/>
        </w:rPr>
        <w:t>顶点。因此为</w:t>
      </w:r>
      <w:r>
        <w:rPr>
          <w:rFonts w:ascii="TimesNewRoman" w:hAnsi="TimesNewRoman" w:cs="TimesNewRoman" w:hint="eastAsia"/>
          <w:lang w:val="en-GB" w:eastAsia="zh-CN"/>
        </w:rPr>
        <w:t>DRM</w:t>
      </w:r>
      <w:r>
        <w:rPr>
          <w:rFonts w:ascii="SimSun" w:eastAsia="SimSun" w:hAnsi="SimSun" w:cs="SimSun" w:hint="eastAsia"/>
          <w:lang w:val="en-GB" w:eastAsia="zh-CN"/>
        </w:rPr>
        <w:t>得出了</w:t>
      </w:r>
      <w:r w:rsidR="00AD1CAE" w:rsidRPr="009E614F">
        <w:rPr>
          <w:lang w:val="en-GB" w:eastAsia="zh-CN"/>
        </w:rPr>
        <w:t> −14 dBr</w:t>
      </w:r>
      <w:r>
        <w:rPr>
          <w:rFonts w:ascii="SimSun" w:eastAsia="SimSun" w:hAnsi="SimSun" w:cs="SimSun" w:hint="eastAsia"/>
          <w:lang w:val="en-GB" w:eastAsia="zh-CN"/>
        </w:rPr>
        <w:t>的数值。</w:t>
      </w:r>
    </w:p>
    <w:p w14:paraId="2FF30D8B" w14:textId="7194D5F6" w:rsidR="00B07E3D" w:rsidRDefault="00472E41">
      <w:pPr>
        <w:pStyle w:val="FigureNo"/>
        <w:rPr>
          <w:lang w:val="en-GB" w:eastAsia="zh-CN"/>
        </w:rPr>
      </w:pPr>
      <w:r>
        <w:rPr>
          <w:rFonts w:hint="eastAsia"/>
          <w:lang w:val="en-GB" w:eastAsia="zh-CN"/>
        </w:rPr>
        <w:t>图</w:t>
      </w:r>
      <w:r w:rsidR="00E130DA">
        <w:rPr>
          <w:lang w:val="en-GB" w:eastAsia="zh-CN"/>
        </w:rPr>
        <w:t>8</w:t>
      </w:r>
    </w:p>
    <w:p w14:paraId="1A5B561B" w14:textId="77777777" w:rsidR="00B07E3D" w:rsidRDefault="00472E41">
      <w:pPr>
        <w:pStyle w:val="Figuretitle"/>
        <w:rPr>
          <w:lang w:val="en-GB" w:eastAsia="zh-CN"/>
        </w:rPr>
      </w:pPr>
      <w:r>
        <w:rPr>
          <w:lang w:val="en-GB" w:eastAsia="zh-CN"/>
        </w:rPr>
        <w:t>甚高频</w:t>
      </w:r>
      <w:r>
        <w:rPr>
          <w:rFonts w:hint="eastAsia"/>
          <w:lang w:val="en-GB" w:eastAsia="zh-CN"/>
        </w:rPr>
        <w:t>频段</w:t>
      </w:r>
      <w:r>
        <w:rPr>
          <w:lang w:val="en-GB" w:eastAsia="zh-CN"/>
        </w:rPr>
        <w:t>III</w:t>
      </w:r>
      <w:r>
        <w:rPr>
          <w:rFonts w:hint="eastAsia"/>
          <w:lang w:val="en-GB" w:eastAsia="zh-CN"/>
        </w:rPr>
        <w:t>的</w:t>
      </w:r>
      <w:r>
        <w:rPr>
          <w:lang w:val="en-GB" w:eastAsia="zh-CN"/>
        </w:rPr>
        <w:t>DAB</w:t>
      </w:r>
      <w:r>
        <w:rPr>
          <w:rFonts w:hint="eastAsia"/>
          <w:lang w:val="en-GB" w:eastAsia="zh-CN"/>
        </w:rPr>
        <w:t>和</w:t>
      </w:r>
      <w:r>
        <w:rPr>
          <w:lang w:val="en-GB" w:eastAsia="zh-CN"/>
        </w:rPr>
        <w:t>DRM</w:t>
      </w:r>
      <w:r>
        <w:rPr>
          <w:rFonts w:hint="eastAsia"/>
          <w:lang w:val="en-GB" w:eastAsia="zh-CN"/>
        </w:rPr>
        <w:t>带外频谱</w:t>
      </w:r>
      <w:r w:rsidR="00C3291C">
        <w:rPr>
          <w:rFonts w:hint="eastAsia"/>
          <w:lang w:val="en-GB" w:eastAsia="zh-CN"/>
        </w:rPr>
        <w:t>掩膜</w:t>
      </w:r>
    </w:p>
    <w:p w14:paraId="3D02FDA9" w14:textId="51E6AC27" w:rsidR="00AD1CAE" w:rsidRDefault="00753D0B" w:rsidP="00AD1CAE">
      <w:pPr>
        <w:pStyle w:val="Figure"/>
        <w:rPr>
          <w:lang w:val="en-GB" w:eastAsia="zh-CN"/>
        </w:rPr>
      </w:pPr>
      <w:r>
        <w:rPr>
          <w:noProof/>
          <w:lang w:val="en-GB" w:eastAsia="zh-CN"/>
        </w:rPr>
        <w:drawing>
          <wp:inline distT="0" distB="0" distL="0" distR="0" wp14:anchorId="6A7A6844" wp14:editId="19673D25">
            <wp:extent cx="4654305" cy="3179070"/>
            <wp:effectExtent l="0" t="0" r="0" b="2540"/>
            <wp:docPr id="195" name="Picture 19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art, line char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54305" cy="3179070"/>
                    </a:xfrm>
                    <a:prstGeom prst="rect">
                      <a:avLst/>
                    </a:prstGeom>
                  </pic:spPr>
                </pic:pic>
              </a:graphicData>
            </a:graphic>
          </wp:inline>
        </w:drawing>
      </w:r>
    </w:p>
    <w:p w14:paraId="36CA0A8C" w14:textId="57F0F314" w:rsidR="00B07E3D" w:rsidRDefault="00472E41">
      <w:pPr>
        <w:pStyle w:val="TableNo"/>
        <w:rPr>
          <w:lang w:val="en-GB" w:eastAsia="zh-CN"/>
        </w:rPr>
      </w:pPr>
      <w:r>
        <w:rPr>
          <w:rFonts w:hint="eastAsia"/>
          <w:lang w:val="en-GB" w:eastAsia="zh-CN"/>
        </w:rPr>
        <w:lastRenderedPageBreak/>
        <w:t>表5</w:t>
      </w:r>
      <w:r w:rsidR="00E130DA">
        <w:rPr>
          <w:lang w:val="en-GB" w:eastAsia="zh-CN"/>
        </w:rPr>
        <w:t>3</w:t>
      </w:r>
    </w:p>
    <w:p w14:paraId="000361A6" w14:textId="5CDC18D0" w:rsidR="00B07E3D" w:rsidRDefault="00472E41">
      <w:pPr>
        <w:pStyle w:val="Tabletitle"/>
        <w:rPr>
          <w:lang w:val="en-GB" w:eastAsia="zh-CN"/>
        </w:rPr>
      </w:pPr>
      <w:r>
        <w:rPr>
          <w:lang w:val="en-GB" w:eastAsia="zh-CN"/>
        </w:rPr>
        <w:t>甚高频</w:t>
      </w:r>
      <w:r>
        <w:rPr>
          <w:rFonts w:hint="eastAsia"/>
          <w:lang w:val="en-GB" w:eastAsia="zh-CN"/>
        </w:rPr>
        <w:t>频段</w:t>
      </w:r>
      <w:r>
        <w:rPr>
          <w:lang w:val="en-GB" w:eastAsia="zh-CN"/>
        </w:rPr>
        <w:t>III</w:t>
      </w:r>
      <w:r>
        <w:rPr>
          <w:rFonts w:hint="eastAsia"/>
          <w:lang w:val="en-GB" w:eastAsia="zh-CN"/>
        </w:rPr>
        <w:t>的</w:t>
      </w:r>
      <w:r>
        <w:rPr>
          <w:lang w:val="en-GB" w:eastAsia="zh-CN"/>
        </w:rPr>
        <w:t>DRM</w:t>
      </w:r>
      <w:r>
        <w:rPr>
          <w:rFonts w:hint="eastAsia"/>
          <w:lang w:val="en-GB" w:eastAsia="zh-CN"/>
        </w:rPr>
        <w:t>带外频谱</w:t>
      </w:r>
      <w:r w:rsidR="00C3291C">
        <w:rPr>
          <w:rFonts w:hint="eastAsia"/>
          <w:lang w:val="en-GB" w:eastAsia="zh-CN"/>
        </w:rPr>
        <w:t>掩膜</w:t>
      </w:r>
    </w:p>
    <w:tbl>
      <w:tblPr>
        <w:tblW w:w="5813" w:type="dxa"/>
        <w:jc w:val="center"/>
        <w:tblLayout w:type="fixed"/>
        <w:tblLook w:val="0000" w:firstRow="0" w:lastRow="0" w:firstColumn="0" w:lastColumn="0" w:noHBand="0" w:noVBand="0"/>
      </w:tblPr>
      <w:tblGrid>
        <w:gridCol w:w="2801"/>
        <w:gridCol w:w="3012"/>
      </w:tblGrid>
      <w:tr w:rsidR="00E130DA" w:rsidRPr="00C1038D" w14:paraId="0C755C0F" w14:textId="77777777" w:rsidTr="00F923EC">
        <w:trPr>
          <w:jc w:val="center"/>
        </w:trPr>
        <w:tc>
          <w:tcPr>
            <w:tcW w:w="5813" w:type="dxa"/>
            <w:gridSpan w:val="2"/>
            <w:tcBorders>
              <w:top w:val="single" w:sz="4" w:space="0" w:color="000000"/>
              <w:left w:val="single" w:sz="4" w:space="0" w:color="auto"/>
              <w:bottom w:val="single" w:sz="4" w:space="0" w:color="000000"/>
              <w:right w:val="single" w:sz="4" w:space="0" w:color="000000"/>
            </w:tcBorders>
          </w:tcPr>
          <w:p w14:paraId="6B1E8230" w14:textId="62A2415F" w:rsidR="00E130DA" w:rsidRPr="009E614F" w:rsidRDefault="00E130DA" w:rsidP="003C722C">
            <w:pPr>
              <w:pStyle w:val="Tablehead"/>
              <w:rPr>
                <w:lang w:val="en-GB" w:eastAsia="zh-CN"/>
              </w:rPr>
            </w:pPr>
            <w:r>
              <w:rPr>
                <w:lang w:val="en-GB" w:eastAsia="zh-CN"/>
              </w:rPr>
              <w:t>DRM</w:t>
            </w:r>
            <w:r>
              <w:rPr>
                <w:rFonts w:hint="eastAsia"/>
                <w:lang w:val="en-GB" w:eastAsia="zh-CN"/>
              </w:rPr>
              <w:t>的频谱掩膜（</w:t>
            </w:r>
            <w:r w:rsidRPr="009E614F">
              <w:rPr>
                <w:lang w:val="en-GB" w:eastAsia="zh-CN"/>
              </w:rPr>
              <w:t>100 kHz </w:t>
            </w:r>
            <w:r>
              <w:rPr>
                <w:rFonts w:hint="eastAsia"/>
                <w:lang w:val="en-GB" w:eastAsia="zh-CN"/>
              </w:rPr>
              <w:t>信道）</w:t>
            </w:r>
            <w:r>
              <w:rPr>
                <w:lang w:val="en-GB" w:eastAsia="zh-CN"/>
              </w:rPr>
              <w:t>/</w:t>
            </w:r>
            <w:r>
              <w:rPr>
                <w:lang w:val="en-GB" w:eastAsia="zh-CN"/>
              </w:rPr>
              <w:br/>
            </w:r>
            <w:r>
              <w:rPr>
                <w:rFonts w:hint="eastAsia"/>
                <w:lang w:val="en-GB" w:eastAsia="zh-CN"/>
              </w:rPr>
              <w:t>相对电平（以</w:t>
            </w:r>
            <w:r w:rsidRPr="009E614F">
              <w:rPr>
                <w:lang w:val="en-GB" w:eastAsia="zh-CN"/>
              </w:rPr>
              <w:t>4 kHz</w:t>
            </w:r>
            <w:r>
              <w:rPr>
                <w:rFonts w:hint="eastAsia"/>
                <w:lang w:val="en-GB" w:eastAsia="zh-CN"/>
              </w:rPr>
              <w:t>计算）</w:t>
            </w:r>
          </w:p>
        </w:tc>
      </w:tr>
      <w:tr w:rsidR="00E130DA" w:rsidRPr="00074478" w14:paraId="0797C0CF" w14:textId="77777777" w:rsidTr="00AD1427">
        <w:trPr>
          <w:jc w:val="center"/>
        </w:trPr>
        <w:tc>
          <w:tcPr>
            <w:tcW w:w="2801" w:type="dxa"/>
            <w:tcBorders>
              <w:top w:val="single" w:sz="4" w:space="0" w:color="000000"/>
              <w:left w:val="single" w:sz="4" w:space="0" w:color="auto"/>
              <w:bottom w:val="single" w:sz="4" w:space="0" w:color="000000"/>
              <w:right w:val="nil"/>
            </w:tcBorders>
          </w:tcPr>
          <w:p w14:paraId="1815858E" w14:textId="2ABA3952" w:rsidR="00E130DA" w:rsidRPr="00074478" w:rsidRDefault="00E130DA" w:rsidP="003C722C">
            <w:pPr>
              <w:pStyle w:val="Tablehead"/>
            </w:pPr>
            <w:r>
              <w:rPr>
                <w:rFonts w:hint="eastAsia"/>
                <w:lang w:val="en-GB" w:eastAsia="zh-CN"/>
              </w:rPr>
              <w:t>频率偏移</w:t>
            </w:r>
            <w:r>
              <w:rPr>
                <w:lang w:val="en-GB" w:eastAsia="zh-CN"/>
              </w:rPr>
              <w:br/>
            </w:r>
            <w:r>
              <w:rPr>
                <w:rFonts w:hint="eastAsia"/>
                <w:lang w:val="en-GB" w:eastAsia="zh-CN"/>
              </w:rPr>
              <w:t>（</w:t>
            </w:r>
            <w:r>
              <w:rPr>
                <w:rFonts w:hint="eastAsia"/>
                <w:lang w:eastAsia="zh-CN"/>
              </w:rPr>
              <w:t>M</w:t>
            </w:r>
            <w:r w:rsidRPr="00074478">
              <w:rPr>
                <w:lang w:eastAsia="zh-CN"/>
              </w:rPr>
              <w:t>Hz</w:t>
            </w:r>
            <w:r>
              <w:rPr>
                <w:rFonts w:hint="eastAsia"/>
                <w:lang w:val="en-GB" w:eastAsia="zh-CN"/>
              </w:rPr>
              <w:t>）</w:t>
            </w:r>
          </w:p>
        </w:tc>
        <w:tc>
          <w:tcPr>
            <w:tcW w:w="3012" w:type="dxa"/>
            <w:tcBorders>
              <w:top w:val="single" w:sz="4" w:space="0" w:color="000000"/>
              <w:left w:val="single" w:sz="4" w:space="0" w:color="000000"/>
              <w:bottom w:val="single" w:sz="4" w:space="0" w:color="000000"/>
              <w:right w:val="single" w:sz="4" w:space="0" w:color="000000"/>
            </w:tcBorders>
          </w:tcPr>
          <w:p w14:paraId="0CB14459" w14:textId="54F39C7B" w:rsidR="00E130DA" w:rsidRPr="00074478" w:rsidRDefault="00E130DA" w:rsidP="003C722C">
            <w:pPr>
              <w:pStyle w:val="Tablehead"/>
            </w:pPr>
            <w:r>
              <w:rPr>
                <w:rFonts w:hint="eastAsia"/>
                <w:lang w:val="en-GB" w:eastAsia="zh-CN"/>
              </w:rPr>
              <w:t>电平（</w:t>
            </w:r>
            <w:r w:rsidRPr="00F73D0D">
              <w:rPr>
                <w:lang w:eastAsia="zh-CN"/>
              </w:rPr>
              <w:t>dBc</w:t>
            </w:r>
            <w:r>
              <w:rPr>
                <w:rFonts w:hint="eastAsia"/>
                <w:lang w:val="en-GB" w:eastAsia="zh-CN"/>
              </w:rPr>
              <w:t>）</w:t>
            </w:r>
          </w:p>
        </w:tc>
      </w:tr>
      <w:tr w:rsidR="00E130DA" w:rsidRPr="00074478" w14:paraId="66BE3828" w14:textId="77777777" w:rsidTr="00922FE8">
        <w:trPr>
          <w:jc w:val="center"/>
        </w:trPr>
        <w:tc>
          <w:tcPr>
            <w:tcW w:w="2801" w:type="dxa"/>
            <w:tcBorders>
              <w:top w:val="single" w:sz="4" w:space="0" w:color="000000"/>
              <w:left w:val="single" w:sz="4" w:space="0" w:color="auto"/>
              <w:bottom w:val="single" w:sz="4" w:space="0" w:color="000000"/>
              <w:right w:val="nil"/>
            </w:tcBorders>
          </w:tcPr>
          <w:p w14:paraId="265109DC" w14:textId="77777777" w:rsidR="00E130DA" w:rsidRPr="00D6243A" w:rsidRDefault="00E130DA" w:rsidP="003C722C">
            <w:pPr>
              <w:pStyle w:val="Tabletext"/>
              <w:jc w:val="center"/>
            </w:pPr>
            <w:r w:rsidRPr="00D6243A">
              <w:t>0</w:t>
            </w:r>
          </w:p>
        </w:tc>
        <w:tc>
          <w:tcPr>
            <w:tcW w:w="3012" w:type="dxa"/>
            <w:tcBorders>
              <w:top w:val="single" w:sz="4" w:space="0" w:color="000000"/>
              <w:left w:val="single" w:sz="4" w:space="0" w:color="000000"/>
              <w:bottom w:val="single" w:sz="4" w:space="0" w:color="000000"/>
              <w:right w:val="single" w:sz="4" w:space="0" w:color="000000"/>
            </w:tcBorders>
          </w:tcPr>
          <w:p w14:paraId="0DF40DB3" w14:textId="77777777" w:rsidR="00E130DA" w:rsidRPr="00074478" w:rsidRDefault="00E130DA" w:rsidP="003C722C">
            <w:pPr>
              <w:pStyle w:val="Tabletext"/>
              <w:jc w:val="center"/>
            </w:pPr>
            <w:r w:rsidRPr="00074478">
              <w:t>–14</w:t>
            </w:r>
          </w:p>
        </w:tc>
      </w:tr>
      <w:tr w:rsidR="00E130DA" w:rsidRPr="00074478" w14:paraId="414046E2" w14:textId="77777777" w:rsidTr="004E736B">
        <w:trPr>
          <w:trHeight w:hRule="exact" w:val="355"/>
          <w:jc w:val="center"/>
        </w:trPr>
        <w:tc>
          <w:tcPr>
            <w:tcW w:w="2801" w:type="dxa"/>
            <w:tcBorders>
              <w:top w:val="single" w:sz="4" w:space="0" w:color="000000"/>
              <w:left w:val="single" w:sz="4" w:space="0" w:color="auto"/>
              <w:bottom w:val="single" w:sz="4" w:space="0" w:color="000000"/>
              <w:right w:val="nil"/>
            </w:tcBorders>
          </w:tcPr>
          <w:p w14:paraId="0CA75F72" w14:textId="77777777" w:rsidR="00E130DA" w:rsidRPr="00D6243A" w:rsidRDefault="00E130DA" w:rsidP="003C722C">
            <w:pPr>
              <w:pStyle w:val="Tabletext"/>
              <w:jc w:val="center"/>
            </w:pPr>
            <w:r w:rsidRPr="00D6243A">
              <w:sym w:font="Symbol" w:char="F0B1"/>
            </w:r>
            <w:r w:rsidRPr="00D6243A">
              <w:t>50</w:t>
            </w:r>
          </w:p>
        </w:tc>
        <w:tc>
          <w:tcPr>
            <w:tcW w:w="3012" w:type="dxa"/>
            <w:tcBorders>
              <w:top w:val="single" w:sz="4" w:space="0" w:color="000000"/>
              <w:left w:val="single" w:sz="4" w:space="0" w:color="000000"/>
              <w:bottom w:val="single" w:sz="4" w:space="0" w:color="000000"/>
              <w:right w:val="single" w:sz="4" w:space="0" w:color="000000"/>
            </w:tcBorders>
          </w:tcPr>
          <w:p w14:paraId="0C05454D" w14:textId="77777777" w:rsidR="00E130DA" w:rsidRPr="00074478" w:rsidRDefault="00E130DA" w:rsidP="003C722C">
            <w:pPr>
              <w:pStyle w:val="Tabletext"/>
              <w:jc w:val="center"/>
            </w:pPr>
            <w:r w:rsidRPr="00074478">
              <w:t>–14</w:t>
            </w:r>
          </w:p>
        </w:tc>
      </w:tr>
      <w:tr w:rsidR="00E130DA" w:rsidRPr="00074478" w14:paraId="08067679" w14:textId="77777777" w:rsidTr="002222F4">
        <w:trPr>
          <w:trHeight w:hRule="exact" w:val="355"/>
          <w:jc w:val="center"/>
        </w:trPr>
        <w:tc>
          <w:tcPr>
            <w:tcW w:w="2801" w:type="dxa"/>
            <w:tcBorders>
              <w:top w:val="single" w:sz="4" w:space="0" w:color="000000"/>
              <w:left w:val="single" w:sz="4" w:space="0" w:color="auto"/>
              <w:bottom w:val="single" w:sz="4" w:space="0" w:color="000000"/>
              <w:right w:val="nil"/>
            </w:tcBorders>
          </w:tcPr>
          <w:p w14:paraId="1AD05CA4" w14:textId="77777777" w:rsidR="00E130DA" w:rsidRPr="00D6243A" w:rsidRDefault="00E130DA" w:rsidP="003C722C">
            <w:pPr>
              <w:pStyle w:val="Tabletext"/>
              <w:jc w:val="center"/>
            </w:pPr>
            <w:r w:rsidRPr="00D6243A">
              <w:sym w:font="Symbol" w:char="F0B1"/>
            </w:r>
            <w:r w:rsidRPr="00D6243A">
              <w:t>60</w:t>
            </w:r>
          </w:p>
        </w:tc>
        <w:tc>
          <w:tcPr>
            <w:tcW w:w="3012" w:type="dxa"/>
            <w:tcBorders>
              <w:top w:val="single" w:sz="4" w:space="0" w:color="000000"/>
              <w:left w:val="single" w:sz="4" w:space="0" w:color="000000"/>
              <w:bottom w:val="single" w:sz="4" w:space="0" w:color="000000"/>
              <w:right w:val="single" w:sz="4" w:space="0" w:color="000000"/>
            </w:tcBorders>
          </w:tcPr>
          <w:p w14:paraId="467EC2DD" w14:textId="77777777" w:rsidR="00E130DA" w:rsidRPr="00074478" w:rsidRDefault="00E130DA" w:rsidP="003C722C">
            <w:pPr>
              <w:pStyle w:val="Tabletext"/>
              <w:jc w:val="center"/>
            </w:pPr>
            <w:r w:rsidRPr="00074478">
              <w:t>–44</w:t>
            </w:r>
          </w:p>
        </w:tc>
      </w:tr>
      <w:tr w:rsidR="00E130DA" w:rsidRPr="00074478" w14:paraId="25A67842" w14:textId="77777777" w:rsidTr="0018086D">
        <w:trPr>
          <w:jc w:val="center"/>
        </w:trPr>
        <w:tc>
          <w:tcPr>
            <w:tcW w:w="2801" w:type="dxa"/>
            <w:tcBorders>
              <w:top w:val="single" w:sz="4" w:space="0" w:color="000000"/>
              <w:left w:val="single" w:sz="4" w:space="0" w:color="auto"/>
              <w:bottom w:val="single" w:sz="4" w:space="0" w:color="000000"/>
              <w:right w:val="nil"/>
            </w:tcBorders>
          </w:tcPr>
          <w:p w14:paraId="05C7198C" w14:textId="77777777" w:rsidR="00E130DA" w:rsidRPr="00D6243A" w:rsidRDefault="00E130DA" w:rsidP="003C722C">
            <w:pPr>
              <w:pStyle w:val="Tabletext"/>
              <w:jc w:val="center"/>
            </w:pPr>
            <w:r w:rsidRPr="00D6243A">
              <w:sym w:font="Symbol" w:char="F0B1"/>
            </w:r>
            <w:r w:rsidRPr="00D6243A">
              <w:t>181.25</w:t>
            </w:r>
          </w:p>
        </w:tc>
        <w:tc>
          <w:tcPr>
            <w:tcW w:w="3012" w:type="dxa"/>
            <w:tcBorders>
              <w:top w:val="single" w:sz="4" w:space="0" w:color="000000"/>
              <w:left w:val="single" w:sz="4" w:space="0" w:color="000000"/>
              <w:bottom w:val="single" w:sz="4" w:space="0" w:color="000000"/>
              <w:right w:val="single" w:sz="4" w:space="0" w:color="000000"/>
            </w:tcBorders>
          </w:tcPr>
          <w:p w14:paraId="422BCEB9" w14:textId="77777777" w:rsidR="00E130DA" w:rsidRPr="00074478" w:rsidRDefault="00E130DA" w:rsidP="003C722C">
            <w:pPr>
              <w:pStyle w:val="Tabletext"/>
              <w:jc w:val="center"/>
            </w:pPr>
            <w:r w:rsidRPr="00074478">
              <w:t>–59</w:t>
            </w:r>
          </w:p>
        </w:tc>
      </w:tr>
      <w:tr w:rsidR="00E130DA" w:rsidRPr="00074478" w14:paraId="4394FE0F" w14:textId="77777777" w:rsidTr="00124B7A">
        <w:trPr>
          <w:jc w:val="center"/>
        </w:trPr>
        <w:tc>
          <w:tcPr>
            <w:tcW w:w="2801" w:type="dxa"/>
            <w:tcBorders>
              <w:top w:val="single" w:sz="4" w:space="0" w:color="000000"/>
              <w:left w:val="single" w:sz="4" w:space="0" w:color="auto"/>
              <w:bottom w:val="single" w:sz="4" w:space="0" w:color="000000"/>
              <w:right w:val="nil"/>
            </w:tcBorders>
          </w:tcPr>
          <w:p w14:paraId="25D9C515" w14:textId="77777777" w:rsidR="00E130DA" w:rsidRPr="00D6243A" w:rsidRDefault="00E130DA" w:rsidP="003C722C">
            <w:pPr>
              <w:pStyle w:val="Tabletext"/>
              <w:jc w:val="center"/>
            </w:pPr>
            <w:r w:rsidRPr="00D6243A">
              <w:sym w:font="Symbol" w:char="F0B1"/>
            </w:r>
            <w:r w:rsidRPr="00D6243A">
              <w:t>200</w:t>
            </w:r>
          </w:p>
        </w:tc>
        <w:tc>
          <w:tcPr>
            <w:tcW w:w="3012" w:type="dxa"/>
            <w:tcBorders>
              <w:top w:val="single" w:sz="4" w:space="0" w:color="000000"/>
              <w:left w:val="single" w:sz="4" w:space="0" w:color="000000"/>
              <w:bottom w:val="single" w:sz="4" w:space="0" w:color="000000"/>
              <w:right w:val="single" w:sz="4" w:space="0" w:color="000000"/>
            </w:tcBorders>
          </w:tcPr>
          <w:p w14:paraId="2E6A6AEE" w14:textId="77777777" w:rsidR="00E130DA" w:rsidRPr="00074478" w:rsidRDefault="00E130DA" w:rsidP="003C722C">
            <w:pPr>
              <w:pStyle w:val="Tabletext"/>
              <w:jc w:val="center"/>
            </w:pPr>
            <w:r w:rsidRPr="00074478">
              <w:t>–74</w:t>
            </w:r>
          </w:p>
        </w:tc>
      </w:tr>
      <w:tr w:rsidR="00E130DA" w:rsidRPr="00074478" w14:paraId="506A7CDD" w14:textId="77777777" w:rsidTr="00AE2BB2">
        <w:trPr>
          <w:jc w:val="center"/>
        </w:trPr>
        <w:tc>
          <w:tcPr>
            <w:tcW w:w="2801" w:type="dxa"/>
            <w:tcBorders>
              <w:top w:val="single" w:sz="4" w:space="0" w:color="000000"/>
              <w:left w:val="single" w:sz="4" w:space="0" w:color="auto"/>
              <w:bottom w:val="single" w:sz="4" w:space="0" w:color="000000"/>
              <w:right w:val="nil"/>
            </w:tcBorders>
          </w:tcPr>
          <w:p w14:paraId="623033FF" w14:textId="77777777" w:rsidR="00E130DA" w:rsidRPr="00D6243A" w:rsidRDefault="00E130DA" w:rsidP="003C722C">
            <w:pPr>
              <w:pStyle w:val="Tabletext"/>
              <w:jc w:val="center"/>
            </w:pPr>
            <w:r w:rsidRPr="00D6243A">
              <w:sym w:font="Symbol" w:char="F0B1"/>
            </w:r>
            <w:r w:rsidRPr="00D6243A">
              <w:t>300</w:t>
            </w:r>
          </w:p>
        </w:tc>
        <w:tc>
          <w:tcPr>
            <w:tcW w:w="3012" w:type="dxa"/>
            <w:tcBorders>
              <w:top w:val="single" w:sz="4" w:space="0" w:color="000000"/>
              <w:left w:val="single" w:sz="4" w:space="0" w:color="000000"/>
              <w:bottom w:val="single" w:sz="4" w:space="0" w:color="000000"/>
              <w:right w:val="single" w:sz="4" w:space="0" w:color="000000"/>
            </w:tcBorders>
          </w:tcPr>
          <w:p w14:paraId="6E47B7FE" w14:textId="77777777" w:rsidR="00E130DA" w:rsidRPr="00074478" w:rsidRDefault="00E130DA" w:rsidP="003C722C">
            <w:pPr>
              <w:pStyle w:val="Tabletext"/>
              <w:jc w:val="center"/>
            </w:pPr>
            <w:r w:rsidRPr="00074478">
              <w:t>–79</w:t>
            </w:r>
          </w:p>
        </w:tc>
      </w:tr>
      <w:tr w:rsidR="00E130DA" w:rsidRPr="00074478" w14:paraId="7F33A1FF" w14:textId="77777777" w:rsidTr="00B42BEB">
        <w:trPr>
          <w:jc w:val="center"/>
        </w:trPr>
        <w:tc>
          <w:tcPr>
            <w:tcW w:w="2801" w:type="dxa"/>
            <w:tcBorders>
              <w:top w:val="single" w:sz="4" w:space="0" w:color="000000"/>
              <w:left w:val="single" w:sz="4" w:space="0" w:color="auto"/>
              <w:bottom w:val="single" w:sz="4" w:space="0" w:color="000000"/>
              <w:right w:val="nil"/>
            </w:tcBorders>
          </w:tcPr>
          <w:p w14:paraId="481BCB19" w14:textId="77777777" w:rsidR="00E130DA" w:rsidRPr="00D6243A" w:rsidRDefault="00E130DA" w:rsidP="003C722C">
            <w:pPr>
              <w:pStyle w:val="Tabletext"/>
              <w:jc w:val="center"/>
            </w:pPr>
            <w:r w:rsidRPr="00D6243A">
              <w:sym w:font="Symbol" w:char="F0B1"/>
            </w:r>
            <w:r w:rsidRPr="00D6243A">
              <w:t>500</w:t>
            </w:r>
          </w:p>
        </w:tc>
        <w:tc>
          <w:tcPr>
            <w:tcW w:w="3012" w:type="dxa"/>
            <w:tcBorders>
              <w:top w:val="single" w:sz="4" w:space="0" w:color="000000"/>
              <w:left w:val="single" w:sz="4" w:space="0" w:color="000000"/>
              <w:bottom w:val="single" w:sz="4" w:space="0" w:color="000000"/>
              <w:right w:val="single" w:sz="4" w:space="0" w:color="000000"/>
            </w:tcBorders>
          </w:tcPr>
          <w:p w14:paraId="6D4B5CCA" w14:textId="77777777" w:rsidR="00E130DA" w:rsidRPr="00074478" w:rsidRDefault="00E130DA" w:rsidP="003C722C">
            <w:pPr>
              <w:pStyle w:val="Tabletext"/>
              <w:jc w:val="center"/>
            </w:pPr>
            <w:r w:rsidRPr="00074478">
              <w:t>–84</w:t>
            </w:r>
          </w:p>
        </w:tc>
      </w:tr>
    </w:tbl>
    <w:p w14:paraId="6F0D9E85" w14:textId="77777777" w:rsidR="00B07E3D" w:rsidRDefault="00B07E3D">
      <w:pPr>
        <w:pStyle w:val="Tablefin"/>
      </w:pPr>
    </w:p>
    <w:p w14:paraId="78873C3D" w14:textId="77777777" w:rsidR="00B07E3D" w:rsidRDefault="00472E41">
      <w:pPr>
        <w:pStyle w:val="Heading2"/>
        <w:rPr>
          <w:lang w:val="en-GB" w:eastAsia="zh-CN"/>
        </w:rPr>
      </w:pPr>
      <w:bookmarkStart w:id="402" w:name="_Toc128736465"/>
      <w:r>
        <w:rPr>
          <w:lang w:val="en-GB"/>
        </w:rPr>
        <w:t>8.2</w:t>
      </w:r>
      <w:r>
        <w:rPr>
          <w:lang w:val="en-GB"/>
        </w:rPr>
        <w:tab/>
      </w:r>
      <w:r>
        <w:rPr>
          <w:rFonts w:hint="eastAsia"/>
          <w:lang w:val="en-GB" w:eastAsia="zh-CN"/>
        </w:rPr>
        <w:t>保护比</w:t>
      </w:r>
      <w:bookmarkEnd w:id="402"/>
    </w:p>
    <w:p w14:paraId="771EEDF6" w14:textId="77777777" w:rsidR="00B07E3D" w:rsidRDefault="00472E41">
      <w:pPr>
        <w:keepNext/>
        <w:keepLines/>
        <w:ind w:firstLineChars="200" w:firstLine="480"/>
        <w:rPr>
          <w:lang w:val="en-GB" w:eastAsia="zh-CN"/>
        </w:rPr>
      </w:pPr>
      <w:bookmarkStart w:id="403" w:name="_Ref282087393"/>
      <w:bookmarkStart w:id="404" w:name="_Ref282087387"/>
      <w:bookmarkStart w:id="405" w:name="_Toc288204147"/>
      <w:r>
        <w:rPr>
          <w:rFonts w:hint="eastAsia"/>
          <w:lang w:val="en-GB" w:eastAsia="zh-CN"/>
        </w:rPr>
        <w:t>旨在保护有用信号接收的有用信号和干扰信号间的最低可接受比率被定义为保护比</w:t>
      </w:r>
      <w:r>
        <w:rPr>
          <w:i/>
          <w:lang w:val="en-GB" w:eastAsia="zh-CN"/>
        </w:rPr>
        <w:t>PR</w:t>
      </w:r>
      <w:r>
        <w:rPr>
          <w:lang w:val="en-GB" w:eastAsia="zh-CN"/>
        </w:rPr>
        <w:t> </w:t>
      </w:r>
      <w:r w:rsidR="006F4714">
        <w:rPr>
          <w:rFonts w:hint="eastAsia"/>
          <w:lang w:val="en-GB" w:eastAsia="zh-CN"/>
        </w:rPr>
        <w:t>（</w:t>
      </w:r>
      <w:r w:rsidR="006F4714" w:rsidRPr="009E614F">
        <w:rPr>
          <w:lang w:val="en-GB" w:eastAsia="de-DE"/>
        </w:rPr>
        <w:t>dB</w:t>
      </w:r>
      <w:r w:rsidR="006F4714">
        <w:rPr>
          <w:rFonts w:hint="eastAsia"/>
          <w:lang w:val="en-GB" w:eastAsia="zh-CN"/>
        </w:rPr>
        <w:t>）</w:t>
      </w:r>
      <w:r>
        <w:rPr>
          <w:rFonts w:hint="eastAsia"/>
          <w:lang w:val="en-GB" w:eastAsia="zh-CN"/>
        </w:rPr>
        <w:t>。保护比的数值如下：</w:t>
      </w:r>
    </w:p>
    <w:p w14:paraId="789BF5AB" w14:textId="77777777" w:rsidR="00B07E3D" w:rsidRDefault="00472E41" w:rsidP="00784798">
      <w:pPr>
        <w:pStyle w:val="enumlev1"/>
        <w:rPr>
          <w:lang w:val="en-GB" w:eastAsia="zh-CN"/>
        </w:rPr>
      </w:pPr>
      <w:r>
        <w:rPr>
          <w:bCs/>
          <w:lang w:val="en-GB" w:eastAsia="zh-CN"/>
        </w:rPr>
        <w:t>−</w:t>
      </w:r>
      <w:r>
        <w:rPr>
          <w:b/>
          <w:lang w:val="en-GB" w:eastAsia="zh-CN"/>
        </w:rPr>
        <w:tab/>
      </w:r>
      <w:r>
        <w:rPr>
          <w:lang w:val="en-GB" w:eastAsia="zh-CN"/>
        </w:rPr>
        <w:t>50%</w:t>
      </w:r>
      <w:r w:rsidR="004A7DCA">
        <w:rPr>
          <w:rFonts w:eastAsia="SimSun" w:hint="eastAsia"/>
          <w:lang w:val="en-GB" w:eastAsia="zh-CN"/>
        </w:rPr>
        <w:t>位置概率</w:t>
      </w:r>
      <w:r>
        <w:rPr>
          <w:rFonts w:eastAsia="SimSun" w:hint="eastAsia"/>
          <w:lang w:val="en-GB" w:eastAsia="zh-CN"/>
        </w:rPr>
        <w:t>时受无用信号干扰的有用信号的</w:t>
      </w:r>
      <w:r w:rsidRPr="00147272">
        <w:rPr>
          <w:rFonts w:eastAsia="SimSun" w:hint="eastAsia"/>
          <w:bCs/>
          <w:lang w:val="en-GB" w:eastAsia="zh-CN"/>
        </w:rPr>
        <w:t>基本保护比</w:t>
      </w:r>
      <w:r w:rsidR="004E4BD1" w:rsidRPr="009E614F">
        <w:rPr>
          <w:i/>
          <w:lang w:val="en-GB" w:eastAsia="zh-CN"/>
        </w:rPr>
        <w:t>PR</w:t>
      </w:r>
      <w:r w:rsidR="004E4BD1" w:rsidRPr="009E614F">
        <w:rPr>
          <w:i/>
          <w:iCs/>
          <w:vertAlign w:val="subscript"/>
          <w:lang w:val="en-GB" w:eastAsia="zh-CN"/>
        </w:rPr>
        <w:t>basic</w:t>
      </w:r>
      <w:r>
        <w:rPr>
          <w:rFonts w:eastAsia="SimSun" w:hint="eastAsia"/>
          <w:lang w:val="en-GB" w:eastAsia="zh-CN"/>
        </w:rPr>
        <w:t>。</w:t>
      </w:r>
    </w:p>
    <w:p w14:paraId="122C9257" w14:textId="21A7F8B0" w:rsidR="00B07E3D" w:rsidRDefault="00472E41" w:rsidP="00784798">
      <w:pPr>
        <w:pStyle w:val="enumlev1"/>
        <w:rPr>
          <w:lang w:val="en-GB" w:eastAsia="zh-CN"/>
        </w:rPr>
      </w:pPr>
      <w:r>
        <w:rPr>
          <w:bCs/>
          <w:lang w:val="en-GB" w:eastAsia="zh-CN"/>
        </w:rPr>
        <w:t>−</w:t>
      </w:r>
      <w:r>
        <w:rPr>
          <w:b/>
          <w:lang w:val="en-GB" w:eastAsia="zh-CN"/>
        </w:rPr>
        <w:tab/>
      </w:r>
      <w:r>
        <w:rPr>
          <w:rFonts w:ascii="SimSun" w:eastAsia="SimSun" w:hAnsi="SimSun" w:cs="SimSun" w:hint="eastAsia"/>
          <w:lang w:val="en-GB" w:eastAsia="zh-CN"/>
        </w:rPr>
        <w:t>为计算</w:t>
      </w:r>
      <w:r w:rsidR="004A7DCA">
        <w:rPr>
          <w:rFonts w:ascii="SimSun" w:eastAsia="SimSun" w:hAnsi="SimSun" w:cs="SimSun" w:hint="eastAsia"/>
          <w:lang w:val="en-GB" w:eastAsia="zh-CN"/>
        </w:rPr>
        <w:t>位置概率</w:t>
      </w:r>
      <w:r>
        <w:rPr>
          <w:rFonts w:ascii="SimSun" w:eastAsia="SimSun" w:hAnsi="SimSun" w:cs="SimSun" w:hint="eastAsia"/>
          <w:lang w:val="en-GB" w:eastAsia="zh-CN"/>
        </w:rPr>
        <w:t>超过</w:t>
      </w:r>
      <w:r>
        <w:rPr>
          <w:lang w:val="en-GB" w:eastAsia="zh-CN"/>
        </w:rPr>
        <w:t>50%</w:t>
      </w:r>
      <w:r>
        <w:rPr>
          <w:rFonts w:ascii="SimSun" w:eastAsia="SimSun" w:hAnsi="SimSun" w:cs="SimSun" w:hint="eastAsia"/>
          <w:lang w:val="en-GB" w:eastAsia="zh-CN"/>
        </w:rPr>
        <w:t>的保护比，作为余量的</w:t>
      </w:r>
      <w:r w:rsidRPr="00147272">
        <w:rPr>
          <w:rFonts w:ascii="SimSun" w:eastAsia="SimSun" w:hAnsi="SimSun" w:cs="SimSun" w:hint="eastAsia"/>
          <w:bCs/>
          <w:lang w:val="en-GB" w:eastAsia="zh-CN"/>
        </w:rPr>
        <w:t>综合</w:t>
      </w:r>
      <w:r w:rsidR="00FC4E6A">
        <w:rPr>
          <w:rFonts w:ascii="SimSun" w:eastAsia="SimSun" w:hAnsi="SimSun" w:cs="SimSun" w:hint="eastAsia"/>
          <w:bCs/>
          <w:lang w:val="en-GB" w:eastAsia="zh-CN"/>
        </w:rPr>
        <w:t>位置</w:t>
      </w:r>
      <w:r w:rsidR="009D7BC6">
        <w:rPr>
          <w:rFonts w:ascii="SimSun" w:eastAsia="SimSun" w:hAnsi="SimSun" w:cs="SimSun" w:hint="eastAsia"/>
          <w:bCs/>
          <w:lang w:val="en-GB" w:eastAsia="zh-CN"/>
        </w:rPr>
        <w:t>修正系数</w:t>
      </w:r>
      <w:r>
        <w:rPr>
          <w:rFonts w:ascii="TimesNewRoman,Italic" w:hAnsi="TimesNewRoman,Italic" w:cs="TimesNewRoman,Italic"/>
          <w:i/>
          <w:lang w:val="en-GB" w:eastAsia="zh-CN"/>
        </w:rPr>
        <w:t>CF</w:t>
      </w:r>
      <w:r>
        <w:rPr>
          <w:lang w:val="en-GB" w:eastAsia="zh-CN"/>
        </w:rPr>
        <w:t> </w:t>
      </w:r>
      <w:r w:rsidR="00E130DA" w:rsidRPr="00013E28">
        <w:rPr>
          <w:bCs/>
          <w:lang w:val="en-GB" w:eastAsia="zh-CN"/>
        </w:rPr>
        <w:t>°</w:t>
      </w:r>
      <w:r w:rsidR="00433C17">
        <w:rPr>
          <w:rFonts w:ascii="SimSun" w:eastAsia="SimSun" w:hAnsi="SimSun" w:cs="SimSun" w:hint="eastAsia"/>
          <w:lang w:val="en-GB" w:eastAsia="zh-CN"/>
        </w:rPr>
        <w:t>（</w:t>
      </w:r>
      <w:r w:rsidR="00433C17" w:rsidRPr="009E614F">
        <w:rPr>
          <w:lang w:val="en-GB" w:eastAsia="de-DE"/>
        </w:rPr>
        <w:t>dB</w:t>
      </w:r>
      <w:r w:rsidR="00433C17">
        <w:rPr>
          <w:rFonts w:ascii="SimSun" w:eastAsia="SimSun" w:hAnsi="SimSun" w:cs="SimSun" w:hint="eastAsia"/>
          <w:lang w:val="en-GB" w:eastAsia="zh-CN"/>
        </w:rPr>
        <w:t>）</w:t>
      </w:r>
      <w:r>
        <w:rPr>
          <w:rFonts w:ascii="SimSun" w:eastAsia="SimSun" w:hAnsi="SimSun" w:cs="SimSun" w:hint="eastAsia"/>
          <w:lang w:val="en-GB" w:eastAsia="zh-CN"/>
        </w:rPr>
        <w:t>需纳入受无用信号干扰的有用信号的基本保护比。计算公式见第</w:t>
      </w:r>
      <w:r>
        <w:rPr>
          <w:lang w:val="en-GB" w:eastAsia="zh-CN"/>
        </w:rPr>
        <w:t>3.8.3</w:t>
      </w:r>
      <w:r w:rsidR="00433C17">
        <w:rPr>
          <w:rFonts w:ascii="SimSun" w:eastAsia="SimSun" w:hAnsi="SimSun" w:cs="SimSun" w:hint="eastAsia"/>
          <w:lang w:val="en-GB" w:eastAsia="zh-CN"/>
        </w:rPr>
        <w:t>节</w:t>
      </w:r>
      <w:r>
        <w:rPr>
          <w:rFonts w:ascii="SimSun" w:eastAsia="SimSun" w:hAnsi="SimSun" w:cs="SimSun" w:hint="eastAsia"/>
          <w:lang w:val="en-GB" w:eastAsia="zh-CN"/>
        </w:rPr>
        <w:t>。</w:t>
      </w:r>
    </w:p>
    <w:p w14:paraId="52F6D8C3" w14:textId="2E3253E1" w:rsidR="00B07E3D" w:rsidRDefault="00472E41" w:rsidP="00784798">
      <w:pPr>
        <w:pStyle w:val="enumlev1"/>
        <w:rPr>
          <w:lang w:val="en-GB" w:eastAsia="zh-CN"/>
        </w:rPr>
      </w:pPr>
      <w:r>
        <w:rPr>
          <w:bCs/>
          <w:lang w:val="en-GB" w:eastAsia="zh-CN"/>
        </w:rPr>
        <w:t>−</w:t>
      </w:r>
      <w:r>
        <w:rPr>
          <w:b/>
          <w:lang w:val="en-GB" w:eastAsia="zh-CN"/>
        </w:rPr>
        <w:tab/>
      </w:r>
      <w:r>
        <w:rPr>
          <w:rFonts w:ascii="SimSun" w:eastAsia="SimSun" w:hAnsi="SimSun" w:cs="SimSun" w:hint="eastAsia"/>
          <w:iCs/>
          <w:lang w:val="en-GB" w:eastAsia="zh-CN"/>
        </w:rPr>
        <w:t>在</w:t>
      </w:r>
      <w:r w:rsidR="004A7DCA">
        <w:rPr>
          <w:rFonts w:ascii="SimSun" w:eastAsia="SimSun" w:hAnsi="SimSun" w:cs="SimSun" w:hint="eastAsia"/>
          <w:iCs/>
          <w:lang w:val="en-GB" w:eastAsia="zh-CN"/>
        </w:rPr>
        <w:t>位置概率</w:t>
      </w:r>
      <w:r>
        <w:rPr>
          <w:rFonts w:ascii="SimSun" w:eastAsia="SimSun" w:hAnsi="SimSun" w:cs="SimSun" w:hint="eastAsia"/>
          <w:iCs/>
          <w:lang w:val="en-GB" w:eastAsia="zh-CN"/>
        </w:rPr>
        <w:t>超过</w:t>
      </w:r>
      <w:r>
        <w:rPr>
          <w:lang w:val="en-GB" w:eastAsia="zh-CN"/>
        </w:rPr>
        <w:t>50%</w:t>
      </w:r>
      <w:r>
        <w:rPr>
          <w:rFonts w:ascii="SimSun" w:eastAsia="SimSun" w:hAnsi="SimSun" w:cs="SimSun" w:hint="eastAsia"/>
          <w:lang w:val="en-GB" w:eastAsia="zh-CN"/>
        </w:rPr>
        <w:t>的情况下，受无用信号干扰的有用数字信号的</w:t>
      </w:r>
      <w:r w:rsidRPr="00147272">
        <w:rPr>
          <w:rFonts w:ascii="SimSun" w:eastAsia="SimSun" w:hAnsi="SimSun" w:cs="SimSun" w:hint="eastAsia"/>
          <w:bCs/>
          <w:lang w:val="en-GB" w:eastAsia="zh-CN"/>
        </w:rPr>
        <w:t>相应保护比</w:t>
      </w:r>
      <w:r>
        <w:rPr>
          <w:i/>
          <w:lang w:val="en-GB" w:eastAsia="zh-CN"/>
        </w:rPr>
        <w:t>PR</w:t>
      </w:r>
      <w:r>
        <w:rPr>
          <w:iCs/>
          <w:lang w:val="en-GB" w:eastAsia="zh-CN"/>
        </w:rPr>
        <w:t>(</w:t>
      </w:r>
      <w:r>
        <w:rPr>
          <w:i/>
          <w:lang w:val="en-GB" w:eastAsia="zh-CN"/>
        </w:rPr>
        <w:t>p</w:t>
      </w:r>
      <w:r>
        <w:rPr>
          <w:iCs/>
          <w:lang w:val="en-GB" w:eastAsia="zh-CN"/>
        </w:rPr>
        <w:t>)</w:t>
      </w:r>
      <w:r>
        <w:rPr>
          <w:rFonts w:ascii="SimSun" w:eastAsia="SimSun" w:hAnsi="SimSun" w:cs="SimSun" w:hint="eastAsia"/>
          <w:iCs/>
          <w:lang w:val="en-GB" w:eastAsia="zh-CN"/>
        </w:rPr>
        <w:t>，同时考虑到各</w:t>
      </w:r>
      <w:r>
        <w:rPr>
          <w:rFonts w:ascii="SimSun" w:eastAsia="SimSun" w:hAnsi="SimSun" w:cs="SimSun" w:hint="eastAsia"/>
          <w:lang w:val="en-GB" w:eastAsia="zh-CN"/>
        </w:rPr>
        <w:t>相应接收模式的</w:t>
      </w:r>
      <w:r w:rsidR="004A7DCA">
        <w:rPr>
          <w:rFonts w:ascii="SimSun" w:eastAsia="SimSun" w:hAnsi="SimSun" w:cs="SimSun" w:hint="eastAsia"/>
          <w:lang w:val="en-GB" w:eastAsia="zh-CN"/>
        </w:rPr>
        <w:t>位置概率</w:t>
      </w:r>
      <w:r>
        <w:rPr>
          <w:rFonts w:ascii="SimSun" w:eastAsia="SimSun" w:hAnsi="SimSun" w:cs="SimSun" w:hint="eastAsia"/>
          <w:lang w:val="en-GB" w:eastAsia="zh-CN"/>
        </w:rPr>
        <w:t>，由于</w:t>
      </w:r>
      <w:r>
        <w:rPr>
          <w:rFonts w:ascii="SimSun" w:eastAsia="SimSun" w:hAnsi="SimSun" w:cs="SimSun" w:hint="eastAsia"/>
          <w:iCs/>
          <w:lang w:val="en-GB" w:eastAsia="zh-CN"/>
        </w:rPr>
        <w:t>较高的受保护</w:t>
      </w:r>
      <w:r w:rsidR="004A7DCA">
        <w:rPr>
          <w:rFonts w:ascii="SimSun" w:eastAsia="SimSun" w:hAnsi="SimSun" w:cs="SimSun" w:hint="eastAsia"/>
          <w:iCs/>
          <w:lang w:val="en-GB" w:eastAsia="zh-CN"/>
        </w:rPr>
        <w:t>位置概率</w:t>
      </w:r>
      <w:r>
        <w:rPr>
          <w:rFonts w:ascii="SimSun" w:eastAsia="SimSun" w:hAnsi="SimSun" w:cs="SimSun" w:hint="eastAsia"/>
          <w:iCs/>
          <w:lang w:val="en-GB" w:eastAsia="zh-CN"/>
        </w:rPr>
        <w:t>和因此需要综合</w:t>
      </w:r>
      <w:r w:rsidR="00FC4E6A">
        <w:rPr>
          <w:rFonts w:ascii="SimSun" w:eastAsia="SimSun" w:hAnsi="SimSun" w:cs="SimSun" w:hint="eastAsia"/>
          <w:iCs/>
          <w:lang w:val="en-GB" w:eastAsia="zh-CN"/>
        </w:rPr>
        <w:t>位置</w:t>
      </w:r>
      <w:r w:rsidR="009D7BC6">
        <w:rPr>
          <w:rFonts w:ascii="SimSun" w:eastAsia="SimSun" w:hAnsi="SimSun" w:cs="SimSun" w:hint="eastAsia"/>
          <w:iCs/>
          <w:lang w:val="en-GB" w:eastAsia="zh-CN"/>
        </w:rPr>
        <w:t>修正系数</w:t>
      </w:r>
      <w:r w:rsidR="006C5A63">
        <w:rPr>
          <w:rFonts w:ascii="TimesNewRoman,Italic" w:hAnsi="TimesNewRoman,Italic" w:cs="TimesNewRoman,Italic"/>
          <w:i/>
          <w:lang w:val="en-GB" w:eastAsia="zh-CN"/>
        </w:rPr>
        <w:t>CF</w:t>
      </w:r>
      <w:r w:rsidR="00D67031" w:rsidRPr="00013E28">
        <w:rPr>
          <w:bCs/>
          <w:lang w:val="en-GB" w:eastAsia="zh-CN"/>
        </w:rPr>
        <w:t>°</w:t>
      </w:r>
      <w:r w:rsidR="006C5A63">
        <w:rPr>
          <w:rFonts w:ascii="SimSun" w:eastAsia="SimSun" w:hAnsi="SimSun" w:cs="SimSun" w:hint="eastAsia"/>
          <w:lang w:val="en-GB" w:eastAsia="zh-CN"/>
        </w:rPr>
        <w:t>（</w:t>
      </w:r>
      <w:r w:rsidR="006C5A63" w:rsidRPr="009E614F">
        <w:rPr>
          <w:lang w:val="en-GB" w:eastAsia="de-DE"/>
        </w:rPr>
        <w:t>dB</w:t>
      </w:r>
      <w:r w:rsidR="006C5A63">
        <w:rPr>
          <w:rFonts w:ascii="SimSun" w:eastAsia="SimSun" w:hAnsi="SimSun" w:cs="SimSun" w:hint="eastAsia"/>
          <w:lang w:val="en-GB" w:eastAsia="zh-CN"/>
        </w:rPr>
        <w:t>）</w:t>
      </w:r>
      <w:r>
        <w:rPr>
          <w:rFonts w:ascii="SimSun" w:eastAsia="SimSun" w:hAnsi="SimSun" w:cs="SimSun" w:hint="eastAsia"/>
          <w:lang w:val="en-GB" w:eastAsia="zh-CN"/>
        </w:rPr>
        <w:t>，这些这些接收模式的保护要求较高。</w:t>
      </w:r>
    </w:p>
    <w:p w14:paraId="62E6A3C7" w14:textId="77777777" w:rsidR="00B07E3D" w:rsidRDefault="00472E41">
      <w:pPr>
        <w:pStyle w:val="Heading3"/>
        <w:rPr>
          <w:lang w:val="en-GB" w:eastAsia="zh-CN"/>
        </w:rPr>
      </w:pPr>
      <w:bookmarkStart w:id="406" w:name="_Toc289774505"/>
      <w:bookmarkStart w:id="407" w:name="_Toc128736211"/>
      <w:r>
        <w:rPr>
          <w:lang w:val="en-GB" w:eastAsia="zh-CN"/>
        </w:rPr>
        <w:t>8.2.1</w:t>
      </w:r>
      <w:r>
        <w:rPr>
          <w:lang w:val="en-GB" w:eastAsia="zh-CN"/>
        </w:rPr>
        <w:tab/>
        <w:t>DRM</w:t>
      </w:r>
      <w:bookmarkEnd w:id="406"/>
      <w:r>
        <w:rPr>
          <w:rFonts w:hint="eastAsia"/>
          <w:lang w:val="en-GB" w:eastAsia="zh-CN"/>
        </w:rPr>
        <w:t>的保护比</w:t>
      </w:r>
      <w:bookmarkEnd w:id="407"/>
    </w:p>
    <w:p w14:paraId="4525FB8F" w14:textId="77777777" w:rsidR="00B07E3D" w:rsidRDefault="00472E41">
      <w:pPr>
        <w:pStyle w:val="Heading4"/>
        <w:rPr>
          <w:lang w:val="en-GB" w:eastAsia="zh-CN"/>
        </w:rPr>
      </w:pPr>
      <w:r>
        <w:rPr>
          <w:lang w:val="en-GB" w:eastAsia="zh-CN"/>
        </w:rPr>
        <w:t>8.2.1.1</w:t>
      </w:r>
      <w:r>
        <w:rPr>
          <w:lang w:val="en-GB" w:eastAsia="zh-CN"/>
        </w:rPr>
        <w:tab/>
      </w:r>
      <w:r>
        <w:rPr>
          <w:rFonts w:hint="eastAsia"/>
          <w:lang w:val="en-GB" w:eastAsia="zh-CN"/>
        </w:rPr>
        <w:t>受</w:t>
      </w:r>
      <w:r>
        <w:rPr>
          <w:lang w:val="en-GB" w:eastAsia="zh-CN"/>
        </w:rPr>
        <w:t>DRM</w:t>
      </w:r>
      <w:r>
        <w:rPr>
          <w:rFonts w:hint="eastAsia"/>
          <w:lang w:val="en-GB" w:eastAsia="zh-CN"/>
        </w:rPr>
        <w:t>干扰的</w:t>
      </w:r>
      <w:r>
        <w:rPr>
          <w:lang w:val="en-GB" w:eastAsia="zh-CN"/>
        </w:rPr>
        <w:t>DRM</w:t>
      </w:r>
    </w:p>
    <w:p w14:paraId="5D3076DD" w14:textId="7C08B0C1" w:rsidR="00B07E3D" w:rsidRDefault="00472E41">
      <w:pPr>
        <w:ind w:firstLineChars="200" w:firstLine="480"/>
        <w:rPr>
          <w:lang w:val="en-GB" w:eastAsia="zh-CN"/>
        </w:rPr>
      </w:pPr>
      <w:bookmarkStart w:id="408" w:name="_Ref270669363"/>
      <w:r>
        <w:rPr>
          <w:lang w:val="en-GB" w:eastAsia="zh-CN"/>
        </w:rPr>
        <w:t>DRM</w:t>
      </w:r>
      <w:r>
        <w:rPr>
          <w:rFonts w:hint="eastAsia"/>
          <w:lang w:val="en-GB" w:eastAsia="zh-CN"/>
        </w:rPr>
        <w:t>的基本保护比</w:t>
      </w:r>
      <w:r>
        <w:rPr>
          <w:i/>
          <w:lang w:val="en-GB" w:eastAsia="zh-CN"/>
        </w:rPr>
        <w:t>PR</w:t>
      </w:r>
      <w:r>
        <w:rPr>
          <w:i/>
          <w:iCs/>
          <w:vertAlign w:val="subscript"/>
          <w:lang w:val="en-GB" w:eastAsia="zh-CN"/>
        </w:rPr>
        <w:t>basic</w:t>
      </w:r>
      <w:r>
        <w:rPr>
          <w:rFonts w:hint="eastAsia"/>
          <w:lang w:val="en-GB" w:eastAsia="zh-CN"/>
        </w:rPr>
        <w:t>适用于所有</w:t>
      </w:r>
      <w:r>
        <w:rPr>
          <w:lang w:val="en-GB" w:eastAsia="zh-CN"/>
        </w:rPr>
        <w:t>甚高频</w:t>
      </w:r>
      <w:r>
        <w:rPr>
          <w:rFonts w:hint="eastAsia"/>
          <w:lang w:val="en-GB" w:eastAsia="zh-CN"/>
        </w:rPr>
        <w:t>频段</w:t>
      </w:r>
      <w:r w:rsidR="00D67031">
        <w:rPr>
          <w:rFonts w:hint="eastAsia"/>
          <w:lang w:val="en-GB" w:eastAsia="zh-CN"/>
        </w:rPr>
        <w:t>（</w:t>
      </w:r>
      <w:r>
        <w:rPr>
          <w:rFonts w:hint="eastAsia"/>
          <w:lang w:val="en-GB" w:eastAsia="zh-CN"/>
        </w:rPr>
        <w:t>见表5</w:t>
      </w:r>
      <w:r w:rsidR="00D67031">
        <w:rPr>
          <w:lang w:val="en-GB" w:eastAsia="zh-CN"/>
        </w:rPr>
        <w:t>4</w:t>
      </w:r>
      <w:r w:rsidR="00D67031">
        <w:rPr>
          <w:rFonts w:hint="eastAsia"/>
          <w:lang w:val="en-GB" w:eastAsia="zh-CN"/>
        </w:rPr>
        <w:t>）</w:t>
      </w:r>
      <w:r>
        <w:rPr>
          <w:rFonts w:hint="eastAsia"/>
          <w:lang w:val="en-GB" w:eastAsia="zh-CN"/>
        </w:rPr>
        <w:t>。由于各</w:t>
      </w:r>
      <w:r>
        <w:rPr>
          <w:lang w:val="en-GB" w:eastAsia="zh-CN"/>
        </w:rPr>
        <w:t>甚高频</w:t>
      </w:r>
      <w:r>
        <w:rPr>
          <w:rFonts w:hint="eastAsia"/>
          <w:lang w:val="en-GB" w:eastAsia="zh-CN"/>
        </w:rPr>
        <w:t>频段中的</w:t>
      </w:r>
      <w:r>
        <w:rPr>
          <w:lang w:val="en-GB" w:eastAsia="zh-CN"/>
        </w:rPr>
        <w:t>DRM</w:t>
      </w:r>
      <w:r w:rsidR="00C35C4C">
        <w:rPr>
          <w:rFonts w:hint="eastAsia"/>
          <w:lang w:val="en-GB" w:eastAsia="zh-CN"/>
        </w:rPr>
        <w:t>标准偏差</w:t>
      </w:r>
      <w:r>
        <w:rPr>
          <w:rFonts w:hint="eastAsia"/>
          <w:lang w:val="en-GB" w:eastAsia="zh-CN"/>
        </w:rPr>
        <w:t>不同，有关</w:t>
      </w:r>
      <w:r>
        <w:rPr>
          <w:lang w:val="en-GB" w:eastAsia="zh-CN"/>
        </w:rPr>
        <w:t>4</w:t>
      </w:r>
      <w:r>
        <w:rPr>
          <w:lang w:val="en-GB" w:eastAsia="zh-CN"/>
        </w:rPr>
        <w:noBreakHyphen/>
        <w:t>QAM</w:t>
      </w:r>
      <w:r>
        <w:rPr>
          <w:rFonts w:hint="eastAsia"/>
          <w:lang w:val="en-GB" w:eastAsia="zh-CN"/>
        </w:rPr>
        <w:t>的给出的各</w:t>
      </w:r>
      <w:r>
        <w:rPr>
          <w:lang w:val="en-GB" w:eastAsia="zh-CN"/>
        </w:rPr>
        <w:t>甚高频</w:t>
      </w:r>
      <w:r>
        <w:rPr>
          <w:rFonts w:hint="eastAsia"/>
          <w:lang w:val="en-GB" w:eastAsia="zh-CN"/>
        </w:rPr>
        <w:t>频段中的相应保护比</w:t>
      </w:r>
      <w:r>
        <w:rPr>
          <w:i/>
          <w:lang w:val="en-GB" w:eastAsia="zh-CN"/>
        </w:rPr>
        <w:t>PR</w:t>
      </w:r>
      <w:r>
        <w:rPr>
          <w:iCs/>
          <w:lang w:val="en-GB" w:eastAsia="zh-CN"/>
        </w:rPr>
        <w:t>(</w:t>
      </w:r>
      <w:r>
        <w:rPr>
          <w:i/>
          <w:lang w:val="en-GB" w:eastAsia="zh-CN"/>
        </w:rPr>
        <w:t>p</w:t>
      </w:r>
      <w:r>
        <w:rPr>
          <w:iCs/>
          <w:lang w:val="en-GB" w:eastAsia="zh-CN"/>
        </w:rPr>
        <w:t>)</w:t>
      </w:r>
      <w:r>
        <w:rPr>
          <w:rFonts w:hint="eastAsia"/>
          <w:iCs/>
          <w:lang w:val="en-GB" w:eastAsia="zh-CN"/>
        </w:rPr>
        <w:t>不同</w:t>
      </w:r>
      <w:r w:rsidR="00D67031">
        <w:rPr>
          <w:rFonts w:hint="eastAsia"/>
          <w:lang w:val="en-GB" w:eastAsia="zh-CN"/>
        </w:rPr>
        <w:t>（见表5</w:t>
      </w:r>
      <w:r w:rsidR="00D67031">
        <w:rPr>
          <w:lang w:val="en-GB" w:eastAsia="zh-CN"/>
        </w:rPr>
        <w:t>5</w:t>
      </w:r>
      <w:r w:rsidR="00D67031">
        <w:rPr>
          <w:rFonts w:hint="eastAsia"/>
          <w:lang w:val="en-GB" w:eastAsia="zh-CN"/>
        </w:rPr>
        <w:t>和有关</w:t>
      </w:r>
      <w:r w:rsidR="00D67031">
        <w:rPr>
          <w:lang w:val="en-GB" w:eastAsia="zh-CN"/>
        </w:rPr>
        <w:t>16</w:t>
      </w:r>
      <w:r w:rsidR="00D67031">
        <w:rPr>
          <w:lang w:val="en-GB" w:eastAsia="zh-CN"/>
        </w:rPr>
        <w:noBreakHyphen/>
        <w:t>QAM</w:t>
      </w:r>
      <w:r w:rsidR="00D67031">
        <w:rPr>
          <w:rFonts w:hint="eastAsia"/>
          <w:lang w:val="en-GB" w:eastAsia="zh-CN"/>
        </w:rPr>
        <w:t>的表5</w:t>
      </w:r>
      <w:r w:rsidR="00D67031">
        <w:rPr>
          <w:lang w:val="en-GB" w:eastAsia="zh-CN"/>
        </w:rPr>
        <w:t>6</w:t>
      </w:r>
      <w:r w:rsidR="00D67031">
        <w:rPr>
          <w:rFonts w:hint="eastAsia"/>
          <w:lang w:val="en-GB" w:eastAsia="zh-CN"/>
        </w:rPr>
        <w:t>）</w:t>
      </w:r>
      <w:r>
        <w:rPr>
          <w:rFonts w:hint="eastAsia"/>
          <w:iCs/>
          <w:lang w:val="en-GB" w:eastAsia="zh-CN"/>
        </w:rPr>
        <w:t>。</w:t>
      </w:r>
    </w:p>
    <w:bookmarkEnd w:id="408"/>
    <w:p w14:paraId="49915D5E" w14:textId="5114EA9D" w:rsidR="00B07E3D" w:rsidRDefault="00472E41">
      <w:pPr>
        <w:pStyle w:val="TableNo"/>
        <w:rPr>
          <w:lang w:val="en-GB"/>
        </w:rPr>
      </w:pPr>
      <w:r>
        <w:rPr>
          <w:rFonts w:hint="eastAsia"/>
          <w:lang w:val="en-GB" w:eastAsia="zh-CN"/>
        </w:rPr>
        <w:lastRenderedPageBreak/>
        <w:t>表5</w:t>
      </w:r>
      <w:r w:rsidR="00D67031">
        <w:rPr>
          <w:lang w:val="en-GB" w:eastAsia="zh-CN"/>
        </w:rPr>
        <w:t>4</w:t>
      </w:r>
    </w:p>
    <w:p w14:paraId="68B7ADBF" w14:textId="77777777" w:rsidR="00B07E3D" w:rsidRDefault="00472E41">
      <w:pPr>
        <w:pStyle w:val="Tabletitle"/>
        <w:rPr>
          <w:lang w:val="en-GB" w:eastAsia="zh-CN"/>
        </w:rPr>
      </w:pPr>
      <w:r>
        <w:rPr>
          <w:rFonts w:hint="eastAsia"/>
          <w:lang w:val="en-GB" w:eastAsia="zh-CN"/>
        </w:rPr>
        <w:t>受DRM干扰的DRM基本保护比</w:t>
      </w:r>
      <w:r>
        <w:rPr>
          <w:i/>
          <w:lang w:val="en-GB"/>
        </w:rPr>
        <w:t>PR</w:t>
      </w:r>
      <w:r>
        <w:rPr>
          <w:i/>
          <w:iCs/>
          <w:vertAlign w:val="subscript"/>
          <w:lang w:val="en-GB"/>
        </w:rPr>
        <w:t>basic</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1"/>
        <w:gridCol w:w="1405"/>
        <w:gridCol w:w="1119"/>
        <w:gridCol w:w="1119"/>
        <w:gridCol w:w="1121"/>
      </w:tblGrid>
      <w:tr w:rsidR="00B07E3D" w14:paraId="4856CF43" w14:textId="77777777">
        <w:trPr>
          <w:trHeight w:val="300"/>
          <w:jc w:val="center"/>
        </w:trPr>
        <w:tc>
          <w:tcPr>
            <w:tcW w:w="3025" w:type="pct"/>
            <w:gridSpan w:val="2"/>
          </w:tcPr>
          <w:p w14:paraId="699166FB" w14:textId="77777777" w:rsidR="00B07E3D" w:rsidRDefault="00472E41" w:rsidP="005E3437">
            <w:pPr>
              <w:pStyle w:val="Tablehead"/>
              <w:jc w:val="left"/>
              <w:rPr>
                <w:b w:val="0"/>
                <w:bCs/>
                <w:lang w:val="en-GB" w:eastAsia="zh-CN"/>
              </w:rPr>
            </w:pPr>
            <w:r>
              <w:rPr>
                <w:rFonts w:hint="eastAsia"/>
                <w:b w:val="0"/>
                <w:bCs/>
                <w:lang w:val="en-GB" w:eastAsia="zh-CN"/>
              </w:rPr>
              <w:t>频率偏移</w:t>
            </w:r>
            <w:r w:rsidR="005E3437">
              <w:rPr>
                <w:rFonts w:hint="eastAsia"/>
                <w:b w:val="0"/>
                <w:bCs/>
                <w:lang w:val="en-GB" w:eastAsia="zh-CN"/>
              </w:rPr>
              <w:t>（</w:t>
            </w:r>
            <w:r w:rsidR="005E3437" w:rsidRPr="00605A3D">
              <w:rPr>
                <w:b w:val="0"/>
                <w:bCs/>
                <w:lang w:eastAsia="zh-CN"/>
              </w:rPr>
              <w:t>kHz</w:t>
            </w:r>
            <w:r w:rsidR="005E3437">
              <w:rPr>
                <w:rFonts w:hint="eastAsia"/>
                <w:b w:val="0"/>
                <w:bCs/>
                <w:lang w:val="en-GB" w:eastAsia="zh-CN"/>
              </w:rPr>
              <w:t>）</w:t>
            </w:r>
          </w:p>
        </w:tc>
        <w:tc>
          <w:tcPr>
            <w:tcW w:w="658" w:type="pct"/>
            <w:noWrap/>
          </w:tcPr>
          <w:p w14:paraId="0A2888EC" w14:textId="77777777" w:rsidR="00B07E3D" w:rsidRDefault="00472E41">
            <w:pPr>
              <w:pStyle w:val="Tablehead"/>
              <w:rPr>
                <w:b w:val="0"/>
                <w:bCs/>
                <w:lang w:val="en-GB"/>
              </w:rPr>
            </w:pPr>
            <w:r>
              <w:rPr>
                <w:b w:val="0"/>
                <w:bCs/>
                <w:lang w:val="en-GB"/>
              </w:rPr>
              <w:t>0</w:t>
            </w:r>
          </w:p>
        </w:tc>
        <w:tc>
          <w:tcPr>
            <w:tcW w:w="658" w:type="pct"/>
            <w:noWrap/>
          </w:tcPr>
          <w:p w14:paraId="50198220" w14:textId="77777777" w:rsidR="00B07E3D" w:rsidRDefault="00472E41">
            <w:pPr>
              <w:pStyle w:val="Tablehead"/>
              <w:rPr>
                <w:b w:val="0"/>
                <w:bCs/>
                <w:lang w:val="en-GB"/>
              </w:rPr>
            </w:pPr>
            <w:r>
              <w:rPr>
                <w:b w:val="0"/>
                <w:bCs/>
                <w:lang w:val="en-GB"/>
              </w:rPr>
              <w:t>±100</w:t>
            </w:r>
          </w:p>
        </w:tc>
        <w:tc>
          <w:tcPr>
            <w:tcW w:w="659" w:type="pct"/>
            <w:noWrap/>
          </w:tcPr>
          <w:p w14:paraId="7DA1EEE5" w14:textId="77777777" w:rsidR="00B07E3D" w:rsidRDefault="00472E41">
            <w:pPr>
              <w:pStyle w:val="Tablehead"/>
              <w:rPr>
                <w:b w:val="0"/>
                <w:bCs/>
                <w:lang w:val="en-GB"/>
              </w:rPr>
            </w:pPr>
            <w:r>
              <w:rPr>
                <w:b w:val="0"/>
                <w:bCs/>
                <w:lang w:val="en-GB"/>
              </w:rPr>
              <w:t>±200</w:t>
            </w:r>
          </w:p>
        </w:tc>
      </w:tr>
      <w:tr w:rsidR="005E3437" w14:paraId="4D4A6154" w14:textId="77777777" w:rsidTr="005E3437">
        <w:trPr>
          <w:trHeight w:val="300"/>
          <w:jc w:val="center"/>
        </w:trPr>
        <w:tc>
          <w:tcPr>
            <w:tcW w:w="2199" w:type="pct"/>
          </w:tcPr>
          <w:p w14:paraId="455A11C9" w14:textId="77777777" w:rsidR="005E3437" w:rsidRPr="00074478" w:rsidRDefault="005E3437" w:rsidP="003948FF">
            <w:pPr>
              <w:pStyle w:val="Tabletext"/>
            </w:pPr>
            <w:r w:rsidRPr="00074478">
              <w:t>DRM (4</w:t>
            </w:r>
            <w:r w:rsidRPr="00074478">
              <w:noBreakHyphen/>
              <w:t xml:space="preserve">QAM, </w:t>
            </w:r>
            <w:r w:rsidRPr="00074478">
              <w:rPr>
                <w:i/>
              </w:rPr>
              <w:t>R</w:t>
            </w:r>
            <w:r w:rsidRPr="00074478">
              <w:t> = 1/3)</w:t>
            </w:r>
          </w:p>
        </w:tc>
        <w:tc>
          <w:tcPr>
            <w:tcW w:w="826" w:type="pct"/>
            <w:noWrap/>
          </w:tcPr>
          <w:p w14:paraId="2B691AB2" w14:textId="77777777" w:rsidR="005E3437" w:rsidRPr="00074478" w:rsidRDefault="005E3437" w:rsidP="003948FF">
            <w:pPr>
              <w:pStyle w:val="Tabletext"/>
              <w:jc w:val="center"/>
            </w:pPr>
            <w:r w:rsidRPr="00074478">
              <w:rPr>
                <w:i/>
                <w:iCs/>
              </w:rPr>
              <w:t>PR</w:t>
            </w:r>
            <w:r w:rsidRPr="00074478">
              <w:rPr>
                <w:i/>
                <w:iCs/>
                <w:vertAlign w:val="subscript"/>
              </w:rPr>
              <w:t>basic</w:t>
            </w:r>
            <w:r w:rsidRPr="00074478">
              <w:t> (dB)</w:t>
            </w:r>
          </w:p>
        </w:tc>
        <w:tc>
          <w:tcPr>
            <w:tcW w:w="658" w:type="pct"/>
          </w:tcPr>
          <w:p w14:paraId="7A31EDDC" w14:textId="77777777" w:rsidR="005E3437" w:rsidRPr="00074478" w:rsidRDefault="005E3437" w:rsidP="003948FF">
            <w:pPr>
              <w:pStyle w:val="Tabletext"/>
              <w:jc w:val="center"/>
            </w:pPr>
            <w:r w:rsidRPr="00074478">
              <w:t>4</w:t>
            </w:r>
          </w:p>
        </w:tc>
        <w:tc>
          <w:tcPr>
            <w:tcW w:w="658" w:type="pct"/>
          </w:tcPr>
          <w:p w14:paraId="687F10E6" w14:textId="77777777" w:rsidR="005E3437" w:rsidRPr="00074478" w:rsidRDefault="005E3437" w:rsidP="003948FF">
            <w:pPr>
              <w:pStyle w:val="Tabletext"/>
              <w:jc w:val="center"/>
            </w:pPr>
            <w:r w:rsidRPr="00074478">
              <w:t>−16</w:t>
            </w:r>
          </w:p>
        </w:tc>
        <w:tc>
          <w:tcPr>
            <w:tcW w:w="659" w:type="pct"/>
          </w:tcPr>
          <w:p w14:paraId="6DB82AAF" w14:textId="77777777" w:rsidR="005E3437" w:rsidRPr="00074478" w:rsidRDefault="005E3437" w:rsidP="003948FF">
            <w:pPr>
              <w:pStyle w:val="Tabletext"/>
              <w:jc w:val="center"/>
            </w:pPr>
            <w:r w:rsidRPr="00074478">
              <w:t>−40</w:t>
            </w:r>
          </w:p>
        </w:tc>
      </w:tr>
      <w:tr w:rsidR="005E3437" w14:paraId="783D5DF7" w14:textId="77777777" w:rsidTr="005E3437">
        <w:trPr>
          <w:trHeight w:val="300"/>
          <w:jc w:val="center"/>
        </w:trPr>
        <w:tc>
          <w:tcPr>
            <w:tcW w:w="2199" w:type="pct"/>
          </w:tcPr>
          <w:p w14:paraId="3984A0C4" w14:textId="77777777" w:rsidR="005E3437" w:rsidRPr="00074478" w:rsidRDefault="005E3437" w:rsidP="003948FF">
            <w:pPr>
              <w:pStyle w:val="Tabletext"/>
            </w:pPr>
            <w:r w:rsidRPr="00074478">
              <w:t>DRM (16</w:t>
            </w:r>
            <w:r w:rsidRPr="00074478">
              <w:noBreakHyphen/>
              <w:t xml:space="preserve">QAM, </w:t>
            </w:r>
            <w:r w:rsidRPr="00074478">
              <w:rPr>
                <w:i/>
              </w:rPr>
              <w:t>R = </w:t>
            </w:r>
            <w:r w:rsidRPr="00074478">
              <w:t>1/2)</w:t>
            </w:r>
          </w:p>
        </w:tc>
        <w:tc>
          <w:tcPr>
            <w:tcW w:w="826" w:type="pct"/>
            <w:noWrap/>
          </w:tcPr>
          <w:p w14:paraId="30186375" w14:textId="77777777" w:rsidR="005E3437" w:rsidRPr="00074478" w:rsidRDefault="005E3437" w:rsidP="003948FF">
            <w:pPr>
              <w:pStyle w:val="Tabletext"/>
              <w:jc w:val="center"/>
            </w:pPr>
            <w:r w:rsidRPr="00074478">
              <w:rPr>
                <w:i/>
                <w:iCs/>
              </w:rPr>
              <w:t>PR</w:t>
            </w:r>
            <w:r w:rsidRPr="00074478">
              <w:rPr>
                <w:i/>
                <w:iCs/>
                <w:vertAlign w:val="subscript"/>
              </w:rPr>
              <w:t>basic</w:t>
            </w:r>
            <w:r w:rsidRPr="00074478">
              <w:t> (dB)</w:t>
            </w:r>
          </w:p>
        </w:tc>
        <w:tc>
          <w:tcPr>
            <w:tcW w:w="658" w:type="pct"/>
          </w:tcPr>
          <w:p w14:paraId="32AC5AB1" w14:textId="77777777" w:rsidR="005E3437" w:rsidRPr="00074478" w:rsidRDefault="005E3437" w:rsidP="003948FF">
            <w:pPr>
              <w:pStyle w:val="Tabletext"/>
              <w:jc w:val="center"/>
            </w:pPr>
            <w:r w:rsidRPr="00074478">
              <w:t>10</w:t>
            </w:r>
          </w:p>
        </w:tc>
        <w:tc>
          <w:tcPr>
            <w:tcW w:w="658" w:type="pct"/>
          </w:tcPr>
          <w:p w14:paraId="19201451" w14:textId="77777777" w:rsidR="005E3437" w:rsidRPr="00074478" w:rsidRDefault="005E3437" w:rsidP="003948FF">
            <w:pPr>
              <w:pStyle w:val="Tabletext"/>
              <w:jc w:val="center"/>
            </w:pPr>
            <w:r w:rsidRPr="00074478">
              <w:t>−10</w:t>
            </w:r>
          </w:p>
        </w:tc>
        <w:tc>
          <w:tcPr>
            <w:tcW w:w="659" w:type="pct"/>
          </w:tcPr>
          <w:p w14:paraId="7EB81CFF" w14:textId="77777777" w:rsidR="005E3437" w:rsidRPr="00074478" w:rsidRDefault="005E3437" w:rsidP="003948FF">
            <w:pPr>
              <w:pStyle w:val="Tabletext"/>
              <w:jc w:val="center"/>
            </w:pPr>
            <w:r w:rsidRPr="00074478">
              <w:t>−34</w:t>
            </w:r>
          </w:p>
        </w:tc>
      </w:tr>
    </w:tbl>
    <w:p w14:paraId="654ACC55" w14:textId="27142390" w:rsidR="00B07E3D" w:rsidRDefault="00472E41">
      <w:pPr>
        <w:pStyle w:val="TableNo"/>
        <w:rPr>
          <w:lang w:val="en-GB"/>
        </w:rPr>
      </w:pPr>
      <w:r>
        <w:rPr>
          <w:rFonts w:hint="eastAsia"/>
          <w:lang w:val="en-GB" w:eastAsia="zh-CN"/>
        </w:rPr>
        <w:t>表</w:t>
      </w:r>
      <w:r>
        <w:rPr>
          <w:rFonts w:hint="eastAsia"/>
          <w:lang w:eastAsia="zh-CN"/>
        </w:rPr>
        <w:t>5</w:t>
      </w:r>
      <w:r w:rsidR="00D67031">
        <w:rPr>
          <w:lang w:eastAsia="zh-CN"/>
        </w:rPr>
        <w:t>5</w:t>
      </w:r>
    </w:p>
    <w:p w14:paraId="018DBF9C" w14:textId="77777777" w:rsidR="00B07E3D" w:rsidRDefault="00472E41">
      <w:pPr>
        <w:pStyle w:val="Tabletitle"/>
        <w:rPr>
          <w:lang w:eastAsia="zh-CN"/>
        </w:rPr>
      </w:pPr>
      <w:r>
        <w:rPr>
          <w:rFonts w:hint="eastAsia"/>
          <w:lang w:val="en-GB" w:eastAsia="zh-CN"/>
        </w:rPr>
        <w:t>受DRM干扰的DRM接收模式</w:t>
      </w:r>
      <w:r w:rsidR="005E3437">
        <w:rPr>
          <w:rFonts w:hint="eastAsia"/>
          <w:lang w:val="en-GB" w:eastAsia="zh-CN"/>
        </w:rPr>
        <w:t>（</w:t>
      </w:r>
      <w:r w:rsidR="005E3437" w:rsidRPr="009E614F">
        <w:rPr>
          <w:lang w:val="en-GB"/>
        </w:rPr>
        <w:t>4</w:t>
      </w:r>
      <w:r w:rsidR="005E3437" w:rsidRPr="009E614F">
        <w:rPr>
          <w:lang w:val="en-GB"/>
        </w:rPr>
        <w:noBreakHyphen/>
        <w:t xml:space="preserve">QAM. </w:t>
      </w:r>
      <w:r w:rsidR="005E3437" w:rsidRPr="00074478">
        <w:rPr>
          <w:i/>
          <w:lang w:eastAsia="zh-CN"/>
        </w:rPr>
        <w:t>R</w:t>
      </w:r>
      <w:r w:rsidR="005E3437" w:rsidRPr="00074478">
        <w:rPr>
          <w:lang w:eastAsia="zh-CN"/>
        </w:rPr>
        <w:t> = 1/3</w:t>
      </w:r>
      <w:r w:rsidR="005E3437">
        <w:rPr>
          <w:rFonts w:hint="eastAsia"/>
          <w:lang w:val="en-GB" w:eastAsia="zh-CN"/>
        </w:rPr>
        <w:t>）</w:t>
      </w:r>
      <w:r w:rsidR="0002324A">
        <w:rPr>
          <w:lang w:val="en-GB" w:eastAsia="zh-CN"/>
        </w:rPr>
        <w:br/>
      </w:r>
      <w:r>
        <w:rPr>
          <w:rFonts w:hint="eastAsia"/>
          <w:lang w:val="en-GB" w:eastAsia="zh-CN"/>
        </w:rPr>
        <w:t>的相应保护比</w:t>
      </w:r>
      <w:r>
        <w:rPr>
          <w:i/>
          <w:lang w:val="en-GB" w:eastAsia="zh-CN"/>
        </w:rPr>
        <w:t>PR</w:t>
      </w:r>
      <w:r>
        <w:rPr>
          <w:lang w:val="en-GB" w:eastAsia="zh-CN"/>
        </w:rPr>
        <w:t>(</w:t>
      </w:r>
      <w:r>
        <w:rPr>
          <w:i/>
          <w:iCs/>
          <w:lang w:val="en-GB" w:eastAsia="zh-CN"/>
        </w:rPr>
        <w:t>p</w:t>
      </w:r>
      <w:r>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1387"/>
        <w:gridCol w:w="822"/>
        <w:gridCol w:w="967"/>
        <w:gridCol w:w="967"/>
      </w:tblGrid>
      <w:tr w:rsidR="00B07E3D" w14:paraId="367F6789" w14:textId="77777777">
        <w:trPr>
          <w:trHeight w:val="300"/>
          <w:jc w:val="center"/>
        </w:trPr>
        <w:tc>
          <w:tcPr>
            <w:tcW w:w="5749" w:type="dxa"/>
            <w:gridSpan w:val="2"/>
            <w:vAlign w:val="center"/>
          </w:tcPr>
          <w:p w14:paraId="35FC7846" w14:textId="77777777" w:rsidR="00B07E3D" w:rsidRDefault="00472E41" w:rsidP="005C4649">
            <w:pPr>
              <w:pStyle w:val="Tablehead"/>
              <w:spacing w:before="40" w:after="40"/>
              <w:jc w:val="left"/>
              <w:rPr>
                <w:b w:val="0"/>
                <w:bCs/>
                <w:lang w:val="en-GB" w:eastAsia="zh-CN"/>
              </w:rPr>
            </w:pPr>
            <w:r>
              <w:rPr>
                <w:rFonts w:hint="eastAsia"/>
                <w:b w:val="0"/>
                <w:bCs/>
                <w:lang w:val="en-GB" w:eastAsia="zh-CN"/>
              </w:rPr>
              <w:t>参考频段</w:t>
            </w:r>
          </w:p>
        </w:tc>
        <w:tc>
          <w:tcPr>
            <w:tcW w:w="2756" w:type="dxa"/>
            <w:gridSpan w:val="3"/>
            <w:vAlign w:val="center"/>
          </w:tcPr>
          <w:p w14:paraId="319EDC8A" w14:textId="77777777" w:rsidR="00B07E3D" w:rsidRDefault="005E3437" w:rsidP="005C4649">
            <w:pPr>
              <w:pStyle w:val="Tablehead"/>
              <w:spacing w:before="40" w:after="40"/>
              <w:rPr>
                <w:b w:val="0"/>
                <w:bCs/>
                <w:lang w:val="en-GB"/>
              </w:rPr>
            </w:pPr>
            <w:r w:rsidRPr="00605A3D">
              <w:rPr>
                <w:b w:val="0"/>
                <w:bCs/>
              </w:rPr>
              <w:t>65 MHz</w:t>
            </w:r>
            <w:r w:rsidR="00472E41">
              <w:rPr>
                <w:b w:val="0"/>
                <w:bCs/>
                <w:lang w:val="en-GB"/>
              </w:rPr>
              <w:br/>
              <w:t>甚高频</w:t>
            </w:r>
            <w:r w:rsidR="00472E41">
              <w:rPr>
                <w:rFonts w:hint="eastAsia"/>
                <w:b w:val="0"/>
                <w:bCs/>
                <w:lang w:val="en-GB" w:eastAsia="zh-CN"/>
              </w:rPr>
              <w:t>频段</w:t>
            </w:r>
            <w:r w:rsidR="00472E41">
              <w:rPr>
                <w:b w:val="0"/>
                <w:bCs/>
                <w:lang w:val="en-GB"/>
              </w:rPr>
              <w:t xml:space="preserve"> I</w:t>
            </w:r>
          </w:p>
        </w:tc>
      </w:tr>
      <w:tr w:rsidR="00B07E3D" w14:paraId="0473CC0F" w14:textId="77777777">
        <w:trPr>
          <w:trHeight w:val="300"/>
          <w:jc w:val="center"/>
        </w:trPr>
        <w:tc>
          <w:tcPr>
            <w:tcW w:w="5749" w:type="dxa"/>
            <w:gridSpan w:val="2"/>
          </w:tcPr>
          <w:p w14:paraId="50B3BE99" w14:textId="77777777" w:rsidR="00B07E3D" w:rsidRPr="005E3437" w:rsidRDefault="005E3437">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22" w:type="dxa"/>
          </w:tcPr>
          <w:p w14:paraId="1AA3C688" w14:textId="77777777" w:rsidR="00B07E3D" w:rsidRDefault="00472E41">
            <w:pPr>
              <w:pStyle w:val="Tabletext"/>
              <w:jc w:val="center"/>
              <w:rPr>
                <w:lang w:val="en-GB"/>
              </w:rPr>
            </w:pPr>
            <w:r>
              <w:rPr>
                <w:lang w:val="en-GB"/>
              </w:rPr>
              <w:t>0</w:t>
            </w:r>
          </w:p>
        </w:tc>
        <w:tc>
          <w:tcPr>
            <w:tcW w:w="967" w:type="dxa"/>
          </w:tcPr>
          <w:p w14:paraId="180405CF" w14:textId="77777777" w:rsidR="00B07E3D" w:rsidRDefault="00472E41">
            <w:pPr>
              <w:pStyle w:val="Tabletext"/>
              <w:rPr>
                <w:lang w:val="en-GB"/>
              </w:rPr>
            </w:pPr>
            <w:r>
              <w:rPr>
                <w:lang w:val="en-GB"/>
              </w:rPr>
              <w:t>±100</w:t>
            </w:r>
          </w:p>
        </w:tc>
        <w:tc>
          <w:tcPr>
            <w:tcW w:w="967" w:type="dxa"/>
          </w:tcPr>
          <w:p w14:paraId="6D5F84BA" w14:textId="77777777" w:rsidR="00B07E3D" w:rsidRDefault="00472E41">
            <w:pPr>
              <w:pStyle w:val="Tabletext"/>
              <w:rPr>
                <w:lang w:val="en-GB"/>
              </w:rPr>
            </w:pPr>
            <w:r>
              <w:rPr>
                <w:lang w:val="en-GB"/>
              </w:rPr>
              <w:t>±200</w:t>
            </w:r>
          </w:p>
        </w:tc>
      </w:tr>
      <w:tr w:rsidR="005E3437" w14:paraId="7FB846AB" w14:textId="77777777">
        <w:trPr>
          <w:trHeight w:val="300"/>
          <w:jc w:val="center"/>
        </w:trPr>
        <w:tc>
          <w:tcPr>
            <w:tcW w:w="4362" w:type="dxa"/>
          </w:tcPr>
          <w:p w14:paraId="696811EB" w14:textId="77777777" w:rsidR="005E3437" w:rsidRDefault="005E3437" w:rsidP="005E3437">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387" w:type="dxa"/>
            <w:noWrap/>
          </w:tcPr>
          <w:p w14:paraId="58846698" w14:textId="77777777" w:rsidR="005E3437" w:rsidRPr="00074478" w:rsidRDefault="005E3437" w:rsidP="003948FF">
            <w:pPr>
              <w:pStyle w:val="Tabletext"/>
            </w:pPr>
            <w:r w:rsidRPr="00074478">
              <w:rPr>
                <w:i/>
                <w:iCs/>
              </w:rPr>
              <w:t>PR</w:t>
            </w:r>
            <w:r w:rsidRPr="00074478">
              <w:t>(</w:t>
            </w:r>
            <w:r w:rsidRPr="00074478">
              <w:rPr>
                <w:i/>
                <w:iCs/>
              </w:rPr>
              <w:t>p</w:t>
            </w:r>
            <w:r w:rsidRPr="00074478">
              <w:t>) (dB)</w:t>
            </w:r>
          </w:p>
        </w:tc>
        <w:tc>
          <w:tcPr>
            <w:tcW w:w="822" w:type="dxa"/>
          </w:tcPr>
          <w:p w14:paraId="6A60C995" w14:textId="77777777" w:rsidR="005E3437" w:rsidRPr="00074478" w:rsidRDefault="005E3437" w:rsidP="003948FF">
            <w:pPr>
              <w:pStyle w:val="Tabletext"/>
            </w:pPr>
            <w:r w:rsidRPr="00074478">
              <w:t>6.64</w:t>
            </w:r>
          </w:p>
        </w:tc>
        <w:tc>
          <w:tcPr>
            <w:tcW w:w="967" w:type="dxa"/>
          </w:tcPr>
          <w:p w14:paraId="1E223658" w14:textId="77777777" w:rsidR="005E3437" w:rsidRPr="00074478" w:rsidRDefault="005E3437" w:rsidP="003948FF">
            <w:pPr>
              <w:pStyle w:val="Tabletext"/>
            </w:pPr>
            <w:r w:rsidRPr="00074478">
              <w:t>−13.36</w:t>
            </w:r>
          </w:p>
        </w:tc>
        <w:tc>
          <w:tcPr>
            <w:tcW w:w="967" w:type="dxa"/>
          </w:tcPr>
          <w:p w14:paraId="218B7FF3" w14:textId="77777777" w:rsidR="005E3437" w:rsidRPr="00074478" w:rsidRDefault="005E3437" w:rsidP="003948FF">
            <w:pPr>
              <w:pStyle w:val="Tabletext"/>
            </w:pPr>
            <w:r w:rsidRPr="00074478">
              <w:t>−37.36</w:t>
            </w:r>
          </w:p>
        </w:tc>
      </w:tr>
      <w:tr w:rsidR="005E3437" w14:paraId="4BBB4EAA" w14:textId="77777777">
        <w:trPr>
          <w:trHeight w:val="300"/>
          <w:jc w:val="center"/>
        </w:trPr>
        <w:tc>
          <w:tcPr>
            <w:tcW w:w="4362" w:type="dxa"/>
          </w:tcPr>
          <w:p w14:paraId="5B7C1391" w14:textId="77777777" w:rsidR="005E3437" w:rsidRDefault="005E3437" w:rsidP="005E3437">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387" w:type="dxa"/>
            <w:noWrap/>
          </w:tcPr>
          <w:p w14:paraId="42078ED9" w14:textId="77777777" w:rsidR="005E3437" w:rsidRPr="00074478" w:rsidRDefault="005E3437" w:rsidP="003948FF">
            <w:pPr>
              <w:pStyle w:val="Tabletext"/>
            </w:pPr>
            <w:r w:rsidRPr="00074478">
              <w:rPr>
                <w:i/>
                <w:iCs/>
              </w:rPr>
              <w:t>PR</w:t>
            </w:r>
            <w:r w:rsidRPr="00074478">
              <w:t>(</w:t>
            </w:r>
            <w:r w:rsidRPr="00074478">
              <w:rPr>
                <w:i/>
                <w:iCs/>
              </w:rPr>
              <w:t>p</w:t>
            </w:r>
            <w:r w:rsidRPr="00074478">
              <w:t>) (dB)</w:t>
            </w:r>
          </w:p>
        </w:tc>
        <w:tc>
          <w:tcPr>
            <w:tcW w:w="822" w:type="dxa"/>
          </w:tcPr>
          <w:p w14:paraId="36FFE743" w14:textId="77777777" w:rsidR="005E3437" w:rsidRPr="00074478" w:rsidRDefault="005E3437" w:rsidP="003948FF">
            <w:pPr>
              <w:pStyle w:val="Tabletext"/>
            </w:pPr>
            <w:r w:rsidRPr="00074478">
              <w:t>12.27</w:t>
            </w:r>
          </w:p>
        </w:tc>
        <w:tc>
          <w:tcPr>
            <w:tcW w:w="967" w:type="dxa"/>
          </w:tcPr>
          <w:p w14:paraId="1257B34F" w14:textId="77777777" w:rsidR="005E3437" w:rsidRPr="00074478" w:rsidRDefault="005E3437" w:rsidP="003948FF">
            <w:pPr>
              <w:pStyle w:val="Tabletext"/>
            </w:pPr>
            <w:r w:rsidRPr="00074478">
              <w:t>−7.73</w:t>
            </w:r>
          </w:p>
        </w:tc>
        <w:tc>
          <w:tcPr>
            <w:tcW w:w="967" w:type="dxa"/>
          </w:tcPr>
          <w:p w14:paraId="4986997E" w14:textId="77777777" w:rsidR="005E3437" w:rsidRPr="00074478" w:rsidRDefault="005E3437" w:rsidP="003948FF">
            <w:pPr>
              <w:pStyle w:val="Tabletext"/>
            </w:pPr>
            <w:r w:rsidRPr="00074478">
              <w:t>−31.73</w:t>
            </w:r>
          </w:p>
        </w:tc>
      </w:tr>
      <w:tr w:rsidR="005E3437" w14:paraId="435F43C4" w14:textId="77777777">
        <w:trPr>
          <w:trHeight w:val="300"/>
          <w:jc w:val="center"/>
        </w:trPr>
        <w:tc>
          <w:tcPr>
            <w:tcW w:w="4362" w:type="dxa"/>
          </w:tcPr>
          <w:p w14:paraId="6BC5AC11" w14:textId="77777777" w:rsidR="005E3437" w:rsidRDefault="005E3437" w:rsidP="005E3437">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387" w:type="dxa"/>
            <w:noWrap/>
          </w:tcPr>
          <w:p w14:paraId="1966FFFD" w14:textId="77777777" w:rsidR="005E3437" w:rsidRPr="00074478" w:rsidRDefault="005E3437" w:rsidP="003948FF">
            <w:pPr>
              <w:pStyle w:val="Tabletext"/>
            </w:pPr>
            <w:r w:rsidRPr="00074478">
              <w:rPr>
                <w:i/>
                <w:iCs/>
              </w:rPr>
              <w:t>PR</w:t>
            </w:r>
            <w:r w:rsidRPr="00074478">
              <w:t>(</w:t>
            </w:r>
            <w:r w:rsidRPr="00074478">
              <w:rPr>
                <w:i/>
                <w:iCs/>
              </w:rPr>
              <w:t>p</w:t>
            </w:r>
            <w:r w:rsidRPr="00074478">
              <w:t>) (dB)</w:t>
            </w:r>
          </w:p>
        </w:tc>
        <w:tc>
          <w:tcPr>
            <w:tcW w:w="822" w:type="dxa"/>
          </w:tcPr>
          <w:p w14:paraId="1F775179" w14:textId="77777777" w:rsidR="005E3437" w:rsidRPr="00074478" w:rsidRDefault="005E3437" w:rsidP="003948FF">
            <w:pPr>
              <w:pStyle w:val="Tabletext"/>
            </w:pPr>
            <w:r w:rsidRPr="00074478">
              <w:t>13.40</w:t>
            </w:r>
          </w:p>
        </w:tc>
        <w:tc>
          <w:tcPr>
            <w:tcW w:w="967" w:type="dxa"/>
          </w:tcPr>
          <w:p w14:paraId="3F7D4A27" w14:textId="77777777" w:rsidR="005E3437" w:rsidRPr="00074478" w:rsidRDefault="005E3437" w:rsidP="003948FF">
            <w:pPr>
              <w:pStyle w:val="Tabletext"/>
            </w:pPr>
            <w:r w:rsidRPr="00074478">
              <w:t>−6.60</w:t>
            </w:r>
          </w:p>
        </w:tc>
        <w:tc>
          <w:tcPr>
            <w:tcW w:w="967" w:type="dxa"/>
          </w:tcPr>
          <w:p w14:paraId="449280AD" w14:textId="77777777" w:rsidR="005E3437" w:rsidRPr="00074478" w:rsidRDefault="005E3437" w:rsidP="003948FF">
            <w:pPr>
              <w:pStyle w:val="Tabletext"/>
            </w:pPr>
            <w:r w:rsidRPr="00074478">
              <w:t>−30.60</w:t>
            </w:r>
          </w:p>
        </w:tc>
      </w:tr>
    </w:tbl>
    <w:p w14:paraId="38B784A7" w14:textId="77777777" w:rsidR="00B07E3D" w:rsidRDefault="00B07E3D">
      <w:pPr>
        <w:pStyle w:val="Tablefin"/>
      </w:pPr>
      <w:bookmarkStart w:id="409" w:name="_Ref27594247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1387"/>
        <w:gridCol w:w="822"/>
        <w:gridCol w:w="967"/>
        <w:gridCol w:w="967"/>
      </w:tblGrid>
      <w:tr w:rsidR="00B07E3D" w14:paraId="220D0512" w14:textId="77777777">
        <w:trPr>
          <w:trHeight w:val="300"/>
          <w:jc w:val="center"/>
        </w:trPr>
        <w:tc>
          <w:tcPr>
            <w:tcW w:w="5749" w:type="dxa"/>
            <w:gridSpan w:val="2"/>
            <w:vAlign w:val="center"/>
          </w:tcPr>
          <w:p w14:paraId="7368DB53" w14:textId="77777777" w:rsidR="00B07E3D" w:rsidRDefault="00472E41" w:rsidP="005C4649">
            <w:pPr>
              <w:pStyle w:val="Tablehead"/>
              <w:spacing w:before="40" w:after="40"/>
              <w:jc w:val="left"/>
              <w:rPr>
                <w:b w:val="0"/>
                <w:bCs/>
                <w:lang w:val="en-GB" w:eastAsia="zh-CN"/>
              </w:rPr>
            </w:pPr>
            <w:r>
              <w:rPr>
                <w:rFonts w:hint="eastAsia"/>
                <w:b w:val="0"/>
                <w:bCs/>
                <w:lang w:val="en-GB" w:eastAsia="zh-CN"/>
              </w:rPr>
              <w:t>参考频段</w:t>
            </w:r>
          </w:p>
        </w:tc>
        <w:tc>
          <w:tcPr>
            <w:tcW w:w="2756" w:type="dxa"/>
            <w:gridSpan w:val="3"/>
            <w:noWrap/>
            <w:vAlign w:val="center"/>
          </w:tcPr>
          <w:p w14:paraId="18B2E522" w14:textId="77777777" w:rsidR="00B07E3D" w:rsidRDefault="00472E41" w:rsidP="005C4649">
            <w:pPr>
              <w:pStyle w:val="Tablehead"/>
              <w:spacing w:before="40" w:after="40"/>
              <w:rPr>
                <w:b w:val="0"/>
                <w:bCs/>
                <w:lang w:val="en-GB" w:eastAsia="zh-CN"/>
              </w:rPr>
            </w:pPr>
            <w:r>
              <w:rPr>
                <w:b w:val="0"/>
                <w:bCs/>
                <w:lang w:val="en-GB" w:eastAsia="zh-CN"/>
              </w:rPr>
              <w:t xml:space="preserve">100 兆赫兹 </w:t>
            </w:r>
            <w:r>
              <w:rPr>
                <w:b w:val="0"/>
                <w:bCs/>
                <w:lang w:val="en-GB" w:eastAsia="zh-CN"/>
              </w:rPr>
              <w:br/>
              <w:t xml:space="preserve">甚高频 </w:t>
            </w:r>
            <w:r>
              <w:rPr>
                <w:rFonts w:hint="eastAsia"/>
                <w:b w:val="0"/>
                <w:bCs/>
                <w:lang w:val="en-GB" w:eastAsia="zh-CN"/>
              </w:rPr>
              <w:t>频段</w:t>
            </w:r>
            <w:r>
              <w:rPr>
                <w:b w:val="0"/>
                <w:bCs/>
                <w:lang w:val="en-GB" w:eastAsia="zh-CN"/>
              </w:rPr>
              <w:t>II</w:t>
            </w:r>
          </w:p>
        </w:tc>
      </w:tr>
      <w:tr w:rsidR="00B07E3D" w14:paraId="351674FB" w14:textId="77777777">
        <w:trPr>
          <w:trHeight w:val="300"/>
          <w:jc w:val="center"/>
        </w:trPr>
        <w:tc>
          <w:tcPr>
            <w:tcW w:w="5749" w:type="dxa"/>
            <w:gridSpan w:val="2"/>
          </w:tcPr>
          <w:p w14:paraId="68885476" w14:textId="77777777" w:rsidR="00B07E3D" w:rsidRDefault="005E3437">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22" w:type="dxa"/>
            <w:noWrap/>
          </w:tcPr>
          <w:p w14:paraId="511D134D" w14:textId="77777777" w:rsidR="00B07E3D" w:rsidRDefault="00472E41">
            <w:pPr>
              <w:pStyle w:val="Tabletext"/>
              <w:keepNext/>
              <w:jc w:val="center"/>
              <w:rPr>
                <w:lang w:val="en-GB"/>
              </w:rPr>
            </w:pPr>
            <w:r>
              <w:rPr>
                <w:lang w:val="en-GB"/>
              </w:rPr>
              <w:t>0</w:t>
            </w:r>
          </w:p>
        </w:tc>
        <w:tc>
          <w:tcPr>
            <w:tcW w:w="967" w:type="dxa"/>
            <w:noWrap/>
          </w:tcPr>
          <w:p w14:paraId="637A420B" w14:textId="77777777" w:rsidR="00B07E3D" w:rsidRDefault="00472E41">
            <w:pPr>
              <w:pStyle w:val="Tabletext"/>
              <w:keepNext/>
              <w:jc w:val="center"/>
              <w:rPr>
                <w:lang w:val="en-GB"/>
              </w:rPr>
            </w:pPr>
            <w:r>
              <w:rPr>
                <w:lang w:val="en-GB"/>
              </w:rPr>
              <w:t>±100</w:t>
            </w:r>
          </w:p>
        </w:tc>
        <w:tc>
          <w:tcPr>
            <w:tcW w:w="967" w:type="dxa"/>
            <w:noWrap/>
          </w:tcPr>
          <w:p w14:paraId="64448E5D" w14:textId="77777777" w:rsidR="00B07E3D" w:rsidRDefault="00472E41">
            <w:pPr>
              <w:pStyle w:val="Tabletext"/>
              <w:keepNext/>
              <w:jc w:val="center"/>
              <w:rPr>
                <w:lang w:val="en-GB"/>
              </w:rPr>
            </w:pPr>
            <w:r>
              <w:rPr>
                <w:lang w:val="en-GB"/>
              </w:rPr>
              <w:t>±200</w:t>
            </w:r>
          </w:p>
        </w:tc>
      </w:tr>
      <w:tr w:rsidR="005E3437" w14:paraId="3CEE4AE4" w14:textId="77777777">
        <w:trPr>
          <w:trHeight w:val="300"/>
          <w:jc w:val="center"/>
        </w:trPr>
        <w:tc>
          <w:tcPr>
            <w:tcW w:w="4362" w:type="dxa"/>
          </w:tcPr>
          <w:p w14:paraId="399289F1" w14:textId="77777777" w:rsidR="005E3437" w:rsidRDefault="005E3437"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387" w:type="dxa"/>
            <w:noWrap/>
          </w:tcPr>
          <w:p w14:paraId="45C2A456" w14:textId="77777777" w:rsidR="005E3437" w:rsidRPr="00074478" w:rsidRDefault="005E3437" w:rsidP="003948FF">
            <w:pPr>
              <w:pStyle w:val="Tabletext"/>
              <w:keepNext/>
              <w:jc w:val="center"/>
            </w:pPr>
            <w:r w:rsidRPr="00074478">
              <w:rPr>
                <w:i/>
                <w:iCs/>
              </w:rPr>
              <w:t>PR</w:t>
            </w:r>
            <w:r w:rsidRPr="00074478">
              <w:t>(</w:t>
            </w:r>
            <w:r w:rsidRPr="00074478">
              <w:rPr>
                <w:i/>
                <w:iCs/>
              </w:rPr>
              <w:t>p</w:t>
            </w:r>
            <w:r w:rsidRPr="00074478">
              <w:t>) (dB)</w:t>
            </w:r>
          </w:p>
        </w:tc>
        <w:tc>
          <w:tcPr>
            <w:tcW w:w="822" w:type="dxa"/>
          </w:tcPr>
          <w:p w14:paraId="57276383" w14:textId="77777777" w:rsidR="005E3437" w:rsidRPr="00074478" w:rsidRDefault="005E3437" w:rsidP="003948FF">
            <w:pPr>
              <w:pStyle w:val="Tabletext"/>
              <w:keepNext/>
              <w:jc w:val="center"/>
            </w:pPr>
            <w:r w:rsidRPr="00074478">
              <w:t>6.82</w:t>
            </w:r>
          </w:p>
        </w:tc>
        <w:tc>
          <w:tcPr>
            <w:tcW w:w="967" w:type="dxa"/>
          </w:tcPr>
          <w:p w14:paraId="1D21847D" w14:textId="77777777" w:rsidR="005E3437" w:rsidRPr="00074478" w:rsidRDefault="005E3437" w:rsidP="003948FF">
            <w:pPr>
              <w:pStyle w:val="Tabletext"/>
              <w:keepNext/>
              <w:jc w:val="center"/>
            </w:pPr>
            <w:r w:rsidRPr="00074478">
              <w:t>−13.18</w:t>
            </w:r>
          </w:p>
        </w:tc>
        <w:tc>
          <w:tcPr>
            <w:tcW w:w="967" w:type="dxa"/>
          </w:tcPr>
          <w:p w14:paraId="29E47878" w14:textId="77777777" w:rsidR="005E3437" w:rsidRPr="00074478" w:rsidRDefault="005E3437" w:rsidP="003948FF">
            <w:pPr>
              <w:pStyle w:val="Tabletext"/>
              <w:keepNext/>
              <w:jc w:val="center"/>
            </w:pPr>
            <w:r w:rsidRPr="00074478">
              <w:t>−37.18</w:t>
            </w:r>
          </w:p>
        </w:tc>
      </w:tr>
      <w:tr w:rsidR="005E3437" w14:paraId="70994AC5" w14:textId="77777777">
        <w:trPr>
          <w:trHeight w:val="300"/>
          <w:jc w:val="center"/>
        </w:trPr>
        <w:tc>
          <w:tcPr>
            <w:tcW w:w="4362" w:type="dxa"/>
          </w:tcPr>
          <w:p w14:paraId="1CBBE89E" w14:textId="77777777" w:rsidR="005E3437" w:rsidRDefault="005E3437"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387" w:type="dxa"/>
            <w:noWrap/>
          </w:tcPr>
          <w:p w14:paraId="6FD7BC6E" w14:textId="77777777" w:rsidR="005E3437" w:rsidRPr="00074478" w:rsidRDefault="005E3437" w:rsidP="003948FF">
            <w:pPr>
              <w:pStyle w:val="Tabletext"/>
              <w:keepNext/>
              <w:jc w:val="center"/>
            </w:pPr>
            <w:r w:rsidRPr="00074478">
              <w:rPr>
                <w:i/>
                <w:iCs/>
              </w:rPr>
              <w:t>PR</w:t>
            </w:r>
            <w:r w:rsidRPr="00074478">
              <w:t>(</w:t>
            </w:r>
            <w:r w:rsidRPr="00074478">
              <w:rPr>
                <w:i/>
                <w:iCs/>
              </w:rPr>
              <w:t>p</w:t>
            </w:r>
            <w:r w:rsidRPr="00074478">
              <w:t>) (dB)</w:t>
            </w:r>
          </w:p>
        </w:tc>
        <w:tc>
          <w:tcPr>
            <w:tcW w:w="822" w:type="dxa"/>
          </w:tcPr>
          <w:p w14:paraId="4264A94B" w14:textId="77777777" w:rsidR="005E3437" w:rsidRPr="00074478" w:rsidRDefault="005E3437" w:rsidP="003948FF">
            <w:pPr>
              <w:pStyle w:val="Tabletext"/>
              <w:keepNext/>
              <w:jc w:val="center"/>
            </w:pPr>
            <w:r w:rsidRPr="00074478">
              <w:t>12.84</w:t>
            </w:r>
          </w:p>
        </w:tc>
        <w:tc>
          <w:tcPr>
            <w:tcW w:w="967" w:type="dxa"/>
          </w:tcPr>
          <w:p w14:paraId="2ABF7A4A" w14:textId="77777777" w:rsidR="005E3437" w:rsidRPr="00074478" w:rsidRDefault="005E3437" w:rsidP="003948FF">
            <w:pPr>
              <w:pStyle w:val="Tabletext"/>
              <w:keepNext/>
              <w:jc w:val="center"/>
            </w:pPr>
            <w:r w:rsidRPr="00074478">
              <w:t>−7.16</w:t>
            </w:r>
          </w:p>
        </w:tc>
        <w:tc>
          <w:tcPr>
            <w:tcW w:w="967" w:type="dxa"/>
          </w:tcPr>
          <w:p w14:paraId="0EC32CC5" w14:textId="77777777" w:rsidR="005E3437" w:rsidRPr="00074478" w:rsidRDefault="005E3437" w:rsidP="003948FF">
            <w:pPr>
              <w:pStyle w:val="Tabletext"/>
              <w:keepNext/>
              <w:jc w:val="center"/>
            </w:pPr>
            <w:r w:rsidRPr="00074478">
              <w:t>−31.16</w:t>
            </w:r>
          </w:p>
        </w:tc>
      </w:tr>
      <w:tr w:rsidR="005E3437" w14:paraId="661AD31C" w14:textId="77777777">
        <w:trPr>
          <w:trHeight w:val="300"/>
          <w:jc w:val="center"/>
        </w:trPr>
        <w:tc>
          <w:tcPr>
            <w:tcW w:w="4362" w:type="dxa"/>
          </w:tcPr>
          <w:p w14:paraId="43D6532A" w14:textId="77777777" w:rsidR="005E3437" w:rsidRDefault="005E3437"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387" w:type="dxa"/>
            <w:noWrap/>
          </w:tcPr>
          <w:p w14:paraId="104145CE" w14:textId="77777777" w:rsidR="005E3437" w:rsidRPr="00074478" w:rsidRDefault="005E3437" w:rsidP="003948FF">
            <w:pPr>
              <w:pStyle w:val="Tabletext"/>
              <w:keepNext/>
              <w:jc w:val="center"/>
            </w:pPr>
            <w:r w:rsidRPr="00074478">
              <w:rPr>
                <w:i/>
                <w:iCs/>
              </w:rPr>
              <w:t>PR</w:t>
            </w:r>
            <w:r w:rsidRPr="00074478">
              <w:t>(</w:t>
            </w:r>
            <w:r w:rsidRPr="00074478">
              <w:rPr>
                <w:i/>
                <w:iCs/>
              </w:rPr>
              <w:t>p</w:t>
            </w:r>
            <w:r w:rsidRPr="00074478">
              <w:t>) (dB)</w:t>
            </w:r>
          </w:p>
        </w:tc>
        <w:tc>
          <w:tcPr>
            <w:tcW w:w="822" w:type="dxa"/>
          </w:tcPr>
          <w:p w14:paraId="331FB79E" w14:textId="77777777" w:rsidR="005E3437" w:rsidRPr="00074478" w:rsidRDefault="005E3437" w:rsidP="003948FF">
            <w:pPr>
              <w:pStyle w:val="Tabletext"/>
              <w:keepNext/>
              <w:jc w:val="center"/>
            </w:pPr>
            <w:r w:rsidRPr="00074478">
              <w:t>14.20</w:t>
            </w:r>
          </w:p>
        </w:tc>
        <w:tc>
          <w:tcPr>
            <w:tcW w:w="967" w:type="dxa"/>
          </w:tcPr>
          <w:p w14:paraId="62D402AF" w14:textId="77777777" w:rsidR="005E3437" w:rsidRPr="00074478" w:rsidRDefault="005E3437" w:rsidP="003948FF">
            <w:pPr>
              <w:pStyle w:val="Tabletext"/>
              <w:keepNext/>
              <w:jc w:val="center"/>
            </w:pPr>
            <w:r w:rsidRPr="00074478">
              <w:t>−5.80</w:t>
            </w:r>
          </w:p>
        </w:tc>
        <w:tc>
          <w:tcPr>
            <w:tcW w:w="967" w:type="dxa"/>
          </w:tcPr>
          <w:p w14:paraId="7A77EF0E" w14:textId="77777777" w:rsidR="005E3437" w:rsidRPr="00074478" w:rsidRDefault="005E3437" w:rsidP="003948FF">
            <w:pPr>
              <w:pStyle w:val="Tabletext"/>
              <w:keepNext/>
              <w:jc w:val="center"/>
            </w:pPr>
            <w:r w:rsidRPr="00074478">
              <w:t>−29.80</w:t>
            </w:r>
          </w:p>
        </w:tc>
      </w:tr>
    </w:tbl>
    <w:p w14:paraId="2E21D016" w14:textId="77777777" w:rsidR="005E3437" w:rsidRDefault="005E3437">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1387"/>
        <w:gridCol w:w="822"/>
        <w:gridCol w:w="967"/>
        <w:gridCol w:w="967"/>
      </w:tblGrid>
      <w:tr w:rsidR="00B07E3D" w14:paraId="7C0C4A7A" w14:textId="77777777">
        <w:trPr>
          <w:trHeight w:val="300"/>
          <w:jc w:val="center"/>
        </w:trPr>
        <w:tc>
          <w:tcPr>
            <w:tcW w:w="5749" w:type="dxa"/>
            <w:gridSpan w:val="2"/>
            <w:vAlign w:val="center"/>
          </w:tcPr>
          <w:p w14:paraId="3FD2A155" w14:textId="77777777" w:rsidR="00B07E3D" w:rsidRDefault="00472E41" w:rsidP="007C1A19">
            <w:pPr>
              <w:pStyle w:val="Tablehead"/>
              <w:keepNext w:val="0"/>
              <w:jc w:val="left"/>
              <w:rPr>
                <w:b w:val="0"/>
                <w:bCs/>
                <w:lang w:val="en-GB" w:eastAsia="zh-CN"/>
              </w:rPr>
            </w:pPr>
            <w:r>
              <w:rPr>
                <w:rFonts w:hint="eastAsia"/>
                <w:b w:val="0"/>
                <w:bCs/>
                <w:lang w:val="en-GB" w:eastAsia="zh-CN"/>
              </w:rPr>
              <w:lastRenderedPageBreak/>
              <w:t>参考频段</w:t>
            </w:r>
          </w:p>
        </w:tc>
        <w:tc>
          <w:tcPr>
            <w:tcW w:w="2756" w:type="dxa"/>
            <w:gridSpan w:val="3"/>
            <w:vAlign w:val="center"/>
          </w:tcPr>
          <w:p w14:paraId="0E841452" w14:textId="77777777" w:rsidR="00B07E3D" w:rsidRDefault="00196C49" w:rsidP="007C1A19">
            <w:pPr>
              <w:pStyle w:val="Tablehead"/>
              <w:keepNext w:val="0"/>
              <w:rPr>
                <w:b w:val="0"/>
                <w:bCs/>
                <w:lang w:val="en-GB" w:eastAsia="zh-CN"/>
              </w:rPr>
            </w:pPr>
            <w:r w:rsidRPr="00605A3D">
              <w:rPr>
                <w:b w:val="0"/>
                <w:bCs/>
                <w:lang w:eastAsia="zh-CN"/>
              </w:rPr>
              <w:t>200 MHz</w:t>
            </w:r>
            <w:r w:rsidR="00472E41">
              <w:rPr>
                <w:b w:val="0"/>
                <w:bCs/>
                <w:lang w:val="en-GB" w:eastAsia="zh-CN"/>
              </w:rPr>
              <w:br/>
              <w:t>甚高频</w:t>
            </w:r>
            <w:r w:rsidR="00472E41">
              <w:rPr>
                <w:rFonts w:hint="eastAsia"/>
                <w:b w:val="0"/>
                <w:bCs/>
                <w:lang w:val="en-GB" w:eastAsia="zh-CN"/>
              </w:rPr>
              <w:t>频段</w:t>
            </w:r>
            <w:r w:rsidR="00472E41">
              <w:rPr>
                <w:b w:val="0"/>
                <w:bCs/>
                <w:lang w:val="en-GB" w:eastAsia="zh-CN"/>
              </w:rPr>
              <w:t>III</w:t>
            </w:r>
          </w:p>
        </w:tc>
      </w:tr>
      <w:tr w:rsidR="00B07E3D" w14:paraId="0F8F308C" w14:textId="77777777">
        <w:trPr>
          <w:trHeight w:val="300"/>
          <w:jc w:val="center"/>
        </w:trPr>
        <w:tc>
          <w:tcPr>
            <w:tcW w:w="5749" w:type="dxa"/>
            <w:gridSpan w:val="2"/>
          </w:tcPr>
          <w:p w14:paraId="7E922F77" w14:textId="77777777" w:rsidR="00B07E3D" w:rsidRDefault="00196C49">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22" w:type="dxa"/>
          </w:tcPr>
          <w:p w14:paraId="4933DFE4" w14:textId="77777777" w:rsidR="00B07E3D" w:rsidRDefault="00472E41">
            <w:pPr>
              <w:pStyle w:val="Tabletext"/>
              <w:jc w:val="center"/>
              <w:rPr>
                <w:lang w:val="en-GB"/>
              </w:rPr>
            </w:pPr>
            <w:r>
              <w:rPr>
                <w:lang w:val="en-GB"/>
              </w:rPr>
              <w:t>0</w:t>
            </w:r>
          </w:p>
        </w:tc>
        <w:tc>
          <w:tcPr>
            <w:tcW w:w="967" w:type="dxa"/>
          </w:tcPr>
          <w:p w14:paraId="66210AD0" w14:textId="77777777" w:rsidR="00B07E3D" w:rsidRDefault="00472E41">
            <w:pPr>
              <w:pStyle w:val="Tabletext"/>
              <w:jc w:val="center"/>
              <w:rPr>
                <w:lang w:val="en-GB"/>
              </w:rPr>
            </w:pPr>
            <w:r>
              <w:rPr>
                <w:lang w:val="en-GB"/>
              </w:rPr>
              <w:t>±100</w:t>
            </w:r>
          </w:p>
        </w:tc>
        <w:tc>
          <w:tcPr>
            <w:tcW w:w="967" w:type="dxa"/>
          </w:tcPr>
          <w:p w14:paraId="1CA8B75D" w14:textId="77777777" w:rsidR="00B07E3D" w:rsidRDefault="00472E41">
            <w:pPr>
              <w:pStyle w:val="Tabletext"/>
              <w:jc w:val="center"/>
              <w:rPr>
                <w:lang w:val="en-GB"/>
              </w:rPr>
            </w:pPr>
            <w:r>
              <w:rPr>
                <w:lang w:val="en-GB"/>
              </w:rPr>
              <w:t>±200</w:t>
            </w:r>
          </w:p>
        </w:tc>
      </w:tr>
      <w:tr w:rsidR="00196C49" w14:paraId="246A8EFD" w14:textId="77777777">
        <w:trPr>
          <w:trHeight w:val="300"/>
          <w:jc w:val="center"/>
        </w:trPr>
        <w:tc>
          <w:tcPr>
            <w:tcW w:w="4362" w:type="dxa"/>
          </w:tcPr>
          <w:p w14:paraId="03462276" w14:textId="77777777" w:rsidR="00196C49" w:rsidRDefault="00196C49"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387" w:type="dxa"/>
            <w:noWrap/>
          </w:tcPr>
          <w:p w14:paraId="34A4B3CD" w14:textId="77777777" w:rsidR="00196C49" w:rsidRPr="00074478" w:rsidRDefault="00196C49" w:rsidP="003948FF">
            <w:pPr>
              <w:pStyle w:val="Tabletext"/>
              <w:keepNext/>
            </w:pPr>
            <w:r w:rsidRPr="00074478">
              <w:rPr>
                <w:i/>
                <w:iCs/>
              </w:rPr>
              <w:t>PR</w:t>
            </w:r>
            <w:r w:rsidRPr="00074478">
              <w:t>(</w:t>
            </w:r>
            <w:r w:rsidRPr="00074478">
              <w:rPr>
                <w:i/>
                <w:iCs/>
              </w:rPr>
              <w:t>p</w:t>
            </w:r>
            <w:r w:rsidRPr="00074478">
              <w:t>) (dB)</w:t>
            </w:r>
          </w:p>
        </w:tc>
        <w:tc>
          <w:tcPr>
            <w:tcW w:w="822" w:type="dxa"/>
          </w:tcPr>
          <w:p w14:paraId="2D929C63" w14:textId="77777777" w:rsidR="00196C49" w:rsidRPr="00074478" w:rsidRDefault="00196C49" w:rsidP="003948FF">
            <w:pPr>
              <w:pStyle w:val="Tabletext"/>
              <w:keepNext/>
            </w:pPr>
            <w:r w:rsidRPr="00074478">
              <w:t>7.11</w:t>
            </w:r>
          </w:p>
        </w:tc>
        <w:tc>
          <w:tcPr>
            <w:tcW w:w="967" w:type="dxa"/>
          </w:tcPr>
          <w:p w14:paraId="6C86556F" w14:textId="77777777" w:rsidR="00196C49" w:rsidRPr="00074478" w:rsidRDefault="00196C49" w:rsidP="003948FF">
            <w:pPr>
              <w:pStyle w:val="Tabletext"/>
              <w:keepNext/>
            </w:pPr>
            <w:r w:rsidRPr="00074478">
              <w:t>−12.89</w:t>
            </w:r>
          </w:p>
        </w:tc>
        <w:tc>
          <w:tcPr>
            <w:tcW w:w="967" w:type="dxa"/>
          </w:tcPr>
          <w:p w14:paraId="78886A7F" w14:textId="77777777" w:rsidR="00196C49" w:rsidRPr="00074478" w:rsidRDefault="00196C49" w:rsidP="003948FF">
            <w:pPr>
              <w:pStyle w:val="Tabletext"/>
              <w:keepNext/>
            </w:pPr>
            <w:r w:rsidRPr="00074478">
              <w:t>−36.89</w:t>
            </w:r>
          </w:p>
        </w:tc>
      </w:tr>
      <w:tr w:rsidR="00196C49" w14:paraId="1541074D" w14:textId="77777777">
        <w:trPr>
          <w:trHeight w:val="300"/>
          <w:jc w:val="center"/>
        </w:trPr>
        <w:tc>
          <w:tcPr>
            <w:tcW w:w="4362" w:type="dxa"/>
          </w:tcPr>
          <w:p w14:paraId="26FC3556" w14:textId="77777777" w:rsidR="00196C49" w:rsidRDefault="00196C49"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387" w:type="dxa"/>
            <w:noWrap/>
          </w:tcPr>
          <w:p w14:paraId="3496EB46" w14:textId="77777777" w:rsidR="00196C49" w:rsidRPr="00074478" w:rsidRDefault="00196C49" w:rsidP="003948FF">
            <w:pPr>
              <w:pStyle w:val="Tabletext"/>
            </w:pPr>
            <w:r w:rsidRPr="00074478">
              <w:rPr>
                <w:i/>
                <w:iCs/>
              </w:rPr>
              <w:t>PR</w:t>
            </w:r>
            <w:r w:rsidRPr="00074478">
              <w:t>(</w:t>
            </w:r>
            <w:r w:rsidRPr="00074478">
              <w:rPr>
                <w:i/>
                <w:iCs/>
              </w:rPr>
              <w:t>p</w:t>
            </w:r>
            <w:r w:rsidRPr="00074478">
              <w:t>) (dB)</w:t>
            </w:r>
          </w:p>
        </w:tc>
        <w:tc>
          <w:tcPr>
            <w:tcW w:w="822" w:type="dxa"/>
          </w:tcPr>
          <w:p w14:paraId="1CCCBDC4" w14:textId="77777777" w:rsidR="00196C49" w:rsidRPr="00074478" w:rsidRDefault="00196C49" w:rsidP="003948FF">
            <w:pPr>
              <w:pStyle w:val="Tabletext"/>
            </w:pPr>
            <w:r w:rsidRPr="00074478">
              <w:t>13.75</w:t>
            </w:r>
          </w:p>
        </w:tc>
        <w:tc>
          <w:tcPr>
            <w:tcW w:w="967" w:type="dxa"/>
          </w:tcPr>
          <w:p w14:paraId="7598B9CD" w14:textId="77777777" w:rsidR="00196C49" w:rsidRPr="00074478" w:rsidRDefault="00196C49" w:rsidP="003948FF">
            <w:pPr>
              <w:pStyle w:val="Tabletext"/>
            </w:pPr>
            <w:r w:rsidRPr="00074478">
              <w:t>−6.25</w:t>
            </w:r>
          </w:p>
        </w:tc>
        <w:tc>
          <w:tcPr>
            <w:tcW w:w="967" w:type="dxa"/>
          </w:tcPr>
          <w:p w14:paraId="7F1CF71D" w14:textId="77777777" w:rsidR="00196C49" w:rsidRPr="00074478" w:rsidRDefault="00196C49" w:rsidP="003948FF">
            <w:pPr>
              <w:pStyle w:val="Tabletext"/>
            </w:pPr>
            <w:r w:rsidRPr="00074478">
              <w:t>−30.25</w:t>
            </w:r>
          </w:p>
        </w:tc>
      </w:tr>
      <w:tr w:rsidR="00196C49" w14:paraId="63A09902" w14:textId="77777777">
        <w:trPr>
          <w:trHeight w:val="300"/>
          <w:jc w:val="center"/>
        </w:trPr>
        <w:tc>
          <w:tcPr>
            <w:tcW w:w="4362" w:type="dxa"/>
          </w:tcPr>
          <w:p w14:paraId="7AC1E0DF" w14:textId="77777777" w:rsidR="00196C49" w:rsidRDefault="00196C49"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387" w:type="dxa"/>
            <w:noWrap/>
          </w:tcPr>
          <w:p w14:paraId="7ADCCB49" w14:textId="77777777" w:rsidR="00196C49" w:rsidRPr="00074478" w:rsidRDefault="00196C49" w:rsidP="003948FF">
            <w:pPr>
              <w:pStyle w:val="Tabletext"/>
            </w:pPr>
            <w:r w:rsidRPr="00074478">
              <w:rPr>
                <w:i/>
                <w:iCs/>
              </w:rPr>
              <w:t>PR</w:t>
            </w:r>
            <w:r w:rsidRPr="00074478">
              <w:t>(</w:t>
            </w:r>
            <w:r w:rsidRPr="00074478">
              <w:rPr>
                <w:i/>
                <w:iCs/>
              </w:rPr>
              <w:t>p</w:t>
            </w:r>
            <w:r w:rsidRPr="00074478">
              <w:t>) (dB)</w:t>
            </w:r>
          </w:p>
        </w:tc>
        <w:tc>
          <w:tcPr>
            <w:tcW w:w="822" w:type="dxa"/>
          </w:tcPr>
          <w:p w14:paraId="036FAE87" w14:textId="77777777" w:rsidR="00196C49" w:rsidRPr="00074478" w:rsidRDefault="00196C49" w:rsidP="003948FF">
            <w:pPr>
              <w:pStyle w:val="Tabletext"/>
            </w:pPr>
            <w:r w:rsidRPr="00074478">
              <w:t>15.49</w:t>
            </w:r>
          </w:p>
        </w:tc>
        <w:tc>
          <w:tcPr>
            <w:tcW w:w="967" w:type="dxa"/>
          </w:tcPr>
          <w:p w14:paraId="6E872005" w14:textId="77777777" w:rsidR="00196C49" w:rsidRPr="00074478" w:rsidRDefault="00196C49" w:rsidP="003948FF">
            <w:pPr>
              <w:pStyle w:val="Tabletext"/>
            </w:pPr>
            <w:r w:rsidRPr="00074478">
              <w:t>−4.51</w:t>
            </w:r>
          </w:p>
        </w:tc>
        <w:tc>
          <w:tcPr>
            <w:tcW w:w="967" w:type="dxa"/>
          </w:tcPr>
          <w:p w14:paraId="50E45BBF" w14:textId="77777777" w:rsidR="00196C49" w:rsidRPr="00074478" w:rsidRDefault="00196C49" w:rsidP="003948FF">
            <w:pPr>
              <w:pStyle w:val="Tabletext"/>
            </w:pPr>
            <w:r w:rsidRPr="00074478">
              <w:t>−28.51</w:t>
            </w:r>
          </w:p>
        </w:tc>
      </w:tr>
    </w:tbl>
    <w:bookmarkEnd w:id="409"/>
    <w:p w14:paraId="5654FBEC" w14:textId="3A0B37CF" w:rsidR="00B07E3D" w:rsidRDefault="00472E41" w:rsidP="005C4649">
      <w:pPr>
        <w:pStyle w:val="TableNo"/>
        <w:spacing w:before="240"/>
        <w:rPr>
          <w:lang w:val="en-GB"/>
        </w:rPr>
      </w:pPr>
      <w:r>
        <w:rPr>
          <w:rFonts w:hint="eastAsia"/>
          <w:lang w:val="en-GB" w:eastAsia="zh-CN"/>
        </w:rPr>
        <w:t>表5</w:t>
      </w:r>
      <w:r w:rsidR="00D67031">
        <w:rPr>
          <w:lang w:val="en-GB" w:eastAsia="zh-CN"/>
        </w:rPr>
        <w:t>6</w:t>
      </w:r>
    </w:p>
    <w:p w14:paraId="15516228" w14:textId="77777777" w:rsidR="00B07E3D" w:rsidRDefault="00472E41">
      <w:pPr>
        <w:pStyle w:val="Tabletitle"/>
        <w:rPr>
          <w:lang w:val="en-GB" w:eastAsia="zh-CN"/>
        </w:rPr>
      </w:pPr>
      <w:r>
        <w:rPr>
          <w:rFonts w:hint="eastAsia"/>
          <w:lang w:val="en-GB" w:eastAsia="zh-CN"/>
        </w:rPr>
        <w:t>受DRM干扰的DRM接收模式</w:t>
      </w:r>
      <w:r w:rsidR="00196C49">
        <w:rPr>
          <w:rFonts w:hint="eastAsia"/>
          <w:lang w:val="en-GB" w:eastAsia="zh-CN"/>
        </w:rPr>
        <w:t>（</w:t>
      </w:r>
      <w:r w:rsidR="00196C49">
        <w:rPr>
          <w:lang w:val="en-GB"/>
        </w:rPr>
        <w:t>16</w:t>
      </w:r>
      <w:r w:rsidR="00196C49">
        <w:rPr>
          <w:lang w:val="en-GB"/>
        </w:rPr>
        <w:noBreakHyphen/>
        <w:t>QAM.</w:t>
      </w:r>
      <w:r w:rsidR="00196C49" w:rsidRPr="00CE0C5F">
        <w:rPr>
          <w:i/>
          <w:lang w:val="en-GB"/>
        </w:rPr>
        <w:t xml:space="preserve"> </w:t>
      </w:r>
      <w:r w:rsidR="00196C49" w:rsidRPr="00074478">
        <w:rPr>
          <w:i/>
          <w:lang w:eastAsia="zh-CN"/>
        </w:rPr>
        <w:t>R</w:t>
      </w:r>
      <w:r w:rsidR="00196C49" w:rsidRPr="00074478">
        <w:rPr>
          <w:lang w:eastAsia="zh-CN"/>
        </w:rPr>
        <w:t> = 1/2</w:t>
      </w:r>
      <w:r w:rsidR="00196C49">
        <w:rPr>
          <w:rFonts w:hint="eastAsia"/>
          <w:lang w:val="en-GB" w:eastAsia="zh-CN"/>
        </w:rPr>
        <w:t>）</w:t>
      </w:r>
      <w:r w:rsidR="0002324A">
        <w:rPr>
          <w:lang w:val="en-GB" w:eastAsia="zh-CN"/>
        </w:rPr>
        <w:br/>
      </w:r>
      <w:r>
        <w:rPr>
          <w:rFonts w:hint="eastAsia"/>
          <w:lang w:val="en-GB" w:eastAsia="zh-CN"/>
        </w:rPr>
        <w:t>的相应保护比</w:t>
      </w:r>
      <w:r w:rsidR="00196C49" w:rsidRPr="009E614F">
        <w:rPr>
          <w:i/>
          <w:lang w:val="en-GB" w:eastAsia="zh-CN"/>
        </w:rPr>
        <w:t>PR</w:t>
      </w:r>
      <w:r w:rsidR="00196C49" w:rsidRPr="009E614F">
        <w:rPr>
          <w:lang w:val="en-GB" w:eastAsia="zh-CN"/>
        </w:rPr>
        <w:t>(</w:t>
      </w:r>
      <w:r w:rsidR="00196C49" w:rsidRPr="009E614F">
        <w:rPr>
          <w:i/>
          <w:iCs/>
          <w:lang w:val="en-GB" w:eastAsia="zh-CN"/>
        </w:rPr>
        <w:t>p</w:t>
      </w:r>
      <w:r w:rsidR="00196C49" w:rsidRPr="009E614F">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409"/>
        <w:gridCol w:w="835"/>
        <w:gridCol w:w="852"/>
        <w:gridCol w:w="981"/>
      </w:tblGrid>
      <w:tr w:rsidR="00196C49" w14:paraId="057998A9" w14:textId="77777777">
        <w:trPr>
          <w:trHeight w:val="300"/>
          <w:jc w:val="center"/>
        </w:trPr>
        <w:tc>
          <w:tcPr>
            <w:tcW w:w="5837" w:type="dxa"/>
            <w:gridSpan w:val="2"/>
            <w:vAlign w:val="center"/>
          </w:tcPr>
          <w:p w14:paraId="6E2F4EB4" w14:textId="77777777" w:rsidR="00196C49" w:rsidRDefault="00196C49" w:rsidP="003948FF">
            <w:pPr>
              <w:pStyle w:val="Tablehead"/>
              <w:jc w:val="left"/>
              <w:rPr>
                <w:b w:val="0"/>
                <w:bCs/>
                <w:lang w:val="en-GB" w:eastAsia="zh-CN"/>
              </w:rPr>
            </w:pPr>
            <w:r>
              <w:rPr>
                <w:rFonts w:hint="eastAsia"/>
                <w:b w:val="0"/>
                <w:bCs/>
                <w:lang w:val="en-GB" w:eastAsia="zh-CN"/>
              </w:rPr>
              <w:t>参考频段</w:t>
            </w:r>
          </w:p>
        </w:tc>
        <w:tc>
          <w:tcPr>
            <w:tcW w:w="2668" w:type="dxa"/>
            <w:gridSpan w:val="3"/>
            <w:vAlign w:val="center"/>
          </w:tcPr>
          <w:p w14:paraId="27EB35BF" w14:textId="77777777" w:rsidR="00196C49" w:rsidRDefault="00196C49">
            <w:pPr>
              <w:pStyle w:val="Tablehead"/>
              <w:rPr>
                <w:b w:val="0"/>
                <w:bCs/>
                <w:lang w:val="en-GB"/>
              </w:rPr>
            </w:pPr>
            <w:r w:rsidRPr="00605A3D">
              <w:rPr>
                <w:b w:val="0"/>
                <w:bCs/>
              </w:rPr>
              <w:t>65 MHz</w:t>
            </w:r>
            <w:r>
              <w:rPr>
                <w:b w:val="0"/>
                <w:bCs/>
                <w:lang w:val="en-GB"/>
              </w:rPr>
              <w:br/>
              <w:t>甚高频</w:t>
            </w:r>
            <w:r>
              <w:rPr>
                <w:rFonts w:hint="eastAsia"/>
                <w:b w:val="0"/>
                <w:bCs/>
                <w:lang w:val="en-GB" w:eastAsia="zh-CN"/>
              </w:rPr>
              <w:t>频段</w:t>
            </w:r>
            <w:r>
              <w:rPr>
                <w:b w:val="0"/>
                <w:bCs/>
                <w:lang w:val="en-GB"/>
              </w:rPr>
              <w:t>I</w:t>
            </w:r>
          </w:p>
        </w:tc>
      </w:tr>
      <w:tr w:rsidR="00196C49" w14:paraId="6E46DEB0" w14:textId="77777777">
        <w:trPr>
          <w:trHeight w:val="300"/>
          <w:jc w:val="center"/>
        </w:trPr>
        <w:tc>
          <w:tcPr>
            <w:tcW w:w="5837" w:type="dxa"/>
            <w:gridSpan w:val="2"/>
          </w:tcPr>
          <w:p w14:paraId="24E24EAF" w14:textId="77777777" w:rsidR="00196C49" w:rsidRDefault="00196C49" w:rsidP="003948FF">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35" w:type="dxa"/>
          </w:tcPr>
          <w:p w14:paraId="18F14766" w14:textId="77777777" w:rsidR="00196C49" w:rsidRDefault="00196C49">
            <w:pPr>
              <w:pStyle w:val="Tabletext"/>
              <w:keepNext/>
              <w:jc w:val="center"/>
              <w:rPr>
                <w:lang w:val="en-GB"/>
              </w:rPr>
            </w:pPr>
            <w:r>
              <w:rPr>
                <w:lang w:val="en-GB"/>
              </w:rPr>
              <w:t>0</w:t>
            </w:r>
          </w:p>
        </w:tc>
        <w:tc>
          <w:tcPr>
            <w:tcW w:w="852" w:type="dxa"/>
          </w:tcPr>
          <w:p w14:paraId="7B4CD3E4" w14:textId="77777777" w:rsidR="00196C49" w:rsidRDefault="00196C49">
            <w:pPr>
              <w:pStyle w:val="Tabletext"/>
              <w:keepNext/>
              <w:jc w:val="center"/>
              <w:rPr>
                <w:lang w:val="en-GB"/>
              </w:rPr>
            </w:pPr>
            <w:r>
              <w:rPr>
                <w:lang w:val="en-GB"/>
              </w:rPr>
              <w:t>±100</w:t>
            </w:r>
          </w:p>
        </w:tc>
        <w:tc>
          <w:tcPr>
            <w:tcW w:w="981" w:type="dxa"/>
          </w:tcPr>
          <w:p w14:paraId="4D69C8BD" w14:textId="77777777" w:rsidR="00196C49" w:rsidRDefault="00196C49">
            <w:pPr>
              <w:pStyle w:val="Tabletext"/>
              <w:keepNext/>
              <w:jc w:val="center"/>
              <w:rPr>
                <w:lang w:val="en-GB"/>
              </w:rPr>
            </w:pPr>
            <w:r>
              <w:rPr>
                <w:lang w:val="en-GB"/>
              </w:rPr>
              <w:t>±200</w:t>
            </w:r>
          </w:p>
        </w:tc>
      </w:tr>
      <w:tr w:rsidR="00B61A43" w14:paraId="542D8C7D" w14:textId="77777777">
        <w:trPr>
          <w:trHeight w:val="300"/>
          <w:jc w:val="center"/>
        </w:trPr>
        <w:tc>
          <w:tcPr>
            <w:tcW w:w="4428" w:type="dxa"/>
          </w:tcPr>
          <w:p w14:paraId="2FD9F296" w14:textId="77777777" w:rsidR="00B61A43" w:rsidRDefault="00B61A43"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409" w:type="dxa"/>
            <w:noWrap/>
          </w:tcPr>
          <w:p w14:paraId="573C26A7" w14:textId="77777777"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39A3BD6B" w14:textId="77777777" w:rsidR="00B61A43" w:rsidRPr="00074478" w:rsidRDefault="00B61A43" w:rsidP="003948FF">
            <w:pPr>
              <w:pStyle w:val="Tabletext"/>
              <w:keepNext/>
              <w:jc w:val="center"/>
            </w:pPr>
            <w:r w:rsidRPr="00074478">
              <w:t>12.64</w:t>
            </w:r>
          </w:p>
        </w:tc>
        <w:tc>
          <w:tcPr>
            <w:tcW w:w="852" w:type="dxa"/>
          </w:tcPr>
          <w:p w14:paraId="59A68929" w14:textId="77777777" w:rsidR="00B61A43" w:rsidRPr="00074478" w:rsidRDefault="00B61A43" w:rsidP="003948FF">
            <w:pPr>
              <w:pStyle w:val="Tabletext"/>
              <w:keepNext/>
              <w:jc w:val="center"/>
            </w:pPr>
            <w:r w:rsidRPr="00074478">
              <w:t>−7.36</w:t>
            </w:r>
          </w:p>
        </w:tc>
        <w:tc>
          <w:tcPr>
            <w:tcW w:w="981" w:type="dxa"/>
          </w:tcPr>
          <w:p w14:paraId="64E8DB2F" w14:textId="77777777" w:rsidR="00B61A43" w:rsidRPr="00074478" w:rsidRDefault="00B61A43" w:rsidP="003948FF">
            <w:pPr>
              <w:pStyle w:val="Tabletext"/>
              <w:keepNext/>
              <w:jc w:val="center"/>
            </w:pPr>
            <w:r w:rsidRPr="00074478">
              <w:t>−31.36</w:t>
            </w:r>
          </w:p>
        </w:tc>
      </w:tr>
      <w:tr w:rsidR="00B61A43" w14:paraId="38E5FCF6" w14:textId="77777777">
        <w:trPr>
          <w:trHeight w:val="300"/>
          <w:jc w:val="center"/>
        </w:trPr>
        <w:tc>
          <w:tcPr>
            <w:tcW w:w="4428" w:type="dxa"/>
          </w:tcPr>
          <w:p w14:paraId="72737F42" w14:textId="77777777" w:rsidR="00B61A43" w:rsidRDefault="00B61A43"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409" w:type="dxa"/>
            <w:noWrap/>
          </w:tcPr>
          <w:p w14:paraId="53E5FDBD" w14:textId="77777777"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394411C1" w14:textId="77777777" w:rsidR="00B61A43" w:rsidRPr="00074478" w:rsidRDefault="00B61A43" w:rsidP="003948FF">
            <w:pPr>
              <w:pStyle w:val="Tabletext"/>
              <w:keepNext/>
              <w:jc w:val="center"/>
            </w:pPr>
            <w:r w:rsidRPr="00074478">
              <w:t>18.27</w:t>
            </w:r>
          </w:p>
        </w:tc>
        <w:tc>
          <w:tcPr>
            <w:tcW w:w="852" w:type="dxa"/>
          </w:tcPr>
          <w:p w14:paraId="0369E7A4" w14:textId="77777777" w:rsidR="00B61A43" w:rsidRPr="00074478" w:rsidRDefault="00B61A43" w:rsidP="003948FF">
            <w:pPr>
              <w:pStyle w:val="Tabletext"/>
              <w:keepNext/>
              <w:jc w:val="center"/>
            </w:pPr>
            <w:r w:rsidRPr="00074478">
              <w:t>−1.73</w:t>
            </w:r>
          </w:p>
        </w:tc>
        <w:tc>
          <w:tcPr>
            <w:tcW w:w="981" w:type="dxa"/>
          </w:tcPr>
          <w:p w14:paraId="10E83FD8" w14:textId="77777777" w:rsidR="00B61A43" w:rsidRPr="00074478" w:rsidRDefault="00B61A43" w:rsidP="003948FF">
            <w:pPr>
              <w:pStyle w:val="Tabletext"/>
              <w:keepNext/>
              <w:jc w:val="center"/>
            </w:pPr>
            <w:r w:rsidRPr="00074478">
              <w:t>−25.73</w:t>
            </w:r>
          </w:p>
        </w:tc>
      </w:tr>
      <w:tr w:rsidR="00B61A43" w14:paraId="1CB2E468" w14:textId="77777777">
        <w:trPr>
          <w:trHeight w:val="300"/>
          <w:jc w:val="center"/>
        </w:trPr>
        <w:tc>
          <w:tcPr>
            <w:tcW w:w="4428" w:type="dxa"/>
          </w:tcPr>
          <w:p w14:paraId="6A264BBF" w14:textId="77777777" w:rsidR="00B61A43" w:rsidRDefault="00B61A43"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409" w:type="dxa"/>
            <w:noWrap/>
          </w:tcPr>
          <w:p w14:paraId="5A34CB2E" w14:textId="77777777"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36639A06" w14:textId="77777777" w:rsidR="00B61A43" w:rsidRPr="00074478" w:rsidRDefault="00B61A43" w:rsidP="003948FF">
            <w:pPr>
              <w:pStyle w:val="Tabletext"/>
              <w:keepNext/>
              <w:jc w:val="center"/>
            </w:pPr>
            <w:r w:rsidRPr="00074478">
              <w:t>19.40</w:t>
            </w:r>
          </w:p>
        </w:tc>
        <w:tc>
          <w:tcPr>
            <w:tcW w:w="852" w:type="dxa"/>
          </w:tcPr>
          <w:p w14:paraId="2618AAC1" w14:textId="77777777" w:rsidR="00B61A43" w:rsidRPr="00074478" w:rsidRDefault="00B61A43" w:rsidP="003948FF">
            <w:pPr>
              <w:pStyle w:val="Tabletext"/>
              <w:keepNext/>
              <w:jc w:val="center"/>
            </w:pPr>
            <w:r w:rsidRPr="00074478">
              <w:t>−0.60</w:t>
            </w:r>
          </w:p>
        </w:tc>
        <w:tc>
          <w:tcPr>
            <w:tcW w:w="981" w:type="dxa"/>
          </w:tcPr>
          <w:p w14:paraId="1B5B6809" w14:textId="77777777" w:rsidR="00B61A43" w:rsidRPr="00074478" w:rsidRDefault="00B61A43" w:rsidP="003948FF">
            <w:pPr>
              <w:pStyle w:val="Tabletext"/>
              <w:keepNext/>
              <w:jc w:val="center"/>
            </w:pPr>
            <w:r w:rsidRPr="00074478">
              <w:t>−24.60</w:t>
            </w:r>
          </w:p>
        </w:tc>
      </w:tr>
    </w:tbl>
    <w:p w14:paraId="15F13A08" w14:textId="77777777" w:rsidR="00B07E3D" w:rsidRDefault="00B07E3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409"/>
        <w:gridCol w:w="835"/>
        <w:gridCol w:w="852"/>
        <w:gridCol w:w="981"/>
      </w:tblGrid>
      <w:tr w:rsidR="00B07E3D" w14:paraId="4A9CABC0" w14:textId="77777777">
        <w:trPr>
          <w:trHeight w:val="300"/>
          <w:jc w:val="center"/>
        </w:trPr>
        <w:tc>
          <w:tcPr>
            <w:tcW w:w="5837" w:type="dxa"/>
            <w:gridSpan w:val="2"/>
            <w:vAlign w:val="center"/>
          </w:tcPr>
          <w:p w14:paraId="624C0CFC" w14:textId="77777777" w:rsidR="00B07E3D" w:rsidRDefault="00472E41">
            <w:pPr>
              <w:pStyle w:val="Tablehead"/>
              <w:jc w:val="left"/>
              <w:rPr>
                <w:b w:val="0"/>
                <w:bCs/>
                <w:lang w:val="en-GB" w:eastAsia="zh-CN"/>
              </w:rPr>
            </w:pPr>
            <w:r>
              <w:rPr>
                <w:rFonts w:hint="eastAsia"/>
                <w:b w:val="0"/>
                <w:bCs/>
                <w:lang w:val="en-GB" w:eastAsia="zh-CN"/>
              </w:rPr>
              <w:t>参考频段</w:t>
            </w:r>
          </w:p>
        </w:tc>
        <w:tc>
          <w:tcPr>
            <w:tcW w:w="2668" w:type="dxa"/>
            <w:gridSpan w:val="3"/>
            <w:noWrap/>
            <w:vAlign w:val="center"/>
          </w:tcPr>
          <w:p w14:paraId="1A9B15B6" w14:textId="14B373EE" w:rsidR="00B07E3D" w:rsidRDefault="004D189B">
            <w:pPr>
              <w:pStyle w:val="Tablehead"/>
              <w:rPr>
                <w:b w:val="0"/>
                <w:bCs/>
                <w:lang w:val="en-GB" w:eastAsia="zh-CN"/>
              </w:rPr>
            </w:pPr>
            <w:r>
              <w:rPr>
                <w:b w:val="0"/>
                <w:bCs/>
                <w:lang w:eastAsia="zh-CN"/>
              </w:rPr>
              <w:t>100米</w:t>
            </w:r>
            <w:r w:rsidR="00B61A43" w:rsidRPr="00605A3D">
              <w:rPr>
                <w:b w:val="0"/>
                <w:bCs/>
                <w:lang w:eastAsia="zh-CN"/>
              </w:rPr>
              <w:t>Hz</w:t>
            </w:r>
            <w:r w:rsidR="00472E41">
              <w:rPr>
                <w:b w:val="0"/>
                <w:bCs/>
                <w:lang w:val="en-GB" w:eastAsia="zh-CN"/>
              </w:rPr>
              <w:br/>
              <w:t>甚高频</w:t>
            </w:r>
            <w:r w:rsidR="00472E41">
              <w:rPr>
                <w:rFonts w:hint="eastAsia"/>
                <w:b w:val="0"/>
                <w:bCs/>
                <w:lang w:val="en-GB" w:eastAsia="zh-CN"/>
              </w:rPr>
              <w:t>频段</w:t>
            </w:r>
            <w:r w:rsidR="00472E41">
              <w:rPr>
                <w:b w:val="0"/>
                <w:bCs/>
                <w:lang w:val="en-GB" w:eastAsia="zh-CN"/>
              </w:rPr>
              <w:t>II</w:t>
            </w:r>
          </w:p>
        </w:tc>
      </w:tr>
      <w:tr w:rsidR="00B07E3D" w14:paraId="3D3840F3" w14:textId="77777777">
        <w:trPr>
          <w:trHeight w:val="300"/>
          <w:jc w:val="center"/>
        </w:trPr>
        <w:tc>
          <w:tcPr>
            <w:tcW w:w="5837" w:type="dxa"/>
            <w:gridSpan w:val="2"/>
          </w:tcPr>
          <w:p w14:paraId="7775CD46" w14:textId="77777777" w:rsidR="00B07E3D" w:rsidRDefault="00B61A43">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35" w:type="dxa"/>
            <w:noWrap/>
          </w:tcPr>
          <w:p w14:paraId="7D50DF2D" w14:textId="77777777" w:rsidR="00B07E3D" w:rsidRDefault="00472E41">
            <w:pPr>
              <w:pStyle w:val="Tabletext"/>
              <w:keepNext/>
              <w:jc w:val="center"/>
              <w:rPr>
                <w:lang w:val="en-GB"/>
              </w:rPr>
            </w:pPr>
            <w:r>
              <w:rPr>
                <w:lang w:val="en-GB"/>
              </w:rPr>
              <w:t>0</w:t>
            </w:r>
          </w:p>
        </w:tc>
        <w:tc>
          <w:tcPr>
            <w:tcW w:w="852" w:type="dxa"/>
            <w:noWrap/>
          </w:tcPr>
          <w:p w14:paraId="228EBF28" w14:textId="77777777" w:rsidR="00B07E3D" w:rsidRDefault="00472E41">
            <w:pPr>
              <w:pStyle w:val="Tabletext"/>
              <w:keepNext/>
              <w:jc w:val="center"/>
              <w:rPr>
                <w:lang w:val="en-GB"/>
              </w:rPr>
            </w:pPr>
            <w:r>
              <w:rPr>
                <w:lang w:val="en-GB"/>
              </w:rPr>
              <w:t>±100</w:t>
            </w:r>
          </w:p>
        </w:tc>
        <w:tc>
          <w:tcPr>
            <w:tcW w:w="981" w:type="dxa"/>
            <w:noWrap/>
          </w:tcPr>
          <w:p w14:paraId="5948141B" w14:textId="77777777" w:rsidR="00B07E3D" w:rsidRDefault="00472E41">
            <w:pPr>
              <w:pStyle w:val="Tabletext"/>
              <w:keepNext/>
              <w:jc w:val="center"/>
              <w:rPr>
                <w:lang w:val="en-GB"/>
              </w:rPr>
            </w:pPr>
            <w:r>
              <w:rPr>
                <w:lang w:val="en-GB"/>
              </w:rPr>
              <w:t>±200</w:t>
            </w:r>
          </w:p>
        </w:tc>
      </w:tr>
      <w:tr w:rsidR="00B61A43" w14:paraId="3999697E" w14:textId="77777777">
        <w:trPr>
          <w:trHeight w:val="300"/>
          <w:jc w:val="center"/>
        </w:trPr>
        <w:tc>
          <w:tcPr>
            <w:tcW w:w="4428" w:type="dxa"/>
          </w:tcPr>
          <w:p w14:paraId="32208EC2" w14:textId="77777777" w:rsidR="00B61A43" w:rsidRDefault="00B61A43"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409" w:type="dxa"/>
            <w:noWrap/>
          </w:tcPr>
          <w:p w14:paraId="26117235" w14:textId="77777777"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06572AE8" w14:textId="77777777" w:rsidR="00B61A43" w:rsidRPr="00074478" w:rsidRDefault="00B61A43" w:rsidP="003948FF">
            <w:pPr>
              <w:pStyle w:val="Tabletext"/>
              <w:keepNext/>
              <w:jc w:val="center"/>
            </w:pPr>
            <w:r w:rsidRPr="00074478">
              <w:t>12.82</w:t>
            </w:r>
          </w:p>
        </w:tc>
        <w:tc>
          <w:tcPr>
            <w:tcW w:w="852" w:type="dxa"/>
          </w:tcPr>
          <w:p w14:paraId="5915BCFA" w14:textId="77777777" w:rsidR="00B61A43" w:rsidRPr="00074478" w:rsidRDefault="00B61A43" w:rsidP="003948FF">
            <w:pPr>
              <w:pStyle w:val="Tabletext"/>
              <w:keepNext/>
              <w:jc w:val="center"/>
            </w:pPr>
            <w:r w:rsidRPr="00074478">
              <w:t>−7.18</w:t>
            </w:r>
          </w:p>
        </w:tc>
        <w:tc>
          <w:tcPr>
            <w:tcW w:w="981" w:type="dxa"/>
          </w:tcPr>
          <w:p w14:paraId="31FFB397" w14:textId="77777777" w:rsidR="00B61A43" w:rsidRPr="00074478" w:rsidRDefault="00B61A43" w:rsidP="003948FF">
            <w:pPr>
              <w:pStyle w:val="Tabletext"/>
              <w:keepNext/>
              <w:jc w:val="center"/>
            </w:pPr>
            <w:r w:rsidRPr="00074478">
              <w:t>−31.18</w:t>
            </w:r>
          </w:p>
        </w:tc>
      </w:tr>
      <w:tr w:rsidR="00B61A43" w14:paraId="61C62A80" w14:textId="77777777">
        <w:trPr>
          <w:trHeight w:val="300"/>
          <w:jc w:val="center"/>
        </w:trPr>
        <w:tc>
          <w:tcPr>
            <w:tcW w:w="4428" w:type="dxa"/>
          </w:tcPr>
          <w:p w14:paraId="4D70E51C" w14:textId="77777777" w:rsidR="00B61A43" w:rsidRDefault="00B61A43"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409" w:type="dxa"/>
            <w:noWrap/>
          </w:tcPr>
          <w:p w14:paraId="7F1230F2" w14:textId="77777777"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77ECA294" w14:textId="77777777" w:rsidR="00B61A43" w:rsidRPr="00074478" w:rsidRDefault="00B61A43" w:rsidP="003948FF">
            <w:pPr>
              <w:pStyle w:val="Tabletext"/>
              <w:keepNext/>
              <w:jc w:val="center"/>
            </w:pPr>
            <w:r w:rsidRPr="00074478">
              <w:t>18.84</w:t>
            </w:r>
          </w:p>
        </w:tc>
        <w:tc>
          <w:tcPr>
            <w:tcW w:w="852" w:type="dxa"/>
          </w:tcPr>
          <w:p w14:paraId="4C2612E8" w14:textId="77777777" w:rsidR="00B61A43" w:rsidRPr="00074478" w:rsidRDefault="00B61A43" w:rsidP="003948FF">
            <w:pPr>
              <w:pStyle w:val="Tabletext"/>
              <w:keepNext/>
              <w:jc w:val="center"/>
            </w:pPr>
            <w:r w:rsidRPr="00074478">
              <w:t>−1.16</w:t>
            </w:r>
          </w:p>
        </w:tc>
        <w:tc>
          <w:tcPr>
            <w:tcW w:w="981" w:type="dxa"/>
          </w:tcPr>
          <w:p w14:paraId="6BB033F5" w14:textId="77777777" w:rsidR="00B61A43" w:rsidRPr="00074478" w:rsidRDefault="00B61A43" w:rsidP="003948FF">
            <w:pPr>
              <w:pStyle w:val="Tabletext"/>
              <w:keepNext/>
              <w:jc w:val="center"/>
            </w:pPr>
            <w:r w:rsidRPr="00074478">
              <w:t>−25.16</w:t>
            </w:r>
          </w:p>
        </w:tc>
      </w:tr>
      <w:tr w:rsidR="00B61A43" w14:paraId="65F1C2CC" w14:textId="77777777">
        <w:trPr>
          <w:trHeight w:val="300"/>
          <w:jc w:val="center"/>
        </w:trPr>
        <w:tc>
          <w:tcPr>
            <w:tcW w:w="4428" w:type="dxa"/>
          </w:tcPr>
          <w:p w14:paraId="0A594AF1" w14:textId="77777777" w:rsidR="00B61A43" w:rsidRDefault="00B61A43"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409" w:type="dxa"/>
            <w:noWrap/>
          </w:tcPr>
          <w:p w14:paraId="1E9CBC3F" w14:textId="77777777"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7DEE754E" w14:textId="77777777" w:rsidR="00B61A43" w:rsidRPr="00074478" w:rsidRDefault="00B61A43" w:rsidP="003948FF">
            <w:pPr>
              <w:pStyle w:val="Tabletext"/>
              <w:keepNext/>
              <w:jc w:val="center"/>
            </w:pPr>
            <w:r w:rsidRPr="00074478">
              <w:t>20.20</w:t>
            </w:r>
          </w:p>
        </w:tc>
        <w:tc>
          <w:tcPr>
            <w:tcW w:w="852" w:type="dxa"/>
          </w:tcPr>
          <w:p w14:paraId="401728EC" w14:textId="77777777" w:rsidR="00B61A43" w:rsidRPr="00074478" w:rsidRDefault="00B61A43" w:rsidP="003948FF">
            <w:pPr>
              <w:pStyle w:val="Tabletext"/>
              <w:keepNext/>
              <w:jc w:val="center"/>
            </w:pPr>
            <w:r w:rsidRPr="00074478">
              <w:t>0.20</w:t>
            </w:r>
          </w:p>
        </w:tc>
        <w:tc>
          <w:tcPr>
            <w:tcW w:w="981" w:type="dxa"/>
          </w:tcPr>
          <w:p w14:paraId="5389BBAD" w14:textId="77777777" w:rsidR="00B61A43" w:rsidRPr="00074478" w:rsidRDefault="00B61A43" w:rsidP="003948FF">
            <w:pPr>
              <w:pStyle w:val="Tabletext"/>
              <w:keepNext/>
              <w:jc w:val="center"/>
            </w:pPr>
            <w:r w:rsidRPr="00074478">
              <w:t>−23.80</w:t>
            </w:r>
          </w:p>
        </w:tc>
      </w:tr>
    </w:tbl>
    <w:p w14:paraId="06CAFBFB" w14:textId="77777777" w:rsidR="00B07E3D" w:rsidRDefault="00B07E3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409"/>
        <w:gridCol w:w="835"/>
        <w:gridCol w:w="852"/>
        <w:gridCol w:w="981"/>
      </w:tblGrid>
      <w:tr w:rsidR="00B07E3D" w14:paraId="30B6ACF6" w14:textId="77777777">
        <w:trPr>
          <w:trHeight w:val="300"/>
          <w:jc w:val="center"/>
        </w:trPr>
        <w:tc>
          <w:tcPr>
            <w:tcW w:w="5837" w:type="dxa"/>
            <w:gridSpan w:val="2"/>
            <w:vAlign w:val="center"/>
          </w:tcPr>
          <w:p w14:paraId="343186EE" w14:textId="77777777" w:rsidR="00B07E3D" w:rsidRDefault="00472E41">
            <w:pPr>
              <w:pStyle w:val="Tablehead"/>
              <w:jc w:val="left"/>
              <w:rPr>
                <w:b w:val="0"/>
                <w:bCs/>
                <w:lang w:val="en-GB" w:eastAsia="zh-CN"/>
              </w:rPr>
            </w:pPr>
            <w:r>
              <w:rPr>
                <w:rFonts w:hint="eastAsia"/>
                <w:b w:val="0"/>
                <w:bCs/>
                <w:lang w:val="en-GB" w:eastAsia="zh-CN"/>
              </w:rPr>
              <w:t>参考频段</w:t>
            </w:r>
          </w:p>
        </w:tc>
        <w:tc>
          <w:tcPr>
            <w:tcW w:w="2668" w:type="dxa"/>
            <w:gridSpan w:val="3"/>
            <w:vAlign w:val="center"/>
          </w:tcPr>
          <w:p w14:paraId="6B121B85" w14:textId="77777777" w:rsidR="00B07E3D" w:rsidRDefault="00B61A43">
            <w:pPr>
              <w:pStyle w:val="Tablehead"/>
              <w:rPr>
                <w:b w:val="0"/>
                <w:bCs/>
                <w:lang w:val="en-GB" w:eastAsia="zh-CN"/>
              </w:rPr>
            </w:pPr>
            <w:r w:rsidRPr="00605A3D">
              <w:rPr>
                <w:b w:val="0"/>
                <w:bCs/>
                <w:lang w:eastAsia="zh-CN"/>
              </w:rPr>
              <w:t>200 MHz</w:t>
            </w:r>
            <w:r w:rsidR="00472E41">
              <w:rPr>
                <w:b w:val="0"/>
                <w:bCs/>
                <w:lang w:val="en-GB" w:eastAsia="zh-CN"/>
              </w:rPr>
              <w:br/>
              <w:t>甚高频</w:t>
            </w:r>
            <w:r w:rsidR="00472E41">
              <w:rPr>
                <w:rFonts w:hint="eastAsia"/>
                <w:b w:val="0"/>
                <w:bCs/>
                <w:lang w:val="en-GB" w:eastAsia="zh-CN"/>
              </w:rPr>
              <w:t>频段</w:t>
            </w:r>
            <w:r w:rsidR="00472E41">
              <w:rPr>
                <w:b w:val="0"/>
                <w:bCs/>
                <w:lang w:val="en-GB" w:eastAsia="zh-CN"/>
              </w:rPr>
              <w:t>III</w:t>
            </w:r>
          </w:p>
        </w:tc>
      </w:tr>
      <w:tr w:rsidR="00B07E3D" w14:paraId="28A3D555" w14:textId="77777777">
        <w:trPr>
          <w:trHeight w:val="300"/>
          <w:jc w:val="center"/>
        </w:trPr>
        <w:tc>
          <w:tcPr>
            <w:tcW w:w="5837" w:type="dxa"/>
            <w:gridSpan w:val="2"/>
          </w:tcPr>
          <w:p w14:paraId="6B1625B8" w14:textId="77777777" w:rsidR="00B07E3D" w:rsidRDefault="00B61A43">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35" w:type="dxa"/>
          </w:tcPr>
          <w:p w14:paraId="4BB1E134" w14:textId="77777777" w:rsidR="00B07E3D" w:rsidRDefault="00472E41">
            <w:pPr>
              <w:pStyle w:val="Tabletext"/>
              <w:keepNext/>
              <w:jc w:val="center"/>
              <w:rPr>
                <w:lang w:val="en-GB"/>
              </w:rPr>
            </w:pPr>
            <w:r>
              <w:rPr>
                <w:lang w:val="en-GB"/>
              </w:rPr>
              <w:t>0</w:t>
            </w:r>
          </w:p>
        </w:tc>
        <w:tc>
          <w:tcPr>
            <w:tcW w:w="852" w:type="dxa"/>
          </w:tcPr>
          <w:p w14:paraId="02196E52" w14:textId="77777777" w:rsidR="00B07E3D" w:rsidRDefault="00472E41">
            <w:pPr>
              <w:pStyle w:val="Tabletext"/>
              <w:keepNext/>
              <w:jc w:val="center"/>
              <w:rPr>
                <w:lang w:val="en-GB"/>
              </w:rPr>
            </w:pPr>
            <w:r>
              <w:rPr>
                <w:lang w:val="en-GB"/>
              </w:rPr>
              <w:t>±100</w:t>
            </w:r>
          </w:p>
        </w:tc>
        <w:tc>
          <w:tcPr>
            <w:tcW w:w="981" w:type="dxa"/>
          </w:tcPr>
          <w:p w14:paraId="24A9FEE1" w14:textId="77777777" w:rsidR="00B07E3D" w:rsidRDefault="00472E41">
            <w:pPr>
              <w:pStyle w:val="Tabletext"/>
              <w:keepNext/>
              <w:jc w:val="center"/>
              <w:rPr>
                <w:lang w:val="en-GB"/>
              </w:rPr>
            </w:pPr>
            <w:r>
              <w:rPr>
                <w:lang w:val="en-GB"/>
              </w:rPr>
              <w:t>±200</w:t>
            </w:r>
          </w:p>
        </w:tc>
      </w:tr>
      <w:tr w:rsidR="00B61A43" w14:paraId="19130D58" w14:textId="77777777">
        <w:trPr>
          <w:trHeight w:val="300"/>
          <w:jc w:val="center"/>
        </w:trPr>
        <w:tc>
          <w:tcPr>
            <w:tcW w:w="4428" w:type="dxa"/>
          </w:tcPr>
          <w:p w14:paraId="303BF552" w14:textId="77777777" w:rsidR="00B61A43" w:rsidRDefault="00B61A43"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409" w:type="dxa"/>
            <w:noWrap/>
          </w:tcPr>
          <w:p w14:paraId="073F23A8" w14:textId="77777777"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1C47A7D8" w14:textId="77777777" w:rsidR="00B61A43" w:rsidRPr="00074478" w:rsidRDefault="00B61A43" w:rsidP="003948FF">
            <w:pPr>
              <w:pStyle w:val="Tabletext"/>
              <w:keepNext/>
              <w:jc w:val="center"/>
            </w:pPr>
            <w:r w:rsidRPr="00074478">
              <w:t>13.11</w:t>
            </w:r>
          </w:p>
        </w:tc>
        <w:tc>
          <w:tcPr>
            <w:tcW w:w="852" w:type="dxa"/>
          </w:tcPr>
          <w:p w14:paraId="03FECBB6" w14:textId="77777777" w:rsidR="00B61A43" w:rsidRPr="00074478" w:rsidRDefault="00B61A43" w:rsidP="003948FF">
            <w:pPr>
              <w:pStyle w:val="Tabletext"/>
              <w:keepNext/>
              <w:jc w:val="center"/>
            </w:pPr>
            <w:r w:rsidRPr="00074478">
              <w:t>−6.89</w:t>
            </w:r>
          </w:p>
        </w:tc>
        <w:tc>
          <w:tcPr>
            <w:tcW w:w="981" w:type="dxa"/>
          </w:tcPr>
          <w:p w14:paraId="60D9A81B" w14:textId="77777777" w:rsidR="00B61A43" w:rsidRPr="00074478" w:rsidRDefault="00B61A43" w:rsidP="003948FF">
            <w:pPr>
              <w:pStyle w:val="Tabletext"/>
              <w:keepNext/>
              <w:jc w:val="center"/>
            </w:pPr>
            <w:r w:rsidRPr="00074478">
              <w:t>−30.89</w:t>
            </w:r>
          </w:p>
        </w:tc>
      </w:tr>
      <w:tr w:rsidR="00B61A43" w14:paraId="1E4A9ECB" w14:textId="77777777">
        <w:trPr>
          <w:trHeight w:val="300"/>
          <w:jc w:val="center"/>
        </w:trPr>
        <w:tc>
          <w:tcPr>
            <w:tcW w:w="4428" w:type="dxa"/>
          </w:tcPr>
          <w:p w14:paraId="0AF3B446" w14:textId="77777777" w:rsidR="00B61A43" w:rsidRDefault="00B61A43"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409" w:type="dxa"/>
            <w:noWrap/>
          </w:tcPr>
          <w:p w14:paraId="4257A9F6" w14:textId="77777777"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3820159D" w14:textId="77777777" w:rsidR="00B61A43" w:rsidRPr="00074478" w:rsidRDefault="00B61A43" w:rsidP="003948FF">
            <w:pPr>
              <w:pStyle w:val="Tabletext"/>
              <w:keepNext/>
              <w:jc w:val="center"/>
            </w:pPr>
            <w:r w:rsidRPr="00074478">
              <w:t>19.75</w:t>
            </w:r>
          </w:p>
        </w:tc>
        <w:tc>
          <w:tcPr>
            <w:tcW w:w="852" w:type="dxa"/>
          </w:tcPr>
          <w:p w14:paraId="41E9FA4E" w14:textId="77777777" w:rsidR="00B61A43" w:rsidRPr="00074478" w:rsidRDefault="00B61A43" w:rsidP="003948FF">
            <w:pPr>
              <w:pStyle w:val="Tabletext"/>
              <w:keepNext/>
              <w:jc w:val="center"/>
            </w:pPr>
            <w:r w:rsidRPr="00074478">
              <w:t>−0.25</w:t>
            </w:r>
          </w:p>
        </w:tc>
        <w:tc>
          <w:tcPr>
            <w:tcW w:w="981" w:type="dxa"/>
          </w:tcPr>
          <w:p w14:paraId="48346D1C" w14:textId="77777777" w:rsidR="00B61A43" w:rsidRPr="00074478" w:rsidRDefault="00B61A43" w:rsidP="003948FF">
            <w:pPr>
              <w:pStyle w:val="Tabletext"/>
              <w:keepNext/>
              <w:jc w:val="center"/>
            </w:pPr>
            <w:r w:rsidRPr="00074478">
              <w:t>−24.25</w:t>
            </w:r>
          </w:p>
        </w:tc>
      </w:tr>
      <w:tr w:rsidR="00B61A43" w14:paraId="7E0448B7" w14:textId="77777777">
        <w:trPr>
          <w:trHeight w:val="300"/>
          <w:jc w:val="center"/>
        </w:trPr>
        <w:tc>
          <w:tcPr>
            <w:tcW w:w="4428" w:type="dxa"/>
          </w:tcPr>
          <w:p w14:paraId="2FBAA07F" w14:textId="77777777" w:rsidR="00B61A43" w:rsidRDefault="00B61A43"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409" w:type="dxa"/>
            <w:noWrap/>
          </w:tcPr>
          <w:p w14:paraId="25ABFE4E" w14:textId="77777777"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5247CBD4" w14:textId="77777777" w:rsidR="00B61A43" w:rsidRPr="00074478" w:rsidRDefault="00B61A43" w:rsidP="003948FF">
            <w:pPr>
              <w:pStyle w:val="Tabletext"/>
              <w:jc w:val="center"/>
            </w:pPr>
            <w:r w:rsidRPr="00074478">
              <w:t>21.49</w:t>
            </w:r>
          </w:p>
        </w:tc>
        <w:tc>
          <w:tcPr>
            <w:tcW w:w="852" w:type="dxa"/>
          </w:tcPr>
          <w:p w14:paraId="27636786" w14:textId="77777777" w:rsidR="00B61A43" w:rsidRPr="00074478" w:rsidRDefault="00B61A43" w:rsidP="003948FF">
            <w:pPr>
              <w:pStyle w:val="Tabletext"/>
              <w:jc w:val="center"/>
            </w:pPr>
            <w:r w:rsidRPr="00074478">
              <w:t>1.49</w:t>
            </w:r>
          </w:p>
        </w:tc>
        <w:tc>
          <w:tcPr>
            <w:tcW w:w="981" w:type="dxa"/>
          </w:tcPr>
          <w:p w14:paraId="2B873B8D" w14:textId="77777777" w:rsidR="00B61A43" w:rsidRPr="00074478" w:rsidRDefault="00B61A43" w:rsidP="003948FF">
            <w:pPr>
              <w:pStyle w:val="Tabletext"/>
              <w:jc w:val="center"/>
            </w:pPr>
            <w:r w:rsidRPr="00074478">
              <w:t>−22.51</w:t>
            </w:r>
          </w:p>
        </w:tc>
      </w:tr>
    </w:tbl>
    <w:p w14:paraId="0566930A" w14:textId="77777777" w:rsidR="009C1DD3" w:rsidRDefault="009C1DD3" w:rsidP="009C1DD3">
      <w:pPr>
        <w:rPr>
          <w:lang w:val="en-GB" w:eastAsia="zh-CN"/>
        </w:rPr>
      </w:pPr>
      <w:bookmarkStart w:id="410" w:name="_Ref282087292"/>
      <w:bookmarkStart w:id="411" w:name="_Ref288461178"/>
    </w:p>
    <w:p w14:paraId="4B23922A" w14:textId="77777777" w:rsidR="00B07E3D" w:rsidRDefault="00472E41">
      <w:pPr>
        <w:pStyle w:val="Heading4"/>
        <w:spacing w:before="120"/>
        <w:rPr>
          <w:lang w:val="en-GB" w:eastAsia="zh-CN"/>
        </w:rPr>
      </w:pPr>
      <w:r>
        <w:rPr>
          <w:lang w:val="en-GB" w:eastAsia="zh-CN"/>
        </w:rPr>
        <w:t>8.2.1.2</w:t>
      </w:r>
      <w:r>
        <w:rPr>
          <w:lang w:val="en-GB" w:eastAsia="zh-CN"/>
        </w:rPr>
        <w:tab/>
        <w:t>甚高频</w:t>
      </w:r>
      <w:r>
        <w:rPr>
          <w:rFonts w:hint="eastAsia"/>
          <w:lang w:val="en-GB" w:eastAsia="zh-CN"/>
        </w:rPr>
        <w:t>频段II受</w:t>
      </w:r>
      <w:r>
        <w:rPr>
          <w:lang w:val="en-GB" w:eastAsia="zh-CN"/>
        </w:rPr>
        <w:t>调频</w:t>
      </w:r>
      <w:r>
        <w:rPr>
          <w:rFonts w:hint="eastAsia"/>
          <w:lang w:val="en-GB" w:eastAsia="zh-CN"/>
        </w:rPr>
        <w:t>干扰的</w:t>
      </w:r>
      <w:r>
        <w:rPr>
          <w:lang w:val="en-GB" w:eastAsia="zh-CN"/>
        </w:rPr>
        <w:t>DRM</w:t>
      </w:r>
      <w:bookmarkEnd w:id="410"/>
      <w:bookmarkEnd w:id="411"/>
    </w:p>
    <w:p w14:paraId="2EAB438E" w14:textId="736AB639" w:rsidR="00B07E3D" w:rsidRDefault="00472E41">
      <w:pPr>
        <w:ind w:firstLineChars="200" w:firstLine="480"/>
        <w:rPr>
          <w:lang w:val="en-GB" w:eastAsia="zh-CN"/>
        </w:rPr>
      </w:pPr>
      <w:bookmarkStart w:id="412" w:name="_Ref270669382"/>
      <w:r>
        <w:rPr>
          <w:lang w:val="en-GB" w:eastAsia="zh-CN"/>
        </w:rPr>
        <w:t>甚高频频段II中受调频干扰的DRM基本保护比</w:t>
      </w:r>
      <w:r w:rsidRPr="00147272">
        <w:rPr>
          <w:rFonts w:eastAsia="STKaiti"/>
          <w:i/>
          <w:lang w:val="en-GB" w:eastAsia="zh-CN"/>
        </w:rPr>
        <w:t>PR</w:t>
      </w:r>
      <w:r>
        <w:rPr>
          <w:rFonts w:eastAsia="STKaiti"/>
          <w:i/>
          <w:iCs/>
          <w:vertAlign w:val="subscript"/>
          <w:lang w:val="en-GB" w:eastAsia="zh-CN"/>
        </w:rPr>
        <w:t>basic</w:t>
      </w:r>
      <w:r>
        <w:rPr>
          <w:lang w:val="en-GB" w:eastAsia="zh-CN"/>
        </w:rPr>
        <w:t>见表5</w:t>
      </w:r>
      <w:r w:rsidR="00D67031">
        <w:rPr>
          <w:lang w:val="en-GB" w:eastAsia="zh-CN"/>
        </w:rPr>
        <w:t>7</w:t>
      </w:r>
      <w:r>
        <w:rPr>
          <w:lang w:val="en-GB" w:eastAsia="zh-CN"/>
        </w:rPr>
        <w:t>。相应保护比</w:t>
      </w:r>
      <w:r w:rsidRPr="00147272">
        <w:rPr>
          <w:rFonts w:eastAsia="STKaiti"/>
          <w:i/>
          <w:lang w:val="en-GB" w:eastAsia="zh-CN"/>
        </w:rPr>
        <w:t>PR</w:t>
      </w:r>
      <w:r>
        <w:rPr>
          <w:iCs/>
          <w:lang w:val="en-GB" w:eastAsia="zh-CN"/>
        </w:rPr>
        <w:t>(</w:t>
      </w:r>
      <w:r>
        <w:rPr>
          <w:rFonts w:eastAsia="STKaiti"/>
          <w:i/>
          <w:iCs/>
          <w:lang w:val="en-GB" w:eastAsia="zh-CN"/>
        </w:rPr>
        <w:t>p</w:t>
      </w:r>
      <w:r>
        <w:rPr>
          <w:iCs/>
          <w:lang w:val="en-GB" w:eastAsia="zh-CN"/>
        </w:rPr>
        <w:t>)分别见关于</w:t>
      </w:r>
      <w:r>
        <w:rPr>
          <w:lang w:val="en-GB" w:eastAsia="zh-CN"/>
        </w:rPr>
        <w:t>4</w:t>
      </w:r>
      <w:r>
        <w:rPr>
          <w:lang w:val="en-GB" w:eastAsia="zh-CN"/>
        </w:rPr>
        <w:noBreakHyphen/>
        <w:t>QAM的表5</w:t>
      </w:r>
      <w:r w:rsidR="00D67031">
        <w:rPr>
          <w:lang w:val="en-GB" w:eastAsia="zh-CN"/>
        </w:rPr>
        <w:t>8</w:t>
      </w:r>
      <w:r>
        <w:rPr>
          <w:lang w:val="en-GB" w:eastAsia="zh-CN"/>
        </w:rPr>
        <w:t>和16</w:t>
      </w:r>
      <w:r>
        <w:rPr>
          <w:lang w:val="en-GB" w:eastAsia="zh-CN"/>
        </w:rPr>
        <w:noBreakHyphen/>
        <w:t>QAM的表5</w:t>
      </w:r>
      <w:r w:rsidR="00D67031">
        <w:rPr>
          <w:lang w:val="en-GB" w:eastAsia="zh-CN"/>
        </w:rPr>
        <w:t>9</w:t>
      </w:r>
      <w:r>
        <w:rPr>
          <w:lang w:val="en-GB" w:eastAsia="zh-CN"/>
        </w:rPr>
        <w:t>。</w:t>
      </w:r>
    </w:p>
    <w:bookmarkEnd w:id="412"/>
    <w:p w14:paraId="7B4B6072" w14:textId="56077FFE" w:rsidR="00B07E3D" w:rsidRDefault="00472E41">
      <w:pPr>
        <w:pStyle w:val="TableNo"/>
        <w:spacing w:before="480"/>
        <w:rPr>
          <w:lang w:val="en-GB" w:eastAsia="zh-CN"/>
        </w:rPr>
      </w:pPr>
      <w:r>
        <w:rPr>
          <w:lang w:val="en-GB" w:eastAsia="zh-CN"/>
        </w:rPr>
        <w:lastRenderedPageBreak/>
        <w:t>表5</w:t>
      </w:r>
      <w:r w:rsidR="00D67031">
        <w:rPr>
          <w:lang w:val="en-GB" w:eastAsia="zh-CN"/>
        </w:rPr>
        <w:t>7</w:t>
      </w:r>
    </w:p>
    <w:p w14:paraId="15BFE8A8" w14:textId="77777777" w:rsidR="00B07E3D" w:rsidRDefault="00472E41">
      <w:pPr>
        <w:pStyle w:val="Tabletitle"/>
        <w:rPr>
          <w:lang w:val="en-GB" w:eastAsia="zh-CN"/>
        </w:rPr>
      </w:pPr>
      <w:r>
        <w:rPr>
          <w:lang w:val="en-GB" w:eastAsia="zh-CN"/>
        </w:rPr>
        <w:t>受调频干扰的DRM的基本保护比</w:t>
      </w:r>
      <w:r w:rsidR="00B912D3" w:rsidRPr="009E614F">
        <w:rPr>
          <w:i/>
          <w:lang w:val="en-GB"/>
        </w:rPr>
        <w:t>PR</w:t>
      </w:r>
      <w:r w:rsidR="00B912D3" w:rsidRPr="009E614F">
        <w:rPr>
          <w:i/>
          <w:iCs/>
          <w:vertAlign w:val="subscript"/>
          <w:lang w:val="en-GB"/>
        </w:rPr>
        <w:t>basic</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5"/>
        <w:gridCol w:w="1276"/>
        <w:gridCol w:w="850"/>
        <w:gridCol w:w="797"/>
        <w:gridCol w:w="904"/>
      </w:tblGrid>
      <w:tr w:rsidR="00B07E3D" w14:paraId="048C8BDC" w14:textId="77777777" w:rsidTr="009C1DD3">
        <w:trPr>
          <w:trHeight w:val="300"/>
          <w:jc w:val="center"/>
        </w:trPr>
        <w:tc>
          <w:tcPr>
            <w:tcW w:w="6591" w:type="dxa"/>
            <w:gridSpan w:val="2"/>
          </w:tcPr>
          <w:p w14:paraId="7E4D3697" w14:textId="77777777" w:rsidR="00B07E3D" w:rsidRPr="00B912D3" w:rsidRDefault="00B912D3">
            <w:pPr>
              <w:pStyle w:val="Tablehead"/>
              <w:jc w:val="left"/>
              <w:rPr>
                <w:rFonts w:eastAsia="STKaiti"/>
                <w:b w:val="0"/>
                <w:bCs/>
                <w:lang w:val="en-GB" w:eastAsia="zh-CN"/>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850" w:type="dxa"/>
          </w:tcPr>
          <w:p w14:paraId="73343C95" w14:textId="77777777" w:rsidR="00B07E3D" w:rsidRDefault="00472E41">
            <w:pPr>
              <w:pStyle w:val="Tablehead"/>
              <w:rPr>
                <w:b w:val="0"/>
                <w:bCs/>
                <w:lang w:val="en-GB" w:eastAsia="zh-CN"/>
              </w:rPr>
            </w:pPr>
            <w:r>
              <w:rPr>
                <w:b w:val="0"/>
                <w:bCs/>
                <w:lang w:val="en-GB" w:eastAsia="zh-CN"/>
              </w:rPr>
              <w:t>0</w:t>
            </w:r>
          </w:p>
        </w:tc>
        <w:tc>
          <w:tcPr>
            <w:tcW w:w="797" w:type="dxa"/>
          </w:tcPr>
          <w:p w14:paraId="3605188A" w14:textId="77777777" w:rsidR="00B07E3D" w:rsidRDefault="00472E41">
            <w:pPr>
              <w:pStyle w:val="Tablehead"/>
              <w:rPr>
                <w:b w:val="0"/>
                <w:bCs/>
                <w:lang w:val="en-GB" w:eastAsia="zh-CN"/>
              </w:rPr>
            </w:pPr>
            <w:r>
              <w:rPr>
                <w:b w:val="0"/>
                <w:bCs/>
                <w:lang w:val="en-GB" w:eastAsia="zh-CN"/>
              </w:rPr>
              <w:t>±100</w:t>
            </w:r>
          </w:p>
        </w:tc>
        <w:tc>
          <w:tcPr>
            <w:tcW w:w="904" w:type="dxa"/>
          </w:tcPr>
          <w:p w14:paraId="7C8B3C12" w14:textId="77777777" w:rsidR="00B07E3D" w:rsidRDefault="00472E41">
            <w:pPr>
              <w:pStyle w:val="Tablehead"/>
              <w:rPr>
                <w:b w:val="0"/>
                <w:bCs/>
                <w:lang w:val="en-GB" w:eastAsia="zh-CN"/>
              </w:rPr>
            </w:pPr>
            <w:r>
              <w:rPr>
                <w:b w:val="0"/>
                <w:bCs/>
                <w:lang w:val="en-GB" w:eastAsia="zh-CN"/>
              </w:rPr>
              <w:t>±200</w:t>
            </w:r>
          </w:p>
        </w:tc>
      </w:tr>
      <w:tr w:rsidR="00B912D3" w14:paraId="3937A9B8" w14:textId="77777777" w:rsidTr="009C1DD3">
        <w:trPr>
          <w:trHeight w:val="300"/>
          <w:jc w:val="center"/>
        </w:trPr>
        <w:tc>
          <w:tcPr>
            <w:tcW w:w="5315" w:type="dxa"/>
          </w:tcPr>
          <w:p w14:paraId="1EDE1A37" w14:textId="77777777" w:rsidR="00B912D3" w:rsidRDefault="00B912D3" w:rsidP="00B912D3">
            <w:pPr>
              <w:pStyle w:val="Tabletext"/>
              <w:jc w:val="left"/>
              <w:rPr>
                <w:lang w:val="en-GB" w:eastAsia="zh-CN"/>
              </w:rPr>
            </w:pPr>
            <w:r>
              <w:rPr>
                <w:lang w:val="en-GB" w:eastAsia="zh-CN"/>
              </w:rPr>
              <w:t>受</w:t>
            </w:r>
            <w:r>
              <w:rPr>
                <w:lang w:eastAsia="zh-CN"/>
              </w:rPr>
              <w:t>调频</w:t>
            </w:r>
            <w:r>
              <w:rPr>
                <w:lang w:val="en-GB" w:eastAsia="zh-CN"/>
              </w:rPr>
              <w:t>干扰的</w:t>
            </w:r>
            <w:r>
              <w:rPr>
                <w:lang w:eastAsia="zh-CN"/>
              </w:rPr>
              <w:t>DRM</w:t>
            </w:r>
            <w:r>
              <w:rPr>
                <w:rFonts w:hint="eastAsia"/>
                <w:lang w:eastAsia="zh-CN"/>
              </w:rPr>
              <w:t>（</w:t>
            </w:r>
            <w:r w:rsidRPr="009E614F">
              <w:rPr>
                <w:lang w:val="en-GB" w:eastAsia="zh-CN"/>
              </w:rPr>
              <w:t>4</w:t>
            </w:r>
            <w:r w:rsidRPr="009E614F">
              <w:rPr>
                <w:lang w:val="en-GB" w:eastAsia="zh-CN"/>
              </w:rPr>
              <w:noBreakHyphen/>
              <w:t xml:space="preserve">QAM. </w:t>
            </w:r>
            <w:r w:rsidRPr="009E614F">
              <w:rPr>
                <w:i/>
                <w:lang w:val="en-GB"/>
              </w:rPr>
              <w:t>R</w:t>
            </w:r>
            <w:r w:rsidRPr="009E614F">
              <w:rPr>
                <w:lang w:val="en-GB"/>
              </w:rPr>
              <w:t> = 1/3</w:t>
            </w:r>
            <w:r>
              <w:rPr>
                <w:rFonts w:hint="eastAsia"/>
                <w:lang w:eastAsia="zh-CN"/>
              </w:rPr>
              <w:t>）（</w:t>
            </w:r>
            <w:r>
              <w:rPr>
                <w:lang w:val="en-GB" w:eastAsia="zh-CN"/>
              </w:rPr>
              <w:t>立体声</w:t>
            </w:r>
            <w:r>
              <w:rPr>
                <w:rFonts w:hint="eastAsia"/>
                <w:lang w:eastAsia="zh-CN"/>
              </w:rPr>
              <w:t>）</w:t>
            </w:r>
          </w:p>
        </w:tc>
        <w:tc>
          <w:tcPr>
            <w:tcW w:w="1276" w:type="dxa"/>
            <w:noWrap/>
          </w:tcPr>
          <w:p w14:paraId="49A078A9" w14:textId="77777777" w:rsidR="00B912D3" w:rsidRPr="00074478" w:rsidRDefault="00B912D3" w:rsidP="003948FF">
            <w:pPr>
              <w:pStyle w:val="Tabletext"/>
              <w:keepNext/>
              <w:keepLines/>
              <w:jc w:val="center"/>
            </w:pPr>
            <w:r w:rsidRPr="00074478">
              <w:rPr>
                <w:i/>
              </w:rPr>
              <w:t>PR</w:t>
            </w:r>
            <w:r w:rsidRPr="00074478">
              <w:rPr>
                <w:i/>
                <w:iCs/>
                <w:vertAlign w:val="subscript"/>
              </w:rPr>
              <w:t>basic</w:t>
            </w:r>
            <w:r w:rsidRPr="00074478">
              <w:t> (dB)</w:t>
            </w:r>
          </w:p>
        </w:tc>
        <w:tc>
          <w:tcPr>
            <w:tcW w:w="850" w:type="dxa"/>
          </w:tcPr>
          <w:p w14:paraId="2C41CC94" w14:textId="77777777" w:rsidR="00B912D3" w:rsidRPr="00074478" w:rsidRDefault="00B912D3" w:rsidP="003948FF">
            <w:pPr>
              <w:pStyle w:val="Tabletext"/>
              <w:keepNext/>
              <w:keepLines/>
              <w:jc w:val="center"/>
            </w:pPr>
            <w:r w:rsidRPr="00074478">
              <w:t>11</w:t>
            </w:r>
          </w:p>
        </w:tc>
        <w:tc>
          <w:tcPr>
            <w:tcW w:w="797" w:type="dxa"/>
          </w:tcPr>
          <w:p w14:paraId="735213CB" w14:textId="77777777" w:rsidR="00B912D3" w:rsidRPr="00074478" w:rsidRDefault="00B912D3" w:rsidP="003948FF">
            <w:pPr>
              <w:pStyle w:val="Tabletext"/>
              <w:keepNext/>
              <w:keepLines/>
              <w:jc w:val="center"/>
            </w:pPr>
            <w:r w:rsidRPr="00074478">
              <w:t>−13</w:t>
            </w:r>
          </w:p>
        </w:tc>
        <w:tc>
          <w:tcPr>
            <w:tcW w:w="904" w:type="dxa"/>
          </w:tcPr>
          <w:p w14:paraId="2ECE3E45" w14:textId="77777777" w:rsidR="00B912D3" w:rsidRPr="00074478" w:rsidRDefault="00B912D3" w:rsidP="003948FF">
            <w:pPr>
              <w:pStyle w:val="Tabletext"/>
              <w:keepNext/>
              <w:keepLines/>
              <w:jc w:val="center"/>
            </w:pPr>
            <w:r w:rsidRPr="00074478">
              <w:t>−54</w:t>
            </w:r>
          </w:p>
        </w:tc>
      </w:tr>
      <w:tr w:rsidR="00B912D3" w14:paraId="4F2449B7" w14:textId="77777777" w:rsidTr="009C1DD3">
        <w:trPr>
          <w:trHeight w:val="300"/>
          <w:jc w:val="center"/>
        </w:trPr>
        <w:tc>
          <w:tcPr>
            <w:tcW w:w="5315" w:type="dxa"/>
          </w:tcPr>
          <w:p w14:paraId="2776CAB7" w14:textId="77777777" w:rsidR="00B912D3" w:rsidRDefault="00B912D3">
            <w:pPr>
              <w:pStyle w:val="Tabletext"/>
              <w:jc w:val="left"/>
              <w:rPr>
                <w:lang w:val="en-GB"/>
              </w:rPr>
            </w:pPr>
            <w:r>
              <w:rPr>
                <w:lang w:val="en-GB" w:eastAsia="zh-CN"/>
              </w:rPr>
              <w:t>受</w:t>
            </w:r>
            <w:r>
              <w:rPr>
                <w:lang w:eastAsia="zh-CN"/>
              </w:rPr>
              <w:t>调频</w:t>
            </w:r>
            <w:r>
              <w:rPr>
                <w:lang w:val="en-GB" w:eastAsia="zh-CN"/>
              </w:rPr>
              <w:t>干扰的</w:t>
            </w:r>
            <w:r>
              <w:rPr>
                <w:lang w:eastAsia="zh-CN"/>
              </w:rPr>
              <w:t>DRM</w:t>
            </w:r>
            <w:r>
              <w:rPr>
                <w:rFonts w:hint="eastAsia"/>
                <w:lang w:eastAsia="zh-CN"/>
              </w:rPr>
              <w:t>（</w:t>
            </w:r>
            <w:r w:rsidRPr="009E614F">
              <w:rPr>
                <w:lang w:val="en-GB" w:eastAsia="zh-CN"/>
              </w:rPr>
              <w:t>16</w:t>
            </w:r>
            <w:r w:rsidRPr="009E614F">
              <w:rPr>
                <w:lang w:val="en-GB" w:eastAsia="zh-CN"/>
              </w:rPr>
              <w:noBreakHyphen/>
              <w:t xml:space="preserve">QAM. </w:t>
            </w:r>
            <w:r w:rsidRPr="009E614F">
              <w:rPr>
                <w:i/>
                <w:lang w:val="en-GB"/>
              </w:rPr>
              <w:t>R = </w:t>
            </w:r>
            <w:r w:rsidRPr="009E614F">
              <w:rPr>
                <w:lang w:val="en-GB"/>
              </w:rPr>
              <w:t>1/2</w:t>
            </w:r>
            <w:r>
              <w:rPr>
                <w:rFonts w:hint="eastAsia"/>
                <w:lang w:eastAsia="zh-CN"/>
              </w:rPr>
              <w:t>）（</w:t>
            </w:r>
            <w:r>
              <w:rPr>
                <w:lang w:val="en-GB" w:eastAsia="zh-CN"/>
              </w:rPr>
              <w:t>立体声</w:t>
            </w:r>
            <w:r>
              <w:rPr>
                <w:rFonts w:hint="eastAsia"/>
                <w:lang w:eastAsia="zh-CN"/>
              </w:rPr>
              <w:t>）</w:t>
            </w:r>
          </w:p>
        </w:tc>
        <w:tc>
          <w:tcPr>
            <w:tcW w:w="1276" w:type="dxa"/>
            <w:noWrap/>
          </w:tcPr>
          <w:p w14:paraId="134BA447" w14:textId="77777777" w:rsidR="00B912D3" w:rsidRPr="00074478" w:rsidRDefault="00B912D3" w:rsidP="003948FF">
            <w:pPr>
              <w:pStyle w:val="Tabletext"/>
              <w:keepNext/>
              <w:keepLines/>
              <w:jc w:val="center"/>
            </w:pPr>
            <w:r w:rsidRPr="00074478">
              <w:rPr>
                <w:i/>
              </w:rPr>
              <w:t>PR</w:t>
            </w:r>
            <w:r w:rsidRPr="00074478">
              <w:rPr>
                <w:i/>
                <w:iCs/>
                <w:vertAlign w:val="subscript"/>
              </w:rPr>
              <w:t>basic</w:t>
            </w:r>
            <w:r w:rsidRPr="00074478">
              <w:rPr>
                <w:i/>
                <w:iCs/>
              </w:rPr>
              <w:t> </w:t>
            </w:r>
            <w:r w:rsidRPr="00074478">
              <w:t>(dB)</w:t>
            </w:r>
          </w:p>
        </w:tc>
        <w:tc>
          <w:tcPr>
            <w:tcW w:w="850" w:type="dxa"/>
          </w:tcPr>
          <w:p w14:paraId="57E9EA72" w14:textId="77777777" w:rsidR="00B912D3" w:rsidRPr="00074478" w:rsidRDefault="00B912D3" w:rsidP="003948FF">
            <w:pPr>
              <w:pStyle w:val="Tabletext"/>
              <w:keepNext/>
              <w:keepLines/>
              <w:jc w:val="center"/>
            </w:pPr>
            <w:r w:rsidRPr="00074478">
              <w:t>18</w:t>
            </w:r>
          </w:p>
        </w:tc>
        <w:tc>
          <w:tcPr>
            <w:tcW w:w="797" w:type="dxa"/>
          </w:tcPr>
          <w:p w14:paraId="43D3E929" w14:textId="77777777" w:rsidR="00B912D3" w:rsidRPr="00074478" w:rsidRDefault="00B912D3" w:rsidP="003948FF">
            <w:pPr>
              <w:pStyle w:val="Tabletext"/>
              <w:keepNext/>
              <w:keepLines/>
              <w:jc w:val="center"/>
            </w:pPr>
            <w:r w:rsidRPr="00074478">
              <w:t>−9</w:t>
            </w:r>
          </w:p>
        </w:tc>
        <w:tc>
          <w:tcPr>
            <w:tcW w:w="904" w:type="dxa"/>
          </w:tcPr>
          <w:p w14:paraId="33A4AA41" w14:textId="77777777" w:rsidR="00B912D3" w:rsidRPr="00074478" w:rsidRDefault="00B912D3" w:rsidP="003948FF">
            <w:pPr>
              <w:pStyle w:val="Tabletext"/>
              <w:keepNext/>
              <w:keepLines/>
              <w:jc w:val="center"/>
            </w:pPr>
            <w:r w:rsidRPr="00074478">
              <w:t>−49</w:t>
            </w:r>
          </w:p>
        </w:tc>
      </w:tr>
    </w:tbl>
    <w:p w14:paraId="3E2CE3F9" w14:textId="77777777" w:rsidR="00B07E3D" w:rsidRDefault="00B07E3D">
      <w:pPr>
        <w:pStyle w:val="Tablefin"/>
      </w:pPr>
      <w:bookmarkStart w:id="413" w:name="_Ref275943607"/>
    </w:p>
    <w:bookmarkEnd w:id="413"/>
    <w:p w14:paraId="5B328FE9" w14:textId="63EBA0EF" w:rsidR="00B07E3D" w:rsidRDefault="00472E41">
      <w:pPr>
        <w:pStyle w:val="TableNo"/>
        <w:spacing w:before="480"/>
        <w:rPr>
          <w:lang w:val="en-GB"/>
        </w:rPr>
      </w:pPr>
      <w:r>
        <w:rPr>
          <w:lang w:val="en-GB" w:eastAsia="zh-CN"/>
        </w:rPr>
        <w:t>表</w:t>
      </w:r>
      <w:r>
        <w:rPr>
          <w:lang w:val="en-GB"/>
        </w:rPr>
        <w:t>5</w:t>
      </w:r>
      <w:r w:rsidR="00D67031">
        <w:rPr>
          <w:lang w:val="en-GB" w:eastAsia="zh-CN"/>
        </w:rPr>
        <w:t>8</w:t>
      </w:r>
    </w:p>
    <w:p w14:paraId="3DC7D049" w14:textId="77777777" w:rsidR="00B07E3D" w:rsidRDefault="00472E41">
      <w:pPr>
        <w:pStyle w:val="Tabletitle"/>
        <w:rPr>
          <w:lang w:val="en-GB" w:eastAsia="zh-CN"/>
        </w:rPr>
      </w:pPr>
      <w:r>
        <w:rPr>
          <w:lang w:val="en-GB" w:eastAsia="zh-CN"/>
        </w:rPr>
        <w:t>受调频立体声干扰的DRM接收模式</w:t>
      </w:r>
      <w:r w:rsidR="00B912D3">
        <w:rPr>
          <w:rFonts w:hint="eastAsia"/>
          <w:lang w:val="en-GB" w:eastAsia="zh-CN"/>
        </w:rPr>
        <w:t>（</w:t>
      </w:r>
      <w:r w:rsidR="00B912D3" w:rsidRPr="009E614F">
        <w:rPr>
          <w:lang w:val="en-GB" w:eastAsia="zh-CN"/>
        </w:rPr>
        <w:t>4</w:t>
      </w:r>
      <w:r w:rsidR="00B912D3" w:rsidRPr="009E614F">
        <w:rPr>
          <w:lang w:val="en-GB" w:eastAsia="zh-CN"/>
        </w:rPr>
        <w:noBreakHyphen/>
        <w:t xml:space="preserve">QAM. </w:t>
      </w:r>
      <w:r w:rsidR="00B912D3" w:rsidRPr="00074478">
        <w:rPr>
          <w:i/>
          <w:lang w:eastAsia="zh-CN"/>
        </w:rPr>
        <w:t>R</w:t>
      </w:r>
      <w:r w:rsidR="00B912D3" w:rsidRPr="00074478">
        <w:rPr>
          <w:lang w:eastAsia="zh-CN"/>
        </w:rPr>
        <w:t> = 1/3</w:t>
      </w:r>
      <w:r w:rsidR="00B912D3">
        <w:rPr>
          <w:rFonts w:hint="eastAsia"/>
          <w:lang w:val="en-GB" w:eastAsia="zh-CN"/>
        </w:rPr>
        <w:t>）</w:t>
      </w:r>
      <w:r>
        <w:rPr>
          <w:rFonts w:hint="eastAsia"/>
          <w:lang w:val="en-GB" w:eastAsia="zh-CN"/>
        </w:rPr>
        <w:br/>
      </w:r>
      <w:r>
        <w:rPr>
          <w:lang w:val="en-GB" w:eastAsia="zh-CN"/>
        </w:rPr>
        <w:t>的相应保护比</w:t>
      </w:r>
      <w:r>
        <w:rPr>
          <w:rFonts w:eastAsia="STKaiti"/>
          <w:lang w:val="en-GB" w:eastAsia="zh-CN"/>
        </w:rPr>
        <w:t>PR</w:t>
      </w:r>
      <w:r>
        <w:rPr>
          <w:lang w:val="en-GB" w:eastAsia="zh-CN"/>
        </w:rPr>
        <w:t>(</w:t>
      </w:r>
      <w:r>
        <w:rPr>
          <w:rFonts w:eastAsia="STKaiti"/>
          <w:iCs/>
          <w:lang w:val="en-GB" w:eastAsia="zh-CN"/>
        </w:rPr>
        <w:t>p</w:t>
      </w:r>
      <w:r>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409"/>
        <w:gridCol w:w="835"/>
        <w:gridCol w:w="852"/>
        <w:gridCol w:w="981"/>
      </w:tblGrid>
      <w:tr w:rsidR="00B07E3D" w14:paraId="088064D6" w14:textId="77777777" w:rsidTr="00147272">
        <w:trPr>
          <w:trHeight w:val="300"/>
          <w:jc w:val="center"/>
        </w:trPr>
        <w:tc>
          <w:tcPr>
            <w:tcW w:w="5837" w:type="dxa"/>
            <w:gridSpan w:val="2"/>
          </w:tcPr>
          <w:p w14:paraId="358E56EA" w14:textId="77777777" w:rsidR="00B07E3D" w:rsidRDefault="00B912D3">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835" w:type="dxa"/>
            <w:noWrap/>
          </w:tcPr>
          <w:p w14:paraId="30A9130B" w14:textId="77777777" w:rsidR="00B07E3D" w:rsidRDefault="00472E41">
            <w:pPr>
              <w:pStyle w:val="Tablehead"/>
              <w:rPr>
                <w:b w:val="0"/>
                <w:bCs/>
                <w:lang w:val="en-GB"/>
              </w:rPr>
            </w:pPr>
            <w:r>
              <w:rPr>
                <w:b w:val="0"/>
                <w:bCs/>
                <w:lang w:val="en-GB"/>
              </w:rPr>
              <w:t>0</w:t>
            </w:r>
          </w:p>
        </w:tc>
        <w:tc>
          <w:tcPr>
            <w:tcW w:w="852" w:type="dxa"/>
            <w:noWrap/>
          </w:tcPr>
          <w:p w14:paraId="614C6423" w14:textId="77777777" w:rsidR="00B07E3D" w:rsidRDefault="00472E41">
            <w:pPr>
              <w:pStyle w:val="Tablehead"/>
              <w:rPr>
                <w:b w:val="0"/>
                <w:bCs/>
                <w:lang w:val="en-GB"/>
              </w:rPr>
            </w:pPr>
            <w:r>
              <w:rPr>
                <w:b w:val="0"/>
                <w:bCs/>
                <w:lang w:val="en-GB"/>
              </w:rPr>
              <w:t>±100</w:t>
            </w:r>
          </w:p>
        </w:tc>
        <w:tc>
          <w:tcPr>
            <w:tcW w:w="981" w:type="dxa"/>
            <w:noWrap/>
          </w:tcPr>
          <w:p w14:paraId="4AAA7612" w14:textId="77777777" w:rsidR="00B07E3D" w:rsidRDefault="00472E41">
            <w:pPr>
              <w:pStyle w:val="Tablehead"/>
              <w:rPr>
                <w:b w:val="0"/>
                <w:bCs/>
                <w:lang w:val="en-GB"/>
              </w:rPr>
            </w:pPr>
            <w:r>
              <w:rPr>
                <w:b w:val="0"/>
                <w:bCs/>
                <w:lang w:val="en-GB"/>
              </w:rPr>
              <w:t>±200</w:t>
            </w:r>
          </w:p>
        </w:tc>
      </w:tr>
      <w:tr w:rsidR="00B912D3" w14:paraId="5331B04A" w14:textId="77777777" w:rsidTr="00147272">
        <w:trPr>
          <w:trHeight w:val="300"/>
          <w:jc w:val="center"/>
        </w:trPr>
        <w:tc>
          <w:tcPr>
            <w:tcW w:w="4428" w:type="dxa"/>
          </w:tcPr>
          <w:p w14:paraId="40A9267B" w14:textId="77777777" w:rsidR="00B912D3" w:rsidRDefault="00B912D3"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409" w:type="dxa"/>
            <w:noWrap/>
          </w:tcPr>
          <w:p w14:paraId="34361420" w14:textId="77777777" w:rsidR="00B912D3" w:rsidRPr="00074478" w:rsidRDefault="00B912D3" w:rsidP="003948FF">
            <w:pPr>
              <w:pStyle w:val="Tabletext"/>
              <w:jc w:val="center"/>
            </w:pPr>
            <w:r w:rsidRPr="00CB471E">
              <w:rPr>
                <w:i/>
              </w:rPr>
              <w:t>PR</w:t>
            </w:r>
            <w:r w:rsidRPr="00074478">
              <w:t>(</w:t>
            </w:r>
            <w:r w:rsidRPr="00CB471E">
              <w:rPr>
                <w:i/>
              </w:rPr>
              <w:t>p</w:t>
            </w:r>
            <w:r w:rsidRPr="00074478">
              <w:t>) (dB)</w:t>
            </w:r>
          </w:p>
        </w:tc>
        <w:tc>
          <w:tcPr>
            <w:tcW w:w="835" w:type="dxa"/>
          </w:tcPr>
          <w:p w14:paraId="19AEE87E" w14:textId="77777777" w:rsidR="00B912D3" w:rsidRPr="00074478" w:rsidRDefault="00B912D3" w:rsidP="003948FF">
            <w:pPr>
              <w:pStyle w:val="Tabletext"/>
              <w:jc w:val="center"/>
            </w:pPr>
            <w:r w:rsidRPr="00074478">
              <w:t>15.79</w:t>
            </w:r>
          </w:p>
        </w:tc>
        <w:tc>
          <w:tcPr>
            <w:tcW w:w="852" w:type="dxa"/>
          </w:tcPr>
          <w:p w14:paraId="6619ED95" w14:textId="77777777" w:rsidR="00B912D3" w:rsidRPr="00074478" w:rsidRDefault="00B912D3" w:rsidP="003948FF">
            <w:pPr>
              <w:pStyle w:val="Tabletext"/>
              <w:jc w:val="center"/>
            </w:pPr>
            <w:r w:rsidRPr="00074478">
              <w:t>−8.21</w:t>
            </w:r>
          </w:p>
        </w:tc>
        <w:tc>
          <w:tcPr>
            <w:tcW w:w="981" w:type="dxa"/>
          </w:tcPr>
          <w:p w14:paraId="0BBC55BB" w14:textId="77777777" w:rsidR="00B912D3" w:rsidRPr="00074478" w:rsidRDefault="00B912D3" w:rsidP="003948FF">
            <w:pPr>
              <w:pStyle w:val="Tabletext"/>
              <w:jc w:val="center"/>
            </w:pPr>
            <w:r w:rsidRPr="00074478">
              <w:t>−49.21</w:t>
            </w:r>
          </w:p>
        </w:tc>
      </w:tr>
      <w:tr w:rsidR="00B912D3" w14:paraId="61589999" w14:textId="77777777" w:rsidTr="00147272">
        <w:trPr>
          <w:trHeight w:val="300"/>
          <w:jc w:val="center"/>
        </w:trPr>
        <w:tc>
          <w:tcPr>
            <w:tcW w:w="4428" w:type="dxa"/>
          </w:tcPr>
          <w:p w14:paraId="3444DA0E" w14:textId="77777777" w:rsidR="00B912D3" w:rsidRDefault="00B912D3"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409" w:type="dxa"/>
            <w:noWrap/>
          </w:tcPr>
          <w:p w14:paraId="506E1663" w14:textId="77777777" w:rsidR="00B912D3" w:rsidRPr="00074478" w:rsidRDefault="00B912D3" w:rsidP="003948FF">
            <w:pPr>
              <w:pStyle w:val="Tabletext"/>
              <w:jc w:val="center"/>
            </w:pPr>
            <w:r w:rsidRPr="00CB471E">
              <w:rPr>
                <w:i/>
              </w:rPr>
              <w:t>PR</w:t>
            </w:r>
            <w:r w:rsidRPr="00074478">
              <w:t>(</w:t>
            </w:r>
            <w:r w:rsidRPr="00CB471E">
              <w:rPr>
                <w:i/>
              </w:rPr>
              <w:t>p</w:t>
            </w:r>
            <w:r w:rsidRPr="00074478">
              <w:t>) (dB)</w:t>
            </w:r>
          </w:p>
        </w:tc>
        <w:tc>
          <w:tcPr>
            <w:tcW w:w="835" w:type="dxa"/>
          </w:tcPr>
          <w:p w14:paraId="2A5DC2DC" w14:textId="77777777" w:rsidR="00B912D3" w:rsidRPr="00074478" w:rsidRDefault="00B912D3" w:rsidP="003948FF">
            <w:pPr>
              <w:pStyle w:val="Tabletext"/>
              <w:jc w:val="center"/>
            </w:pPr>
            <w:r w:rsidRPr="00074478">
              <w:t>26.02</w:t>
            </w:r>
          </w:p>
        </w:tc>
        <w:tc>
          <w:tcPr>
            <w:tcW w:w="852" w:type="dxa"/>
          </w:tcPr>
          <w:p w14:paraId="6A09452A" w14:textId="77777777" w:rsidR="00B912D3" w:rsidRPr="00074478" w:rsidRDefault="00B912D3" w:rsidP="003948FF">
            <w:pPr>
              <w:pStyle w:val="Tabletext"/>
              <w:jc w:val="center"/>
            </w:pPr>
            <w:r w:rsidRPr="00074478">
              <w:t>2.02</w:t>
            </w:r>
          </w:p>
        </w:tc>
        <w:tc>
          <w:tcPr>
            <w:tcW w:w="981" w:type="dxa"/>
          </w:tcPr>
          <w:p w14:paraId="00AF54E6" w14:textId="77777777" w:rsidR="00B912D3" w:rsidRPr="00074478" w:rsidRDefault="00B912D3" w:rsidP="003948FF">
            <w:pPr>
              <w:pStyle w:val="Tabletext"/>
              <w:jc w:val="center"/>
            </w:pPr>
            <w:r w:rsidRPr="00074478">
              <w:t>−38.98</w:t>
            </w:r>
          </w:p>
        </w:tc>
      </w:tr>
      <w:tr w:rsidR="00B912D3" w14:paraId="7FD26B1F" w14:textId="77777777" w:rsidTr="00147272">
        <w:trPr>
          <w:trHeight w:val="300"/>
          <w:jc w:val="center"/>
        </w:trPr>
        <w:tc>
          <w:tcPr>
            <w:tcW w:w="4428" w:type="dxa"/>
          </w:tcPr>
          <w:p w14:paraId="1F097C92" w14:textId="77777777" w:rsidR="00B912D3" w:rsidRDefault="00B912D3"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409" w:type="dxa"/>
            <w:noWrap/>
          </w:tcPr>
          <w:p w14:paraId="49FCA0E4" w14:textId="77777777" w:rsidR="00B912D3" w:rsidRPr="00074478" w:rsidRDefault="00B912D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7BB518FA" w14:textId="77777777" w:rsidR="00B912D3" w:rsidRPr="00074478" w:rsidRDefault="00B912D3" w:rsidP="003948FF">
            <w:pPr>
              <w:pStyle w:val="Tabletext"/>
              <w:jc w:val="center"/>
            </w:pPr>
            <w:r w:rsidRPr="00074478">
              <w:t>31.61</w:t>
            </w:r>
          </w:p>
        </w:tc>
        <w:tc>
          <w:tcPr>
            <w:tcW w:w="852" w:type="dxa"/>
          </w:tcPr>
          <w:p w14:paraId="6D8C19F7" w14:textId="77777777" w:rsidR="00B912D3" w:rsidRPr="00074478" w:rsidRDefault="00B912D3" w:rsidP="003948FF">
            <w:pPr>
              <w:pStyle w:val="Tabletext"/>
              <w:jc w:val="center"/>
            </w:pPr>
            <w:r w:rsidRPr="00074478">
              <w:t>7.61</w:t>
            </w:r>
          </w:p>
        </w:tc>
        <w:tc>
          <w:tcPr>
            <w:tcW w:w="981" w:type="dxa"/>
          </w:tcPr>
          <w:p w14:paraId="32CD0F58" w14:textId="77777777" w:rsidR="00B912D3" w:rsidRPr="00074478" w:rsidRDefault="00B912D3" w:rsidP="003948FF">
            <w:pPr>
              <w:pStyle w:val="Tabletext"/>
              <w:jc w:val="center"/>
            </w:pPr>
            <w:r w:rsidRPr="00074478">
              <w:t>−33.39</w:t>
            </w:r>
          </w:p>
        </w:tc>
      </w:tr>
    </w:tbl>
    <w:p w14:paraId="46648164" w14:textId="77777777" w:rsidR="00B07E3D" w:rsidRDefault="00B07E3D">
      <w:pPr>
        <w:pStyle w:val="Tablefin"/>
      </w:pPr>
      <w:bookmarkStart w:id="414" w:name="_Ref275943620"/>
    </w:p>
    <w:bookmarkEnd w:id="414"/>
    <w:p w14:paraId="18C4C05B" w14:textId="01330AC6" w:rsidR="00B07E3D" w:rsidRDefault="00472E41">
      <w:pPr>
        <w:pStyle w:val="TableNo"/>
        <w:rPr>
          <w:lang w:val="en-GB" w:eastAsia="zh-CN"/>
        </w:rPr>
      </w:pPr>
      <w:r>
        <w:rPr>
          <w:lang w:val="en-GB" w:eastAsia="zh-CN"/>
        </w:rPr>
        <w:t>表5</w:t>
      </w:r>
      <w:r w:rsidR="00D67031">
        <w:rPr>
          <w:lang w:val="en-GB" w:eastAsia="zh-CN"/>
        </w:rPr>
        <w:t>9</w:t>
      </w:r>
    </w:p>
    <w:p w14:paraId="4F143388" w14:textId="77777777" w:rsidR="00B07E3D" w:rsidRDefault="00472E41">
      <w:pPr>
        <w:pStyle w:val="Tabletitle"/>
        <w:rPr>
          <w:lang w:val="en-GB" w:eastAsia="zh-CN"/>
        </w:rPr>
      </w:pPr>
      <w:r>
        <w:rPr>
          <w:lang w:val="en-GB" w:eastAsia="zh-CN"/>
        </w:rPr>
        <w:t>受调频立体声干扰的DRM接收模式</w:t>
      </w:r>
      <w:r w:rsidR="00ED47E3">
        <w:rPr>
          <w:rFonts w:hint="eastAsia"/>
          <w:lang w:val="en-GB" w:eastAsia="zh-CN"/>
        </w:rPr>
        <w:t>（</w:t>
      </w:r>
      <w:r w:rsidR="00ED47E3" w:rsidRPr="009E614F">
        <w:rPr>
          <w:lang w:val="en-GB" w:eastAsia="zh-CN"/>
        </w:rPr>
        <w:t>16</w:t>
      </w:r>
      <w:r w:rsidR="00ED47E3" w:rsidRPr="009E614F">
        <w:rPr>
          <w:lang w:val="en-GB" w:eastAsia="zh-CN"/>
        </w:rPr>
        <w:noBreakHyphen/>
        <w:t xml:space="preserve">QAM. </w:t>
      </w:r>
      <w:r w:rsidR="00ED47E3" w:rsidRPr="00074478">
        <w:rPr>
          <w:i/>
          <w:lang w:eastAsia="zh-CN"/>
        </w:rPr>
        <w:t>R</w:t>
      </w:r>
      <w:r w:rsidR="00ED47E3" w:rsidRPr="00074478">
        <w:rPr>
          <w:lang w:eastAsia="zh-CN"/>
        </w:rPr>
        <w:t> = 1/2</w:t>
      </w:r>
      <w:r w:rsidR="00ED47E3">
        <w:rPr>
          <w:rFonts w:hint="eastAsia"/>
          <w:lang w:val="en-GB" w:eastAsia="zh-CN"/>
        </w:rPr>
        <w:t>）</w:t>
      </w:r>
      <w:r w:rsidR="0002324A">
        <w:rPr>
          <w:lang w:val="en-GB" w:eastAsia="zh-CN"/>
        </w:rPr>
        <w:br/>
      </w:r>
      <w:r>
        <w:rPr>
          <w:lang w:val="en-GB" w:eastAsia="zh-CN"/>
        </w:rPr>
        <w:t>的相应保护比</w:t>
      </w:r>
      <w:r w:rsidR="00ED47E3" w:rsidRPr="009E614F">
        <w:rPr>
          <w:i/>
          <w:lang w:val="en-GB" w:eastAsia="zh-CN"/>
        </w:rPr>
        <w:t>PR</w:t>
      </w:r>
      <w:r w:rsidR="00ED47E3" w:rsidRPr="009E614F">
        <w:rPr>
          <w:lang w:val="en-GB" w:eastAsia="zh-CN"/>
        </w:rPr>
        <w:t>(</w:t>
      </w:r>
      <w:r w:rsidR="00ED47E3" w:rsidRPr="009E614F">
        <w:rPr>
          <w:i/>
          <w:iCs/>
          <w:lang w:val="en-GB" w:eastAsia="zh-CN"/>
        </w:rPr>
        <w:t>p</w:t>
      </w:r>
      <w:r w:rsidR="00ED47E3" w:rsidRPr="009E614F">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409"/>
        <w:gridCol w:w="835"/>
        <w:gridCol w:w="852"/>
        <w:gridCol w:w="981"/>
      </w:tblGrid>
      <w:tr w:rsidR="00B07E3D" w14:paraId="60397280" w14:textId="77777777">
        <w:trPr>
          <w:trHeight w:val="300"/>
          <w:jc w:val="center"/>
        </w:trPr>
        <w:tc>
          <w:tcPr>
            <w:tcW w:w="5837" w:type="dxa"/>
            <w:gridSpan w:val="2"/>
          </w:tcPr>
          <w:p w14:paraId="5509C564" w14:textId="77777777" w:rsidR="00B07E3D" w:rsidRDefault="00ED47E3">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835" w:type="dxa"/>
            <w:noWrap/>
          </w:tcPr>
          <w:p w14:paraId="72E67720" w14:textId="77777777" w:rsidR="00B07E3D" w:rsidRDefault="00472E41">
            <w:pPr>
              <w:pStyle w:val="Tablehead"/>
              <w:rPr>
                <w:b w:val="0"/>
                <w:bCs/>
                <w:lang w:val="en-GB"/>
              </w:rPr>
            </w:pPr>
            <w:r>
              <w:rPr>
                <w:b w:val="0"/>
                <w:bCs/>
                <w:lang w:val="en-GB"/>
              </w:rPr>
              <w:t>0</w:t>
            </w:r>
          </w:p>
        </w:tc>
        <w:tc>
          <w:tcPr>
            <w:tcW w:w="852" w:type="dxa"/>
            <w:noWrap/>
          </w:tcPr>
          <w:p w14:paraId="0E74F2C0" w14:textId="77777777" w:rsidR="00B07E3D" w:rsidRDefault="00472E41">
            <w:pPr>
              <w:pStyle w:val="Tablehead"/>
              <w:rPr>
                <w:b w:val="0"/>
                <w:bCs/>
                <w:lang w:val="en-GB"/>
              </w:rPr>
            </w:pPr>
            <w:r>
              <w:rPr>
                <w:b w:val="0"/>
                <w:bCs/>
                <w:lang w:val="en-GB"/>
              </w:rPr>
              <w:t>±100</w:t>
            </w:r>
          </w:p>
        </w:tc>
        <w:tc>
          <w:tcPr>
            <w:tcW w:w="981" w:type="dxa"/>
            <w:noWrap/>
          </w:tcPr>
          <w:p w14:paraId="3791676C" w14:textId="77777777" w:rsidR="00B07E3D" w:rsidRDefault="00472E41">
            <w:pPr>
              <w:pStyle w:val="Tablehead"/>
              <w:rPr>
                <w:b w:val="0"/>
                <w:bCs/>
                <w:lang w:val="en-GB"/>
              </w:rPr>
            </w:pPr>
            <w:r>
              <w:rPr>
                <w:b w:val="0"/>
                <w:bCs/>
                <w:lang w:val="en-GB"/>
              </w:rPr>
              <w:t>±200</w:t>
            </w:r>
          </w:p>
        </w:tc>
      </w:tr>
      <w:tr w:rsidR="00ED47E3" w14:paraId="18EA0ADC" w14:textId="77777777">
        <w:trPr>
          <w:trHeight w:val="300"/>
          <w:jc w:val="center"/>
        </w:trPr>
        <w:tc>
          <w:tcPr>
            <w:tcW w:w="4428" w:type="dxa"/>
          </w:tcPr>
          <w:p w14:paraId="16EA714B" w14:textId="77777777" w:rsidR="00ED47E3" w:rsidRDefault="00ED47E3"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409" w:type="dxa"/>
            <w:noWrap/>
          </w:tcPr>
          <w:p w14:paraId="3B090717" w14:textId="77777777" w:rsidR="00ED47E3" w:rsidRPr="00074478" w:rsidRDefault="00ED47E3" w:rsidP="003948FF">
            <w:pPr>
              <w:pStyle w:val="Tabletext"/>
              <w:jc w:val="center"/>
            </w:pPr>
            <w:r w:rsidRPr="00245518">
              <w:rPr>
                <w:i/>
              </w:rPr>
              <w:t>PR</w:t>
            </w:r>
            <w:r w:rsidRPr="00074478">
              <w:t>(</w:t>
            </w:r>
            <w:r w:rsidRPr="00245518">
              <w:rPr>
                <w:i/>
              </w:rPr>
              <w:t>p</w:t>
            </w:r>
            <w:r w:rsidRPr="00074478">
              <w:t>) (dB)</w:t>
            </w:r>
          </w:p>
        </w:tc>
        <w:tc>
          <w:tcPr>
            <w:tcW w:w="835" w:type="dxa"/>
          </w:tcPr>
          <w:p w14:paraId="6461C3B6" w14:textId="77777777" w:rsidR="00ED47E3" w:rsidRPr="00074478" w:rsidRDefault="00ED47E3" w:rsidP="003948FF">
            <w:pPr>
              <w:pStyle w:val="Tabletext"/>
              <w:jc w:val="center"/>
            </w:pPr>
            <w:r w:rsidRPr="00074478">
              <w:t>22.79</w:t>
            </w:r>
          </w:p>
        </w:tc>
        <w:tc>
          <w:tcPr>
            <w:tcW w:w="852" w:type="dxa"/>
          </w:tcPr>
          <w:p w14:paraId="159E0C77" w14:textId="77777777" w:rsidR="00ED47E3" w:rsidRPr="00074478" w:rsidRDefault="00ED47E3" w:rsidP="003948FF">
            <w:pPr>
              <w:pStyle w:val="Tabletext"/>
              <w:jc w:val="center"/>
            </w:pPr>
            <w:r w:rsidRPr="00074478">
              <w:t>−4.21</w:t>
            </w:r>
          </w:p>
        </w:tc>
        <w:tc>
          <w:tcPr>
            <w:tcW w:w="981" w:type="dxa"/>
          </w:tcPr>
          <w:p w14:paraId="6B50E18F" w14:textId="77777777" w:rsidR="00ED47E3" w:rsidRPr="00074478" w:rsidRDefault="00ED47E3" w:rsidP="003948FF">
            <w:pPr>
              <w:pStyle w:val="Tabletext"/>
              <w:jc w:val="center"/>
            </w:pPr>
            <w:r w:rsidRPr="00074478">
              <w:t>−44.21</w:t>
            </w:r>
          </w:p>
        </w:tc>
      </w:tr>
      <w:tr w:rsidR="00ED47E3" w14:paraId="25146C7C" w14:textId="77777777">
        <w:trPr>
          <w:trHeight w:val="300"/>
          <w:jc w:val="center"/>
        </w:trPr>
        <w:tc>
          <w:tcPr>
            <w:tcW w:w="4428" w:type="dxa"/>
          </w:tcPr>
          <w:p w14:paraId="65AF6094" w14:textId="77777777" w:rsidR="00ED47E3" w:rsidRDefault="00ED47E3"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409" w:type="dxa"/>
            <w:noWrap/>
          </w:tcPr>
          <w:p w14:paraId="1418F29F" w14:textId="77777777" w:rsidR="00ED47E3" w:rsidRPr="00074478" w:rsidRDefault="00ED47E3" w:rsidP="003948FF">
            <w:pPr>
              <w:pStyle w:val="Tabletext"/>
              <w:jc w:val="center"/>
            </w:pPr>
            <w:r w:rsidRPr="00245518">
              <w:rPr>
                <w:i/>
              </w:rPr>
              <w:t>PR</w:t>
            </w:r>
            <w:r w:rsidRPr="00074478">
              <w:t>(</w:t>
            </w:r>
            <w:r w:rsidRPr="00245518">
              <w:rPr>
                <w:i/>
              </w:rPr>
              <w:t>p</w:t>
            </w:r>
            <w:r w:rsidRPr="00074478">
              <w:t>) (dB)</w:t>
            </w:r>
          </w:p>
        </w:tc>
        <w:tc>
          <w:tcPr>
            <w:tcW w:w="835" w:type="dxa"/>
          </w:tcPr>
          <w:p w14:paraId="1C2083F9" w14:textId="77777777" w:rsidR="00ED47E3" w:rsidRPr="00074478" w:rsidRDefault="00ED47E3" w:rsidP="003948FF">
            <w:pPr>
              <w:pStyle w:val="Tabletext"/>
              <w:jc w:val="center"/>
            </w:pPr>
            <w:r w:rsidRPr="00074478">
              <w:t>33.02</w:t>
            </w:r>
          </w:p>
        </w:tc>
        <w:tc>
          <w:tcPr>
            <w:tcW w:w="852" w:type="dxa"/>
          </w:tcPr>
          <w:p w14:paraId="2673A281" w14:textId="77777777" w:rsidR="00ED47E3" w:rsidRPr="00074478" w:rsidRDefault="00ED47E3" w:rsidP="003948FF">
            <w:pPr>
              <w:pStyle w:val="Tabletext"/>
              <w:jc w:val="center"/>
            </w:pPr>
            <w:r w:rsidRPr="00074478">
              <w:t>6.02</w:t>
            </w:r>
          </w:p>
        </w:tc>
        <w:tc>
          <w:tcPr>
            <w:tcW w:w="981" w:type="dxa"/>
          </w:tcPr>
          <w:p w14:paraId="3D2DE76F" w14:textId="77777777" w:rsidR="00ED47E3" w:rsidRPr="00074478" w:rsidRDefault="00ED47E3" w:rsidP="003948FF">
            <w:pPr>
              <w:pStyle w:val="Tabletext"/>
              <w:jc w:val="center"/>
            </w:pPr>
            <w:r w:rsidRPr="00074478">
              <w:t>−33.98</w:t>
            </w:r>
          </w:p>
        </w:tc>
      </w:tr>
      <w:tr w:rsidR="00ED47E3" w14:paraId="12368651" w14:textId="77777777">
        <w:trPr>
          <w:trHeight w:val="300"/>
          <w:jc w:val="center"/>
        </w:trPr>
        <w:tc>
          <w:tcPr>
            <w:tcW w:w="4428" w:type="dxa"/>
          </w:tcPr>
          <w:p w14:paraId="1B929EC0" w14:textId="77777777" w:rsidR="00ED47E3" w:rsidRDefault="00ED47E3"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409" w:type="dxa"/>
            <w:noWrap/>
          </w:tcPr>
          <w:p w14:paraId="62E0ED16" w14:textId="77777777" w:rsidR="00ED47E3" w:rsidRPr="00074478" w:rsidRDefault="00ED47E3" w:rsidP="003948FF">
            <w:pPr>
              <w:pStyle w:val="Tabletext"/>
              <w:keepNext/>
              <w:jc w:val="center"/>
            </w:pPr>
            <w:r w:rsidRPr="00074478">
              <w:rPr>
                <w:i/>
                <w:iCs/>
              </w:rPr>
              <w:t>PR</w:t>
            </w:r>
            <w:r w:rsidRPr="00074478">
              <w:t>(</w:t>
            </w:r>
            <w:r w:rsidRPr="00074478">
              <w:rPr>
                <w:i/>
                <w:iCs/>
              </w:rPr>
              <w:t>p</w:t>
            </w:r>
            <w:r w:rsidRPr="00074478">
              <w:t>) (dB)</w:t>
            </w:r>
          </w:p>
        </w:tc>
        <w:tc>
          <w:tcPr>
            <w:tcW w:w="835" w:type="dxa"/>
          </w:tcPr>
          <w:p w14:paraId="69F44DD1" w14:textId="77777777" w:rsidR="00ED47E3" w:rsidRPr="00074478" w:rsidRDefault="00ED47E3" w:rsidP="003948FF">
            <w:pPr>
              <w:pStyle w:val="Tabletext"/>
              <w:jc w:val="center"/>
            </w:pPr>
            <w:r w:rsidRPr="00074478">
              <w:t>38.61</w:t>
            </w:r>
          </w:p>
        </w:tc>
        <w:tc>
          <w:tcPr>
            <w:tcW w:w="852" w:type="dxa"/>
          </w:tcPr>
          <w:p w14:paraId="5C5A292F" w14:textId="77777777" w:rsidR="00ED47E3" w:rsidRPr="00074478" w:rsidRDefault="00ED47E3" w:rsidP="003948FF">
            <w:pPr>
              <w:pStyle w:val="Tabletext"/>
              <w:jc w:val="center"/>
            </w:pPr>
            <w:r w:rsidRPr="00074478">
              <w:t>11.61</w:t>
            </w:r>
          </w:p>
        </w:tc>
        <w:tc>
          <w:tcPr>
            <w:tcW w:w="981" w:type="dxa"/>
          </w:tcPr>
          <w:p w14:paraId="09EADD40" w14:textId="77777777" w:rsidR="00ED47E3" w:rsidRPr="00074478" w:rsidRDefault="00ED47E3" w:rsidP="003948FF">
            <w:pPr>
              <w:pStyle w:val="Tabletext"/>
              <w:jc w:val="center"/>
            </w:pPr>
            <w:r w:rsidRPr="00074478">
              <w:t>−28.39</w:t>
            </w:r>
          </w:p>
        </w:tc>
      </w:tr>
    </w:tbl>
    <w:p w14:paraId="50CB8F64" w14:textId="77777777" w:rsidR="00B07E3D" w:rsidRDefault="00B07E3D">
      <w:pPr>
        <w:pStyle w:val="Tablefin"/>
      </w:pPr>
    </w:p>
    <w:p w14:paraId="2C48D17C" w14:textId="77777777" w:rsidR="00B07E3D" w:rsidRDefault="00472E41">
      <w:pPr>
        <w:pStyle w:val="Heading4"/>
        <w:rPr>
          <w:lang w:val="en-GB" w:eastAsia="zh-CN"/>
        </w:rPr>
      </w:pPr>
      <w:r>
        <w:rPr>
          <w:lang w:val="en-GB" w:eastAsia="zh-CN"/>
        </w:rPr>
        <w:t>8.2.1.3</w:t>
      </w:r>
      <w:r>
        <w:rPr>
          <w:lang w:val="en-GB" w:eastAsia="zh-CN"/>
        </w:rPr>
        <w:tab/>
        <w:t>甚高频频段III受DAB干扰的DRM</w:t>
      </w:r>
    </w:p>
    <w:p w14:paraId="009959F1" w14:textId="7F5F2F3D" w:rsidR="00B07E3D" w:rsidRDefault="00472E41">
      <w:pPr>
        <w:ind w:firstLineChars="200" w:firstLine="480"/>
        <w:rPr>
          <w:lang w:val="en-GB" w:eastAsia="zh-CN"/>
        </w:rPr>
      </w:pPr>
      <w:bookmarkStart w:id="415" w:name="_Ref270669406"/>
      <w:r>
        <w:rPr>
          <w:lang w:val="en-GB" w:eastAsia="zh-CN"/>
        </w:rPr>
        <w:t>甚高频频段III中受DAB干扰的DRM基本保护比</w:t>
      </w:r>
      <w:r w:rsidR="00851825" w:rsidRPr="009E614F">
        <w:rPr>
          <w:i/>
          <w:lang w:val="en-GB" w:eastAsia="zh-CN"/>
        </w:rPr>
        <w:t>PR</w:t>
      </w:r>
      <w:r w:rsidR="00851825" w:rsidRPr="009E614F">
        <w:rPr>
          <w:i/>
          <w:vertAlign w:val="subscript"/>
          <w:lang w:val="en-GB" w:eastAsia="zh-CN"/>
        </w:rPr>
        <w:t>basic</w:t>
      </w:r>
      <w:r>
        <w:rPr>
          <w:lang w:val="en-GB" w:eastAsia="zh-CN"/>
        </w:rPr>
        <w:t>见表</w:t>
      </w:r>
      <w:r w:rsidR="00D67031">
        <w:rPr>
          <w:lang w:val="en-GB" w:eastAsia="zh-CN"/>
        </w:rPr>
        <w:t>60</w:t>
      </w:r>
      <w:r>
        <w:rPr>
          <w:lang w:val="en-GB" w:eastAsia="zh-CN"/>
        </w:rPr>
        <w:t>。相应保护比</w:t>
      </w:r>
      <w:r w:rsidR="00851825" w:rsidRPr="009E614F">
        <w:rPr>
          <w:i/>
          <w:lang w:val="en-GB" w:eastAsia="zh-CN"/>
        </w:rPr>
        <w:t>PR</w:t>
      </w:r>
      <w:r w:rsidR="00851825" w:rsidRPr="009E614F">
        <w:rPr>
          <w:iCs/>
          <w:lang w:val="en-GB" w:eastAsia="zh-CN"/>
        </w:rPr>
        <w:t>(</w:t>
      </w:r>
      <w:r w:rsidR="00851825" w:rsidRPr="009E614F">
        <w:rPr>
          <w:i/>
          <w:lang w:val="en-GB" w:eastAsia="zh-CN"/>
        </w:rPr>
        <w:t>p</w:t>
      </w:r>
      <w:r w:rsidR="00851825" w:rsidRPr="009E614F">
        <w:rPr>
          <w:iCs/>
          <w:lang w:val="en-GB" w:eastAsia="zh-CN"/>
        </w:rPr>
        <w:t>)</w:t>
      </w:r>
      <w:r>
        <w:rPr>
          <w:iCs/>
          <w:lang w:val="en-GB" w:eastAsia="zh-CN"/>
        </w:rPr>
        <w:t>分别见关于</w:t>
      </w:r>
      <w:r>
        <w:rPr>
          <w:lang w:val="en-GB" w:eastAsia="zh-CN"/>
        </w:rPr>
        <w:t>4</w:t>
      </w:r>
      <w:r>
        <w:rPr>
          <w:lang w:val="en-GB" w:eastAsia="zh-CN"/>
        </w:rPr>
        <w:noBreakHyphen/>
        <w:t>QAM的表</w:t>
      </w:r>
      <w:r>
        <w:rPr>
          <w:rFonts w:hint="eastAsia"/>
          <w:lang w:val="en-GB" w:eastAsia="zh-CN"/>
        </w:rPr>
        <w:t>6</w:t>
      </w:r>
      <w:r w:rsidR="00D67031">
        <w:rPr>
          <w:lang w:val="en-GB" w:eastAsia="zh-CN"/>
        </w:rPr>
        <w:t>1</w:t>
      </w:r>
      <w:r>
        <w:rPr>
          <w:lang w:val="en-GB" w:eastAsia="zh-CN"/>
        </w:rPr>
        <w:t>和16</w:t>
      </w:r>
      <w:r>
        <w:rPr>
          <w:lang w:val="en-GB" w:eastAsia="zh-CN"/>
        </w:rPr>
        <w:noBreakHyphen/>
        <w:t>QAM的表</w:t>
      </w:r>
      <w:r>
        <w:rPr>
          <w:rFonts w:hint="eastAsia"/>
          <w:lang w:val="en-GB" w:eastAsia="zh-CN"/>
        </w:rPr>
        <w:t>6</w:t>
      </w:r>
      <w:r w:rsidR="00D67031">
        <w:rPr>
          <w:lang w:val="en-GB" w:eastAsia="zh-CN"/>
        </w:rPr>
        <w:t>2</w:t>
      </w:r>
      <w:r>
        <w:rPr>
          <w:lang w:val="en-GB" w:eastAsia="zh-CN"/>
        </w:rPr>
        <w:t>。</w:t>
      </w:r>
    </w:p>
    <w:bookmarkEnd w:id="415"/>
    <w:p w14:paraId="161C2881" w14:textId="520F8033" w:rsidR="00B07E3D" w:rsidRDefault="00472E41">
      <w:pPr>
        <w:pStyle w:val="TableNo"/>
        <w:keepLines/>
        <w:rPr>
          <w:lang w:val="en-GB"/>
        </w:rPr>
      </w:pPr>
      <w:r>
        <w:rPr>
          <w:rFonts w:hint="eastAsia"/>
          <w:lang w:val="en-GB" w:eastAsia="zh-CN"/>
        </w:rPr>
        <w:lastRenderedPageBreak/>
        <w:t>表</w:t>
      </w:r>
      <w:r w:rsidR="0023027D">
        <w:rPr>
          <w:lang w:val="en-GB"/>
        </w:rPr>
        <w:t>60</w:t>
      </w:r>
    </w:p>
    <w:p w14:paraId="514A87F3" w14:textId="77777777" w:rsidR="00B07E3D" w:rsidRDefault="00472E41">
      <w:pPr>
        <w:pStyle w:val="Tabletitle"/>
        <w:keepLines/>
        <w:rPr>
          <w:lang w:val="en-GB" w:eastAsia="zh-CN"/>
        </w:rPr>
      </w:pPr>
      <w:r>
        <w:rPr>
          <w:lang w:val="en-GB" w:eastAsia="zh-CN"/>
        </w:rPr>
        <w:t>受DAB干扰的DRM的基本保护比</w:t>
      </w:r>
      <w:r w:rsidR="00851825" w:rsidRPr="009E614F">
        <w:rPr>
          <w:i/>
          <w:lang w:val="en-GB"/>
        </w:rPr>
        <w:t>PR</w:t>
      </w:r>
      <w:r w:rsidR="00851825" w:rsidRPr="009E614F">
        <w:rPr>
          <w:i/>
          <w:iCs/>
          <w:vertAlign w:val="subscript"/>
          <w:lang w:val="en-GB"/>
        </w:rPr>
        <w:t>basic</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9"/>
        <w:gridCol w:w="1863"/>
        <w:gridCol w:w="974"/>
        <w:gridCol w:w="1205"/>
        <w:gridCol w:w="1201"/>
      </w:tblGrid>
      <w:tr w:rsidR="00B07E3D" w14:paraId="1E932F11" w14:textId="77777777">
        <w:trPr>
          <w:trHeight w:val="300"/>
          <w:jc w:val="center"/>
        </w:trPr>
        <w:tc>
          <w:tcPr>
            <w:tcW w:w="3137" w:type="pct"/>
            <w:gridSpan w:val="2"/>
          </w:tcPr>
          <w:p w14:paraId="334E4544" w14:textId="77777777" w:rsidR="00B07E3D" w:rsidRDefault="00851825" w:rsidP="007C1A19">
            <w:pPr>
              <w:pStyle w:val="Tablehead"/>
              <w:keepNext w:val="0"/>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537" w:type="pct"/>
            <w:noWrap/>
          </w:tcPr>
          <w:p w14:paraId="5CC4048A" w14:textId="77777777" w:rsidR="00B07E3D" w:rsidRDefault="00472E41" w:rsidP="007C1A19">
            <w:pPr>
              <w:pStyle w:val="Tablehead"/>
              <w:keepNext w:val="0"/>
              <w:rPr>
                <w:b w:val="0"/>
                <w:bCs/>
                <w:lang w:val="en-GB"/>
              </w:rPr>
            </w:pPr>
            <w:r>
              <w:rPr>
                <w:b w:val="0"/>
                <w:bCs/>
                <w:lang w:val="en-GB"/>
              </w:rPr>
              <w:t>0</w:t>
            </w:r>
          </w:p>
        </w:tc>
        <w:tc>
          <w:tcPr>
            <w:tcW w:w="664" w:type="pct"/>
            <w:noWrap/>
          </w:tcPr>
          <w:p w14:paraId="66EEFCDE" w14:textId="77777777" w:rsidR="00B07E3D" w:rsidRDefault="00472E41" w:rsidP="007C1A19">
            <w:pPr>
              <w:pStyle w:val="Tablehead"/>
              <w:keepNext w:val="0"/>
              <w:rPr>
                <w:b w:val="0"/>
                <w:bCs/>
                <w:lang w:val="en-GB"/>
              </w:rPr>
            </w:pPr>
            <w:r>
              <w:rPr>
                <w:b w:val="0"/>
                <w:bCs/>
                <w:lang w:val="en-GB"/>
              </w:rPr>
              <w:t>±100</w:t>
            </w:r>
          </w:p>
        </w:tc>
        <w:tc>
          <w:tcPr>
            <w:tcW w:w="662" w:type="pct"/>
            <w:noWrap/>
          </w:tcPr>
          <w:p w14:paraId="7967CF93" w14:textId="77777777" w:rsidR="00B07E3D" w:rsidRDefault="00472E41" w:rsidP="007C1A19">
            <w:pPr>
              <w:pStyle w:val="Tablehead"/>
              <w:keepNext w:val="0"/>
              <w:rPr>
                <w:b w:val="0"/>
                <w:bCs/>
                <w:lang w:val="en-GB"/>
              </w:rPr>
            </w:pPr>
            <w:r>
              <w:rPr>
                <w:b w:val="0"/>
                <w:bCs/>
                <w:lang w:val="en-GB"/>
              </w:rPr>
              <w:t>±200</w:t>
            </w:r>
          </w:p>
        </w:tc>
      </w:tr>
      <w:tr w:rsidR="00851825" w14:paraId="6A8CA644" w14:textId="77777777">
        <w:trPr>
          <w:trHeight w:val="300"/>
          <w:jc w:val="center"/>
        </w:trPr>
        <w:tc>
          <w:tcPr>
            <w:tcW w:w="2110" w:type="pct"/>
          </w:tcPr>
          <w:p w14:paraId="0F8171FA" w14:textId="77777777" w:rsidR="00851825" w:rsidRDefault="00851825" w:rsidP="007C1A19">
            <w:pPr>
              <w:pStyle w:val="Tabletext"/>
              <w:keepLines/>
              <w:jc w:val="left"/>
              <w:rPr>
                <w:lang w:eastAsia="zh-CN"/>
              </w:rPr>
            </w:pPr>
            <w:r>
              <w:t>DRM</w:t>
            </w:r>
            <w:r>
              <w:rPr>
                <w:lang w:val="en-GB" w:eastAsia="zh-CN"/>
              </w:rPr>
              <w:t>的基本保护比</w:t>
            </w:r>
            <w:r>
              <w:rPr>
                <w:lang w:eastAsia="zh-CN"/>
              </w:rPr>
              <w:br/>
            </w:r>
            <w:r>
              <w:rPr>
                <w:rFonts w:hint="eastAsia"/>
                <w:lang w:eastAsia="zh-CN"/>
              </w:rPr>
              <w:t>（</w:t>
            </w:r>
            <w:r w:rsidRPr="009E614F">
              <w:rPr>
                <w:lang w:val="en-GB"/>
              </w:rPr>
              <w:t>4</w:t>
            </w:r>
            <w:r w:rsidRPr="009E614F">
              <w:rPr>
                <w:lang w:val="en-GB"/>
              </w:rPr>
              <w:noBreakHyphen/>
              <w:t xml:space="preserve">QAM. </w:t>
            </w:r>
            <w:r w:rsidRPr="00F001B5">
              <w:rPr>
                <w:i/>
              </w:rPr>
              <w:t>R</w:t>
            </w:r>
            <w:r w:rsidRPr="00074478">
              <w:t> = 1/3</w:t>
            </w:r>
            <w:r>
              <w:rPr>
                <w:rFonts w:hint="eastAsia"/>
                <w:lang w:eastAsia="zh-CN"/>
              </w:rPr>
              <w:t>）</w:t>
            </w:r>
          </w:p>
        </w:tc>
        <w:tc>
          <w:tcPr>
            <w:tcW w:w="1027" w:type="pct"/>
            <w:noWrap/>
          </w:tcPr>
          <w:p w14:paraId="73FE2C47" w14:textId="77777777" w:rsidR="00851825" w:rsidRPr="00074478" w:rsidRDefault="00851825" w:rsidP="007C1A19">
            <w:pPr>
              <w:pStyle w:val="Tabletext"/>
              <w:keepLines/>
              <w:jc w:val="center"/>
            </w:pPr>
            <w:r w:rsidRPr="00074478">
              <w:rPr>
                <w:i/>
              </w:rPr>
              <w:t>PR</w:t>
            </w:r>
            <w:r w:rsidRPr="00074478">
              <w:rPr>
                <w:i/>
                <w:iCs/>
                <w:vertAlign w:val="subscript"/>
              </w:rPr>
              <w:t>basic</w:t>
            </w:r>
            <w:r w:rsidRPr="00074478">
              <w:t> (dB)</w:t>
            </w:r>
          </w:p>
        </w:tc>
        <w:tc>
          <w:tcPr>
            <w:tcW w:w="537" w:type="pct"/>
          </w:tcPr>
          <w:p w14:paraId="78F5A34A" w14:textId="77777777" w:rsidR="00851825" w:rsidRPr="00074478" w:rsidRDefault="00851825" w:rsidP="007C1A19">
            <w:pPr>
              <w:pStyle w:val="Tabletext"/>
              <w:keepLines/>
              <w:jc w:val="center"/>
            </w:pPr>
            <w:r w:rsidRPr="00074478">
              <w:t>−7</w:t>
            </w:r>
          </w:p>
        </w:tc>
        <w:tc>
          <w:tcPr>
            <w:tcW w:w="664" w:type="pct"/>
          </w:tcPr>
          <w:p w14:paraId="028645B2" w14:textId="77777777" w:rsidR="00851825" w:rsidRPr="00074478" w:rsidRDefault="00851825" w:rsidP="007C1A19">
            <w:pPr>
              <w:pStyle w:val="Tabletext"/>
              <w:keepLines/>
              <w:jc w:val="center"/>
            </w:pPr>
            <w:r w:rsidRPr="00074478">
              <w:t>−36</w:t>
            </w:r>
          </w:p>
        </w:tc>
        <w:tc>
          <w:tcPr>
            <w:tcW w:w="662" w:type="pct"/>
          </w:tcPr>
          <w:p w14:paraId="742C8238" w14:textId="77777777" w:rsidR="00851825" w:rsidRPr="00074478" w:rsidRDefault="00851825" w:rsidP="007C1A19">
            <w:pPr>
              <w:pStyle w:val="Tabletext"/>
              <w:keepLines/>
              <w:jc w:val="center"/>
            </w:pPr>
            <w:r w:rsidRPr="00074478">
              <w:t>−40</w:t>
            </w:r>
          </w:p>
        </w:tc>
      </w:tr>
      <w:tr w:rsidR="00851825" w14:paraId="637E1302" w14:textId="77777777">
        <w:trPr>
          <w:trHeight w:val="300"/>
          <w:jc w:val="center"/>
        </w:trPr>
        <w:tc>
          <w:tcPr>
            <w:tcW w:w="2110" w:type="pct"/>
          </w:tcPr>
          <w:p w14:paraId="30D35C4A" w14:textId="77777777" w:rsidR="00851825" w:rsidRDefault="00851825">
            <w:pPr>
              <w:pStyle w:val="Tabletext"/>
              <w:jc w:val="left"/>
            </w:pPr>
            <w:r>
              <w:t>DRM</w:t>
            </w:r>
            <w:r>
              <w:rPr>
                <w:lang w:eastAsia="zh-CN"/>
              </w:rPr>
              <w:t>基本保护比</w:t>
            </w:r>
            <w:r w:rsidR="009C1DD3">
              <w:rPr>
                <w:lang w:eastAsia="zh-CN"/>
              </w:rPr>
              <w:br/>
            </w:r>
            <w:r>
              <w:rPr>
                <w:rFonts w:hint="eastAsia"/>
                <w:lang w:eastAsia="zh-CN"/>
              </w:rPr>
              <w:t>（</w:t>
            </w:r>
            <w:r w:rsidRPr="009C1DD3">
              <w:t>16</w:t>
            </w:r>
            <w:r w:rsidRPr="009C1DD3">
              <w:noBreakHyphen/>
              <w:t xml:space="preserve">QAM. </w:t>
            </w:r>
            <w:r w:rsidRPr="00074478">
              <w:rPr>
                <w:i/>
              </w:rPr>
              <w:t>R = </w:t>
            </w:r>
            <w:r w:rsidRPr="00074478">
              <w:t>1/2</w:t>
            </w:r>
            <w:r>
              <w:rPr>
                <w:rFonts w:hint="eastAsia"/>
                <w:lang w:eastAsia="zh-CN"/>
              </w:rPr>
              <w:t>）</w:t>
            </w:r>
          </w:p>
        </w:tc>
        <w:tc>
          <w:tcPr>
            <w:tcW w:w="1027" w:type="pct"/>
            <w:noWrap/>
          </w:tcPr>
          <w:p w14:paraId="378857B4" w14:textId="77777777" w:rsidR="00851825" w:rsidRPr="00074478" w:rsidRDefault="00851825" w:rsidP="003948FF">
            <w:pPr>
              <w:pStyle w:val="Tabletext"/>
              <w:jc w:val="center"/>
            </w:pPr>
            <w:r w:rsidRPr="00074478">
              <w:rPr>
                <w:i/>
              </w:rPr>
              <w:t>PR</w:t>
            </w:r>
            <w:r w:rsidRPr="00074478">
              <w:rPr>
                <w:i/>
                <w:iCs/>
                <w:vertAlign w:val="subscript"/>
              </w:rPr>
              <w:t>basic</w:t>
            </w:r>
            <w:r w:rsidRPr="00074478">
              <w:t> (dB)</w:t>
            </w:r>
          </w:p>
        </w:tc>
        <w:tc>
          <w:tcPr>
            <w:tcW w:w="537" w:type="pct"/>
          </w:tcPr>
          <w:p w14:paraId="04995F8C" w14:textId="77777777" w:rsidR="00851825" w:rsidRPr="00074478" w:rsidRDefault="00851825" w:rsidP="003948FF">
            <w:pPr>
              <w:pStyle w:val="Tabletext"/>
              <w:jc w:val="center"/>
            </w:pPr>
            <w:r w:rsidRPr="00074478">
              <w:t>−2</w:t>
            </w:r>
          </w:p>
        </w:tc>
        <w:tc>
          <w:tcPr>
            <w:tcW w:w="664" w:type="pct"/>
          </w:tcPr>
          <w:p w14:paraId="0AF33875" w14:textId="77777777" w:rsidR="00851825" w:rsidRPr="00074478" w:rsidRDefault="00851825" w:rsidP="003948FF">
            <w:pPr>
              <w:pStyle w:val="Tabletext"/>
              <w:jc w:val="center"/>
            </w:pPr>
            <w:r w:rsidRPr="00074478">
              <w:t>−18</w:t>
            </w:r>
          </w:p>
        </w:tc>
        <w:tc>
          <w:tcPr>
            <w:tcW w:w="662" w:type="pct"/>
          </w:tcPr>
          <w:p w14:paraId="2FC995A1" w14:textId="77777777" w:rsidR="00851825" w:rsidRPr="00074478" w:rsidRDefault="00851825" w:rsidP="003948FF">
            <w:pPr>
              <w:pStyle w:val="Tabletext"/>
              <w:jc w:val="center"/>
            </w:pPr>
            <w:r w:rsidRPr="00074478">
              <w:t>−40</w:t>
            </w:r>
          </w:p>
        </w:tc>
      </w:tr>
    </w:tbl>
    <w:p w14:paraId="76AC258A" w14:textId="5C032CC9" w:rsidR="00B07E3D" w:rsidRDefault="00472E41">
      <w:pPr>
        <w:pStyle w:val="TableNo"/>
      </w:pPr>
      <w:r>
        <w:rPr>
          <w:lang w:eastAsia="zh-CN"/>
        </w:rPr>
        <w:t>表</w:t>
      </w:r>
      <w:r>
        <w:rPr>
          <w:rFonts w:hint="eastAsia"/>
          <w:lang w:eastAsia="zh-CN"/>
        </w:rPr>
        <w:t>6</w:t>
      </w:r>
      <w:r w:rsidR="0023027D">
        <w:rPr>
          <w:lang w:eastAsia="zh-CN"/>
        </w:rPr>
        <w:t>1</w:t>
      </w:r>
    </w:p>
    <w:p w14:paraId="45291BF7" w14:textId="77777777" w:rsidR="00B07E3D" w:rsidRPr="009C1DD3" w:rsidRDefault="00472E41">
      <w:pPr>
        <w:pStyle w:val="Tabletitle"/>
        <w:rPr>
          <w:lang w:eastAsia="zh-CN"/>
        </w:rPr>
      </w:pPr>
      <w:r>
        <w:rPr>
          <w:lang w:eastAsia="zh-CN"/>
        </w:rPr>
        <w:t>受DAB干扰的DRM接收模式</w:t>
      </w:r>
      <w:r w:rsidR="00654C27">
        <w:rPr>
          <w:rFonts w:hint="eastAsia"/>
          <w:lang w:eastAsia="zh-CN"/>
        </w:rPr>
        <w:t>（</w:t>
      </w:r>
      <w:r w:rsidR="00654C27" w:rsidRPr="00654C27">
        <w:t>4</w:t>
      </w:r>
      <w:r w:rsidR="00654C27" w:rsidRPr="00654C27">
        <w:noBreakHyphen/>
        <w:t xml:space="preserve">QAM. </w:t>
      </w:r>
      <w:r w:rsidR="00654C27" w:rsidRPr="009C1DD3">
        <w:rPr>
          <w:i/>
          <w:lang w:eastAsia="zh-CN"/>
        </w:rPr>
        <w:t>R</w:t>
      </w:r>
      <w:r w:rsidR="00654C27" w:rsidRPr="009C1DD3">
        <w:rPr>
          <w:lang w:eastAsia="zh-CN"/>
        </w:rPr>
        <w:t> = 1/3</w:t>
      </w:r>
      <w:r w:rsidR="00654C27">
        <w:rPr>
          <w:rFonts w:hint="eastAsia"/>
          <w:lang w:eastAsia="zh-CN"/>
        </w:rPr>
        <w:t>）</w:t>
      </w:r>
      <w:r w:rsidRPr="009C1DD3">
        <w:rPr>
          <w:rFonts w:hint="eastAsia"/>
          <w:lang w:eastAsia="zh-CN"/>
        </w:rPr>
        <w:br/>
      </w:r>
      <w:r>
        <w:rPr>
          <w:lang w:val="en-US" w:eastAsia="zh-CN"/>
        </w:rPr>
        <w:t>的相应保护比</w:t>
      </w:r>
      <w:r w:rsidR="00654C27" w:rsidRPr="009C1DD3">
        <w:rPr>
          <w:i/>
          <w:lang w:eastAsia="zh-CN"/>
        </w:rPr>
        <w:t>PR</w:t>
      </w:r>
      <w:r w:rsidR="00654C27" w:rsidRPr="009C1DD3">
        <w:rPr>
          <w:lang w:eastAsia="zh-CN"/>
        </w:rPr>
        <w:t>(</w:t>
      </w:r>
      <w:r w:rsidR="00654C27" w:rsidRPr="009C1DD3">
        <w:rPr>
          <w:i/>
          <w:iCs/>
          <w:lang w:eastAsia="zh-CN"/>
        </w:rPr>
        <w:t>p</w:t>
      </w:r>
      <w:r w:rsidR="00654C27" w:rsidRPr="009C1DD3">
        <w:rPr>
          <w:lang w:eastAsia="zh-CN"/>
        </w:rPr>
        <w: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91"/>
        <w:gridCol w:w="1118"/>
        <w:gridCol w:w="1266"/>
        <w:gridCol w:w="1369"/>
      </w:tblGrid>
      <w:tr w:rsidR="00B07E3D" w14:paraId="0D2D0B93" w14:textId="77777777" w:rsidTr="009C1DD3">
        <w:trPr>
          <w:jc w:val="center"/>
        </w:trPr>
        <w:tc>
          <w:tcPr>
            <w:tcW w:w="2963" w:type="pct"/>
            <w:gridSpan w:val="2"/>
          </w:tcPr>
          <w:p w14:paraId="55229DE2" w14:textId="77777777" w:rsidR="00B07E3D" w:rsidRPr="009C1DD3" w:rsidRDefault="00654C27">
            <w:pPr>
              <w:pStyle w:val="Tablehead"/>
              <w:jc w:val="left"/>
              <w:rPr>
                <w:b w:val="0"/>
                <w:bCs/>
              </w:rPr>
            </w:pPr>
            <w:r w:rsidRPr="00B912D3">
              <w:rPr>
                <w:rFonts w:hint="eastAsia"/>
                <w:b w:val="0"/>
                <w:bCs/>
                <w:lang w:val="en-GB" w:eastAsia="zh-CN"/>
              </w:rPr>
              <w:t>频率偏移</w:t>
            </w:r>
            <w:r w:rsidRPr="009C1DD3">
              <w:rPr>
                <w:rFonts w:hint="eastAsia"/>
                <w:b w:val="0"/>
                <w:bCs/>
                <w:lang w:eastAsia="zh-CN"/>
              </w:rPr>
              <w:t>（</w:t>
            </w:r>
            <w:r w:rsidRPr="00B912D3">
              <w:rPr>
                <w:b w:val="0"/>
                <w:bCs/>
                <w:lang w:eastAsia="zh-CN"/>
              </w:rPr>
              <w:t>kHz</w:t>
            </w:r>
            <w:r w:rsidRPr="009C1DD3">
              <w:rPr>
                <w:rFonts w:hint="eastAsia"/>
                <w:b w:val="0"/>
                <w:bCs/>
                <w:lang w:eastAsia="zh-CN"/>
              </w:rPr>
              <w:t>）</w:t>
            </w:r>
          </w:p>
        </w:tc>
        <w:tc>
          <w:tcPr>
            <w:tcW w:w="607" w:type="pct"/>
            <w:noWrap/>
          </w:tcPr>
          <w:p w14:paraId="2C0FC80F" w14:textId="77777777" w:rsidR="00B07E3D" w:rsidRPr="009C1DD3" w:rsidRDefault="00472E41">
            <w:pPr>
              <w:pStyle w:val="Tablehead"/>
              <w:rPr>
                <w:b w:val="0"/>
                <w:bCs/>
              </w:rPr>
            </w:pPr>
            <w:r w:rsidRPr="009C1DD3">
              <w:rPr>
                <w:b w:val="0"/>
                <w:bCs/>
              </w:rPr>
              <w:t>0</w:t>
            </w:r>
          </w:p>
        </w:tc>
        <w:tc>
          <w:tcPr>
            <w:tcW w:w="687" w:type="pct"/>
            <w:noWrap/>
          </w:tcPr>
          <w:p w14:paraId="747AC2EF" w14:textId="77777777" w:rsidR="00B07E3D" w:rsidRPr="009C1DD3" w:rsidRDefault="00472E41">
            <w:pPr>
              <w:pStyle w:val="Tablehead"/>
              <w:rPr>
                <w:b w:val="0"/>
                <w:bCs/>
              </w:rPr>
            </w:pPr>
            <w:r w:rsidRPr="009C1DD3">
              <w:rPr>
                <w:b w:val="0"/>
                <w:bCs/>
              </w:rPr>
              <w:t>±100</w:t>
            </w:r>
          </w:p>
        </w:tc>
        <w:tc>
          <w:tcPr>
            <w:tcW w:w="744" w:type="pct"/>
            <w:noWrap/>
          </w:tcPr>
          <w:p w14:paraId="249542B6" w14:textId="77777777" w:rsidR="00B07E3D" w:rsidRPr="009C1DD3" w:rsidRDefault="00472E41">
            <w:pPr>
              <w:pStyle w:val="Tablehead"/>
              <w:rPr>
                <w:b w:val="0"/>
                <w:bCs/>
              </w:rPr>
            </w:pPr>
            <w:r w:rsidRPr="009C1DD3">
              <w:rPr>
                <w:b w:val="0"/>
                <w:bCs/>
              </w:rPr>
              <w:t>±200</w:t>
            </w:r>
          </w:p>
        </w:tc>
      </w:tr>
      <w:tr w:rsidR="00654C27" w14:paraId="030A8385" w14:textId="77777777" w:rsidTr="009C1DD3">
        <w:trPr>
          <w:jc w:val="center"/>
        </w:trPr>
        <w:tc>
          <w:tcPr>
            <w:tcW w:w="2154" w:type="pct"/>
          </w:tcPr>
          <w:p w14:paraId="1421B682" w14:textId="77777777" w:rsidR="00654C27" w:rsidRPr="009C1DD3" w:rsidRDefault="00654C27" w:rsidP="003948FF">
            <w:pPr>
              <w:pStyle w:val="Tabletext"/>
              <w:rPr>
                <w:lang w:eastAsia="zh-CN"/>
              </w:rPr>
            </w:pPr>
            <w:r>
              <w:rPr>
                <w:rFonts w:hint="eastAsia"/>
                <w:lang w:val="en-GB" w:eastAsia="zh-CN"/>
              </w:rPr>
              <w:t>固定接收</w:t>
            </w:r>
            <w:r w:rsidRPr="009C1DD3">
              <w:rPr>
                <w:rFonts w:hint="eastAsia"/>
                <w:lang w:eastAsia="zh-CN"/>
              </w:rPr>
              <w:t>（</w:t>
            </w:r>
            <w:r w:rsidRPr="009C1DD3">
              <w:t>FX</w:t>
            </w:r>
            <w:r w:rsidRPr="009C1DD3">
              <w:rPr>
                <w:rFonts w:hint="eastAsia"/>
                <w:lang w:eastAsia="zh-CN"/>
              </w:rPr>
              <w:t>）</w:t>
            </w:r>
          </w:p>
        </w:tc>
        <w:tc>
          <w:tcPr>
            <w:tcW w:w="809" w:type="pct"/>
            <w:noWrap/>
          </w:tcPr>
          <w:p w14:paraId="6C63643A" w14:textId="77777777" w:rsidR="00654C27" w:rsidRPr="00074478" w:rsidRDefault="00654C27" w:rsidP="003948FF">
            <w:pPr>
              <w:pStyle w:val="Tabletext"/>
              <w:jc w:val="center"/>
            </w:pPr>
            <w:r w:rsidRPr="00074478">
              <w:rPr>
                <w:i/>
                <w:iCs/>
              </w:rPr>
              <w:t>PR</w:t>
            </w:r>
            <w:r w:rsidRPr="00074478">
              <w:t>(</w:t>
            </w:r>
            <w:r w:rsidRPr="00074478">
              <w:rPr>
                <w:i/>
                <w:iCs/>
              </w:rPr>
              <w:t>p</w:t>
            </w:r>
            <w:r w:rsidRPr="00074478">
              <w:t>) (dB)</w:t>
            </w:r>
          </w:p>
        </w:tc>
        <w:tc>
          <w:tcPr>
            <w:tcW w:w="607" w:type="pct"/>
          </w:tcPr>
          <w:p w14:paraId="3C08FE74" w14:textId="77777777" w:rsidR="00654C27" w:rsidRPr="00074478" w:rsidRDefault="00654C27" w:rsidP="003948FF">
            <w:pPr>
              <w:pStyle w:val="Tabletext"/>
              <w:keepNext/>
              <w:jc w:val="center"/>
            </w:pPr>
            <w:r w:rsidRPr="00074478">
              <w:t>−3.37</w:t>
            </w:r>
          </w:p>
        </w:tc>
        <w:tc>
          <w:tcPr>
            <w:tcW w:w="687" w:type="pct"/>
          </w:tcPr>
          <w:p w14:paraId="40168BDF" w14:textId="77777777" w:rsidR="00654C27" w:rsidRPr="00074478" w:rsidRDefault="00654C27" w:rsidP="003948FF">
            <w:pPr>
              <w:pStyle w:val="Tabletext"/>
              <w:keepNext/>
              <w:jc w:val="center"/>
            </w:pPr>
            <w:r w:rsidRPr="00074478">
              <w:t>−32.37</w:t>
            </w:r>
          </w:p>
        </w:tc>
        <w:tc>
          <w:tcPr>
            <w:tcW w:w="744" w:type="pct"/>
          </w:tcPr>
          <w:p w14:paraId="3C00BAC9" w14:textId="77777777" w:rsidR="00654C27" w:rsidRPr="00074478" w:rsidRDefault="00654C27" w:rsidP="003948FF">
            <w:pPr>
              <w:pStyle w:val="Tabletext"/>
              <w:keepNext/>
              <w:jc w:val="center"/>
            </w:pPr>
            <w:r w:rsidRPr="00074478">
              <w:t>−50.37</w:t>
            </w:r>
          </w:p>
        </w:tc>
      </w:tr>
      <w:tr w:rsidR="00654C27" w14:paraId="538BF6D7" w14:textId="77777777" w:rsidTr="009C1DD3">
        <w:trPr>
          <w:jc w:val="center"/>
        </w:trPr>
        <w:tc>
          <w:tcPr>
            <w:tcW w:w="2154" w:type="pct"/>
          </w:tcPr>
          <w:p w14:paraId="45643845" w14:textId="77777777" w:rsidR="00654C27" w:rsidRDefault="00654C27"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809" w:type="pct"/>
            <w:noWrap/>
          </w:tcPr>
          <w:p w14:paraId="30CF7654" w14:textId="77777777" w:rsidR="00654C27" w:rsidRPr="00074478" w:rsidRDefault="00654C27" w:rsidP="003948FF">
            <w:pPr>
              <w:pStyle w:val="Tabletext"/>
              <w:keepNext/>
              <w:jc w:val="center"/>
            </w:pPr>
            <w:r w:rsidRPr="00074478">
              <w:rPr>
                <w:i/>
                <w:iCs/>
              </w:rPr>
              <w:t>PR</w:t>
            </w:r>
            <w:r w:rsidRPr="00074478">
              <w:t>(</w:t>
            </w:r>
            <w:r w:rsidRPr="00074478">
              <w:rPr>
                <w:i/>
                <w:iCs/>
              </w:rPr>
              <w:t>p</w:t>
            </w:r>
            <w:r w:rsidRPr="00074478">
              <w:t>) (dB)</w:t>
            </w:r>
          </w:p>
        </w:tc>
        <w:tc>
          <w:tcPr>
            <w:tcW w:w="607" w:type="pct"/>
          </w:tcPr>
          <w:p w14:paraId="21FB3508" w14:textId="77777777" w:rsidR="00654C27" w:rsidRPr="00074478" w:rsidRDefault="00654C27" w:rsidP="003948FF">
            <w:pPr>
              <w:pStyle w:val="Tabletext"/>
              <w:keepNext/>
              <w:jc w:val="center"/>
            </w:pPr>
            <w:r w:rsidRPr="00074478">
              <w:t>4.37</w:t>
            </w:r>
          </w:p>
        </w:tc>
        <w:tc>
          <w:tcPr>
            <w:tcW w:w="687" w:type="pct"/>
          </w:tcPr>
          <w:p w14:paraId="3D2E3671" w14:textId="77777777" w:rsidR="00654C27" w:rsidRPr="00074478" w:rsidRDefault="00654C27" w:rsidP="003948FF">
            <w:pPr>
              <w:pStyle w:val="Tabletext"/>
              <w:keepNext/>
              <w:jc w:val="center"/>
            </w:pPr>
            <w:r w:rsidRPr="00074478">
              <w:t>−24.63</w:t>
            </w:r>
          </w:p>
        </w:tc>
        <w:tc>
          <w:tcPr>
            <w:tcW w:w="744" w:type="pct"/>
          </w:tcPr>
          <w:p w14:paraId="30EB7248" w14:textId="77777777" w:rsidR="00654C27" w:rsidRPr="00074478" w:rsidRDefault="00654C27" w:rsidP="003948FF">
            <w:pPr>
              <w:pStyle w:val="Tabletext"/>
              <w:keepNext/>
              <w:jc w:val="center"/>
            </w:pPr>
            <w:r w:rsidRPr="00074478">
              <w:t>−42.63</w:t>
            </w:r>
          </w:p>
        </w:tc>
      </w:tr>
      <w:tr w:rsidR="00654C27" w14:paraId="094EA66D" w14:textId="77777777" w:rsidTr="009C1DD3">
        <w:trPr>
          <w:jc w:val="center"/>
        </w:trPr>
        <w:tc>
          <w:tcPr>
            <w:tcW w:w="2154" w:type="pct"/>
          </w:tcPr>
          <w:p w14:paraId="3B898945" w14:textId="77777777" w:rsidR="00654C27" w:rsidRDefault="00654C27"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809" w:type="pct"/>
            <w:noWrap/>
          </w:tcPr>
          <w:p w14:paraId="2663FCE0" w14:textId="77777777" w:rsidR="00654C27" w:rsidRPr="00074478" w:rsidRDefault="00654C27" w:rsidP="003948FF">
            <w:pPr>
              <w:pStyle w:val="Tabletext"/>
              <w:keepNext/>
              <w:jc w:val="center"/>
            </w:pPr>
            <w:r w:rsidRPr="00074478">
              <w:rPr>
                <w:i/>
                <w:iCs/>
              </w:rPr>
              <w:t>PR</w:t>
            </w:r>
            <w:r w:rsidRPr="00074478">
              <w:t>(</w:t>
            </w:r>
            <w:r w:rsidRPr="00074478">
              <w:rPr>
                <w:i/>
                <w:iCs/>
              </w:rPr>
              <w:t>p</w:t>
            </w:r>
            <w:r w:rsidRPr="00074478">
              <w:t>) (dB)</w:t>
            </w:r>
          </w:p>
        </w:tc>
        <w:tc>
          <w:tcPr>
            <w:tcW w:w="607" w:type="pct"/>
          </w:tcPr>
          <w:p w14:paraId="64E8EAED" w14:textId="77777777" w:rsidR="00654C27" w:rsidRPr="00074478" w:rsidRDefault="00654C27" w:rsidP="003948FF">
            <w:pPr>
              <w:pStyle w:val="Tabletext"/>
              <w:jc w:val="center"/>
            </w:pPr>
            <w:r w:rsidRPr="00074478">
              <w:t>8.16</w:t>
            </w:r>
          </w:p>
        </w:tc>
        <w:tc>
          <w:tcPr>
            <w:tcW w:w="687" w:type="pct"/>
          </w:tcPr>
          <w:p w14:paraId="56895FDC" w14:textId="77777777" w:rsidR="00654C27" w:rsidRPr="00074478" w:rsidRDefault="00654C27" w:rsidP="003948FF">
            <w:pPr>
              <w:pStyle w:val="Tabletext"/>
              <w:jc w:val="center"/>
            </w:pPr>
            <w:r w:rsidRPr="00074478">
              <w:t>−20.84</w:t>
            </w:r>
          </w:p>
        </w:tc>
        <w:tc>
          <w:tcPr>
            <w:tcW w:w="744" w:type="pct"/>
          </w:tcPr>
          <w:p w14:paraId="6F2F6BFC" w14:textId="77777777" w:rsidR="00654C27" w:rsidRPr="00074478" w:rsidRDefault="00654C27" w:rsidP="003948FF">
            <w:pPr>
              <w:pStyle w:val="Tabletext"/>
              <w:jc w:val="center"/>
            </w:pPr>
            <w:r w:rsidRPr="00074478">
              <w:t>−38.84</w:t>
            </w:r>
          </w:p>
        </w:tc>
      </w:tr>
    </w:tbl>
    <w:p w14:paraId="29534B16" w14:textId="4551250F" w:rsidR="00B07E3D" w:rsidRDefault="00472E41">
      <w:pPr>
        <w:pStyle w:val="TableNo"/>
        <w:rPr>
          <w:lang w:val="en-GB"/>
        </w:rPr>
      </w:pPr>
      <w:r>
        <w:rPr>
          <w:lang w:val="en-GB" w:eastAsia="zh-CN"/>
        </w:rPr>
        <w:t>表</w:t>
      </w:r>
      <w:r>
        <w:rPr>
          <w:rFonts w:hint="eastAsia"/>
          <w:lang w:val="en-GB" w:eastAsia="zh-CN"/>
        </w:rPr>
        <w:t>6</w:t>
      </w:r>
      <w:r w:rsidR="0023027D">
        <w:rPr>
          <w:lang w:val="en-GB" w:eastAsia="zh-CN"/>
        </w:rPr>
        <w:t>2</w:t>
      </w:r>
    </w:p>
    <w:p w14:paraId="7B745A43" w14:textId="77777777" w:rsidR="00B07E3D" w:rsidRDefault="00472E41">
      <w:pPr>
        <w:pStyle w:val="Tabletitle"/>
        <w:rPr>
          <w:lang w:val="en-GB" w:eastAsia="zh-CN"/>
        </w:rPr>
      </w:pPr>
      <w:r>
        <w:rPr>
          <w:lang w:eastAsia="zh-CN"/>
        </w:rPr>
        <w:t>受</w:t>
      </w:r>
      <w:r>
        <w:rPr>
          <w:lang w:val="en-GB" w:eastAsia="zh-CN"/>
        </w:rPr>
        <w:t>DAB</w:t>
      </w:r>
      <w:r>
        <w:rPr>
          <w:lang w:eastAsia="zh-CN"/>
        </w:rPr>
        <w:t>干扰的</w:t>
      </w:r>
      <w:r>
        <w:rPr>
          <w:lang w:val="en-GB" w:eastAsia="zh-CN"/>
        </w:rPr>
        <w:t>DRM</w:t>
      </w:r>
      <w:r>
        <w:rPr>
          <w:lang w:eastAsia="zh-CN"/>
        </w:rPr>
        <w:t>接收模式</w:t>
      </w:r>
      <w:r w:rsidR="005A2E10" w:rsidRPr="00CE0C5F">
        <w:rPr>
          <w:rFonts w:hint="eastAsia"/>
          <w:lang w:val="en-GB" w:eastAsia="zh-CN"/>
        </w:rPr>
        <w:t>（</w:t>
      </w:r>
      <w:r w:rsidR="005A2E10" w:rsidRPr="009E614F">
        <w:rPr>
          <w:lang w:val="en-GB"/>
        </w:rPr>
        <w:t>16</w:t>
      </w:r>
      <w:r w:rsidR="005A2E10" w:rsidRPr="009E614F">
        <w:rPr>
          <w:lang w:val="en-GB"/>
        </w:rPr>
        <w:noBreakHyphen/>
        <w:t xml:space="preserve">QAM. </w:t>
      </w:r>
      <w:r w:rsidR="005A2E10" w:rsidRPr="00801382">
        <w:rPr>
          <w:i/>
          <w:lang w:val="en-US" w:eastAsia="zh-CN"/>
        </w:rPr>
        <w:t>R</w:t>
      </w:r>
      <w:r w:rsidR="005A2E10" w:rsidRPr="00801382">
        <w:rPr>
          <w:lang w:val="en-US" w:eastAsia="zh-CN"/>
        </w:rPr>
        <w:t> = 1/2</w:t>
      </w:r>
      <w:r w:rsidR="005A2E10">
        <w:rPr>
          <w:rFonts w:hint="eastAsia"/>
          <w:lang w:eastAsia="zh-CN"/>
        </w:rPr>
        <w:t>）</w:t>
      </w:r>
      <w:r>
        <w:rPr>
          <w:rFonts w:hint="eastAsia"/>
          <w:lang w:val="en-GB" w:eastAsia="zh-CN"/>
        </w:rPr>
        <w:br/>
      </w:r>
      <w:r>
        <w:rPr>
          <w:lang w:val="en-US" w:eastAsia="zh-CN"/>
        </w:rPr>
        <w:t>的相应保护比</w:t>
      </w:r>
      <w:r w:rsidR="005A2E10" w:rsidRPr="009E614F">
        <w:rPr>
          <w:i/>
          <w:lang w:val="en-GB" w:eastAsia="zh-CN"/>
        </w:rPr>
        <w:t>PR</w:t>
      </w:r>
      <w:r w:rsidR="005A2E10" w:rsidRPr="009E614F">
        <w:rPr>
          <w:lang w:val="en-GB" w:eastAsia="zh-CN"/>
        </w:rPr>
        <w:t>(</w:t>
      </w:r>
      <w:r w:rsidR="005A2E10" w:rsidRPr="009E614F">
        <w:rPr>
          <w:i/>
          <w:iCs/>
          <w:lang w:val="en-GB" w:eastAsia="zh-CN"/>
        </w:rPr>
        <w:t>p</w:t>
      </w:r>
      <w:r w:rsidR="005A2E10" w:rsidRPr="009E614F">
        <w:rPr>
          <w:lang w:val="en-GB" w:eastAsia="zh-CN"/>
        </w:rPr>
        <w:t>)</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6"/>
        <w:gridCol w:w="1493"/>
        <w:gridCol w:w="1121"/>
        <w:gridCol w:w="1266"/>
        <w:gridCol w:w="1369"/>
      </w:tblGrid>
      <w:tr w:rsidR="00B07E3D" w14:paraId="62E930AA" w14:textId="77777777" w:rsidTr="009C1DD3">
        <w:trPr>
          <w:trHeight w:val="283"/>
          <w:jc w:val="center"/>
        </w:trPr>
        <w:tc>
          <w:tcPr>
            <w:tcW w:w="2961" w:type="pct"/>
            <w:gridSpan w:val="2"/>
          </w:tcPr>
          <w:p w14:paraId="39B7C349" w14:textId="77777777" w:rsidR="00B07E3D" w:rsidRDefault="005A2E10">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608" w:type="pct"/>
            <w:noWrap/>
          </w:tcPr>
          <w:p w14:paraId="59CBA69A" w14:textId="77777777" w:rsidR="00B07E3D" w:rsidRDefault="00472E41">
            <w:pPr>
              <w:pStyle w:val="Tablehead"/>
              <w:rPr>
                <w:b w:val="0"/>
                <w:bCs/>
                <w:lang w:val="en-GB"/>
              </w:rPr>
            </w:pPr>
            <w:r>
              <w:rPr>
                <w:b w:val="0"/>
                <w:bCs/>
                <w:lang w:val="en-GB"/>
              </w:rPr>
              <w:t>0</w:t>
            </w:r>
          </w:p>
        </w:tc>
        <w:tc>
          <w:tcPr>
            <w:tcW w:w="687" w:type="pct"/>
            <w:noWrap/>
          </w:tcPr>
          <w:p w14:paraId="74C34F0A" w14:textId="77777777" w:rsidR="00B07E3D" w:rsidRDefault="00472E41">
            <w:pPr>
              <w:pStyle w:val="Tablehead"/>
              <w:rPr>
                <w:b w:val="0"/>
                <w:bCs/>
                <w:lang w:val="en-GB"/>
              </w:rPr>
            </w:pPr>
            <w:r>
              <w:rPr>
                <w:b w:val="0"/>
                <w:bCs/>
                <w:lang w:val="en-GB"/>
              </w:rPr>
              <w:t>±100</w:t>
            </w:r>
          </w:p>
        </w:tc>
        <w:tc>
          <w:tcPr>
            <w:tcW w:w="743" w:type="pct"/>
            <w:noWrap/>
          </w:tcPr>
          <w:p w14:paraId="03BC1E75" w14:textId="77777777" w:rsidR="00B07E3D" w:rsidRDefault="00472E41">
            <w:pPr>
              <w:pStyle w:val="Tablehead"/>
              <w:rPr>
                <w:b w:val="0"/>
                <w:bCs/>
                <w:lang w:val="en-GB"/>
              </w:rPr>
            </w:pPr>
            <w:r>
              <w:rPr>
                <w:b w:val="0"/>
                <w:bCs/>
                <w:lang w:val="en-GB"/>
              </w:rPr>
              <w:t>±200</w:t>
            </w:r>
          </w:p>
        </w:tc>
      </w:tr>
      <w:tr w:rsidR="005A2E10" w14:paraId="277D6808" w14:textId="77777777" w:rsidTr="009C1DD3">
        <w:trPr>
          <w:trHeight w:val="283"/>
          <w:jc w:val="center"/>
        </w:trPr>
        <w:tc>
          <w:tcPr>
            <w:tcW w:w="2152" w:type="pct"/>
          </w:tcPr>
          <w:p w14:paraId="26FCD282" w14:textId="77777777" w:rsidR="005A2E10" w:rsidRDefault="005A2E10"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810" w:type="pct"/>
            <w:noWrap/>
          </w:tcPr>
          <w:p w14:paraId="4C249C85" w14:textId="77777777" w:rsidR="005A2E10" w:rsidRPr="00074478" w:rsidRDefault="005A2E10" w:rsidP="003948FF">
            <w:pPr>
              <w:pStyle w:val="Tabletext"/>
              <w:keepNext/>
              <w:jc w:val="center"/>
            </w:pPr>
            <w:r w:rsidRPr="00074478">
              <w:rPr>
                <w:i/>
                <w:iCs/>
              </w:rPr>
              <w:t>PR</w:t>
            </w:r>
            <w:r w:rsidRPr="00074478">
              <w:t>(</w:t>
            </w:r>
            <w:r w:rsidRPr="00074478">
              <w:rPr>
                <w:i/>
                <w:iCs/>
              </w:rPr>
              <w:t>p</w:t>
            </w:r>
            <w:r w:rsidRPr="00074478">
              <w:t>) (dB)</w:t>
            </w:r>
          </w:p>
        </w:tc>
        <w:tc>
          <w:tcPr>
            <w:tcW w:w="608" w:type="pct"/>
          </w:tcPr>
          <w:p w14:paraId="3395653F" w14:textId="77777777" w:rsidR="005A2E10" w:rsidRPr="00074478" w:rsidRDefault="005A2E10" w:rsidP="003948FF">
            <w:pPr>
              <w:pStyle w:val="Tabletext"/>
              <w:keepNext/>
              <w:jc w:val="center"/>
            </w:pPr>
            <w:r w:rsidRPr="00074478">
              <w:t>1.63</w:t>
            </w:r>
          </w:p>
        </w:tc>
        <w:tc>
          <w:tcPr>
            <w:tcW w:w="687" w:type="pct"/>
          </w:tcPr>
          <w:p w14:paraId="0559EDF1" w14:textId="77777777" w:rsidR="005A2E10" w:rsidRPr="00074478" w:rsidRDefault="005A2E10" w:rsidP="003948FF">
            <w:pPr>
              <w:pStyle w:val="Tabletext"/>
              <w:keepNext/>
              <w:jc w:val="center"/>
            </w:pPr>
            <w:r w:rsidRPr="00074478">
              <w:t>−14.37</w:t>
            </w:r>
          </w:p>
        </w:tc>
        <w:tc>
          <w:tcPr>
            <w:tcW w:w="743" w:type="pct"/>
          </w:tcPr>
          <w:p w14:paraId="6609F809" w14:textId="77777777" w:rsidR="005A2E10" w:rsidRPr="00074478" w:rsidRDefault="005A2E10" w:rsidP="003948FF">
            <w:pPr>
              <w:pStyle w:val="Tabletext"/>
              <w:keepNext/>
              <w:jc w:val="center"/>
            </w:pPr>
            <w:r w:rsidRPr="00074478">
              <w:t>−45.37</w:t>
            </w:r>
          </w:p>
        </w:tc>
      </w:tr>
      <w:tr w:rsidR="005A2E10" w14:paraId="3EEBD99A" w14:textId="77777777" w:rsidTr="009C1DD3">
        <w:trPr>
          <w:trHeight w:val="283"/>
          <w:jc w:val="center"/>
        </w:trPr>
        <w:tc>
          <w:tcPr>
            <w:tcW w:w="2152" w:type="pct"/>
          </w:tcPr>
          <w:p w14:paraId="110CD0ED" w14:textId="77777777" w:rsidR="005A2E10" w:rsidRDefault="005A2E10"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810" w:type="pct"/>
            <w:noWrap/>
          </w:tcPr>
          <w:p w14:paraId="33B7DBA8" w14:textId="77777777" w:rsidR="005A2E10" w:rsidRPr="00074478" w:rsidRDefault="005A2E10" w:rsidP="003948FF">
            <w:pPr>
              <w:pStyle w:val="Tabletext"/>
              <w:keepNext/>
              <w:jc w:val="center"/>
            </w:pPr>
            <w:r w:rsidRPr="00074478">
              <w:rPr>
                <w:i/>
                <w:iCs/>
              </w:rPr>
              <w:t>PR</w:t>
            </w:r>
            <w:r w:rsidRPr="00074478">
              <w:t>(</w:t>
            </w:r>
            <w:r w:rsidRPr="00074478">
              <w:rPr>
                <w:i/>
                <w:iCs/>
              </w:rPr>
              <w:t>p</w:t>
            </w:r>
            <w:r w:rsidRPr="00074478">
              <w:t>) (dB)</w:t>
            </w:r>
          </w:p>
        </w:tc>
        <w:tc>
          <w:tcPr>
            <w:tcW w:w="608" w:type="pct"/>
          </w:tcPr>
          <w:p w14:paraId="2F72816B" w14:textId="77777777" w:rsidR="005A2E10" w:rsidRPr="00074478" w:rsidRDefault="005A2E10" w:rsidP="003948FF">
            <w:pPr>
              <w:pStyle w:val="Tabletext"/>
              <w:keepNext/>
              <w:jc w:val="center"/>
            </w:pPr>
            <w:r w:rsidRPr="00074478">
              <w:t>9.37</w:t>
            </w:r>
          </w:p>
        </w:tc>
        <w:tc>
          <w:tcPr>
            <w:tcW w:w="687" w:type="pct"/>
          </w:tcPr>
          <w:p w14:paraId="56DBA0FD" w14:textId="77777777" w:rsidR="005A2E10" w:rsidRPr="00074478" w:rsidRDefault="005A2E10" w:rsidP="003948FF">
            <w:pPr>
              <w:pStyle w:val="Tabletext"/>
              <w:keepNext/>
              <w:jc w:val="center"/>
            </w:pPr>
            <w:r w:rsidRPr="00074478">
              <w:t>−6.63</w:t>
            </w:r>
          </w:p>
        </w:tc>
        <w:tc>
          <w:tcPr>
            <w:tcW w:w="743" w:type="pct"/>
          </w:tcPr>
          <w:p w14:paraId="42BBEFD0" w14:textId="77777777" w:rsidR="005A2E10" w:rsidRPr="00074478" w:rsidRDefault="005A2E10" w:rsidP="003948FF">
            <w:pPr>
              <w:pStyle w:val="Tabletext"/>
              <w:keepNext/>
              <w:jc w:val="center"/>
            </w:pPr>
            <w:r w:rsidRPr="00074478">
              <w:t>−37.63</w:t>
            </w:r>
          </w:p>
        </w:tc>
      </w:tr>
      <w:tr w:rsidR="005A2E10" w14:paraId="26CA2CFB" w14:textId="77777777" w:rsidTr="009C1DD3">
        <w:trPr>
          <w:trHeight w:val="283"/>
          <w:jc w:val="center"/>
        </w:trPr>
        <w:tc>
          <w:tcPr>
            <w:tcW w:w="2152" w:type="pct"/>
          </w:tcPr>
          <w:p w14:paraId="7907B704" w14:textId="77777777" w:rsidR="005A2E10" w:rsidRDefault="005A2E10"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810" w:type="pct"/>
            <w:noWrap/>
          </w:tcPr>
          <w:p w14:paraId="38051EFF" w14:textId="77777777" w:rsidR="005A2E10" w:rsidRPr="00074478" w:rsidRDefault="005A2E10" w:rsidP="003948FF">
            <w:pPr>
              <w:pStyle w:val="Tabletext"/>
              <w:keepNext/>
              <w:jc w:val="center"/>
            </w:pPr>
            <w:r w:rsidRPr="00074478">
              <w:rPr>
                <w:i/>
                <w:iCs/>
              </w:rPr>
              <w:t>PR</w:t>
            </w:r>
            <w:r w:rsidRPr="00074478">
              <w:t>(</w:t>
            </w:r>
            <w:r w:rsidRPr="00074478">
              <w:rPr>
                <w:i/>
                <w:iCs/>
              </w:rPr>
              <w:t>p</w:t>
            </w:r>
            <w:r w:rsidRPr="00074478">
              <w:t>) (dB)</w:t>
            </w:r>
          </w:p>
        </w:tc>
        <w:tc>
          <w:tcPr>
            <w:tcW w:w="608" w:type="pct"/>
          </w:tcPr>
          <w:p w14:paraId="3782F0EF" w14:textId="77777777" w:rsidR="005A2E10" w:rsidRPr="00074478" w:rsidRDefault="005A2E10" w:rsidP="003948FF">
            <w:pPr>
              <w:pStyle w:val="Tabletext"/>
              <w:jc w:val="center"/>
            </w:pPr>
            <w:r w:rsidRPr="00074478">
              <w:t>13.16</w:t>
            </w:r>
          </w:p>
        </w:tc>
        <w:tc>
          <w:tcPr>
            <w:tcW w:w="687" w:type="pct"/>
          </w:tcPr>
          <w:p w14:paraId="3561C190" w14:textId="77777777" w:rsidR="005A2E10" w:rsidRPr="00074478" w:rsidRDefault="005A2E10" w:rsidP="003948FF">
            <w:pPr>
              <w:pStyle w:val="Tabletext"/>
              <w:jc w:val="center"/>
            </w:pPr>
            <w:r w:rsidRPr="00074478">
              <w:t>−2.84</w:t>
            </w:r>
          </w:p>
        </w:tc>
        <w:tc>
          <w:tcPr>
            <w:tcW w:w="743" w:type="pct"/>
          </w:tcPr>
          <w:p w14:paraId="024B88C2" w14:textId="77777777" w:rsidR="005A2E10" w:rsidRPr="00074478" w:rsidRDefault="005A2E10" w:rsidP="003948FF">
            <w:pPr>
              <w:pStyle w:val="Tabletext"/>
              <w:jc w:val="center"/>
            </w:pPr>
            <w:r w:rsidRPr="00074478">
              <w:t>−33.84</w:t>
            </w:r>
          </w:p>
        </w:tc>
      </w:tr>
    </w:tbl>
    <w:p w14:paraId="352C5CFF" w14:textId="77777777" w:rsidR="00091950" w:rsidRDefault="00091950" w:rsidP="00091950">
      <w:pPr>
        <w:rPr>
          <w:lang w:val="en-GB" w:eastAsia="zh-CN"/>
        </w:rPr>
      </w:pPr>
    </w:p>
    <w:p w14:paraId="01F87BE1" w14:textId="77777777" w:rsidR="00B07E3D" w:rsidRDefault="00472E41">
      <w:pPr>
        <w:pStyle w:val="Heading4"/>
        <w:rPr>
          <w:lang w:val="en-GB" w:eastAsia="zh-CN"/>
        </w:rPr>
      </w:pPr>
      <w:r>
        <w:rPr>
          <w:lang w:val="en-GB" w:eastAsia="zh-CN"/>
        </w:rPr>
        <w:t>8.2.1.4</w:t>
      </w:r>
      <w:r>
        <w:rPr>
          <w:lang w:val="en-GB" w:eastAsia="zh-CN"/>
        </w:rPr>
        <w:tab/>
        <w:t>甚高频频段III上受DVB-T干扰的DRM</w:t>
      </w:r>
    </w:p>
    <w:p w14:paraId="34B52707" w14:textId="77777777" w:rsidR="00B07E3D" w:rsidRPr="00907F16" w:rsidRDefault="00472E41" w:rsidP="00907F16">
      <w:pPr>
        <w:ind w:firstLineChars="200" w:firstLine="480"/>
        <w:rPr>
          <w:lang w:eastAsia="zh-CN"/>
        </w:rPr>
      </w:pPr>
      <w:r>
        <w:rPr>
          <w:rFonts w:ascii="SimSun" w:eastAsia="SimSun" w:hAnsi="SimSun" w:cs="SimSun" w:hint="eastAsia"/>
          <w:lang w:val="en-GB" w:eastAsia="zh-CN"/>
        </w:rPr>
        <w:t>由于</w:t>
      </w:r>
      <w:r>
        <w:rPr>
          <w:lang w:val="en-GB" w:eastAsia="zh-CN"/>
        </w:rPr>
        <w:t>DAB</w:t>
      </w:r>
      <w:r>
        <w:rPr>
          <w:rFonts w:ascii="SimSun" w:eastAsia="SimSun" w:hAnsi="SimSun" w:cs="SimSun" w:hint="eastAsia"/>
          <w:lang w:val="en-GB" w:eastAsia="zh-CN"/>
        </w:rPr>
        <w:t>对于</w:t>
      </w:r>
      <w:r>
        <w:rPr>
          <w:lang w:val="en-GB" w:eastAsia="zh-CN"/>
        </w:rPr>
        <w:t>DRM</w:t>
      </w:r>
      <w:r>
        <w:rPr>
          <w:rFonts w:ascii="SimSun" w:eastAsia="SimSun" w:hAnsi="SimSun" w:cs="SimSun" w:hint="eastAsia"/>
          <w:lang w:val="en-GB" w:eastAsia="zh-CN"/>
        </w:rPr>
        <w:t>的影响机制与</w:t>
      </w:r>
      <w:r>
        <w:rPr>
          <w:lang w:val="en-GB" w:eastAsia="zh-CN"/>
        </w:rPr>
        <w:t>DVB-T</w:t>
      </w:r>
      <w:r>
        <w:rPr>
          <w:rFonts w:ascii="SimSun" w:eastAsia="SimSun" w:hAnsi="SimSun" w:cs="SimSun" w:hint="eastAsia"/>
          <w:lang w:val="en-GB" w:eastAsia="zh-CN"/>
        </w:rPr>
        <w:t>相同，因而建议对甚高频频段</w:t>
      </w:r>
      <w:r>
        <w:rPr>
          <w:lang w:val="en-GB" w:eastAsia="zh-CN"/>
        </w:rPr>
        <w:t>III</w:t>
      </w:r>
      <w:r>
        <w:rPr>
          <w:rFonts w:ascii="SimSun" w:eastAsia="SimSun" w:hAnsi="SimSun" w:cs="SimSun" w:hint="eastAsia"/>
          <w:lang w:val="en-GB" w:eastAsia="zh-CN"/>
        </w:rPr>
        <w:t>中受</w:t>
      </w:r>
      <w:r>
        <w:rPr>
          <w:lang w:val="en-GB" w:eastAsia="zh-CN"/>
        </w:rPr>
        <w:t>DVB</w:t>
      </w:r>
      <w:r>
        <w:rPr>
          <w:lang w:val="en-GB" w:eastAsia="zh-CN"/>
        </w:rPr>
        <w:noBreakHyphen/>
        <w:t>T</w:t>
      </w:r>
      <w:r>
        <w:rPr>
          <w:rFonts w:ascii="SimSun" w:eastAsia="SimSun" w:hAnsi="SimSun" w:cs="SimSun" w:hint="eastAsia"/>
          <w:lang w:val="en-GB" w:eastAsia="zh-CN"/>
        </w:rPr>
        <w:t>干扰的</w:t>
      </w:r>
      <w:r>
        <w:rPr>
          <w:lang w:val="en-GB" w:eastAsia="zh-CN"/>
        </w:rPr>
        <w:t>DRM</w:t>
      </w:r>
      <w:r>
        <w:rPr>
          <w:rFonts w:ascii="SimSun" w:eastAsia="SimSun" w:hAnsi="SimSun" w:cs="SimSun" w:hint="eastAsia"/>
          <w:lang w:val="en-GB" w:eastAsia="zh-CN"/>
        </w:rPr>
        <w:t>采用与甚高频频段</w:t>
      </w:r>
      <w:r>
        <w:rPr>
          <w:lang w:val="en-GB" w:eastAsia="zh-CN"/>
        </w:rPr>
        <w:t>III</w:t>
      </w:r>
      <w:r>
        <w:rPr>
          <w:rFonts w:ascii="SimSun" w:eastAsia="SimSun" w:hAnsi="SimSun" w:cs="SimSun" w:hint="eastAsia"/>
          <w:lang w:val="en-GB" w:eastAsia="zh-CN"/>
        </w:rPr>
        <w:t>受</w:t>
      </w:r>
      <w:r>
        <w:rPr>
          <w:lang w:val="en-GB" w:eastAsia="zh-CN"/>
        </w:rPr>
        <w:t>DAB</w:t>
      </w:r>
      <w:r>
        <w:rPr>
          <w:rFonts w:ascii="SimSun" w:eastAsia="SimSun" w:hAnsi="SimSun" w:cs="SimSun" w:hint="eastAsia"/>
          <w:lang w:val="en-GB" w:eastAsia="zh-CN"/>
        </w:rPr>
        <w:t>干扰的</w:t>
      </w:r>
      <w:r>
        <w:rPr>
          <w:lang w:val="en-GB" w:eastAsia="zh-CN"/>
        </w:rPr>
        <w:t>DRM</w:t>
      </w:r>
      <w:r>
        <w:rPr>
          <w:rFonts w:ascii="SimSun" w:eastAsia="SimSun" w:hAnsi="SimSun" w:cs="SimSun" w:hint="eastAsia"/>
          <w:lang w:val="en-GB" w:eastAsia="zh-CN"/>
        </w:rPr>
        <w:t>相同的保护比。</w:t>
      </w:r>
    </w:p>
    <w:p w14:paraId="24A70B8B" w14:textId="77777777" w:rsidR="00B07E3D" w:rsidRDefault="00472E41" w:rsidP="00907F16">
      <w:pPr>
        <w:ind w:firstLineChars="200" w:firstLine="480"/>
        <w:rPr>
          <w:lang w:val="en-GB" w:eastAsia="zh-CN"/>
        </w:rPr>
      </w:pPr>
      <w:r>
        <w:rPr>
          <w:rFonts w:ascii="SimSun" w:eastAsia="SimSun" w:hAnsi="SimSun" w:cs="SimSun" w:hint="eastAsia"/>
          <w:lang w:val="en-GB" w:eastAsia="zh-CN"/>
        </w:rPr>
        <w:t>为校正与</w:t>
      </w:r>
      <w:r>
        <w:rPr>
          <w:rFonts w:hint="eastAsia"/>
          <w:lang w:val="en-GB" w:eastAsia="zh-CN"/>
        </w:rPr>
        <w:t>DAB</w:t>
      </w:r>
      <w:r>
        <w:rPr>
          <w:rFonts w:ascii="SimSun" w:eastAsia="SimSun" w:hAnsi="SimSun" w:cs="SimSun" w:hint="eastAsia"/>
          <w:lang w:val="en-GB" w:eastAsia="zh-CN"/>
        </w:rPr>
        <w:t>信号场强相同的</w:t>
      </w:r>
      <w:r>
        <w:rPr>
          <w:rFonts w:hint="eastAsia"/>
          <w:lang w:val="en-GB" w:eastAsia="zh-CN"/>
        </w:rPr>
        <w:t>DVB-T</w:t>
      </w:r>
      <w:r>
        <w:rPr>
          <w:rFonts w:ascii="SimSun" w:eastAsia="SimSun" w:hAnsi="SimSun" w:cs="SimSun" w:hint="eastAsia"/>
          <w:lang w:val="en-GB" w:eastAsia="zh-CN"/>
        </w:rPr>
        <w:t>信号的较低功率谱密度，</w:t>
      </w:r>
      <w:r w:rsidRPr="00907F16">
        <w:rPr>
          <w:rFonts w:ascii="SimSun" w:eastAsia="SimSun" w:hAnsi="SimSun" w:cs="SimSun" w:hint="eastAsia"/>
          <w:lang w:eastAsia="zh-CN"/>
        </w:rPr>
        <w:t>应在计算其场强前</w:t>
      </w:r>
      <w:r>
        <w:rPr>
          <w:rFonts w:ascii="SimSun" w:eastAsia="SimSun" w:hAnsi="SimSun" w:cs="SimSun" w:hint="eastAsia"/>
          <w:lang w:val="en-GB" w:eastAsia="zh-CN"/>
        </w:rPr>
        <w:t>，对干扰信号的</w:t>
      </w:r>
      <w:r>
        <w:rPr>
          <w:lang w:val="en-GB" w:eastAsia="zh-CN"/>
        </w:rPr>
        <w:t>e.r.p.</w:t>
      </w:r>
      <w:r>
        <w:rPr>
          <w:rFonts w:ascii="SimSun" w:eastAsia="SimSun" w:hAnsi="SimSun" w:cs="SimSun" w:hint="eastAsia"/>
          <w:lang w:val="en-GB" w:eastAsia="zh-CN"/>
        </w:rPr>
        <w:t>应用以下校正系数：</w:t>
      </w:r>
    </w:p>
    <w:p w14:paraId="37728F5D" w14:textId="77777777" w:rsidR="00B07E3D" w:rsidRDefault="00472E41">
      <w:pPr>
        <w:rPr>
          <w:rFonts w:ascii="TimesNewRoman" w:hAnsi="TimesNewRoman" w:cs="TimesNewRoman"/>
          <w:lang w:val="en-US" w:eastAsia="zh-CN"/>
        </w:rPr>
      </w:pPr>
      <w:r>
        <w:rPr>
          <w:rFonts w:ascii="TimesNewRoman" w:hAnsi="TimesNewRoman" w:cs="TimesNewRoman"/>
          <w:lang w:val="en-US" w:eastAsia="zh-CN"/>
        </w:rPr>
        <w:t>–</w:t>
      </w:r>
      <w:r>
        <w:rPr>
          <w:rFonts w:ascii="TimesNewRoman" w:hAnsi="TimesNewRoman" w:cs="TimesNewRoman"/>
          <w:lang w:val="en-US" w:eastAsia="zh-CN"/>
        </w:rPr>
        <w:tab/>
      </w:r>
      <w:r w:rsidR="009B032E" w:rsidRPr="005E5A17">
        <w:rPr>
          <w:lang w:val="en-US" w:eastAsia="zh-CN"/>
        </w:rPr>
        <w:t>7 MHz DVB-T</w:t>
      </w:r>
      <w:r>
        <w:rPr>
          <w:rFonts w:ascii="TimesNewRoman" w:hAnsi="TimesNewRoman" w:cs="TimesNewRoman" w:hint="eastAsia"/>
          <w:lang w:val="en-US" w:eastAsia="zh-CN"/>
        </w:rPr>
        <w:t>信号的校正系数为</w:t>
      </w:r>
      <w:r w:rsidR="009B032E" w:rsidRPr="005E5A17">
        <w:rPr>
          <w:lang w:val="en-US" w:eastAsia="zh-CN"/>
        </w:rPr>
        <w:t>6.4 dB</w:t>
      </w:r>
      <w:r>
        <w:rPr>
          <w:rFonts w:ascii="TimesNewRoman" w:hAnsi="TimesNewRoman" w:cs="TimesNewRoman" w:hint="eastAsia"/>
          <w:lang w:val="en-US" w:eastAsia="zh-CN"/>
        </w:rPr>
        <w:t>；</w:t>
      </w:r>
    </w:p>
    <w:p w14:paraId="40F2C1A5" w14:textId="77777777" w:rsidR="00B07E3D" w:rsidRDefault="00472E41">
      <w:pPr>
        <w:rPr>
          <w:lang w:val="en-US" w:eastAsia="zh-CN"/>
        </w:rPr>
      </w:pPr>
      <w:r>
        <w:rPr>
          <w:rFonts w:ascii="TimesNewRoman" w:hAnsi="TimesNewRoman" w:cs="TimesNewRoman"/>
          <w:lang w:val="en-US" w:eastAsia="zh-CN"/>
        </w:rPr>
        <w:t>–</w:t>
      </w:r>
      <w:r>
        <w:rPr>
          <w:rFonts w:ascii="TimesNewRoman" w:hAnsi="TimesNewRoman" w:cs="TimesNewRoman"/>
          <w:lang w:val="en-US" w:eastAsia="zh-CN"/>
        </w:rPr>
        <w:tab/>
      </w:r>
      <w:r w:rsidR="009B032E" w:rsidRPr="005E5A17">
        <w:rPr>
          <w:lang w:val="en-US" w:eastAsia="zh-CN"/>
        </w:rPr>
        <w:t>8 MHz DVB-T</w:t>
      </w:r>
      <w:r>
        <w:rPr>
          <w:rFonts w:ascii="TimesNewRoman" w:hAnsi="TimesNewRoman" w:cs="TimesNewRoman" w:hint="eastAsia"/>
          <w:lang w:val="en-US" w:eastAsia="zh-CN"/>
        </w:rPr>
        <w:t>信号的校正系数为</w:t>
      </w:r>
      <w:r w:rsidR="009B032E" w:rsidRPr="005E5A17">
        <w:rPr>
          <w:lang w:val="en-US" w:eastAsia="zh-CN"/>
        </w:rPr>
        <w:t>6.9 dB</w:t>
      </w:r>
      <w:r>
        <w:rPr>
          <w:rFonts w:ascii="TimesNewRoman" w:hAnsi="TimesNewRoman" w:cs="TimesNewRoman" w:hint="eastAsia"/>
          <w:lang w:val="en-US" w:eastAsia="zh-CN"/>
        </w:rPr>
        <w:t>。</w:t>
      </w:r>
    </w:p>
    <w:p w14:paraId="3BFBAF22" w14:textId="77777777" w:rsidR="00B07E3D" w:rsidRDefault="00472E41">
      <w:pPr>
        <w:pStyle w:val="Heading3"/>
        <w:rPr>
          <w:lang w:val="en-GB" w:eastAsia="zh-CN"/>
        </w:rPr>
      </w:pPr>
      <w:bookmarkStart w:id="416" w:name="_Toc289774506"/>
      <w:bookmarkStart w:id="417" w:name="_Toc128736212"/>
      <w:r>
        <w:rPr>
          <w:lang w:val="en-GB" w:eastAsia="zh-CN"/>
        </w:rPr>
        <w:t>8.2.2</w:t>
      </w:r>
      <w:r>
        <w:rPr>
          <w:lang w:val="en-GB" w:eastAsia="zh-CN"/>
        </w:rPr>
        <w:tab/>
        <w:t>受DRM干扰的广播系统的保护比</w:t>
      </w:r>
      <w:bookmarkEnd w:id="416"/>
      <w:bookmarkEnd w:id="417"/>
    </w:p>
    <w:p w14:paraId="417A7D2C" w14:textId="77777777" w:rsidR="00B07E3D" w:rsidRDefault="00472E41">
      <w:pPr>
        <w:pStyle w:val="Heading4"/>
        <w:rPr>
          <w:lang w:val="en-GB" w:eastAsia="zh-CN"/>
        </w:rPr>
      </w:pPr>
      <w:bookmarkStart w:id="418" w:name="_Ref276559611"/>
      <w:bookmarkStart w:id="419" w:name="_Ref289961427"/>
      <w:r>
        <w:rPr>
          <w:lang w:val="en-GB" w:eastAsia="zh-CN"/>
        </w:rPr>
        <w:t>8.2.2.1</w:t>
      </w:r>
      <w:r>
        <w:rPr>
          <w:lang w:val="en-GB" w:eastAsia="zh-CN"/>
        </w:rPr>
        <w:tab/>
        <w:t>甚高频频段II中的调频保护比</w:t>
      </w:r>
      <w:bookmarkEnd w:id="418"/>
      <w:bookmarkEnd w:id="419"/>
    </w:p>
    <w:p w14:paraId="707D0B0B" w14:textId="53EA48B3" w:rsidR="009C1DD3" w:rsidRPr="00784798" w:rsidRDefault="009B032E" w:rsidP="00784798">
      <w:pPr>
        <w:ind w:firstLineChars="200" w:firstLine="480"/>
      </w:pPr>
      <w:r w:rsidRPr="009E614F">
        <w:rPr>
          <w:lang w:val="en-GB" w:eastAsia="de-DE"/>
        </w:rPr>
        <w:t>ITU-R BS.412-9</w:t>
      </w:r>
      <w:r w:rsidR="00472E41" w:rsidRPr="00147272">
        <w:rPr>
          <w:rFonts w:ascii="SimSun" w:eastAsia="SimSun" w:hAnsi="SimSun" w:cs="SimSun" w:hint="eastAsia"/>
          <w:spacing w:val="-2"/>
          <w:lang w:val="en-GB" w:eastAsia="zh-CN"/>
        </w:rPr>
        <w:t>建议书提供了调频信号参数。该建议书的附件</w:t>
      </w:r>
      <w:r w:rsidR="00472E41" w:rsidRPr="00147272">
        <w:rPr>
          <w:spacing w:val="-2"/>
          <w:lang w:val="en-GB" w:eastAsia="zh-CN"/>
        </w:rPr>
        <w:t>5</w:t>
      </w:r>
      <w:r w:rsidR="00472E41" w:rsidRPr="00147272">
        <w:rPr>
          <w:rFonts w:ascii="SimSun" w:eastAsia="SimSun" w:hAnsi="SimSun" w:cs="SimSun" w:hint="eastAsia"/>
          <w:spacing w:val="-2"/>
          <w:lang w:val="en-GB" w:eastAsia="zh-CN"/>
        </w:rPr>
        <w:t>指出，当频率偏移超过</w:t>
      </w:r>
      <w:r w:rsidRPr="009E614F">
        <w:rPr>
          <w:lang w:val="en-GB" w:eastAsia="zh-CN"/>
        </w:rPr>
        <w:t>400 kHz</w:t>
      </w:r>
      <w:r w:rsidR="00472E41" w:rsidRPr="00147272">
        <w:rPr>
          <w:rFonts w:ascii="SimSun" w:eastAsia="SimSun" w:hAnsi="SimSun" w:cs="SimSun" w:hint="eastAsia"/>
          <w:spacing w:val="-2"/>
          <w:lang w:val="en-GB" w:eastAsia="zh-CN"/>
        </w:rPr>
        <w:t>时，强调频信号互调可能引起干扰。在对</w:t>
      </w:r>
      <w:r w:rsidR="00472E41" w:rsidRPr="00147272">
        <w:rPr>
          <w:spacing w:val="-2"/>
          <w:lang w:val="en-GB" w:eastAsia="zh-CN"/>
        </w:rPr>
        <w:t>OFDM</w:t>
      </w:r>
      <w:r w:rsidR="00472E41" w:rsidRPr="00147272">
        <w:rPr>
          <w:rFonts w:ascii="SimSun" w:eastAsia="SimSun" w:hAnsi="SimSun" w:cs="SimSun" w:hint="eastAsia"/>
          <w:spacing w:val="-2"/>
          <w:lang w:val="en-GB" w:eastAsia="zh-CN"/>
        </w:rPr>
        <w:t>系统在甚高频频段</w:t>
      </w:r>
      <w:r w:rsidR="00472E41" w:rsidRPr="00147272">
        <w:rPr>
          <w:spacing w:val="-2"/>
          <w:lang w:val="en-GB" w:eastAsia="zh-CN"/>
        </w:rPr>
        <w:t>II</w:t>
      </w:r>
      <w:r w:rsidR="00472E41" w:rsidRPr="00147272">
        <w:rPr>
          <w:rFonts w:ascii="SimSun" w:eastAsia="SimSun" w:hAnsi="SimSun" w:cs="SimSun" w:hint="eastAsia"/>
          <w:spacing w:val="-2"/>
          <w:lang w:val="en-GB" w:eastAsia="zh-CN"/>
        </w:rPr>
        <w:t>进行部署规划时，也考虑到</w:t>
      </w:r>
      <w:r w:rsidRPr="009E614F">
        <w:rPr>
          <w:lang w:val="en-GB" w:eastAsia="zh-CN"/>
        </w:rPr>
        <w:t>1 MHz</w:t>
      </w:r>
      <w:r w:rsidR="00472E41" w:rsidRPr="00147272">
        <w:rPr>
          <w:rFonts w:ascii="SimSun" w:eastAsia="SimSun" w:hAnsi="SimSun" w:cs="SimSun" w:hint="eastAsia"/>
          <w:spacing w:val="-2"/>
          <w:lang w:val="en-GB" w:eastAsia="zh-CN"/>
        </w:rPr>
        <w:t>距离范围内高干扰信号电平的这种交叉调制效应。因此，表</w:t>
      </w:r>
      <w:r w:rsidR="00472E41" w:rsidRPr="00147272">
        <w:rPr>
          <w:rFonts w:hint="eastAsia"/>
          <w:spacing w:val="-2"/>
          <w:lang w:val="en-GB" w:eastAsia="zh-CN"/>
        </w:rPr>
        <w:t>6</w:t>
      </w:r>
      <w:r w:rsidR="00E43FA5">
        <w:rPr>
          <w:spacing w:val="-2"/>
          <w:lang w:val="en-GB" w:eastAsia="zh-CN"/>
        </w:rPr>
        <w:t>3</w:t>
      </w:r>
      <w:r w:rsidR="00472E41" w:rsidRPr="00147272">
        <w:rPr>
          <w:rFonts w:ascii="SimSun" w:eastAsia="SimSun" w:hAnsi="SimSun" w:cs="SimSun" w:hint="eastAsia"/>
          <w:spacing w:val="-2"/>
          <w:lang w:val="en-GB" w:eastAsia="zh-CN"/>
        </w:rPr>
        <w:t>不仅提供</w:t>
      </w:r>
      <w:r w:rsidR="00472E41" w:rsidRPr="00147272">
        <w:rPr>
          <w:rFonts w:ascii="SimSun" w:eastAsia="SimSun" w:hAnsi="SimSun" w:cs="SimSun" w:hint="eastAsia"/>
          <w:spacing w:val="-2"/>
          <w:lang w:val="en-GB" w:eastAsia="zh-CN"/>
        </w:rPr>
        <w:lastRenderedPageBreak/>
        <w:t>了</w:t>
      </w:r>
      <w:r w:rsidRPr="009E614F">
        <w:rPr>
          <w:lang w:val="en-GB" w:eastAsia="zh-CN"/>
        </w:rPr>
        <w:t>0 kHz</w:t>
      </w:r>
      <w:r>
        <w:rPr>
          <w:rFonts w:ascii="SimSun" w:eastAsia="SimSun" w:hAnsi="SimSun" w:cs="SimSun" w:hint="eastAsia"/>
          <w:lang w:val="en-GB" w:eastAsia="zh-CN"/>
        </w:rPr>
        <w:t>至</w:t>
      </w:r>
      <w:r>
        <w:rPr>
          <w:lang w:val="en-GB" w:eastAsia="zh-CN"/>
        </w:rPr>
        <w:t>±400 kHz</w:t>
      </w:r>
      <w:r w:rsidR="00472E41" w:rsidRPr="00147272">
        <w:rPr>
          <w:rFonts w:ascii="SimSun" w:eastAsia="SimSun" w:hAnsi="SimSun" w:cs="SimSun" w:hint="eastAsia"/>
          <w:spacing w:val="-2"/>
          <w:lang w:val="en-GB" w:eastAsia="zh-CN"/>
        </w:rPr>
        <w:t>范围内的保护比</w:t>
      </w:r>
      <w:r w:rsidRPr="009E614F">
        <w:rPr>
          <w:i/>
          <w:lang w:val="en-GB" w:eastAsia="zh-CN"/>
        </w:rPr>
        <w:t>PR</w:t>
      </w:r>
      <w:r w:rsidRPr="009E614F">
        <w:rPr>
          <w:i/>
          <w:vertAlign w:val="subscript"/>
          <w:lang w:val="en-GB" w:eastAsia="zh-CN"/>
        </w:rPr>
        <w:t>basic</w:t>
      </w:r>
      <w:r w:rsidR="00472E41" w:rsidRPr="00147272">
        <w:rPr>
          <w:rFonts w:ascii="SimSun" w:eastAsia="SimSun" w:hAnsi="SimSun" w:cs="SimSun" w:hint="eastAsia"/>
          <w:spacing w:val="-2"/>
          <w:lang w:val="en-GB" w:eastAsia="zh-CN"/>
        </w:rPr>
        <w:t>，还提供了</w:t>
      </w:r>
      <w:r>
        <w:rPr>
          <w:rFonts w:ascii="SimSun" w:eastAsia="SimSun" w:hAnsi="SimSun" w:cs="SimSun" w:hint="eastAsia"/>
          <w:spacing w:val="-2"/>
          <w:lang w:val="en-GB" w:eastAsia="zh-CN"/>
        </w:rPr>
        <w:t>至</w:t>
      </w:r>
      <w:r>
        <w:rPr>
          <w:lang w:val="en-GB" w:eastAsia="zh-CN"/>
        </w:rPr>
        <w:t>±500 kHz</w:t>
      </w:r>
      <w:r>
        <w:rPr>
          <w:rFonts w:ascii="SimSun" w:eastAsia="SimSun" w:hAnsi="SimSun" w:cs="SimSun" w:hint="eastAsia"/>
          <w:lang w:val="en-GB" w:eastAsia="zh-CN"/>
        </w:rPr>
        <w:t>及</w:t>
      </w:r>
      <w:r>
        <w:rPr>
          <w:lang w:val="en-GB" w:eastAsia="zh-CN"/>
        </w:rPr>
        <w:t>±1</w:t>
      </w:r>
      <w:r w:rsidRPr="009E614F">
        <w:rPr>
          <w:lang w:val="en-GB" w:eastAsia="zh-CN"/>
        </w:rPr>
        <w:t>000 kHz</w:t>
      </w:r>
      <w:r w:rsidR="00472E41" w:rsidRPr="00147272">
        <w:rPr>
          <w:rFonts w:ascii="SimSun" w:eastAsia="SimSun" w:hAnsi="SimSun" w:cs="SimSun" w:hint="eastAsia"/>
          <w:spacing w:val="-2"/>
          <w:lang w:val="en-GB" w:eastAsia="zh-CN"/>
        </w:rPr>
        <w:t>范围的保护比。从中还可推算出</w:t>
      </w:r>
      <w:r w:rsidRPr="009E614F">
        <w:rPr>
          <w:lang w:val="en-GB"/>
        </w:rPr>
        <w:t>600 kHz</w:t>
      </w:r>
      <w:r w:rsidR="00472E41" w:rsidRPr="00147272">
        <w:rPr>
          <w:rFonts w:ascii="SimSun" w:eastAsia="SimSun" w:hAnsi="SimSun" w:cs="SimSun" w:hint="eastAsia"/>
          <w:spacing w:val="-2"/>
          <w:lang w:val="en-GB" w:eastAsia="zh-CN"/>
        </w:rPr>
        <w:t>至</w:t>
      </w:r>
      <w:r w:rsidRPr="009E614F">
        <w:rPr>
          <w:lang w:val="en-GB"/>
        </w:rPr>
        <w:t>900 kHz</w:t>
      </w:r>
      <w:r w:rsidR="00472E41" w:rsidRPr="00147272">
        <w:rPr>
          <w:rFonts w:ascii="SimSun" w:eastAsia="SimSun" w:hAnsi="SimSun" w:cs="SimSun" w:hint="eastAsia"/>
          <w:spacing w:val="-2"/>
          <w:lang w:val="en-GB" w:eastAsia="zh-CN"/>
        </w:rPr>
        <w:t>数值。</w:t>
      </w:r>
      <w:bookmarkStart w:id="420" w:name="_Ref270669610"/>
    </w:p>
    <w:p w14:paraId="081D97DD" w14:textId="12EFBDC7" w:rsidR="00B07E3D" w:rsidRDefault="00472E41" w:rsidP="009C1DD3">
      <w:pPr>
        <w:pStyle w:val="TableNo"/>
        <w:rPr>
          <w:lang w:val="en-GB"/>
        </w:rPr>
      </w:pPr>
      <w:r>
        <w:rPr>
          <w:lang w:val="en-GB" w:eastAsia="zh-CN"/>
        </w:rPr>
        <w:t>表</w:t>
      </w:r>
      <w:r>
        <w:rPr>
          <w:rFonts w:hint="eastAsia"/>
          <w:lang w:val="en-GB" w:eastAsia="zh-CN"/>
        </w:rPr>
        <w:t>6</w:t>
      </w:r>
      <w:r w:rsidR="0023027D">
        <w:rPr>
          <w:lang w:val="en-GB" w:eastAsia="zh-CN"/>
        </w:rPr>
        <w:t>3</w:t>
      </w:r>
    </w:p>
    <w:p w14:paraId="7257BE4B" w14:textId="77777777" w:rsidR="00B07E3D" w:rsidRDefault="00472E41">
      <w:pPr>
        <w:pStyle w:val="Tabletitle"/>
        <w:rPr>
          <w:lang w:val="en-GB" w:eastAsia="zh-CN"/>
        </w:rPr>
      </w:pPr>
      <w:r>
        <w:rPr>
          <w:lang w:val="en-GB" w:eastAsia="zh-CN"/>
        </w:rPr>
        <w:t>受DRM干扰的调频的基本保护比</w:t>
      </w:r>
      <w:bookmarkEnd w:id="420"/>
      <w:r w:rsidR="009B032E" w:rsidRPr="009E614F">
        <w:rPr>
          <w:i/>
          <w:lang w:val="en-GB"/>
        </w:rPr>
        <w:t>PR</w:t>
      </w:r>
      <w:r w:rsidR="009B032E" w:rsidRPr="009E614F">
        <w:rPr>
          <w:i/>
          <w:iCs/>
          <w:vertAlign w:val="subscript"/>
          <w:lang w:val="en-GB"/>
        </w:rPr>
        <w:t>basic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308"/>
        <w:gridCol w:w="561"/>
        <w:gridCol w:w="858"/>
        <w:gridCol w:w="858"/>
        <w:gridCol w:w="858"/>
        <w:gridCol w:w="858"/>
        <w:gridCol w:w="858"/>
        <w:gridCol w:w="1070"/>
      </w:tblGrid>
      <w:tr w:rsidR="009B032E" w14:paraId="420B5F24" w14:textId="77777777">
        <w:trPr>
          <w:trHeight w:val="170"/>
          <w:jc w:val="center"/>
        </w:trPr>
        <w:tc>
          <w:tcPr>
            <w:tcW w:w="3718" w:type="dxa"/>
            <w:gridSpan w:val="2"/>
          </w:tcPr>
          <w:p w14:paraId="2B2C2840" w14:textId="77777777" w:rsidR="009B032E" w:rsidRDefault="009B032E">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561" w:type="dxa"/>
            <w:noWrap/>
          </w:tcPr>
          <w:p w14:paraId="5810F365" w14:textId="77777777" w:rsidR="009B032E" w:rsidRPr="005F6BF4" w:rsidRDefault="009B032E" w:rsidP="003948FF">
            <w:pPr>
              <w:pStyle w:val="Tablehead"/>
              <w:rPr>
                <w:b w:val="0"/>
                <w:bCs/>
              </w:rPr>
            </w:pPr>
            <w:r w:rsidRPr="005F6BF4">
              <w:rPr>
                <w:b w:val="0"/>
                <w:bCs/>
              </w:rPr>
              <w:t>0</w:t>
            </w:r>
          </w:p>
        </w:tc>
        <w:tc>
          <w:tcPr>
            <w:tcW w:w="858" w:type="dxa"/>
            <w:noWrap/>
          </w:tcPr>
          <w:p w14:paraId="1D5642DC" w14:textId="77777777" w:rsidR="009B032E" w:rsidRPr="005F6BF4" w:rsidRDefault="009B032E" w:rsidP="003948FF">
            <w:pPr>
              <w:pStyle w:val="Tablehead"/>
              <w:rPr>
                <w:b w:val="0"/>
                <w:bCs/>
              </w:rPr>
            </w:pPr>
            <w:r w:rsidRPr="005F6BF4">
              <w:rPr>
                <w:b w:val="0"/>
                <w:bCs/>
              </w:rPr>
              <w:t>±100</w:t>
            </w:r>
          </w:p>
        </w:tc>
        <w:tc>
          <w:tcPr>
            <w:tcW w:w="858" w:type="dxa"/>
            <w:noWrap/>
          </w:tcPr>
          <w:p w14:paraId="114FAB3F" w14:textId="77777777" w:rsidR="009B032E" w:rsidRPr="005F6BF4" w:rsidRDefault="009B032E" w:rsidP="003948FF">
            <w:pPr>
              <w:pStyle w:val="Tablehead"/>
              <w:rPr>
                <w:b w:val="0"/>
                <w:bCs/>
              </w:rPr>
            </w:pPr>
            <w:r w:rsidRPr="005F6BF4">
              <w:rPr>
                <w:b w:val="0"/>
                <w:bCs/>
              </w:rPr>
              <w:t>±200</w:t>
            </w:r>
          </w:p>
        </w:tc>
        <w:tc>
          <w:tcPr>
            <w:tcW w:w="858" w:type="dxa"/>
            <w:noWrap/>
          </w:tcPr>
          <w:p w14:paraId="386941A4" w14:textId="77777777" w:rsidR="009B032E" w:rsidRPr="005F6BF4" w:rsidRDefault="009B032E" w:rsidP="003948FF">
            <w:pPr>
              <w:pStyle w:val="Tablehead"/>
              <w:rPr>
                <w:b w:val="0"/>
                <w:bCs/>
              </w:rPr>
            </w:pPr>
            <w:r w:rsidRPr="005F6BF4">
              <w:rPr>
                <w:b w:val="0"/>
                <w:bCs/>
              </w:rPr>
              <w:t>±300</w:t>
            </w:r>
          </w:p>
        </w:tc>
        <w:tc>
          <w:tcPr>
            <w:tcW w:w="858" w:type="dxa"/>
            <w:noWrap/>
          </w:tcPr>
          <w:p w14:paraId="3907FB6F" w14:textId="77777777" w:rsidR="009B032E" w:rsidRPr="005F6BF4" w:rsidRDefault="009B032E" w:rsidP="003948FF">
            <w:pPr>
              <w:pStyle w:val="Tablehead"/>
              <w:rPr>
                <w:b w:val="0"/>
                <w:bCs/>
              </w:rPr>
            </w:pPr>
            <w:r w:rsidRPr="005F6BF4">
              <w:rPr>
                <w:b w:val="0"/>
                <w:bCs/>
              </w:rPr>
              <w:t>±400</w:t>
            </w:r>
          </w:p>
        </w:tc>
        <w:tc>
          <w:tcPr>
            <w:tcW w:w="858" w:type="dxa"/>
          </w:tcPr>
          <w:p w14:paraId="0245966A" w14:textId="77777777" w:rsidR="009B032E" w:rsidRPr="005F6BF4" w:rsidRDefault="009B032E" w:rsidP="003948FF">
            <w:pPr>
              <w:pStyle w:val="Tablehead"/>
              <w:rPr>
                <w:b w:val="0"/>
                <w:bCs/>
              </w:rPr>
            </w:pPr>
            <w:r w:rsidRPr="005F6BF4">
              <w:rPr>
                <w:b w:val="0"/>
                <w:bCs/>
              </w:rPr>
              <w:t>±500</w:t>
            </w:r>
          </w:p>
        </w:tc>
        <w:tc>
          <w:tcPr>
            <w:tcW w:w="1070" w:type="dxa"/>
          </w:tcPr>
          <w:p w14:paraId="42A7FFC1" w14:textId="77777777" w:rsidR="009B032E" w:rsidRPr="005F6BF4" w:rsidRDefault="009B032E" w:rsidP="003948FF">
            <w:pPr>
              <w:pStyle w:val="Tablehead"/>
              <w:rPr>
                <w:b w:val="0"/>
                <w:bCs/>
              </w:rPr>
            </w:pPr>
            <w:r>
              <w:rPr>
                <w:b w:val="0"/>
                <w:bCs/>
              </w:rPr>
              <w:t>±1</w:t>
            </w:r>
            <w:r w:rsidRPr="005F6BF4">
              <w:rPr>
                <w:b w:val="0"/>
                <w:bCs/>
              </w:rPr>
              <w:t>000</w:t>
            </w:r>
          </w:p>
        </w:tc>
      </w:tr>
      <w:tr w:rsidR="009B032E" w14:paraId="76209D0F" w14:textId="77777777">
        <w:trPr>
          <w:trHeight w:val="170"/>
          <w:jc w:val="center"/>
        </w:trPr>
        <w:tc>
          <w:tcPr>
            <w:tcW w:w="2410" w:type="dxa"/>
          </w:tcPr>
          <w:p w14:paraId="494DB242" w14:textId="77777777" w:rsidR="009B032E" w:rsidRDefault="009B032E" w:rsidP="009B032E">
            <w:pPr>
              <w:pStyle w:val="Tabletext"/>
              <w:jc w:val="left"/>
              <w:rPr>
                <w:lang w:val="en-GB" w:eastAsia="zh-CN"/>
              </w:rPr>
            </w:pPr>
            <w:r>
              <w:rPr>
                <w:lang w:val="en-GB" w:eastAsia="zh-CN"/>
              </w:rPr>
              <w:t>调频的基本保护比</w:t>
            </w:r>
            <w:r>
              <w:rPr>
                <w:lang w:val="en-GB" w:eastAsia="zh-CN"/>
              </w:rPr>
              <w:br/>
            </w:r>
            <w:r>
              <w:rPr>
                <w:rFonts w:hint="eastAsia"/>
                <w:lang w:val="en-GB" w:eastAsia="zh-CN"/>
              </w:rPr>
              <w:t>（</w:t>
            </w:r>
            <w:r>
              <w:rPr>
                <w:lang w:val="en-GB" w:eastAsia="zh-CN"/>
              </w:rPr>
              <w:t>立体声</w:t>
            </w:r>
            <w:r>
              <w:rPr>
                <w:rFonts w:hint="eastAsia"/>
                <w:lang w:val="en-GB" w:eastAsia="zh-CN"/>
              </w:rPr>
              <w:t>）</w:t>
            </w:r>
          </w:p>
        </w:tc>
        <w:tc>
          <w:tcPr>
            <w:tcW w:w="1308" w:type="dxa"/>
            <w:noWrap/>
          </w:tcPr>
          <w:p w14:paraId="44BC6112" w14:textId="77777777" w:rsidR="009B032E" w:rsidRPr="00074478" w:rsidRDefault="009B032E" w:rsidP="003948FF">
            <w:pPr>
              <w:pStyle w:val="Tabletext"/>
              <w:jc w:val="center"/>
            </w:pPr>
            <w:r w:rsidRPr="00074478">
              <w:rPr>
                <w:i/>
                <w:iCs/>
              </w:rPr>
              <w:t>PR</w:t>
            </w:r>
            <w:r w:rsidRPr="00074478">
              <w:rPr>
                <w:i/>
                <w:iCs/>
                <w:vertAlign w:val="subscript"/>
              </w:rPr>
              <w:t>basic</w:t>
            </w:r>
            <w:r w:rsidRPr="00074478">
              <w:t> (dB)</w:t>
            </w:r>
          </w:p>
        </w:tc>
        <w:tc>
          <w:tcPr>
            <w:tcW w:w="561" w:type="dxa"/>
            <w:vAlign w:val="center"/>
          </w:tcPr>
          <w:p w14:paraId="09E4DA3E" w14:textId="77777777" w:rsidR="009B032E" w:rsidRPr="00074478" w:rsidRDefault="009B032E" w:rsidP="003948FF">
            <w:pPr>
              <w:pStyle w:val="Tabletext"/>
              <w:jc w:val="center"/>
            </w:pPr>
            <w:r w:rsidRPr="00074478">
              <w:t>49</w:t>
            </w:r>
          </w:p>
        </w:tc>
        <w:tc>
          <w:tcPr>
            <w:tcW w:w="858" w:type="dxa"/>
            <w:vAlign w:val="center"/>
          </w:tcPr>
          <w:p w14:paraId="2B9522D0" w14:textId="77777777" w:rsidR="009B032E" w:rsidRPr="00074478" w:rsidRDefault="009B032E" w:rsidP="003948FF">
            <w:pPr>
              <w:pStyle w:val="Tabletext"/>
              <w:jc w:val="center"/>
            </w:pPr>
            <w:r w:rsidRPr="00074478">
              <w:t>30</w:t>
            </w:r>
          </w:p>
        </w:tc>
        <w:tc>
          <w:tcPr>
            <w:tcW w:w="858" w:type="dxa"/>
            <w:vAlign w:val="center"/>
          </w:tcPr>
          <w:p w14:paraId="13655870" w14:textId="77777777" w:rsidR="009B032E" w:rsidRPr="00074478" w:rsidRDefault="009B032E" w:rsidP="003948FF">
            <w:pPr>
              <w:pStyle w:val="Tabletext"/>
              <w:jc w:val="center"/>
            </w:pPr>
            <w:r w:rsidRPr="00074478">
              <w:t>3</w:t>
            </w:r>
          </w:p>
        </w:tc>
        <w:tc>
          <w:tcPr>
            <w:tcW w:w="858" w:type="dxa"/>
            <w:vAlign w:val="center"/>
          </w:tcPr>
          <w:p w14:paraId="31FE701E" w14:textId="77777777" w:rsidR="009B032E" w:rsidRPr="00074478" w:rsidRDefault="009B032E" w:rsidP="003948FF">
            <w:pPr>
              <w:pStyle w:val="Tabletext"/>
              <w:jc w:val="center"/>
            </w:pPr>
            <w:r w:rsidRPr="00074478">
              <w:t>−8</w:t>
            </w:r>
          </w:p>
        </w:tc>
        <w:tc>
          <w:tcPr>
            <w:tcW w:w="858" w:type="dxa"/>
            <w:vAlign w:val="center"/>
          </w:tcPr>
          <w:p w14:paraId="092007EB" w14:textId="77777777" w:rsidR="009B032E" w:rsidRPr="00074478" w:rsidRDefault="009B032E" w:rsidP="003948FF">
            <w:pPr>
              <w:pStyle w:val="Tabletext"/>
              <w:jc w:val="center"/>
            </w:pPr>
            <w:r w:rsidRPr="00074478">
              <w:t>−11</w:t>
            </w:r>
          </w:p>
        </w:tc>
        <w:tc>
          <w:tcPr>
            <w:tcW w:w="858" w:type="dxa"/>
            <w:vAlign w:val="center"/>
          </w:tcPr>
          <w:p w14:paraId="2CDC6DC2" w14:textId="77777777" w:rsidR="009B032E" w:rsidRPr="00074478" w:rsidRDefault="009B032E" w:rsidP="003948FF">
            <w:pPr>
              <w:pStyle w:val="Tabletext"/>
              <w:jc w:val="center"/>
            </w:pPr>
            <w:r w:rsidRPr="00074478">
              <w:t>−13</w:t>
            </w:r>
          </w:p>
        </w:tc>
        <w:tc>
          <w:tcPr>
            <w:tcW w:w="1070" w:type="dxa"/>
            <w:vAlign w:val="center"/>
          </w:tcPr>
          <w:p w14:paraId="1F6B6579" w14:textId="77777777" w:rsidR="009B032E" w:rsidRPr="00074478" w:rsidRDefault="009B032E" w:rsidP="003948FF">
            <w:pPr>
              <w:pStyle w:val="Tabletext"/>
              <w:jc w:val="center"/>
            </w:pPr>
            <w:r w:rsidRPr="00074478">
              <w:t>−21</w:t>
            </w:r>
          </w:p>
        </w:tc>
      </w:tr>
    </w:tbl>
    <w:p w14:paraId="5C363AF0" w14:textId="77777777" w:rsidR="00B07E3D" w:rsidRDefault="00B07E3D">
      <w:pPr>
        <w:pStyle w:val="Tablefin"/>
        <w:rPr>
          <w:lang w:eastAsia="de-DE"/>
        </w:rPr>
      </w:pPr>
    </w:p>
    <w:p w14:paraId="277FF802" w14:textId="77777777" w:rsidR="00B07E3D" w:rsidRDefault="00472E41">
      <w:pPr>
        <w:pStyle w:val="Heading4"/>
        <w:rPr>
          <w:lang w:val="en-GB" w:eastAsia="zh-CN"/>
        </w:rPr>
      </w:pPr>
      <w:r>
        <w:rPr>
          <w:lang w:val="en-GB" w:eastAsia="zh-CN"/>
        </w:rPr>
        <w:t>8.2.2.2</w:t>
      </w:r>
      <w:r>
        <w:rPr>
          <w:lang w:val="en-GB" w:eastAsia="zh-CN"/>
        </w:rPr>
        <w:tab/>
        <w:t>甚高频频段</w:t>
      </w:r>
      <w:r w:rsidR="009B032E" w:rsidRPr="009E614F">
        <w:rPr>
          <w:lang w:val="en-GB" w:eastAsia="zh-CN"/>
        </w:rPr>
        <w:t>III</w:t>
      </w:r>
      <w:r>
        <w:rPr>
          <w:lang w:val="en-GB" w:eastAsia="zh-CN"/>
        </w:rPr>
        <w:t>的DAB保护比</w:t>
      </w:r>
    </w:p>
    <w:p w14:paraId="15E35C67" w14:textId="479A21EC" w:rsidR="009C1DD3" w:rsidRDefault="00472E41" w:rsidP="00784798">
      <w:pPr>
        <w:ind w:firstLineChars="200" w:firstLine="480"/>
        <w:rPr>
          <w:lang w:val="en-GB" w:eastAsia="zh-CN"/>
        </w:rPr>
      </w:pPr>
      <w:r>
        <w:rPr>
          <w:lang w:val="en-GB" w:eastAsia="zh-CN"/>
        </w:rPr>
        <w:t>DAB信号参数</w:t>
      </w:r>
      <w:r w:rsidR="00E767AE">
        <w:rPr>
          <w:rFonts w:hint="eastAsia"/>
          <w:lang w:val="en-GB" w:eastAsia="zh-CN"/>
        </w:rPr>
        <w:t>见本建议书的附件1</w:t>
      </w:r>
      <w:r>
        <w:rPr>
          <w:lang w:val="en-GB" w:eastAsia="zh-CN"/>
        </w:rPr>
        <w:t>。</w:t>
      </w:r>
      <w:bookmarkEnd w:id="403"/>
      <w:bookmarkEnd w:id="404"/>
      <w:bookmarkEnd w:id="405"/>
    </w:p>
    <w:p w14:paraId="4E5C93B0" w14:textId="2C21E8A5" w:rsidR="00B07E3D" w:rsidRDefault="00472E41">
      <w:pPr>
        <w:pStyle w:val="Reftitle"/>
        <w:rPr>
          <w:lang w:val="en-GB" w:eastAsia="zh-CN"/>
        </w:rPr>
      </w:pPr>
      <w:bookmarkStart w:id="421" w:name="_Toc128736466"/>
      <w:r>
        <w:rPr>
          <w:lang w:val="en-GB" w:eastAsia="zh-CN"/>
        </w:rPr>
        <w:t>参考</w:t>
      </w:r>
      <w:r w:rsidR="00E767AE">
        <w:rPr>
          <w:rFonts w:hint="eastAsia"/>
          <w:lang w:val="en-GB" w:eastAsia="zh-CN"/>
        </w:rPr>
        <w:t>文献</w:t>
      </w:r>
      <w:bookmarkEnd w:id="421"/>
    </w:p>
    <w:p w14:paraId="509AB096" w14:textId="77777777" w:rsidR="00B07E3D" w:rsidRDefault="00B07E3D">
      <w:pPr>
        <w:pStyle w:val="Reftext"/>
        <w:rPr>
          <w:lang w:val="en-GB" w:eastAsia="zh-CN"/>
        </w:rPr>
      </w:pPr>
    </w:p>
    <w:p w14:paraId="597548AD" w14:textId="77777777" w:rsidR="00B07E3D" w:rsidRPr="00E30EDD" w:rsidRDefault="00E30EDD" w:rsidP="009C1DD3">
      <w:pPr>
        <w:pStyle w:val="Reftext"/>
        <w:ind w:hanging="262"/>
        <w:rPr>
          <w:sz w:val="24"/>
          <w:lang w:val="en-GB" w:eastAsia="zh-CN"/>
        </w:rPr>
      </w:pPr>
      <w:r w:rsidRPr="007549A7">
        <w:rPr>
          <w:sz w:val="24"/>
          <w:lang w:val="en-GB"/>
        </w:rPr>
        <w:t>ETSI EN 201 980; Digital Radio Mondiale (DRM); System Specification.</w:t>
      </w:r>
    </w:p>
    <w:p w14:paraId="0371FB0E" w14:textId="77777777" w:rsidR="009C1DD3" w:rsidRDefault="009C1DD3">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14:paraId="46B8F245" w14:textId="77777777" w:rsidR="00147272" w:rsidRDefault="00472E41" w:rsidP="00784798">
      <w:pPr>
        <w:pStyle w:val="AnnexNoTitle"/>
        <w:keepNext w:val="0"/>
        <w:outlineLvl w:val="0"/>
        <w:rPr>
          <w:lang w:val="en-GB" w:eastAsia="zh-CN"/>
        </w:rPr>
      </w:pPr>
      <w:bookmarkStart w:id="422" w:name="_Hlk128490382"/>
      <w:bookmarkStart w:id="423" w:name="_Toc128736467"/>
      <w:r>
        <w:rPr>
          <w:rFonts w:hint="eastAsia"/>
          <w:lang w:val="en-GB" w:eastAsia="zh-CN"/>
        </w:rPr>
        <w:lastRenderedPageBreak/>
        <w:t>附件</w:t>
      </w:r>
      <w:r>
        <w:rPr>
          <w:lang w:val="en-GB" w:eastAsia="zh-CN"/>
        </w:rPr>
        <w:t>4</w:t>
      </w:r>
      <w:r>
        <w:rPr>
          <w:lang w:val="en-GB" w:eastAsia="zh-CN"/>
        </w:rPr>
        <w:br/>
      </w:r>
      <w:r>
        <w:rPr>
          <w:lang w:val="en-GB" w:eastAsia="zh-CN"/>
        </w:rPr>
        <w:br/>
      </w:r>
      <w:r>
        <w:rPr>
          <w:rFonts w:hint="eastAsia"/>
          <w:lang w:val="en-GB" w:eastAsia="zh-CN"/>
        </w:rPr>
        <w:t>在甚高频</w:t>
      </w:r>
      <w:r w:rsidR="00737373">
        <w:rPr>
          <w:rFonts w:hint="eastAsia"/>
          <w:lang w:val="en-GB" w:eastAsia="zh-CN"/>
        </w:rPr>
        <w:t>频段</w:t>
      </w:r>
      <w:r w:rsidR="00E30EDD">
        <w:rPr>
          <w:rFonts w:hint="eastAsia"/>
          <w:lang w:val="en-GB" w:eastAsia="zh-CN"/>
        </w:rPr>
        <w:t>II</w:t>
      </w:r>
      <w:r>
        <w:rPr>
          <w:rFonts w:hint="eastAsia"/>
          <w:lang w:val="en-GB" w:eastAsia="zh-CN"/>
        </w:rPr>
        <w:t>规划地面数字声音广播</w:t>
      </w:r>
      <w:r w:rsidR="009C1DD3">
        <w:rPr>
          <w:lang w:val="en-GB" w:eastAsia="zh-CN"/>
        </w:rPr>
        <w:br/>
      </w:r>
      <w:r>
        <w:rPr>
          <w:rFonts w:hint="eastAsia"/>
          <w:lang w:val="en-GB" w:eastAsia="zh-CN"/>
        </w:rPr>
        <w:t>系统C（高清无线电）的技术基础</w:t>
      </w:r>
      <w:bookmarkStart w:id="424" w:name="_Toc404608735"/>
      <w:bookmarkStart w:id="425" w:name="_Ref402942315"/>
      <w:bookmarkEnd w:id="422"/>
      <w:bookmarkEnd w:id="423"/>
    </w:p>
    <w:p w14:paraId="40332505" w14:textId="77777777" w:rsidR="00B07E3D" w:rsidRPr="00386591" w:rsidRDefault="00472E41" w:rsidP="00120714">
      <w:pPr>
        <w:pStyle w:val="Heading1"/>
        <w:rPr>
          <w:lang w:val="en-US" w:eastAsia="zh-CN"/>
        </w:rPr>
      </w:pPr>
      <w:bookmarkStart w:id="426" w:name="_Toc128736468"/>
      <w:r w:rsidRPr="00386591">
        <w:rPr>
          <w:lang w:val="en-US" w:eastAsia="zh-CN"/>
        </w:rPr>
        <w:t>1</w:t>
      </w:r>
      <w:r w:rsidRPr="00386591">
        <w:rPr>
          <w:lang w:val="en-US" w:eastAsia="zh-CN"/>
        </w:rPr>
        <w:tab/>
      </w:r>
      <w:bookmarkEnd w:id="424"/>
      <w:bookmarkEnd w:id="425"/>
      <w:r w:rsidR="00DD6803" w:rsidRPr="00386591">
        <w:rPr>
          <w:rFonts w:hint="eastAsia"/>
          <w:lang w:val="en-US" w:eastAsia="zh-CN"/>
        </w:rPr>
        <w:t>引言</w:t>
      </w:r>
      <w:bookmarkEnd w:id="426"/>
    </w:p>
    <w:p w14:paraId="0520167F" w14:textId="40A7E697" w:rsidR="00B07E3D" w:rsidRDefault="00472E41" w:rsidP="00147272">
      <w:pPr>
        <w:ind w:firstLineChars="200" w:firstLine="480"/>
        <w:rPr>
          <w:lang w:val="en-US" w:eastAsia="zh-CN"/>
        </w:rPr>
      </w:pPr>
      <w:r>
        <w:rPr>
          <w:rFonts w:hint="eastAsia"/>
          <w:lang w:val="en-US" w:eastAsia="zh-CN"/>
        </w:rPr>
        <w:t>高清无线电</w:t>
      </w:r>
      <w:r>
        <w:rPr>
          <w:rFonts w:hint="eastAsia"/>
          <w:lang w:val="en-US" w:eastAsia="de-DE"/>
        </w:rPr>
        <w:t>混合编码利用了现有的甚高频</w:t>
      </w:r>
      <w:r>
        <w:rPr>
          <w:rFonts w:hint="eastAsia"/>
          <w:lang w:val="en-US" w:eastAsia="zh-CN"/>
        </w:rPr>
        <w:t>频段</w:t>
      </w:r>
      <w:r>
        <w:rPr>
          <w:rFonts w:hint="eastAsia"/>
          <w:lang w:val="en-US" w:eastAsia="de-DE"/>
        </w:rPr>
        <w:t>II分配，并将新的音频和数据服务与现有的模拟调频一起嵌入。IBOC实现保留了位于主频</w:t>
      </w:r>
      <w:r>
        <w:rPr>
          <w:rFonts w:hint="eastAsia"/>
          <w:lang w:val="en-US" w:eastAsia="zh-CN"/>
        </w:rPr>
        <w:t>分</w:t>
      </w:r>
      <w:r>
        <w:rPr>
          <w:rFonts w:hint="eastAsia"/>
          <w:lang w:val="en-US" w:eastAsia="de-DE"/>
        </w:rPr>
        <w:t>配上的模拟广播，并添加了与模拟信号紧邻的低电平数字信号。这</w:t>
      </w:r>
      <w:r>
        <w:rPr>
          <w:lang w:val="en-US" w:eastAsia="de-DE"/>
        </w:rPr>
        <w:t>些</w:t>
      </w:r>
      <w:r>
        <w:rPr>
          <w:rFonts w:hint="eastAsia"/>
          <w:lang w:val="en-US" w:eastAsia="de-DE"/>
        </w:rPr>
        <w:t>与</w:t>
      </w:r>
      <w:r>
        <w:rPr>
          <w:lang w:val="en-US" w:eastAsia="de-DE"/>
        </w:rPr>
        <w:t>模拟信号</w:t>
      </w:r>
      <w:r>
        <w:rPr>
          <w:rFonts w:hint="eastAsia"/>
          <w:lang w:val="en-US" w:eastAsia="de-DE"/>
        </w:rPr>
        <w:t>非常</w:t>
      </w:r>
      <w:r>
        <w:rPr>
          <w:lang w:val="en-US" w:eastAsia="de-DE"/>
        </w:rPr>
        <w:t>靠近的数字信号，可能</w:t>
      </w:r>
      <w:r>
        <w:rPr>
          <w:rFonts w:hint="eastAsia"/>
          <w:lang w:val="en-US" w:eastAsia="de-DE"/>
        </w:rPr>
        <w:t>安排</w:t>
      </w:r>
      <w:r>
        <w:rPr>
          <w:lang w:val="en-US" w:eastAsia="de-DE"/>
        </w:rPr>
        <w:t>在模拟信号的一侧也可能</w:t>
      </w:r>
      <w:r>
        <w:rPr>
          <w:rFonts w:hint="eastAsia"/>
          <w:lang w:val="en-US" w:eastAsia="de-DE"/>
        </w:rPr>
        <w:t>安排</w:t>
      </w:r>
      <w:r>
        <w:rPr>
          <w:lang w:val="en-US" w:eastAsia="de-DE"/>
        </w:rPr>
        <w:t>在两侧。</w:t>
      </w:r>
      <w:r>
        <w:rPr>
          <w:rFonts w:hint="eastAsia"/>
          <w:lang w:val="en-US" w:eastAsia="de-DE"/>
        </w:rPr>
        <w:t>如前所述，这种方法称为带内</w:t>
      </w:r>
      <w:r w:rsidR="00E253EB">
        <w:rPr>
          <w:rFonts w:hint="eastAsia"/>
          <w:lang w:val="en-US" w:eastAsia="zh-CN"/>
        </w:rPr>
        <w:t>信道上</w:t>
      </w:r>
      <w:r>
        <w:rPr>
          <w:rFonts w:hint="eastAsia"/>
          <w:lang w:val="en-US" w:eastAsia="de-DE"/>
        </w:rPr>
        <w:t xml:space="preserve">（IBOC），并在ITU-R </w:t>
      </w:r>
      <w:hyperlink r:id="rId62" w:history="1">
        <w:r w:rsidR="007C0AE4" w:rsidRPr="007C0AE4">
          <w:rPr>
            <w:rStyle w:val="Hyperlink"/>
            <w:color w:val="auto"/>
            <w:u w:val="none"/>
            <w:lang w:val="en-US" w:eastAsia="zh-CN"/>
          </w:rPr>
          <w:t>BS.1114</w:t>
        </w:r>
      </w:hyperlink>
      <w:r>
        <w:rPr>
          <w:rFonts w:hint="eastAsia"/>
          <w:lang w:val="en-US" w:eastAsia="de-DE"/>
        </w:rPr>
        <w:t>建议书中定义为系统C。</w:t>
      </w:r>
    </w:p>
    <w:p w14:paraId="3B0BCC45" w14:textId="77777777" w:rsidR="00B07E3D" w:rsidRDefault="00472E41" w:rsidP="00147272">
      <w:pPr>
        <w:ind w:firstLineChars="200" w:firstLine="480"/>
        <w:rPr>
          <w:lang w:val="en-US" w:eastAsia="zh-CN"/>
        </w:rPr>
      </w:pPr>
      <w:r>
        <w:rPr>
          <w:rFonts w:hint="eastAsia"/>
          <w:lang w:val="en-US" w:eastAsia="de-DE"/>
        </w:rPr>
        <w:t>由高清无线电系统实现的IBOC保留了模拟信号的功率，同时在受控带宽内以较低功率电平添加了数字载波。这种设计允许调整数字信号的带宽和功率，使得数字信号的覆盖范围和相邻信道的可用性之间的可控的权衡成为可能。</w:t>
      </w:r>
    </w:p>
    <w:p w14:paraId="4EA84D81" w14:textId="77777777" w:rsidR="00B07E3D" w:rsidRDefault="00472E41" w:rsidP="0032233B">
      <w:pPr>
        <w:ind w:firstLine="504"/>
        <w:rPr>
          <w:lang w:val="en-US" w:eastAsia="zh-CN"/>
        </w:rPr>
      </w:pPr>
      <w:r>
        <w:rPr>
          <w:rFonts w:hint="eastAsia"/>
          <w:lang w:val="en-US" w:eastAsia="de-DE"/>
        </w:rPr>
        <w:t>为了在</w:t>
      </w:r>
      <w:r>
        <w:rPr>
          <w:rFonts w:hint="eastAsia"/>
          <w:lang w:val="en-US" w:eastAsia="zh-CN"/>
        </w:rPr>
        <w:t>甚高频</w:t>
      </w:r>
      <w:r w:rsidR="00737373">
        <w:rPr>
          <w:rFonts w:hint="eastAsia"/>
          <w:lang w:val="en-US" w:eastAsia="de-DE"/>
        </w:rPr>
        <w:t>频段</w:t>
      </w:r>
      <w:r>
        <w:rPr>
          <w:rFonts w:hint="eastAsia"/>
          <w:lang w:val="en-US" w:eastAsia="de-DE"/>
        </w:rPr>
        <w:t>II中部署</w:t>
      </w:r>
      <w:r>
        <w:rPr>
          <w:rFonts w:hint="eastAsia"/>
          <w:lang w:val="en-US" w:eastAsia="zh-CN"/>
        </w:rPr>
        <w:t>高清</w:t>
      </w:r>
      <w:r>
        <w:rPr>
          <w:rFonts w:hint="eastAsia"/>
          <w:lang w:val="en-US" w:eastAsia="de-DE"/>
        </w:rPr>
        <w:t>无线电</w:t>
      </w:r>
      <w:r>
        <w:rPr>
          <w:rFonts w:hint="eastAsia"/>
          <w:lang w:val="en-US" w:eastAsia="zh-CN"/>
        </w:rPr>
        <w:t>调频</w:t>
      </w:r>
      <w:r>
        <w:rPr>
          <w:rFonts w:hint="eastAsia"/>
          <w:lang w:val="en-US" w:eastAsia="de-DE"/>
        </w:rPr>
        <w:t>系统，可以考虑某些接收性能。</w:t>
      </w:r>
    </w:p>
    <w:p w14:paraId="29B230EC" w14:textId="77777777" w:rsidR="00B07E3D" w:rsidRDefault="00472E41" w:rsidP="0032233B">
      <w:pPr>
        <w:ind w:firstLine="504"/>
        <w:rPr>
          <w:lang w:val="en-US" w:eastAsia="zh-CN"/>
        </w:rPr>
      </w:pPr>
      <w:r>
        <w:rPr>
          <w:rFonts w:hint="eastAsia"/>
          <w:lang w:val="en-US" w:eastAsia="de-DE"/>
        </w:rPr>
        <w:t>本附件提供了要求的摘要，以实现足够的接收性能。分析遵循适用需求文档中的指导。作为补充措施，并且在适用的情况下，分析遵循了来自国际电联1、2、3区和美国的其他适用指导文件和惯例。</w:t>
      </w:r>
      <w:bookmarkStart w:id="427" w:name="_Toc404608736"/>
      <w:bookmarkStart w:id="428" w:name="_Ref402942326"/>
    </w:p>
    <w:p w14:paraId="340B8628" w14:textId="77777777" w:rsidR="00B07E3D" w:rsidRDefault="00472E41" w:rsidP="006C47C2">
      <w:pPr>
        <w:pStyle w:val="Heading1"/>
        <w:spacing w:before="360"/>
        <w:rPr>
          <w:lang w:val="en-US" w:eastAsia="zh-CN"/>
        </w:rPr>
      </w:pPr>
      <w:bookmarkStart w:id="429" w:name="_Toc128736469"/>
      <w:r>
        <w:rPr>
          <w:lang w:val="en-US" w:eastAsia="zh-CN"/>
        </w:rPr>
        <w:t>2</w:t>
      </w:r>
      <w:r>
        <w:rPr>
          <w:lang w:val="en-US" w:eastAsia="zh-CN"/>
        </w:rPr>
        <w:tab/>
      </w:r>
      <w:r>
        <w:rPr>
          <w:rFonts w:hint="eastAsia"/>
          <w:lang w:val="en-US" w:eastAsia="zh-CN"/>
        </w:rPr>
        <w:t>配置和定义</w:t>
      </w:r>
      <w:bookmarkEnd w:id="427"/>
      <w:bookmarkEnd w:id="428"/>
      <w:bookmarkEnd w:id="429"/>
    </w:p>
    <w:p w14:paraId="39267DC1" w14:textId="77777777" w:rsidR="00B07E3D" w:rsidRDefault="00472E41" w:rsidP="0032233B">
      <w:pPr>
        <w:ind w:firstLine="504"/>
        <w:rPr>
          <w:lang w:val="en-US" w:eastAsia="zh-CN"/>
        </w:rPr>
      </w:pPr>
      <w:r>
        <w:rPr>
          <w:rFonts w:hint="eastAsia"/>
          <w:lang w:val="en-US" w:eastAsia="de-DE"/>
        </w:rPr>
        <w:t>高清无线电系统的设计允许多种配置。这些配置允许不同的带宽设置、频率定位、</w:t>
      </w:r>
      <w:r w:rsidR="00656B03">
        <w:rPr>
          <w:rFonts w:hint="eastAsia"/>
          <w:lang w:val="en-US" w:eastAsia="de-DE"/>
        </w:rPr>
        <w:t>频段</w:t>
      </w:r>
      <w:r>
        <w:rPr>
          <w:rFonts w:hint="eastAsia"/>
          <w:lang w:val="en-US" w:eastAsia="de-DE"/>
        </w:rPr>
        <w:t>组合和不同的吞吐量。这些配置捕获在标准文档中，如</w:t>
      </w:r>
      <w:r w:rsidR="0054580A" w:rsidRPr="0054580A">
        <w:rPr>
          <w:lang w:val="en-US" w:eastAsia="zh-CN"/>
        </w:rPr>
        <w:t>NRSC-5-D</w:t>
      </w:r>
      <w:r>
        <w:rPr>
          <w:rFonts w:hint="eastAsia"/>
          <w:lang w:val="en-US" w:eastAsia="de-DE"/>
        </w:rPr>
        <w:t>或其他设计文档。虽然该系统提供了几种配置，但最初只实现了一个子集，并建议在</w:t>
      </w:r>
      <w:r w:rsidR="0054580A">
        <w:rPr>
          <w:rFonts w:hint="eastAsia"/>
          <w:lang w:val="en-US" w:eastAsia="de-DE"/>
        </w:rPr>
        <w:t>国际电联1、2、3区</w:t>
      </w:r>
      <w:r>
        <w:rPr>
          <w:rFonts w:hint="eastAsia"/>
          <w:lang w:val="en-US" w:eastAsia="de-DE"/>
        </w:rPr>
        <w:t>中部署。然而，在将来，可以实现适合于一个或另一个位置的附加配置。本附件结合所提供的规划参数和部署方面简要说明了这些配置的一个子集。</w:t>
      </w:r>
      <w:bookmarkStart w:id="430" w:name="_Toc404608737"/>
    </w:p>
    <w:p w14:paraId="14B32B0F" w14:textId="77777777" w:rsidR="00B07E3D" w:rsidRDefault="00472E41" w:rsidP="006C47C2">
      <w:pPr>
        <w:pStyle w:val="Heading2"/>
        <w:spacing w:before="360"/>
        <w:rPr>
          <w:lang w:val="en-GB" w:eastAsia="zh-CN"/>
        </w:rPr>
      </w:pPr>
      <w:bookmarkStart w:id="431" w:name="_Toc128736470"/>
      <w:r>
        <w:rPr>
          <w:lang w:val="en-GB" w:eastAsia="zh-CN"/>
        </w:rPr>
        <w:t>2.1</w:t>
      </w:r>
      <w:r>
        <w:rPr>
          <w:lang w:val="en-GB" w:eastAsia="zh-CN"/>
        </w:rPr>
        <w:tab/>
      </w:r>
      <w:r>
        <w:rPr>
          <w:rFonts w:hint="eastAsia"/>
          <w:lang w:val="en-GB" w:eastAsia="zh-CN"/>
        </w:rPr>
        <w:t>高清广播系统配置</w:t>
      </w:r>
      <w:bookmarkEnd w:id="430"/>
      <w:bookmarkEnd w:id="431"/>
    </w:p>
    <w:p w14:paraId="38879F0A" w14:textId="77777777" w:rsidR="00B07E3D" w:rsidRDefault="00472E41" w:rsidP="00147272">
      <w:pPr>
        <w:ind w:firstLineChars="200" w:firstLine="480"/>
        <w:rPr>
          <w:lang w:val="en-US" w:eastAsia="zh-CN"/>
        </w:rPr>
      </w:pPr>
      <w:r>
        <w:rPr>
          <w:rFonts w:hint="eastAsia"/>
          <w:lang w:val="en-US" w:eastAsia="de-DE"/>
        </w:rPr>
        <w:t>此分析包括被认为适合在</w:t>
      </w:r>
      <w:r w:rsidR="003948FF" w:rsidRPr="003948FF">
        <w:rPr>
          <w:rFonts w:hint="eastAsia"/>
          <w:lang w:val="en-US" w:eastAsia="de-DE"/>
        </w:rPr>
        <w:t>国际电联1、2、3区</w:t>
      </w:r>
      <w:r w:rsidRPr="003948FF">
        <w:rPr>
          <w:rFonts w:hint="eastAsia"/>
          <w:lang w:val="en-US" w:eastAsia="de-DE"/>
        </w:rPr>
        <w:t>中</w:t>
      </w:r>
      <w:r>
        <w:rPr>
          <w:rFonts w:hint="eastAsia"/>
          <w:lang w:val="en-US" w:eastAsia="de-DE"/>
        </w:rPr>
        <w:t>进行初始部署的配置。将来，可以考虑在</w:t>
      </w:r>
      <w:r w:rsidR="003948FF" w:rsidRPr="003948FF">
        <w:rPr>
          <w:rFonts w:hint="eastAsia"/>
          <w:lang w:val="en-US" w:eastAsia="de-DE"/>
        </w:rPr>
        <w:t>国际电联1、2、3区</w:t>
      </w:r>
      <w:r>
        <w:rPr>
          <w:rFonts w:hint="eastAsia"/>
          <w:lang w:val="en-US" w:eastAsia="de-DE"/>
        </w:rPr>
        <w:t>中进行部署的其他配置。然后可以扩展分析</w:t>
      </w:r>
      <w:r w:rsidR="003948FF">
        <w:rPr>
          <w:rFonts w:hint="eastAsia"/>
          <w:lang w:val="en-US" w:eastAsia="zh-CN"/>
        </w:rPr>
        <w:t>，</w:t>
      </w:r>
      <w:r>
        <w:rPr>
          <w:rFonts w:hint="eastAsia"/>
          <w:lang w:val="en-US" w:eastAsia="de-DE"/>
        </w:rPr>
        <w:t>包括此类附加配置。</w:t>
      </w:r>
    </w:p>
    <w:p w14:paraId="45ED0C23" w14:textId="77777777" w:rsidR="00B07E3D" w:rsidRDefault="00472E41" w:rsidP="00784798">
      <w:pPr>
        <w:ind w:firstLineChars="200" w:firstLine="480"/>
        <w:rPr>
          <w:lang w:val="en-US" w:eastAsia="zh-CN"/>
        </w:rPr>
      </w:pPr>
      <w:r>
        <w:rPr>
          <w:rFonts w:ascii="SimSun" w:eastAsia="SimSun" w:hAnsi="SimSun" w:cs="SimSun" w:hint="eastAsia"/>
          <w:lang w:val="en-US" w:eastAsia="de-DE"/>
        </w:rPr>
        <w:t>该系统可以配置为使用采用</w:t>
      </w:r>
      <w:r w:rsidR="003948FF" w:rsidRPr="00D74628">
        <w:rPr>
          <w:lang w:val="en-US" w:eastAsia="de-DE"/>
        </w:rPr>
        <w:t>70-kHz</w:t>
      </w:r>
      <w:r>
        <w:rPr>
          <w:rFonts w:ascii="SimSun" w:eastAsia="SimSun" w:hAnsi="SimSun" w:cs="SimSun" w:hint="eastAsia"/>
          <w:lang w:val="en-US" w:eastAsia="de-DE"/>
        </w:rPr>
        <w:t>数字信号带宽的单个频率块或采用</w:t>
      </w:r>
      <w:r w:rsidR="00F74D81" w:rsidRPr="00D74628">
        <w:rPr>
          <w:lang w:val="en-US" w:eastAsia="de-DE"/>
        </w:rPr>
        <w:t>100-kHz</w:t>
      </w:r>
      <w:r>
        <w:rPr>
          <w:rFonts w:ascii="SimSun" w:eastAsia="SimSun" w:hAnsi="SimSun" w:cs="SimSun" w:hint="eastAsia"/>
          <w:lang w:val="en-US" w:eastAsia="de-DE"/>
        </w:rPr>
        <w:t>数字信号带宽的单个频率块。该配置由系统模式定义，并提供</w:t>
      </w:r>
      <w:r w:rsidR="00303C00">
        <w:rPr>
          <w:rFonts w:ascii="SimSun" w:eastAsia="SimSun" w:hAnsi="SimSun" w:cs="SimSun" w:hint="eastAsia"/>
          <w:lang w:val="en-US" w:eastAsia="de-DE"/>
        </w:rPr>
        <w:t>逻辑信道</w:t>
      </w:r>
      <w:r w:rsidR="00F74D81">
        <w:rPr>
          <w:rFonts w:ascii="SimSun" w:eastAsia="SimSun" w:hAnsi="SimSun" w:cs="SimSun" w:hint="eastAsia"/>
          <w:lang w:val="en-US" w:eastAsia="zh-CN"/>
        </w:rPr>
        <w:t>、</w:t>
      </w:r>
      <w:r>
        <w:rPr>
          <w:rFonts w:ascii="SimSun" w:eastAsia="SimSun" w:hAnsi="SimSun" w:cs="SimSun" w:hint="eastAsia"/>
          <w:lang w:val="en-US" w:eastAsia="de-DE"/>
        </w:rPr>
        <w:t>比特率和保护级别的各种组合。</w:t>
      </w:r>
    </w:p>
    <w:p w14:paraId="31F77BD3" w14:textId="77777777" w:rsidR="00B07E3D" w:rsidRDefault="00472E41" w:rsidP="00784798">
      <w:pPr>
        <w:ind w:firstLineChars="200" w:firstLine="484"/>
        <w:rPr>
          <w:lang w:val="en-US" w:eastAsia="zh-CN"/>
        </w:rPr>
      </w:pPr>
      <w:r w:rsidRPr="009C1DD3">
        <w:rPr>
          <w:rFonts w:ascii="SimSun" w:eastAsia="SimSun" w:hAnsi="SimSun" w:cs="SimSun" w:hint="eastAsia"/>
          <w:spacing w:val="2"/>
          <w:lang w:val="en-US" w:eastAsia="de-DE"/>
        </w:rPr>
        <w:t>当配置为使用采用</w:t>
      </w:r>
      <w:r w:rsidR="00F74D81" w:rsidRPr="009C1DD3">
        <w:rPr>
          <w:spacing w:val="2"/>
          <w:lang w:val="en-US" w:eastAsia="de-DE"/>
        </w:rPr>
        <w:t>70-kHz</w:t>
      </w:r>
      <w:r w:rsidRPr="009C1DD3">
        <w:rPr>
          <w:rFonts w:ascii="SimSun" w:eastAsia="SimSun" w:hAnsi="SimSun" w:cs="SimSun" w:hint="eastAsia"/>
          <w:spacing w:val="2"/>
          <w:lang w:val="en-US" w:eastAsia="de-DE"/>
        </w:rPr>
        <w:t>带宽的单个频率块时，系统可以通过模式</w:t>
      </w:r>
      <w:r w:rsidRPr="009C1DD3">
        <w:rPr>
          <w:rFonts w:hint="eastAsia"/>
          <w:spacing w:val="2"/>
          <w:lang w:val="en-US" w:eastAsia="de-DE"/>
        </w:rPr>
        <w:t>MP9</w:t>
      </w:r>
      <w:r w:rsidRPr="009C1DD3">
        <w:rPr>
          <w:rFonts w:ascii="SimSun" w:eastAsia="SimSun" w:hAnsi="SimSun" w:cs="SimSun" w:hint="eastAsia"/>
          <w:spacing w:val="2"/>
          <w:lang w:val="en-US" w:eastAsia="de-DE"/>
        </w:rPr>
        <w:t>进行配置。然后，</w:t>
      </w:r>
      <w:r>
        <w:rPr>
          <w:rFonts w:ascii="SimSun" w:eastAsia="SimSun" w:hAnsi="SimSun" w:cs="SimSun" w:hint="eastAsia"/>
          <w:lang w:val="en-US" w:eastAsia="de-DE"/>
        </w:rPr>
        <w:t>它使用逻辑信道</w:t>
      </w:r>
      <w:r>
        <w:rPr>
          <w:rFonts w:hint="eastAsia"/>
          <w:lang w:val="en-US" w:eastAsia="de-DE"/>
        </w:rPr>
        <w:t>P1</w:t>
      </w:r>
      <w:r>
        <w:rPr>
          <w:rFonts w:ascii="SimSun" w:eastAsia="SimSun" w:hAnsi="SimSun" w:cs="SimSun" w:hint="eastAsia"/>
          <w:lang w:val="en-US" w:eastAsia="de-DE"/>
        </w:rPr>
        <w:t>并提供</w:t>
      </w:r>
      <w:r w:rsidR="00F74D81" w:rsidRPr="00D74628">
        <w:rPr>
          <w:lang w:val="en-US" w:eastAsia="de-DE"/>
        </w:rPr>
        <w:t>98.3 kbit/s</w:t>
      </w:r>
      <w:r>
        <w:rPr>
          <w:rFonts w:ascii="SimSun" w:eastAsia="SimSun" w:hAnsi="SimSun" w:cs="SimSun" w:hint="eastAsia"/>
          <w:lang w:val="en-US" w:eastAsia="de-DE"/>
        </w:rPr>
        <w:t>的吞吐量（净比特率）。所采用的调制是</w:t>
      </w:r>
      <w:r>
        <w:rPr>
          <w:rFonts w:hint="eastAsia"/>
          <w:lang w:val="en-US" w:eastAsia="de-DE"/>
        </w:rPr>
        <w:t>QPSK</w:t>
      </w:r>
      <w:r>
        <w:rPr>
          <w:rFonts w:ascii="SimSun" w:eastAsia="SimSun" w:hAnsi="SimSun" w:cs="SimSun" w:hint="eastAsia"/>
          <w:lang w:val="en-US" w:eastAsia="de-DE"/>
        </w:rPr>
        <w:t>。</w:t>
      </w:r>
    </w:p>
    <w:p w14:paraId="46CC05C3" w14:textId="1A53B311" w:rsidR="00147272" w:rsidRDefault="00472E41" w:rsidP="006C47C2">
      <w:pPr>
        <w:ind w:firstLineChars="200" w:firstLine="480"/>
        <w:rPr>
          <w:lang w:val="en-US" w:eastAsia="zh-CN"/>
        </w:rPr>
      </w:pPr>
      <w:r>
        <w:rPr>
          <w:rFonts w:ascii="SimSun" w:eastAsia="SimSun" w:hAnsi="SimSun" w:cs="SimSun" w:hint="eastAsia"/>
          <w:lang w:val="en-US" w:eastAsia="de-DE"/>
        </w:rPr>
        <w:t>当配置为使用采用</w:t>
      </w:r>
      <w:r w:rsidR="00F74D81" w:rsidRPr="00D74628">
        <w:rPr>
          <w:lang w:val="en-US" w:eastAsia="de-DE"/>
        </w:rPr>
        <w:t>100-kHz</w:t>
      </w:r>
      <w:r>
        <w:rPr>
          <w:rFonts w:ascii="SimSun" w:eastAsia="SimSun" w:hAnsi="SimSun" w:cs="SimSun" w:hint="eastAsia"/>
          <w:lang w:val="en-US" w:eastAsia="de-DE"/>
        </w:rPr>
        <w:t>带宽的单个频率块时，系统可以配置为模式</w:t>
      </w:r>
      <w:r>
        <w:rPr>
          <w:rFonts w:hint="eastAsia"/>
          <w:lang w:val="en-US" w:eastAsia="de-DE"/>
        </w:rPr>
        <w:t>MP12</w:t>
      </w:r>
      <w:r>
        <w:rPr>
          <w:rFonts w:ascii="SimSun" w:eastAsia="SimSun" w:hAnsi="SimSun" w:cs="SimSun" w:hint="eastAsia"/>
          <w:lang w:val="en-US" w:eastAsia="de-DE"/>
        </w:rPr>
        <w:t>或模式</w:t>
      </w:r>
      <w:r>
        <w:rPr>
          <w:rFonts w:hint="eastAsia"/>
          <w:lang w:val="en-US" w:eastAsia="de-DE"/>
        </w:rPr>
        <w:t>MP19</w:t>
      </w:r>
      <w:r>
        <w:rPr>
          <w:rFonts w:ascii="SimSun" w:eastAsia="SimSun" w:hAnsi="SimSun" w:cs="SimSun" w:hint="eastAsia"/>
          <w:lang w:val="en-US" w:eastAsia="de-DE"/>
        </w:rPr>
        <w:t>，这允许在吞吐量（净比特率）和鲁棒性之间进行权衡。当配置为</w:t>
      </w:r>
      <w:r>
        <w:rPr>
          <w:rFonts w:hint="eastAsia"/>
          <w:lang w:val="en-US" w:eastAsia="de-DE"/>
        </w:rPr>
        <w:t>MP12</w:t>
      </w:r>
      <w:r>
        <w:rPr>
          <w:rFonts w:ascii="SimSun" w:eastAsia="SimSun" w:hAnsi="SimSun" w:cs="SimSun" w:hint="eastAsia"/>
          <w:lang w:val="en-US" w:eastAsia="de-DE"/>
        </w:rPr>
        <w:t>模式时，系统使用</w:t>
      </w:r>
      <w:r w:rsidR="00303C00">
        <w:rPr>
          <w:rFonts w:ascii="SimSun" w:eastAsia="SimSun" w:hAnsi="SimSun" w:cs="SimSun" w:hint="eastAsia"/>
          <w:lang w:val="en-US" w:eastAsia="de-DE"/>
        </w:rPr>
        <w:t>逻辑信道</w:t>
      </w:r>
      <w:r>
        <w:rPr>
          <w:rFonts w:hint="eastAsia"/>
          <w:lang w:val="en-US" w:eastAsia="de-DE"/>
        </w:rPr>
        <w:t>P1</w:t>
      </w:r>
      <w:r>
        <w:rPr>
          <w:rFonts w:ascii="SimSun" w:eastAsia="SimSun" w:hAnsi="SimSun" w:cs="SimSun" w:hint="eastAsia"/>
          <w:lang w:val="en-US" w:eastAsia="de-DE"/>
        </w:rPr>
        <w:t>并提供</w:t>
      </w:r>
      <w:r w:rsidR="00F74D81" w:rsidRPr="00D74628">
        <w:rPr>
          <w:lang w:val="en-US" w:eastAsia="de-DE"/>
        </w:rPr>
        <w:t>98.3 kbit/s</w:t>
      </w:r>
      <w:r>
        <w:rPr>
          <w:rFonts w:ascii="SimSun" w:eastAsia="SimSun" w:hAnsi="SimSun" w:cs="SimSun" w:hint="eastAsia"/>
          <w:lang w:val="en-US" w:eastAsia="de-DE"/>
        </w:rPr>
        <w:t>的吞吐量（净比特率）。当配置为</w:t>
      </w:r>
      <w:r>
        <w:rPr>
          <w:rFonts w:hint="eastAsia"/>
          <w:lang w:val="en-US" w:eastAsia="de-DE"/>
        </w:rPr>
        <w:t>MP19</w:t>
      </w:r>
      <w:r>
        <w:rPr>
          <w:rFonts w:ascii="SimSun" w:eastAsia="SimSun" w:hAnsi="SimSun" w:cs="SimSun" w:hint="eastAsia"/>
          <w:lang w:val="en-US" w:eastAsia="de-DE"/>
        </w:rPr>
        <w:t>模式时，系统采用</w:t>
      </w:r>
      <w:r w:rsidR="00303C00">
        <w:rPr>
          <w:rFonts w:ascii="SimSun" w:eastAsia="SimSun" w:hAnsi="SimSun" w:cs="SimSun" w:hint="eastAsia"/>
          <w:lang w:val="en-US" w:eastAsia="de-DE"/>
        </w:rPr>
        <w:t>逻辑信道</w:t>
      </w:r>
      <w:r>
        <w:rPr>
          <w:rFonts w:hint="eastAsia"/>
          <w:lang w:val="en-US" w:eastAsia="de-DE"/>
        </w:rPr>
        <w:t>P1</w:t>
      </w:r>
      <w:r>
        <w:rPr>
          <w:rFonts w:ascii="SimSun" w:eastAsia="SimSun" w:hAnsi="SimSun" w:cs="SimSun" w:hint="eastAsia"/>
          <w:lang w:val="en-US" w:eastAsia="de-DE"/>
        </w:rPr>
        <w:t>和</w:t>
      </w:r>
      <w:r>
        <w:rPr>
          <w:rFonts w:hint="eastAsia"/>
          <w:lang w:val="en-US" w:eastAsia="de-DE"/>
        </w:rPr>
        <w:t>P3</w:t>
      </w:r>
      <w:r>
        <w:rPr>
          <w:rFonts w:ascii="SimSun" w:eastAsia="SimSun" w:hAnsi="SimSun" w:cs="SimSun" w:hint="eastAsia"/>
          <w:lang w:val="en-US" w:eastAsia="de-DE"/>
        </w:rPr>
        <w:t>，并提供</w:t>
      </w:r>
      <w:r w:rsidR="00F74D81" w:rsidRPr="00D74628">
        <w:rPr>
          <w:lang w:val="en-US" w:eastAsia="de-DE"/>
        </w:rPr>
        <w:t>122.9 kbit/s</w:t>
      </w:r>
      <w:r>
        <w:rPr>
          <w:rFonts w:ascii="SimSun" w:eastAsia="SimSun" w:hAnsi="SimSun" w:cs="SimSun" w:hint="eastAsia"/>
          <w:lang w:val="en-US" w:eastAsia="de-DE"/>
        </w:rPr>
        <w:t>的吞吐量（净比特率）。所采用的调制是</w:t>
      </w:r>
      <w:r>
        <w:rPr>
          <w:rFonts w:hint="eastAsia"/>
          <w:lang w:val="en-US" w:eastAsia="de-DE"/>
        </w:rPr>
        <w:t>QPSK</w:t>
      </w:r>
      <w:r>
        <w:rPr>
          <w:rFonts w:ascii="SimSun" w:eastAsia="SimSun" w:hAnsi="SimSun" w:cs="SimSun" w:hint="eastAsia"/>
          <w:lang w:val="en-US" w:eastAsia="de-DE"/>
        </w:rPr>
        <w:t>。</w:t>
      </w:r>
    </w:p>
    <w:p w14:paraId="5130A4CF" w14:textId="77777777" w:rsidR="00120714" w:rsidRDefault="00120714" w:rsidP="00E02F86">
      <w:pPr>
        <w:ind w:firstLineChars="200" w:firstLine="480"/>
        <w:rPr>
          <w:rFonts w:ascii="SimSun" w:eastAsia="SimSun" w:hAnsi="SimSun" w:cs="SimSun"/>
          <w:lang w:val="en-US" w:eastAsia="de-DE"/>
        </w:rPr>
      </w:pPr>
      <w:r>
        <w:rPr>
          <w:rFonts w:ascii="SimSun" w:eastAsia="SimSun" w:hAnsi="SimSun" w:cs="SimSun"/>
          <w:lang w:val="en-US" w:eastAsia="de-DE"/>
        </w:rPr>
        <w:br w:type="page"/>
      </w:r>
    </w:p>
    <w:p w14:paraId="1C05D632" w14:textId="18DC297F" w:rsidR="00B07E3D" w:rsidRDefault="00472E41" w:rsidP="00E02F86">
      <w:pPr>
        <w:ind w:firstLineChars="200" w:firstLine="480"/>
        <w:rPr>
          <w:rFonts w:eastAsia="MS Mincho"/>
          <w:lang w:val="en-US" w:eastAsia="ja-JP"/>
        </w:rPr>
      </w:pPr>
      <w:r>
        <w:rPr>
          <w:rFonts w:ascii="SimSun" w:eastAsia="SimSun" w:hAnsi="SimSun" w:cs="SimSun" w:hint="eastAsia"/>
          <w:lang w:val="en-US" w:eastAsia="de-DE"/>
        </w:rPr>
        <w:lastRenderedPageBreak/>
        <w:t>高清无线电系统还支持两个数字</w:t>
      </w:r>
      <w:r w:rsidR="00737373">
        <w:rPr>
          <w:rFonts w:ascii="SimSun" w:eastAsia="SimSun" w:hAnsi="SimSun" w:cs="SimSun" w:hint="eastAsia"/>
          <w:lang w:val="en-US" w:eastAsia="de-DE"/>
        </w:rPr>
        <w:t>频段</w:t>
      </w:r>
      <w:r w:rsidR="00303C00">
        <w:rPr>
          <w:rFonts w:ascii="SimSun" w:eastAsia="SimSun" w:hAnsi="SimSun" w:cs="SimSun" w:hint="eastAsia"/>
          <w:lang w:val="en-US" w:eastAsia="de-DE"/>
        </w:rPr>
        <w:t>的联合配置。在</w:t>
      </w:r>
      <w:r w:rsidR="00737373">
        <w:rPr>
          <w:rFonts w:ascii="SimSun" w:eastAsia="SimSun" w:hAnsi="SimSun" w:cs="SimSun" w:hint="eastAsia"/>
          <w:lang w:val="en-US" w:eastAsia="de-DE"/>
        </w:rPr>
        <w:t>频段</w:t>
      </w:r>
      <w:r w:rsidR="00303C00" w:rsidRPr="00D74628">
        <w:rPr>
          <w:lang w:val="en-US" w:eastAsia="de-DE"/>
        </w:rPr>
        <w:t>II</w:t>
      </w:r>
      <w:r>
        <w:rPr>
          <w:rFonts w:ascii="SimSun" w:eastAsia="SimSun" w:hAnsi="SimSun" w:cs="SimSun" w:hint="eastAsia"/>
          <w:lang w:val="en-US" w:eastAsia="de-DE"/>
        </w:rPr>
        <w:t>的规划、共享和兼容性的背景下，这两个数字</w:t>
      </w:r>
      <w:r w:rsidR="00737373">
        <w:rPr>
          <w:rFonts w:ascii="SimSun" w:eastAsia="SimSun" w:hAnsi="SimSun" w:cs="SimSun" w:hint="eastAsia"/>
          <w:lang w:val="en-US" w:eastAsia="de-DE"/>
        </w:rPr>
        <w:t>频段</w:t>
      </w:r>
      <w:r>
        <w:rPr>
          <w:rFonts w:ascii="SimSun" w:eastAsia="SimSun" w:hAnsi="SimSun" w:cs="SimSun" w:hint="eastAsia"/>
          <w:lang w:val="en-US" w:eastAsia="de-DE"/>
        </w:rPr>
        <w:t>被视为两个独立的信号。</w:t>
      </w:r>
      <w:r w:rsidR="00303C00">
        <w:rPr>
          <w:rFonts w:ascii="SimSun" w:eastAsia="SimSun" w:hAnsi="SimSun" w:cs="SimSun" w:hint="eastAsia"/>
          <w:lang w:val="en-US" w:eastAsia="de-DE"/>
        </w:rPr>
        <w:t>联合配置</w:t>
      </w:r>
      <w:r>
        <w:rPr>
          <w:rFonts w:ascii="SimSun" w:eastAsia="SimSun" w:hAnsi="SimSun" w:cs="SimSun" w:hint="eastAsia"/>
          <w:lang w:val="en-US" w:eastAsia="de-DE"/>
        </w:rPr>
        <w:t>提供更高的鲁棒性，或者以其他方式支持更高的吞吐量（净比特率）。当配置为使用</w:t>
      </w:r>
      <w:r w:rsidR="00303C00" w:rsidRPr="00D74628">
        <w:rPr>
          <w:lang w:val="en-US" w:eastAsia="de-DE"/>
        </w:rPr>
        <w:t xml:space="preserve">2 </w:t>
      </w:r>
      <w:r w:rsidR="00303C00">
        <w:rPr>
          <w:lang w:val="en-US" w:eastAsia="de-DE"/>
        </w:rPr>
        <w:t>×</w:t>
      </w:r>
      <w:r w:rsidR="00303C00" w:rsidRPr="00D74628">
        <w:rPr>
          <w:lang w:val="en-US" w:eastAsia="de-DE"/>
        </w:rPr>
        <w:t xml:space="preserve"> 70-kHz</w:t>
      </w:r>
      <w:r>
        <w:rPr>
          <w:rFonts w:ascii="SimSun" w:eastAsia="SimSun" w:hAnsi="SimSun" w:cs="SimSun" w:hint="eastAsia"/>
          <w:lang w:val="en-US" w:eastAsia="de-DE"/>
        </w:rPr>
        <w:t>带宽时，系统可以通过模式</w:t>
      </w:r>
      <w:r>
        <w:rPr>
          <w:rFonts w:hint="eastAsia"/>
          <w:lang w:val="en-US" w:eastAsia="de-DE"/>
        </w:rPr>
        <w:t>MP1</w:t>
      </w:r>
      <w:r>
        <w:rPr>
          <w:rFonts w:ascii="SimSun" w:eastAsia="SimSun" w:hAnsi="SimSun" w:cs="SimSun" w:hint="eastAsia"/>
          <w:lang w:val="en-US" w:eastAsia="de-DE"/>
        </w:rPr>
        <w:t>进行配置。然后，它使用逻辑信道</w:t>
      </w:r>
      <w:r>
        <w:rPr>
          <w:rFonts w:hint="eastAsia"/>
          <w:lang w:val="en-US" w:eastAsia="de-DE"/>
        </w:rPr>
        <w:t>P1</w:t>
      </w:r>
      <w:r>
        <w:rPr>
          <w:rFonts w:ascii="SimSun" w:eastAsia="SimSun" w:hAnsi="SimSun" w:cs="SimSun" w:hint="eastAsia"/>
          <w:lang w:val="en-US" w:eastAsia="de-DE"/>
        </w:rPr>
        <w:t>并提供</w:t>
      </w:r>
      <w:r w:rsidR="00303C00" w:rsidRPr="00D74628">
        <w:rPr>
          <w:lang w:val="en-US" w:eastAsia="de-DE"/>
        </w:rPr>
        <w:t>98.3 kbit/s</w:t>
      </w:r>
      <w:r>
        <w:rPr>
          <w:rFonts w:ascii="SimSun" w:eastAsia="SimSun" w:hAnsi="SimSun" w:cs="SimSun" w:hint="eastAsia"/>
          <w:lang w:val="en-US" w:eastAsia="de-DE"/>
        </w:rPr>
        <w:t>的吞吐量（净比特率）。当配置为使用</w:t>
      </w:r>
      <w:r w:rsidR="00303C00" w:rsidRPr="00D74628">
        <w:rPr>
          <w:lang w:val="en-US" w:eastAsia="de-DE"/>
        </w:rPr>
        <w:t xml:space="preserve">2 </w:t>
      </w:r>
      <w:r w:rsidR="00303C00">
        <w:rPr>
          <w:lang w:val="en-US" w:eastAsia="de-DE"/>
        </w:rPr>
        <w:t>×</w:t>
      </w:r>
      <w:r w:rsidR="00303C00" w:rsidRPr="00D74628">
        <w:rPr>
          <w:lang w:val="en-US" w:eastAsia="de-DE"/>
        </w:rPr>
        <w:t xml:space="preserve"> 100-kHz</w:t>
      </w:r>
      <w:r>
        <w:rPr>
          <w:rFonts w:ascii="SimSun" w:eastAsia="SimSun" w:hAnsi="SimSun" w:cs="SimSun" w:hint="eastAsia"/>
          <w:lang w:val="en-US" w:eastAsia="de-DE"/>
        </w:rPr>
        <w:t>带宽时，系统可以通过模式</w:t>
      </w:r>
      <w:r>
        <w:rPr>
          <w:rFonts w:hint="eastAsia"/>
          <w:lang w:val="en-US" w:eastAsia="de-DE"/>
        </w:rPr>
        <w:t>MP11</w:t>
      </w:r>
      <w:r>
        <w:rPr>
          <w:rFonts w:ascii="SimSun" w:eastAsia="SimSun" w:hAnsi="SimSun" w:cs="SimSun" w:hint="eastAsia"/>
          <w:lang w:val="en-US" w:eastAsia="de-DE"/>
        </w:rPr>
        <w:t>进行配置。然后，它使用</w:t>
      </w:r>
      <w:r w:rsidR="00303C00">
        <w:rPr>
          <w:rFonts w:ascii="SimSun" w:eastAsia="SimSun" w:hAnsi="SimSun" w:cs="SimSun" w:hint="eastAsia"/>
          <w:lang w:val="en-US" w:eastAsia="de-DE"/>
        </w:rPr>
        <w:t>逻辑信道</w:t>
      </w:r>
      <w:r>
        <w:rPr>
          <w:rFonts w:hint="eastAsia"/>
          <w:lang w:val="en-US" w:eastAsia="de-DE"/>
        </w:rPr>
        <w:t>P1</w:t>
      </w:r>
      <w:r w:rsidR="00303C00">
        <w:rPr>
          <w:rFonts w:ascii="SimSun" w:eastAsia="SimSun" w:hAnsi="SimSun" w:cs="SimSun" w:hint="eastAsia"/>
          <w:lang w:val="en-US" w:eastAsia="zh-CN"/>
        </w:rPr>
        <w:t>、</w:t>
      </w:r>
      <w:r>
        <w:rPr>
          <w:rFonts w:hint="eastAsia"/>
          <w:lang w:val="en-US" w:eastAsia="de-DE"/>
        </w:rPr>
        <w:t>P3</w:t>
      </w:r>
      <w:r>
        <w:rPr>
          <w:rFonts w:ascii="SimSun" w:eastAsia="SimSun" w:hAnsi="SimSun" w:cs="SimSun" w:hint="eastAsia"/>
          <w:lang w:val="en-US" w:eastAsia="de-DE"/>
        </w:rPr>
        <w:t>和</w:t>
      </w:r>
      <w:r>
        <w:rPr>
          <w:rFonts w:hint="eastAsia"/>
          <w:lang w:val="en-US" w:eastAsia="de-DE"/>
        </w:rPr>
        <w:t>P4</w:t>
      </w:r>
      <w:r>
        <w:rPr>
          <w:rFonts w:ascii="SimSun" w:eastAsia="SimSun" w:hAnsi="SimSun" w:cs="SimSun" w:hint="eastAsia"/>
          <w:lang w:val="en-US" w:eastAsia="de-DE"/>
        </w:rPr>
        <w:t>，并提供</w:t>
      </w:r>
      <w:r w:rsidR="00303C00" w:rsidRPr="00D74628">
        <w:rPr>
          <w:lang w:val="en-US" w:eastAsia="de-DE"/>
        </w:rPr>
        <w:t>147.5 kbit/s</w:t>
      </w:r>
      <w:r>
        <w:rPr>
          <w:rFonts w:ascii="SimSun" w:eastAsia="SimSun" w:hAnsi="SimSun" w:cs="SimSun" w:hint="eastAsia"/>
          <w:lang w:val="en-US" w:eastAsia="de-DE"/>
        </w:rPr>
        <w:t>的吞吐量（净比特率）。</w:t>
      </w:r>
    </w:p>
    <w:p w14:paraId="26F6F32A" w14:textId="53334DA9" w:rsidR="00B07E3D" w:rsidRDefault="00472E41" w:rsidP="00E02F86">
      <w:pPr>
        <w:ind w:firstLineChars="200" w:firstLine="480"/>
        <w:rPr>
          <w:rFonts w:eastAsia="MS Mincho"/>
          <w:lang w:val="en-US" w:eastAsia="ja-JP"/>
        </w:rPr>
      </w:pPr>
      <w:r>
        <w:rPr>
          <w:rFonts w:ascii="SimSun" w:eastAsia="SimSun" w:hAnsi="SimSun" w:cs="SimSun" w:hint="eastAsia"/>
          <w:lang w:val="en-US" w:eastAsia="de-DE"/>
        </w:rPr>
        <w:t>表</w:t>
      </w:r>
      <w:r>
        <w:rPr>
          <w:rFonts w:hint="eastAsia"/>
          <w:lang w:val="en-US" w:eastAsia="de-DE"/>
        </w:rPr>
        <w:t>6</w:t>
      </w:r>
      <w:r w:rsidR="00E767AE">
        <w:rPr>
          <w:lang w:val="en-US" w:eastAsia="de-DE"/>
        </w:rPr>
        <w:t>4</w:t>
      </w:r>
      <w:r w:rsidRPr="00E02F86">
        <w:rPr>
          <w:rFonts w:ascii="SimSun" w:eastAsia="SimSun" w:hAnsi="SimSun" w:cs="SimSun" w:hint="eastAsia"/>
          <w:lang w:eastAsia="zh-CN"/>
        </w:rPr>
        <w:t>总结了高清无线电系统</w:t>
      </w:r>
      <w:r w:rsidR="00303C00" w:rsidRPr="00E02F86">
        <w:rPr>
          <w:rFonts w:ascii="SimSun" w:eastAsia="SimSun" w:hAnsi="SimSun" w:cs="SimSun" w:hint="eastAsia"/>
          <w:lang w:eastAsia="zh-CN"/>
        </w:rPr>
        <w:t>配置</w:t>
      </w:r>
      <w:r>
        <w:rPr>
          <w:rFonts w:ascii="SimSun" w:eastAsia="SimSun" w:hAnsi="SimSun" w:cs="SimSun" w:hint="eastAsia"/>
          <w:lang w:val="en-US" w:eastAsia="de-DE"/>
        </w:rPr>
        <w:t>（工作模式）的基本特征。</w:t>
      </w:r>
      <w:bookmarkStart w:id="432" w:name="_Toc404608773"/>
    </w:p>
    <w:p w14:paraId="6ADB522B" w14:textId="48C85D36" w:rsidR="00B07E3D" w:rsidRDefault="00472E41" w:rsidP="00E02F86">
      <w:pPr>
        <w:pStyle w:val="TableNo"/>
        <w:spacing w:before="240"/>
        <w:rPr>
          <w:lang w:val="en-US" w:eastAsia="zh-CN"/>
        </w:rPr>
      </w:pPr>
      <w:r>
        <w:rPr>
          <w:rFonts w:hint="eastAsia"/>
          <w:lang w:val="en-US" w:eastAsia="zh-CN"/>
        </w:rPr>
        <w:t>表</w:t>
      </w:r>
      <w:r w:rsidRPr="0002324A">
        <w:rPr>
          <w:lang w:eastAsia="zh-CN"/>
        </w:rPr>
        <w:t>6</w:t>
      </w:r>
      <w:r w:rsidR="00E767AE">
        <w:rPr>
          <w:lang w:eastAsia="zh-CN"/>
        </w:rPr>
        <w:t>4</w:t>
      </w:r>
    </w:p>
    <w:bookmarkEnd w:id="432"/>
    <w:p w14:paraId="7AEC397F" w14:textId="77777777" w:rsidR="00B07E3D" w:rsidRDefault="00472E41" w:rsidP="0002324A">
      <w:pPr>
        <w:pStyle w:val="Tabletitle"/>
        <w:rPr>
          <w:lang w:val="en-US" w:eastAsia="zh-CN"/>
        </w:rPr>
      </w:pPr>
      <w:r w:rsidRPr="0002324A">
        <w:rPr>
          <w:rFonts w:hint="eastAsia"/>
          <w:lang w:eastAsia="zh-CN"/>
        </w:rPr>
        <w:t>各种高清无线电系统操作模式的特征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990"/>
        <w:gridCol w:w="1132"/>
        <w:gridCol w:w="751"/>
        <w:gridCol w:w="809"/>
        <w:gridCol w:w="849"/>
        <w:gridCol w:w="709"/>
        <w:gridCol w:w="851"/>
        <w:gridCol w:w="568"/>
        <w:gridCol w:w="709"/>
        <w:gridCol w:w="2261"/>
      </w:tblGrid>
      <w:tr w:rsidR="00B07E3D" w14:paraId="704658B1" w14:textId="77777777" w:rsidTr="00120714">
        <w:trPr>
          <w:trHeight w:val="525"/>
          <w:tblHeader/>
          <w:jc w:val="center"/>
        </w:trPr>
        <w:tc>
          <w:tcPr>
            <w:tcW w:w="514" w:type="pct"/>
            <w:vMerge w:val="restart"/>
            <w:shd w:val="clear" w:color="auto" w:fill="auto"/>
            <w:vAlign w:val="center"/>
          </w:tcPr>
          <w:p w14:paraId="5366C355" w14:textId="77777777" w:rsidR="00B07E3D" w:rsidRDefault="00472E41" w:rsidP="00120714">
            <w:pPr>
              <w:pStyle w:val="Tablehead"/>
              <w:spacing w:before="20" w:after="20"/>
              <w:rPr>
                <w:lang w:eastAsia="zh-CN"/>
              </w:rPr>
            </w:pPr>
            <w:r>
              <w:rPr>
                <w:rFonts w:hint="eastAsia"/>
                <w:lang w:eastAsia="zh-CN"/>
              </w:rPr>
              <w:t>系统</w:t>
            </w:r>
            <w:r w:rsidR="0002324A">
              <w:rPr>
                <w:lang w:eastAsia="zh-CN"/>
              </w:rPr>
              <w:br/>
            </w:r>
            <w:r>
              <w:rPr>
                <w:rFonts w:hint="eastAsia"/>
                <w:lang w:eastAsia="zh-CN"/>
              </w:rPr>
              <w:t>模式</w:t>
            </w:r>
          </w:p>
        </w:tc>
        <w:tc>
          <w:tcPr>
            <w:tcW w:w="588" w:type="pct"/>
            <w:vMerge w:val="restart"/>
            <w:shd w:val="clear" w:color="auto" w:fill="auto"/>
            <w:vAlign w:val="center"/>
          </w:tcPr>
          <w:p w14:paraId="28607A02" w14:textId="77777777" w:rsidR="00B07E3D" w:rsidRDefault="00303C00" w:rsidP="00120714">
            <w:pPr>
              <w:pStyle w:val="Tablehead"/>
              <w:spacing w:before="20" w:after="20"/>
            </w:pPr>
            <w:r>
              <w:rPr>
                <w:rFonts w:hint="eastAsia"/>
                <w:lang w:eastAsia="zh-CN"/>
              </w:rPr>
              <w:t>使用的</w:t>
            </w:r>
            <w:r w:rsidR="00472E41">
              <w:t>BW</w:t>
            </w:r>
            <w:r w:rsidR="00472E41">
              <w:br/>
            </w:r>
            <w:r>
              <w:rPr>
                <w:rFonts w:hint="eastAsia"/>
                <w:lang w:eastAsia="zh-CN"/>
              </w:rPr>
              <w:t>（</w:t>
            </w:r>
            <w:r>
              <w:t>kHz</w:t>
            </w:r>
            <w:r>
              <w:rPr>
                <w:rFonts w:hint="eastAsia"/>
                <w:lang w:eastAsia="zh-CN"/>
              </w:rPr>
              <w:t>）</w:t>
            </w:r>
          </w:p>
        </w:tc>
        <w:tc>
          <w:tcPr>
            <w:tcW w:w="390" w:type="pct"/>
            <w:vMerge w:val="restart"/>
            <w:shd w:val="clear" w:color="auto" w:fill="auto"/>
            <w:vAlign w:val="center"/>
          </w:tcPr>
          <w:p w14:paraId="1835684F" w14:textId="77777777" w:rsidR="00B07E3D" w:rsidRDefault="00472E41" w:rsidP="00120714">
            <w:pPr>
              <w:pStyle w:val="Tablehead"/>
              <w:spacing w:before="20" w:after="20"/>
              <w:ind w:left="-57" w:right="-57"/>
            </w:pPr>
            <w:r>
              <w:rPr>
                <w:rFonts w:hint="eastAsia"/>
              </w:rPr>
              <w:t>总比特率</w:t>
            </w:r>
            <w:r>
              <w:rPr>
                <w:vertAlign w:val="superscript"/>
              </w:rPr>
              <w:t>(1)</w:t>
            </w:r>
          </w:p>
        </w:tc>
        <w:tc>
          <w:tcPr>
            <w:tcW w:w="861" w:type="pct"/>
            <w:gridSpan w:val="2"/>
            <w:shd w:val="clear" w:color="auto" w:fill="auto"/>
            <w:vAlign w:val="center"/>
          </w:tcPr>
          <w:p w14:paraId="53EF6069" w14:textId="77777777" w:rsidR="00B07E3D" w:rsidRDefault="00472E41" w:rsidP="00120714">
            <w:pPr>
              <w:pStyle w:val="Tablehead"/>
              <w:spacing w:before="20" w:after="20"/>
            </w:pPr>
            <w:r>
              <w:rPr>
                <w:rFonts w:hint="eastAsia"/>
                <w:lang w:eastAsia="zh-CN"/>
              </w:rPr>
              <w:t>信道</w:t>
            </w:r>
            <w:r>
              <w:t>P1</w:t>
            </w:r>
          </w:p>
        </w:tc>
        <w:tc>
          <w:tcPr>
            <w:tcW w:w="810" w:type="pct"/>
            <w:gridSpan w:val="2"/>
            <w:shd w:val="clear" w:color="auto" w:fill="auto"/>
            <w:vAlign w:val="center"/>
          </w:tcPr>
          <w:p w14:paraId="21528173" w14:textId="77777777" w:rsidR="00B07E3D" w:rsidRDefault="00472E41" w:rsidP="00120714">
            <w:pPr>
              <w:pStyle w:val="Tablehead"/>
              <w:spacing w:before="20" w:after="20"/>
            </w:pPr>
            <w:r>
              <w:rPr>
                <w:rFonts w:hint="eastAsia"/>
                <w:lang w:eastAsia="zh-CN"/>
              </w:rPr>
              <w:t>信道</w:t>
            </w:r>
            <w:r>
              <w:t>P3</w:t>
            </w:r>
          </w:p>
        </w:tc>
        <w:tc>
          <w:tcPr>
            <w:tcW w:w="663" w:type="pct"/>
            <w:gridSpan w:val="2"/>
            <w:shd w:val="clear" w:color="auto" w:fill="auto"/>
            <w:vAlign w:val="center"/>
          </w:tcPr>
          <w:p w14:paraId="753CE26E" w14:textId="77777777" w:rsidR="00B07E3D" w:rsidRDefault="00472E41" w:rsidP="00120714">
            <w:pPr>
              <w:pStyle w:val="Tablehead"/>
              <w:spacing w:before="20" w:after="20"/>
            </w:pPr>
            <w:r>
              <w:rPr>
                <w:rFonts w:hint="eastAsia"/>
                <w:lang w:eastAsia="zh-CN"/>
              </w:rPr>
              <w:t>信道</w:t>
            </w:r>
            <w:r>
              <w:t>P4</w:t>
            </w:r>
          </w:p>
        </w:tc>
        <w:tc>
          <w:tcPr>
            <w:tcW w:w="1175" w:type="pct"/>
            <w:shd w:val="clear" w:color="auto" w:fill="auto"/>
            <w:vAlign w:val="center"/>
          </w:tcPr>
          <w:p w14:paraId="3BC78501" w14:textId="77777777" w:rsidR="00B07E3D" w:rsidRDefault="00472E41" w:rsidP="00120714">
            <w:pPr>
              <w:pStyle w:val="Tablehead"/>
              <w:spacing w:before="20" w:after="20"/>
              <w:rPr>
                <w:lang w:eastAsia="zh-CN"/>
              </w:rPr>
            </w:pPr>
            <w:r>
              <w:rPr>
                <w:rFonts w:hint="eastAsia"/>
                <w:lang w:eastAsia="zh-CN"/>
              </w:rPr>
              <w:t>注释</w:t>
            </w:r>
          </w:p>
        </w:tc>
      </w:tr>
      <w:tr w:rsidR="00B07E3D" w14:paraId="4904888B" w14:textId="77777777" w:rsidTr="00120714">
        <w:trPr>
          <w:trHeight w:val="525"/>
          <w:tblHeader/>
          <w:jc w:val="center"/>
        </w:trPr>
        <w:tc>
          <w:tcPr>
            <w:tcW w:w="514" w:type="pct"/>
            <w:vMerge/>
            <w:shd w:val="clear" w:color="auto" w:fill="auto"/>
            <w:vAlign w:val="center"/>
          </w:tcPr>
          <w:p w14:paraId="55C57CA1" w14:textId="77777777" w:rsidR="00B07E3D" w:rsidRDefault="00B07E3D" w:rsidP="00120714">
            <w:pPr>
              <w:pStyle w:val="Tablehead"/>
              <w:spacing w:before="20" w:after="20"/>
            </w:pPr>
          </w:p>
        </w:tc>
        <w:tc>
          <w:tcPr>
            <w:tcW w:w="588" w:type="pct"/>
            <w:vMerge/>
            <w:shd w:val="clear" w:color="auto" w:fill="auto"/>
            <w:vAlign w:val="center"/>
          </w:tcPr>
          <w:p w14:paraId="144B0FEC" w14:textId="77777777" w:rsidR="00B07E3D" w:rsidRDefault="00B07E3D" w:rsidP="00120714">
            <w:pPr>
              <w:pStyle w:val="Tablehead"/>
              <w:spacing w:before="20" w:after="20"/>
            </w:pPr>
          </w:p>
        </w:tc>
        <w:tc>
          <w:tcPr>
            <w:tcW w:w="390" w:type="pct"/>
            <w:vMerge/>
            <w:shd w:val="clear" w:color="auto" w:fill="auto"/>
            <w:vAlign w:val="center"/>
          </w:tcPr>
          <w:p w14:paraId="1EAE85A3" w14:textId="77777777" w:rsidR="00B07E3D" w:rsidRDefault="00B07E3D" w:rsidP="00120714">
            <w:pPr>
              <w:pStyle w:val="Tablehead"/>
              <w:spacing w:before="20" w:after="20"/>
            </w:pPr>
          </w:p>
        </w:tc>
        <w:tc>
          <w:tcPr>
            <w:tcW w:w="420" w:type="pct"/>
            <w:shd w:val="clear" w:color="auto" w:fill="auto"/>
            <w:vAlign w:val="center"/>
          </w:tcPr>
          <w:p w14:paraId="28497AD5" w14:textId="77777777" w:rsidR="00B07E3D" w:rsidRDefault="00472E41" w:rsidP="00120714">
            <w:pPr>
              <w:pStyle w:val="Tablehead"/>
              <w:spacing w:before="20" w:after="20"/>
            </w:pPr>
            <w:r>
              <w:rPr>
                <w:rFonts w:hint="eastAsia"/>
              </w:rPr>
              <w:t>码率</w:t>
            </w:r>
          </w:p>
        </w:tc>
        <w:tc>
          <w:tcPr>
            <w:tcW w:w="441" w:type="pct"/>
            <w:shd w:val="clear" w:color="auto" w:fill="auto"/>
            <w:vAlign w:val="center"/>
          </w:tcPr>
          <w:p w14:paraId="25FA1532" w14:textId="77777777" w:rsidR="00B07E3D" w:rsidRDefault="00472E41" w:rsidP="00120714">
            <w:pPr>
              <w:pStyle w:val="Tablehead"/>
              <w:spacing w:before="20" w:after="20"/>
            </w:pPr>
            <w:r>
              <w:rPr>
                <w:rFonts w:hint="eastAsia"/>
              </w:rPr>
              <w:t>比特率</w:t>
            </w:r>
            <w:r>
              <w:rPr>
                <w:vertAlign w:val="superscript"/>
              </w:rPr>
              <w:t>(1)</w:t>
            </w:r>
          </w:p>
        </w:tc>
        <w:tc>
          <w:tcPr>
            <w:tcW w:w="368" w:type="pct"/>
            <w:shd w:val="clear" w:color="auto" w:fill="auto"/>
            <w:vAlign w:val="center"/>
          </w:tcPr>
          <w:p w14:paraId="060BF483" w14:textId="77777777" w:rsidR="00B07E3D" w:rsidRDefault="00472E41" w:rsidP="00120714">
            <w:pPr>
              <w:pStyle w:val="Tablehead"/>
              <w:spacing w:before="20" w:after="20"/>
              <w:rPr>
                <w:lang w:eastAsia="zh-CN"/>
              </w:rPr>
            </w:pPr>
            <w:r>
              <w:rPr>
                <w:rFonts w:hint="eastAsia"/>
                <w:lang w:eastAsia="zh-CN"/>
              </w:rPr>
              <w:t>码率</w:t>
            </w:r>
          </w:p>
        </w:tc>
        <w:tc>
          <w:tcPr>
            <w:tcW w:w="442" w:type="pct"/>
            <w:shd w:val="clear" w:color="auto" w:fill="auto"/>
            <w:vAlign w:val="center"/>
          </w:tcPr>
          <w:p w14:paraId="13AFF4CC" w14:textId="77777777" w:rsidR="00B07E3D" w:rsidRDefault="00472E41" w:rsidP="00120714">
            <w:pPr>
              <w:pStyle w:val="Tablehead"/>
              <w:spacing w:before="20" w:after="20"/>
              <w:ind w:left="-57" w:right="-57"/>
            </w:pPr>
            <w:r>
              <w:rPr>
                <w:rFonts w:hint="eastAsia"/>
              </w:rPr>
              <w:t>比特</w:t>
            </w:r>
            <w:r w:rsidR="0002324A">
              <w:br/>
            </w:r>
            <w:r>
              <w:rPr>
                <w:rFonts w:hint="eastAsia"/>
              </w:rPr>
              <w:t>率</w:t>
            </w:r>
            <w:r>
              <w:rPr>
                <w:vertAlign w:val="superscript"/>
              </w:rPr>
              <w:t>(1)</w:t>
            </w:r>
          </w:p>
        </w:tc>
        <w:tc>
          <w:tcPr>
            <w:tcW w:w="295" w:type="pct"/>
            <w:shd w:val="clear" w:color="auto" w:fill="auto"/>
            <w:vAlign w:val="center"/>
          </w:tcPr>
          <w:p w14:paraId="604EFA38" w14:textId="77777777" w:rsidR="00B07E3D" w:rsidRDefault="00472E41" w:rsidP="00120714">
            <w:pPr>
              <w:pStyle w:val="Tablehead"/>
              <w:spacing w:before="20" w:after="20"/>
              <w:ind w:left="-57" w:right="-57"/>
            </w:pPr>
            <w:r>
              <w:rPr>
                <w:rFonts w:hint="eastAsia"/>
                <w:lang w:eastAsia="zh-CN"/>
              </w:rPr>
              <w:t>码率</w:t>
            </w:r>
          </w:p>
        </w:tc>
        <w:tc>
          <w:tcPr>
            <w:tcW w:w="368" w:type="pct"/>
            <w:shd w:val="clear" w:color="auto" w:fill="auto"/>
            <w:vAlign w:val="center"/>
          </w:tcPr>
          <w:p w14:paraId="50E21474" w14:textId="77777777" w:rsidR="00B07E3D" w:rsidRDefault="00472E41" w:rsidP="00120714">
            <w:pPr>
              <w:pStyle w:val="Tablehead"/>
              <w:spacing w:before="20" w:after="20"/>
              <w:ind w:left="-57" w:right="-57"/>
            </w:pPr>
            <w:r>
              <w:rPr>
                <w:rFonts w:hint="eastAsia"/>
              </w:rPr>
              <w:t>比特</w:t>
            </w:r>
            <w:r w:rsidR="0002324A">
              <w:br/>
            </w:r>
            <w:r>
              <w:rPr>
                <w:rFonts w:hint="eastAsia"/>
              </w:rPr>
              <w:t>率</w:t>
            </w:r>
            <w:r>
              <w:rPr>
                <w:vertAlign w:val="superscript"/>
              </w:rPr>
              <w:t>(1)</w:t>
            </w:r>
          </w:p>
        </w:tc>
        <w:tc>
          <w:tcPr>
            <w:tcW w:w="1175" w:type="pct"/>
            <w:shd w:val="clear" w:color="auto" w:fill="auto"/>
            <w:vAlign w:val="center"/>
          </w:tcPr>
          <w:p w14:paraId="0C378561" w14:textId="77777777" w:rsidR="00B07E3D" w:rsidRDefault="00472E41" w:rsidP="00120714">
            <w:pPr>
              <w:pStyle w:val="Tablehead"/>
              <w:spacing w:before="20" w:after="20"/>
            </w:pPr>
            <w:r>
              <w:rPr>
                <w:rFonts w:hint="eastAsia"/>
              </w:rPr>
              <w:t>交织器跨距</w:t>
            </w:r>
          </w:p>
        </w:tc>
      </w:tr>
      <w:tr w:rsidR="00303C00" w14:paraId="79348F30" w14:textId="77777777" w:rsidTr="00120714">
        <w:trPr>
          <w:jc w:val="center"/>
        </w:trPr>
        <w:tc>
          <w:tcPr>
            <w:tcW w:w="514" w:type="pct"/>
            <w:vAlign w:val="center"/>
          </w:tcPr>
          <w:p w14:paraId="4DF72013" w14:textId="77777777" w:rsidR="00303C00" w:rsidRDefault="00303C00" w:rsidP="00120714">
            <w:pPr>
              <w:pStyle w:val="Tabletext"/>
              <w:spacing w:before="20" w:after="20"/>
              <w:jc w:val="center"/>
            </w:pPr>
            <w:r>
              <w:t>MP9</w:t>
            </w:r>
          </w:p>
        </w:tc>
        <w:tc>
          <w:tcPr>
            <w:tcW w:w="588" w:type="pct"/>
            <w:vAlign w:val="center"/>
          </w:tcPr>
          <w:p w14:paraId="1C96621B" w14:textId="77777777" w:rsidR="00303C00" w:rsidRDefault="00303C00" w:rsidP="00120714">
            <w:pPr>
              <w:pStyle w:val="Tabletext"/>
              <w:spacing w:before="20" w:after="20"/>
              <w:jc w:val="center"/>
            </w:pPr>
            <w:r>
              <w:t>70</w:t>
            </w:r>
          </w:p>
        </w:tc>
        <w:tc>
          <w:tcPr>
            <w:tcW w:w="390" w:type="pct"/>
            <w:vAlign w:val="center"/>
          </w:tcPr>
          <w:p w14:paraId="503E5A2F" w14:textId="77777777" w:rsidR="00303C00" w:rsidRDefault="00303C00" w:rsidP="00120714">
            <w:pPr>
              <w:pStyle w:val="Tabletext"/>
              <w:spacing w:before="20" w:after="20"/>
              <w:jc w:val="center"/>
            </w:pPr>
            <w:r>
              <w:t>98.3</w:t>
            </w:r>
          </w:p>
        </w:tc>
        <w:tc>
          <w:tcPr>
            <w:tcW w:w="420" w:type="pct"/>
            <w:vAlign w:val="center"/>
          </w:tcPr>
          <w:p w14:paraId="031695A5" w14:textId="77777777" w:rsidR="00303C00" w:rsidRDefault="00303C00" w:rsidP="00120714">
            <w:pPr>
              <w:pStyle w:val="Tabletext"/>
              <w:spacing w:before="20" w:after="20"/>
              <w:jc w:val="center"/>
            </w:pPr>
            <w:r>
              <w:t>4/5</w:t>
            </w:r>
          </w:p>
        </w:tc>
        <w:tc>
          <w:tcPr>
            <w:tcW w:w="441" w:type="pct"/>
            <w:vAlign w:val="center"/>
          </w:tcPr>
          <w:p w14:paraId="147782E2" w14:textId="77777777" w:rsidR="00303C00" w:rsidRDefault="00303C00" w:rsidP="00120714">
            <w:pPr>
              <w:pStyle w:val="Tabletext"/>
              <w:spacing w:before="20" w:after="20"/>
              <w:jc w:val="center"/>
            </w:pPr>
            <w:r>
              <w:t>98.3</w:t>
            </w:r>
          </w:p>
        </w:tc>
        <w:tc>
          <w:tcPr>
            <w:tcW w:w="368" w:type="pct"/>
            <w:vAlign w:val="center"/>
          </w:tcPr>
          <w:p w14:paraId="47E4C476" w14:textId="77777777" w:rsidR="00303C00" w:rsidRDefault="00303C00" w:rsidP="00120714">
            <w:pPr>
              <w:pStyle w:val="Tabletext"/>
              <w:spacing w:before="20" w:after="20"/>
              <w:jc w:val="center"/>
            </w:pPr>
            <w:r>
              <w:t>–</w:t>
            </w:r>
          </w:p>
        </w:tc>
        <w:tc>
          <w:tcPr>
            <w:tcW w:w="442" w:type="pct"/>
            <w:vAlign w:val="center"/>
          </w:tcPr>
          <w:p w14:paraId="2E51C1BA" w14:textId="77777777" w:rsidR="00303C00" w:rsidRDefault="00303C00" w:rsidP="00120714">
            <w:pPr>
              <w:pStyle w:val="Tabletext"/>
              <w:spacing w:before="20" w:after="20"/>
              <w:jc w:val="center"/>
            </w:pPr>
            <w:r>
              <w:t>–</w:t>
            </w:r>
          </w:p>
        </w:tc>
        <w:tc>
          <w:tcPr>
            <w:tcW w:w="295" w:type="pct"/>
            <w:vAlign w:val="center"/>
          </w:tcPr>
          <w:p w14:paraId="1181D4C4" w14:textId="77777777" w:rsidR="00303C00" w:rsidRDefault="00303C00" w:rsidP="00120714">
            <w:pPr>
              <w:pStyle w:val="Tabletext"/>
              <w:spacing w:before="20" w:after="20"/>
              <w:jc w:val="center"/>
            </w:pPr>
            <w:r>
              <w:t>–</w:t>
            </w:r>
          </w:p>
        </w:tc>
        <w:tc>
          <w:tcPr>
            <w:tcW w:w="368" w:type="pct"/>
            <w:vAlign w:val="center"/>
          </w:tcPr>
          <w:p w14:paraId="3CCC0EA9" w14:textId="77777777" w:rsidR="00303C00" w:rsidRDefault="00303C00" w:rsidP="00120714">
            <w:pPr>
              <w:pStyle w:val="Tabletext"/>
              <w:spacing w:before="20" w:after="20"/>
              <w:jc w:val="center"/>
            </w:pPr>
            <w:r>
              <w:t>–</w:t>
            </w:r>
          </w:p>
        </w:tc>
        <w:tc>
          <w:tcPr>
            <w:tcW w:w="1175" w:type="pct"/>
            <w:vAlign w:val="center"/>
          </w:tcPr>
          <w:p w14:paraId="7B5B50B8" w14:textId="77777777" w:rsidR="00303C00" w:rsidRDefault="00303C00" w:rsidP="00120714">
            <w:pPr>
              <w:pStyle w:val="Tabletext"/>
              <w:spacing w:before="20" w:after="20"/>
              <w:jc w:val="center"/>
            </w:pPr>
            <w:r>
              <w:t>P1: ~1.5s</w:t>
            </w:r>
          </w:p>
        </w:tc>
      </w:tr>
      <w:tr w:rsidR="00303C00" w14:paraId="319B7F4C" w14:textId="77777777" w:rsidTr="00120714">
        <w:trPr>
          <w:jc w:val="center"/>
        </w:trPr>
        <w:tc>
          <w:tcPr>
            <w:tcW w:w="514" w:type="pct"/>
            <w:vAlign w:val="center"/>
          </w:tcPr>
          <w:p w14:paraId="70661773" w14:textId="77777777" w:rsidR="00303C00" w:rsidRDefault="00303C00" w:rsidP="00120714">
            <w:pPr>
              <w:pStyle w:val="Tabletext"/>
              <w:spacing w:before="20" w:after="20"/>
              <w:jc w:val="center"/>
            </w:pPr>
            <w:r>
              <w:t>MP12</w:t>
            </w:r>
          </w:p>
        </w:tc>
        <w:tc>
          <w:tcPr>
            <w:tcW w:w="588" w:type="pct"/>
            <w:vAlign w:val="center"/>
          </w:tcPr>
          <w:p w14:paraId="179E9017" w14:textId="77777777" w:rsidR="00303C00" w:rsidRDefault="00303C00" w:rsidP="00120714">
            <w:pPr>
              <w:pStyle w:val="Tabletext"/>
              <w:spacing w:before="20" w:after="20"/>
              <w:jc w:val="center"/>
            </w:pPr>
            <w:r>
              <w:t>100</w:t>
            </w:r>
          </w:p>
        </w:tc>
        <w:tc>
          <w:tcPr>
            <w:tcW w:w="390" w:type="pct"/>
            <w:vAlign w:val="center"/>
          </w:tcPr>
          <w:p w14:paraId="390A78D4" w14:textId="77777777" w:rsidR="00303C00" w:rsidRDefault="00303C00" w:rsidP="00120714">
            <w:pPr>
              <w:pStyle w:val="Tabletext"/>
              <w:spacing w:before="20" w:after="20"/>
              <w:jc w:val="center"/>
            </w:pPr>
            <w:r>
              <w:t>98.3</w:t>
            </w:r>
          </w:p>
        </w:tc>
        <w:tc>
          <w:tcPr>
            <w:tcW w:w="420" w:type="pct"/>
            <w:vAlign w:val="center"/>
          </w:tcPr>
          <w:p w14:paraId="61CA38E0" w14:textId="77777777" w:rsidR="00303C00" w:rsidRDefault="00303C00" w:rsidP="00120714">
            <w:pPr>
              <w:pStyle w:val="Tabletext"/>
              <w:spacing w:before="20" w:after="20"/>
              <w:jc w:val="center"/>
            </w:pPr>
            <w:r>
              <w:t>4/7</w:t>
            </w:r>
          </w:p>
        </w:tc>
        <w:tc>
          <w:tcPr>
            <w:tcW w:w="441" w:type="pct"/>
            <w:vAlign w:val="center"/>
          </w:tcPr>
          <w:p w14:paraId="25F4DDBE" w14:textId="77777777" w:rsidR="00303C00" w:rsidRDefault="00303C00" w:rsidP="00120714">
            <w:pPr>
              <w:pStyle w:val="Tabletext"/>
              <w:spacing w:before="20" w:after="20"/>
              <w:jc w:val="center"/>
            </w:pPr>
            <w:r>
              <w:t>98.3</w:t>
            </w:r>
          </w:p>
        </w:tc>
        <w:tc>
          <w:tcPr>
            <w:tcW w:w="368" w:type="pct"/>
            <w:vAlign w:val="center"/>
          </w:tcPr>
          <w:p w14:paraId="3DEB78DF" w14:textId="77777777" w:rsidR="00303C00" w:rsidRDefault="00303C00" w:rsidP="00120714">
            <w:pPr>
              <w:pStyle w:val="Tabletext"/>
              <w:spacing w:before="20" w:after="20"/>
              <w:jc w:val="center"/>
            </w:pPr>
            <w:r>
              <w:t>–</w:t>
            </w:r>
          </w:p>
        </w:tc>
        <w:tc>
          <w:tcPr>
            <w:tcW w:w="442" w:type="pct"/>
            <w:vAlign w:val="center"/>
          </w:tcPr>
          <w:p w14:paraId="0D88DB5B" w14:textId="77777777" w:rsidR="00303C00" w:rsidRDefault="00303C00" w:rsidP="00120714">
            <w:pPr>
              <w:pStyle w:val="Tabletext"/>
              <w:spacing w:before="20" w:after="20"/>
              <w:jc w:val="center"/>
            </w:pPr>
            <w:r>
              <w:t>–</w:t>
            </w:r>
          </w:p>
        </w:tc>
        <w:tc>
          <w:tcPr>
            <w:tcW w:w="295" w:type="pct"/>
            <w:vAlign w:val="center"/>
          </w:tcPr>
          <w:p w14:paraId="5653EB74" w14:textId="77777777" w:rsidR="00303C00" w:rsidRDefault="00303C00" w:rsidP="00120714">
            <w:pPr>
              <w:pStyle w:val="Tabletext"/>
              <w:spacing w:before="20" w:after="20"/>
              <w:jc w:val="center"/>
            </w:pPr>
            <w:r>
              <w:t>–</w:t>
            </w:r>
          </w:p>
        </w:tc>
        <w:tc>
          <w:tcPr>
            <w:tcW w:w="368" w:type="pct"/>
            <w:vAlign w:val="center"/>
          </w:tcPr>
          <w:p w14:paraId="6C7CA039" w14:textId="77777777" w:rsidR="00303C00" w:rsidRDefault="00303C00" w:rsidP="00120714">
            <w:pPr>
              <w:pStyle w:val="Tabletext"/>
              <w:spacing w:before="20" w:after="20"/>
              <w:jc w:val="center"/>
            </w:pPr>
            <w:r>
              <w:t>–</w:t>
            </w:r>
          </w:p>
        </w:tc>
        <w:tc>
          <w:tcPr>
            <w:tcW w:w="1175" w:type="pct"/>
            <w:vAlign w:val="center"/>
          </w:tcPr>
          <w:p w14:paraId="041B97CE" w14:textId="77777777" w:rsidR="00303C00" w:rsidRPr="00D74628" w:rsidRDefault="00303C00" w:rsidP="00120714">
            <w:pPr>
              <w:pStyle w:val="Tabletext"/>
              <w:spacing w:before="20" w:after="20"/>
              <w:jc w:val="center"/>
              <w:rPr>
                <w:lang w:val="en-US" w:eastAsia="zh-CN"/>
              </w:rPr>
            </w:pPr>
            <w:r w:rsidRPr="00D74628">
              <w:rPr>
                <w:lang w:val="en-US"/>
              </w:rPr>
              <w:t>P1: ~1.5s</w:t>
            </w:r>
            <w:r>
              <w:rPr>
                <w:rFonts w:hint="eastAsia"/>
                <w:lang w:val="en-US" w:eastAsia="zh-CN"/>
              </w:rPr>
              <w:t>；附加分集延迟</w:t>
            </w:r>
          </w:p>
        </w:tc>
      </w:tr>
      <w:tr w:rsidR="00303C00" w14:paraId="7532A36C" w14:textId="77777777" w:rsidTr="00120714">
        <w:trPr>
          <w:jc w:val="center"/>
        </w:trPr>
        <w:tc>
          <w:tcPr>
            <w:tcW w:w="514" w:type="pct"/>
            <w:vAlign w:val="center"/>
          </w:tcPr>
          <w:p w14:paraId="356F48B2" w14:textId="77777777" w:rsidR="00303C00" w:rsidRDefault="00303C00" w:rsidP="00120714">
            <w:pPr>
              <w:pStyle w:val="Tabletext"/>
              <w:spacing w:before="20" w:after="20"/>
              <w:jc w:val="center"/>
            </w:pPr>
            <w:r>
              <w:t>MP19</w:t>
            </w:r>
          </w:p>
        </w:tc>
        <w:tc>
          <w:tcPr>
            <w:tcW w:w="588" w:type="pct"/>
            <w:vAlign w:val="center"/>
          </w:tcPr>
          <w:p w14:paraId="0944B673" w14:textId="77777777" w:rsidR="00303C00" w:rsidRDefault="00303C00" w:rsidP="00120714">
            <w:pPr>
              <w:pStyle w:val="Tabletext"/>
              <w:spacing w:before="20" w:after="20"/>
              <w:jc w:val="center"/>
            </w:pPr>
            <w:r>
              <w:t>100</w:t>
            </w:r>
          </w:p>
        </w:tc>
        <w:tc>
          <w:tcPr>
            <w:tcW w:w="390" w:type="pct"/>
            <w:vAlign w:val="center"/>
          </w:tcPr>
          <w:p w14:paraId="2C180ED4" w14:textId="77777777" w:rsidR="00303C00" w:rsidRDefault="00303C00" w:rsidP="00120714">
            <w:pPr>
              <w:pStyle w:val="Tabletext"/>
              <w:spacing w:before="20" w:after="20"/>
              <w:jc w:val="center"/>
            </w:pPr>
            <w:r>
              <w:t>122.9</w:t>
            </w:r>
          </w:p>
        </w:tc>
        <w:tc>
          <w:tcPr>
            <w:tcW w:w="420" w:type="pct"/>
            <w:vAlign w:val="center"/>
          </w:tcPr>
          <w:p w14:paraId="31FDA592" w14:textId="77777777" w:rsidR="00303C00" w:rsidRDefault="00303C00" w:rsidP="00120714">
            <w:pPr>
              <w:pStyle w:val="Tabletext"/>
              <w:spacing w:before="20" w:after="20"/>
              <w:jc w:val="center"/>
            </w:pPr>
            <w:r>
              <w:t>4/5</w:t>
            </w:r>
          </w:p>
        </w:tc>
        <w:tc>
          <w:tcPr>
            <w:tcW w:w="441" w:type="pct"/>
            <w:vAlign w:val="center"/>
          </w:tcPr>
          <w:p w14:paraId="6AC5A19C" w14:textId="77777777" w:rsidR="00303C00" w:rsidRDefault="00303C00" w:rsidP="00120714">
            <w:pPr>
              <w:pStyle w:val="Tabletext"/>
              <w:spacing w:before="20" w:after="20"/>
              <w:jc w:val="center"/>
            </w:pPr>
            <w:r>
              <w:t>98.3</w:t>
            </w:r>
          </w:p>
        </w:tc>
        <w:tc>
          <w:tcPr>
            <w:tcW w:w="368" w:type="pct"/>
            <w:vAlign w:val="center"/>
          </w:tcPr>
          <w:p w14:paraId="3AD5DA21" w14:textId="77777777" w:rsidR="00303C00" w:rsidRDefault="00303C00" w:rsidP="00120714">
            <w:pPr>
              <w:pStyle w:val="Tabletext"/>
              <w:spacing w:before="20" w:after="20"/>
              <w:jc w:val="center"/>
            </w:pPr>
            <w:r>
              <w:t>1/2</w:t>
            </w:r>
          </w:p>
        </w:tc>
        <w:tc>
          <w:tcPr>
            <w:tcW w:w="442" w:type="pct"/>
            <w:vAlign w:val="center"/>
          </w:tcPr>
          <w:p w14:paraId="391DF297" w14:textId="77777777" w:rsidR="00303C00" w:rsidRDefault="00303C00" w:rsidP="00120714">
            <w:pPr>
              <w:pStyle w:val="Tabletext"/>
              <w:spacing w:before="20" w:after="20"/>
              <w:jc w:val="center"/>
            </w:pPr>
            <w:r>
              <w:t>24.6</w:t>
            </w:r>
          </w:p>
        </w:tc>
        <w:tc>
          <w:tcPr>
            <w:tcW w:w="295" w:type="pct"/>
            <w:vAlign w:val="center"/>
          </w:tcPr>
          <w:p w14:paraId="4CF05316" w14:textId="77777777" w:rsidR="00303C00" w:rsidRDefault="00303C00" w:rsidP="00120714">
            <w:pPr>
              <w:pStyle w:val="Tabletext"/>
              <w:spacing w:before="20" w:after="20"/>
              <w:jc w:val="center"/>
            </w:pPr>
            <w:r>
              <w:t>–</w:t>
            </w:r>
          </w:p>
        </w:tc>
        <w:tc>
          <w:tcPr>
            <w:tcW w:w="368" w:type="pct"/>
            <w:vAlign w:val="center"/>
          </w:tcPr>
          <w:p w14:paraId="3AB050BA" w14:textId="77777777" w:rsidR="00303C00" w:rsidRDefault="00303C00" w:rsidP="00120714">
            <w:pPr>
              <w:pStyle w:val="Tabletext"/>
              <w:spacing w:before="20" w:after="20"/>
              <w:jc w:val="center"/>
            </w:pPr>
            <w:r>
              <w:t>–</w:t>
            </w:r>
          </w:p>
        </w:tc>
        <w:tc>
          <w:tcPr>
            <w:tcW w:w="1175" w:type="pct"/>
            <w:vAlign w:val="center"/>
          </w:tcPr>
          <w:p w14:paraId="1915D254" w14:textId="77777777" w:rsidR="00303C00" w:rsidRDefault="00303C00" w:rsidP="00120714">
            <w:pPr>
              <w:pStyle w:val="Tabletext"/>
              <w:spacing w:before="20" w:after="20"/>
              <w:jc w:val="center"/>
            </w:pPr>
            <w:r>
              <w:t>P1: ~1.5s;</w:t>
            </w:r>
            <w:r>
              <w:br/>
              <w:t>P3: ~3s</w:t>
            </w:r>
          </w:p>
        </w:tc>
      </w:tr>
      <w:tr w:rsidR="00303C00" w14:paraId="5C6D206B" w14:textId="77777777" w:rsidTr="00120714">
        <w:trPr>
          <w:jc w:val="center"/>
        </w:trPr>
        <w:tc>
          <w:tcPr>
            <w:tcW w:w="514" w:type="pct"/>
            <w:vAlign w:val="center"/>
          </w:tcPr>
          <w:p w14:paraId="32B46E4E" w14:textId="77777777" w:rsidR="00303C00" w:rsidRDefault="00303C00" w:rsidP="00120714">
            <w:pPr>
              <w:pStyle w:val="Tabletext"/>
              <w:spacing w:before="20" w:after="20"/>
              <w:jc w:val="center"/>
            </w:pPr>
            <w:r>
              <w:t>MP1</w:t>
            </w:r>
            <w:r>
              <w:rPr>
                <w:vertAlign w:val="superscript"/>
              </w:rPr>
              <w:t>(2)</w:t>
            </w:r>
          </w:p>
        </w:tc>
        <w:tc>
          <w:tcPr>
            <w:tcW w:w="588" w:type="pct"/>
            <w:vAlign w:val="center"/>
          </w:tcPr>
          <w:p w14:paraId="4EF87AC8" w14:textId="77777777" w:rsidR="00303C00" w:rsidRDefault="00303C00" w:rsidP="00120714">
            <w:pPr>
              <w:pStyle w:val="Tabletext"/>
              <w:spacing w:before="20" w:after="20"/>
              <w:jc w:val="center"/>
            </w:pPr>
            <w:r>
              <w:t>2 × 70</w:t>
            </w:r>
          </w:p>
        </w:tc>
        <w:tc>
          <w:tcPr>
            <w:tcW w:w="390" w:type="pct"/>
            <w:vAlign w:val="center"/>
          </w:tcPr>
          <w:p w14:paraId="2D8B1955" w14:textId="77777777" w:rsidR="00303C00" w:rsidRDefault="00303C00" w:rsidP="00120714">
            <w:pPr>
              <w:pStyle w:val="Tabletext"/>
              <w:spacing w:before="20" w:after="20"/>
              <w:jc w:val="center"/>
            </w:pPr>
            <w:r>
              <w:t>98.3</w:t>
            </w:r>
          </w:p>
        </w:tc>
        <w:tc>
          <w:tcPr>
            <w:tcW w:w="420" w:type="pct"/>
            <w:vAlign w:val="center"/>
          </w:tcPr>
          <w:p w14:paraId="4C57A114" w14:textId="77777777" w:rsidR="00303C00" w:rsidRDefault="00303C00" w:rsidP="00120714">
            <w:pPr>
              <w:pStyle w:val="Tabletext"/>
              <w:spacing w:before="20" w:after="20"/>
              <w:jc w:val="center"/>
            </w:pPr>
            <w:r>
              <w:t>2/5</w:t>
            </w:r>
          </w:p>
        </w:tc>
        <w:tc>
          <w:tcPr>
            <w:tcW w:w="441" w:type="pct"/>
            <w:vAlign w:val="center"/>
          </w:tcPr>
          <w:p w14:paraId="58CB55E1" w14:textId="77777777" w:rsidR="00303C00" w:rsidRDefault="00303C00" w:rsidP="00120714">
            <w:pPr>
              <w:pStyle w:val="Tabletext"/>
              <w:spacing w:before="20" w:after="20"/>
              <w:jc w:val="center"/>
            </w:pPr>
            <w:r>
              <w:t>98.3</w:t>
            </w:r>
          </w:p>
        </w:tc>
        <w:tc>
          <w:tcPr>
            <w:tcW w:w="368" w:type="pct"/>
            <w:vAlign w:val="center"/>
          </w:tcPr>
          <w:p w14:paraId="0BAA7BDF" w14:textId="77777777" w:rsidR="00303C00" w:rsidRDefault="00303C00" w:rsidP="00120714">
            <w:pPr>
              <w:pStyle w:val="Tabletext"/>
              <w:spacing w:before="20" w:after="20"/>
              <w:jc w:val="center"/>
            </w:pPr>
            <w:r>
              <w:t>–</w:t>
            </w:r>
          </w:p>
        </w:tc>
        <w:tc>
          <w:tcPr>
            <w:tcW w:w="442" w:type="pct"/>
            <w:vAlign w:val="center"/>
          </w:tcPr>
          <w:p w14:paraId="265ED967" w14:textId="77777777" w:rsidR="00303C00" w:rsidRDefault="00303C00" w:rsidP="00120714">
            <w:pPr>
              <w:pStyle w:val="Tabletext"/>
              <w:spacing w:before="20" w:after="20"/>
              <w:jc w:val="center"/>
            </w:pPr>
            <w:r>
              <w:t>–</w:t>
            </w:r>
          </w:p>
        </w:tc>
        <w:tc>
          <w:tcPr>
            <w:tcW w:w="295" w:type="pct"/>
            <w:vAlign w:val="center"/>
          </w:tcPr>
          <w:p w14:paraId="1FC71185" w14:textId="77777777" w:rsidR="00303C00" w:rsidRDefault="00303C00" w:rsidP="00120714">
            <w:pPr>
              <w:pStyle w:val="Tabletext"/>
              <w:spacing w:before="20" w:after="20"/>
              <w:jc w:val="center"/>
            </w:pPr>
            <w:r>
              <w:t>–</w:t>
            </w:r>
          </w:p>
        </w:tc>
        <w:tc>
          <w:tcPr>
            <w:tcW w:w="368" w:type="pct"/>
            <w:vAlign w:val="center"/>
          </w:tcPr>
          <w:p w14:paraId="32F7F1A3" w14:textId="77777777" w:rsidR="00303C00" w:rsidRDefault="00303C00" w:rsidP="00120714">
            <w:pPr>
              <w:pStyle w:val="Tabletext"/>
              <w:spacing w:before="20" w:after="20"/>
              <w:jc w:val="center"/>
            </w:pPr>
            <w:r>
              <w:t>–</w:t>
            </w:r>
          </w:p>
        </w:tc>
        <w:tc>
          <w:tcPr>
            <w:tcW w:w="1175" w:type="pct"/>
            <w:vAlign w:val="center"/>
          </w:tcPr>
          <w:p w14:paraId="6CFDB747" w14:textId="77777777" w:rsidR="00303C00" w:rsidRDefault="00303C00" w:rsidP="00120714">
            <w:pPr>
              <w:pStyle w:val="Tabletext"/>
              <w:spacing w:before="20" w:after="20"/>
              <w:jc w:val="center"/>
            </w:pPr>
            <w:r>
              <w:t>P1: ~1.5s</w:t>
            </w:r>
          </w:p>
        </w:tc>
      </w:tr>
      <w:tr w:rsidR="00303C00" w14:paraId="7CC3C63E" w14:textId="77777777" w:rsidTr="00120714">
        <w:trPr>
          <w:jc w:val="center"/>
        </w:trPr>
        <w:tc>
          <w:tcPr>
            <w:tcW w:w="514" w:type="pct"/>
            <w:tcBorders>
              <w:bottom w:val="single" w:sz="4" w:space="0" w:color="auto"/>
            </w:tcBorders>
            <w:vAlign w:val="center"/>
          </w:tcPr>
          <w:p w14:paraId="61818C00" w14:textId="77777777" w:rsidR="00303C00" w:rsidRDefault="00303C00" w:rsidP="00120714">
            <w:pPr>
              <w:pStyle w:val="Tabletext"/>
              <w:spacing w:before="20" w:after="20"/>
              <w:jc w:val="center"/>
            </w:pPr>
            <w:r>
              <w:t>MP11</w:t>
            </w:r>
            <w:r>
              <w:rPr>
                <w:vertAlign w:val="superscript"/>
              </w:rPr>
              <w:t>(2)</w:t>
            </w:r>
          </w:p>
        </w:tc>
        <w:tc>
          <w:tcPr>
            <w:tcW w:w="588" w:type="pct"/>
            <w:tcBorders>
              <w:bottom w:val="single" w:sz="4" w:space="0" w:color="auto"/>
            </w:tcBorders>
            <w:vAlign w:val="center"/>
          </w:tcPr>
          <w:p w14:paraId="41E4C1C1" w14:textId="77777777" w:rsidR="00303C00" w:rsidRDefault="00303C00" w:rsidP="00120714">
            <w:pPr>
              <w:pStyle w:val="Tabletext"/>
              <w:spacing w:before="20" w:after="20"/>
              <w:ind w:left="-57" w:right="-57"/>
              <w:jc w:val="center"/>
            </w:pPr>
            <w:r>
              <w:t>2 × 100</w:t>
            </w:r>
          </w:p>
        </w:tc>
        <w:tc>
          <w:tcPr>
            <w:tcW w:w="390" w:type="pct"/>
            <w:tcBorders>
              <w:bottom w:val="single" w:sz="4" w:space="0" w:color="auto"/>
            </w:tcBorders>
            <w:vAlign w:val="center"/>
          </w:tcPr>
          <w:p w14:paraId="7FE9D636" w14:textId="77777777" w:rsidR="00303C00" w:rsidRDefault="00303C00" w:rsidP="00120714">
            <w:pPr>
              <w:pStyle w:val="Tabletext"/>
              <w:spacing w:before="20" w:after="20"/>
              <w:jc w:val="center"/>
            </w:pPr>
            <w:r>
              <w:t>147.5</w:t>
            </w:r>
          </w:p>
        </w:tc>
        <w:tc>
          <w:tcPr>
            <w:tcW w:w="420" w:type="pct"/>
            <w:tcBorders>
              <w:bottom w:val="single" w:sz="4" w:space="0" w:color="auto"/>
            </w:tcBorders>
            <w:vAlign w:val="center"/>
          </w:tcPr>
          <w:p w14:paraId="48CBD24C" w14:textId="77777777" w:rsidR="00303C00" w:rsidRDefault="00303C00" w:rsidP="00120714">
            <w:pPr>
              <w:pStyle w:val="Tabletext"/>
              <w:spacing w:before="20" w:after="20"/>
              <w:jc w:val="center"/>
            </w:pPr>
            <w:r>
              <w:t>2/5</w:t>
            </w:r>
          </w:p>
        </w:tc>
        <w:tc>
          <w:tcPr>
            <w:tcW w:w="441" w:type="pct"/>
            <w:tcBorders>
              <w:bottom w:val="single" w:sz="4" w:space="0" w:color="auto"/>
            </w:tcBorders>
            <w:vAlign w:val="center"/>
          </w:tcPr>
          <w:p w14:paraId="4E4F910A" w14:textId="77777777" w:rsidR="00303C00" w:rsidRDefault="00303C00" w:rsidP="00120714">
            <w:pPr>
              <w:pStyle w:val="Tabletext"/>
              <w:spacing w:before="20" w:after="20"/>
              <w:jc w:val="center"/>
            </w:pPr>
            <w:r>
              <w:t>98.3</w:t>
            </w:r>
          </w:p>
        </w:tc>
        <w:tc>
          <w:tcPr>
            <w:tcW w:w="368" w:type="pct"/>
            <w:tcBorders>
              <w:bottom w:val="single" w:sz="4" w:space="0" w:color="auto"/>
            </w:tcBorders>
            <w:vAlign w:val="center"/>
          </w:tcPr>
          <w:p w14:paraId="5D7C07E5" w14:textId="77777777" w:rsidR="00303C00" w:rsidRDefault="00303C00" w:rsidP="00120714">
            <w:pPr>
              <w:pStyle w:val="Tabletext"/>
              <w:spacing w:before="20" w:after="20"/>
              <w:jc w:val="center"/>
            </w:pPr>
            <w:r>
              <w:t>1/2</w:t>
            </w:r>
          </w:p>
        </w:tc>
        <w:tc>
          <w:tcPr>
            <w:tcW w:w="442" w:type="pct"/>
            <w:tcBorders>
              <w:bottom w:val="single" w:sz="4" w:space="0" w:color="auto"/>
            </w:tcBorders>
            <w:vAlign w:val="center"/>
          </w:tcPr>
          <w:p w14:paraId="7A47BF2B" w14:textId="77777777" w:rsidR="00303C00" w:rsidRDefault="00303C00" w:rsidP="00120714">
            <w:pPr>
              <w:pStyle w:val="Tabletext"/>
              <w:spacing w:before="20" w:after="20"/>
              <w:jc w:val="center"/>
            </w:pPr>
            <w:r>
              <w:t>24.6</w:t>
            </w:r>
          </w:p>
        </w:tc>
        <w:tc>
          <w:tcPr>
            <w:tcW w:w="295" w:type="pct"/>
            <w:tcBorders>
              <w:bottom w:val="single" w:sz="4" w:space="0" w:color="auto"/>
            </w:tcBorders>
            <w:vAlign w:val="center"/>
          </w:tcPr>
          <w:p w14:paraId="2D7DD2CD" w14:textId="77777777" w:rsidR="00303C00" w:rsidRDefault="00303C00" w:rsidP="00120714">
            <w:pPr>
              <w:pStyle w:val="Tabletext"/>
              <w:spacing w:before="20" w:after="20"/>
              <w:jc w:val="center"/>
            </w:pPr>
            <w:r>
              <w:t>1/2</w:t>
            </w:r>
          </w:p>
        </w:tc>
        <w:tc>
          <w:tcPr>
            <w:tcW w:w="368" w:type="pct"/>
            <w:tcBorders>
              <w:bottom w:val="single" w:sz="4" w:space="0" w:color="auto"/>
            </w:tcBorders>
            <w:vAlign w:val="center"/>
          </w:tcPr>
          <w:p w14:paraId="4F0CD7D1" w14:textId="77777777" w:rsidR="00303C00" w:rsidRDefault="00303C00" w:rsidP="00120714">
            <w:pPr>
              <w:pStyle w:val="Tabletext"/>
              <w:spacing w:before="20" w:after="20"/>
              <w:jc w:val="center"/>
            </w:pPr>
            <w:r>
              <w:t>24.6</w:t>
            </w:r>
          </w:p>
        </w:tc>
        <w:tc>
          <w:tcPr>
            <w:tcW w:w="1175" w:type="pct"/>
            <w:tcBorders>
              <w:bottom w:val="single" w:sz="4" w:space="0" w:color="auto"/>
            </w:tcBorders>
            <w:vAlign w:val="center"/>
          </w:tcPr>
          <w:p w14:paraId="3AC0427F" w14:textId="77777777" w:rsidR="00303C00" w:rsidRDefault="00303C00" w:rsidP="00120714">
            <w:pPr>
              <w:pStyle w:val="Tabletext"/>
              <w:spacing w:before="20" w:after="20"/>
              <w:jc w:val="center"/>
            </w:pPr>
            <w:r>
              <w:t>P1: ~1.5s;</w:t>
            </w:r>
            <w:r>
              <w:br/>
              <w:t>P3/P4: ~3s</w:t>
            </w:r>
          </w:p>
        </w:tc>
      </w:tr>
      <w:tr w:rsidR="00B07E3D" w14:paraId="1476FCC2" w14:textId="77777777">
        <w:trPr>
          <w:jc w:val="center"/>
        </w:trPr>
        <w:tc>
          <w:tcPr>
            <w:tcW w:w="5000" w:type="pct"/>
            <w:gridSpan w:val="10"/>
            <w:tcBorders>
              <w:top w:val="single" w:sz="4" w:space="0" w:color="auto"/>
              <w:left w:val="nil"/>
              <w:bottom w:val="nil"/>
              <w:right w:val="nil"/>
            </w:tcBorders>
            <w:vAlign w:val="center"/>
          </w:tcPr>
          <w:p w14:paraId="7D993CFE" w14:textId="77777777" w:rsidR="00B07E3D" w:rsidRDefault="00472E41" w:rsidP="00120714">
            <w:pPr>
              <w:pStyle w:val="Tablelegend"/>
              <w:spacing w:before="20" w:after="20"/>
              <w:rPr>
                <w:lang w:val="en-US" w:eastAsia="zh-CN"/>
              </w:rPr>
            </w:pPr>
            <w:r>
              <w:rPr>
                <w:vertAlign w:val="superscript"/>
                <w:lang w:val="en-US" w:eastAsia="zh-CN"/>
              </w:rPr>
              <w:t>(1)</w:t>
            </w:r>
            <w:r>
              <w:rPr>
                <w:lang w:val="en-US" w:eastAsia="zh-CN"/>
              </w:rPr>
              <w:tab/>
            </w:r>
            <w:r>
              <w:rPr>
                <w:rFonts w:hint="eastAsia"/>
                <w:lang w:val="en-US" w:eastAsia="zh-CN"/>
              </w:rPr>
              <w:t>比特率反映应用层的吞吐量（</w:t>
            </w:r>
            <w:r w:rsidRPr="00E02F86">
              <w:rPr>
                <w:rFonts w:asciiTheme="minorEastAsia" w:eastAsiaTheme="minorEastAsia" w:hAnsiTheme="minorEastAsia" w:hint="eastAsia"/>
                <w:lang w:val="en-US" w:eastAsia="zh-CN"/>
              </w:rPr>
              <w:t>“净”</w:t>
            </w:r>
            <w:r>
              <w:rPr>
                <w:rFonts w:hint="eastAsia"/>
                <w:lang w:val="en-US" w:eastAsia="zh-CN"/>
              </w:rPr>
              <w:t>比特率），不包括物理层使用的开销。</w:t>
            </w:r>
          </w:p>
          <w:p w14:paraId="7AC5E1DE" w14:textId="77777777" w:rsidR="00B07E3D" w:rsidRDefault="00472E41" w:rsidP="00120714">
            <w:pPr>
              <w:pStyle w:val="Tablelegend"/>
              <w:spacing w:before="20" w:after="20"/>
              <w:rPr>
                <w:lang w:val="en-US" w:eastAsia="zh-CN"/>
              </w:rPr>
            </w:pPr>
            <w:r>
              <w:rPr>
                <w:vertAlign w:val="superscript"/>
                <w:lang w:val="en-US" w:eastAsia="zh-CN"/>
              </w:rPr>
              <w:t>(2)</w:t>
            </w:r>
            <w:r>
              <w:rPr>
                <w:lang w:val="en-US" w:eastAsia="zh-CN"/>
              </w:rPr>
              <w:tab/>
            </w:r>
            <w:r w:rsidR="00303C00">
              <w:rPr>
                <w:rFonts w:hint="eastAsia"/>
                <w:lang w:val="en-US" w:eastAsia="zh-CN"/>
              </w:rPr>
              <w:t>两个数字信号块的联合配置</w:t>
            </w:r>
            <w:r>
              <w:rPr>
                <w:rFonts w:hint="eastAsia"/>
                <w:lang w:val="en-US" w:eastAsia="zh-CN"/>
              </w:rPr>
              <w:t>以提高性能或特性。数字块可以根据功率电平独立地调整。</w:t>
            </w:r>
          </w:p>
        </w:tc>
      </w:tr>
    </w:tbl>
    <w:p w14:paraId="33CB62BD" w14:textId="6412F05D" w:rsidR="00B07E3D" w:rsidRPr="00E02F86" w:rsidRDefault="00472E41" w:rsidP="00E02F86">
      <w:pPr>
        <w:ind w:firstLineChars="200" w:firstLine="480"/>
        <w:rPr>
          <w:lang w:eastAsia="zh-CN"/>
        </w:rPr>
      </w:pPr>
      <w:r>
        <w:rPr>
          <w:rFonts w:ascii="SimSun" w:eastAsia="SimSun" w:hAnsi="SimSun" w:cs="SimSun" w:hint="eastAsia"/>
          <w:lang w:val="en-US" w:eastAsia="de-DE"/>
        </w:rPr>
        <w:t>表</w:t>
      </w:r>
      <w:r>
        <w:rPr>
          <w:rFonts w:hint="eastAsia"/>
          <w:lang w:val="en-US" w:eastAsia="de-DE"/>
        </w:rPr>
        <w:t>6</w:t>
      </w:r>
      <w:r w:rsidR="00E767AE">
        <w:rPr>
          <w:lang w:val="en-US" w:eastAsia="de-DE"/>
        </w:rPr>
        <w:t>5</w:t>
      </w:r>
      <w:r>
        <w:rPr>
          <w:rFonts w:ascii="SimSun" w:eastAsia="SimSun" w:hAnsi="SimSun" w:cs="SimSun" w:hint="eastAsia"/>
          <w:lang w:val="en-US" w:eastAsia="de-DE"/>
        </w:rPr>
        <w:t>提供了甚高频频段</w:t>
      </w:r>
      <w:r>
        <w:rPr>
          <w:rFonts w:hint="eastAsia"/>
          <w:lang w:val="en-US" w:eastAsia="de-DE"/>
        </w:rPr>
        <w:t>II</w:t>
      </w:r>
      <w:r>
        <w:rPr>
          <w:rFonts w:ascii="SimSun" w:eastAsia="SimSun" w:hAnsi="SimSun" w:cs="SimSun" w:hint="eastAsia"/>
          <w:lang w:val="en-US" w:eastAsia="de-DE"/>
        </w:rPr>
        <w:t>的其他高清无线电系统信号参数（物理层）。</w:t>
      </w:r>
      <w:bookmarkStart w:id="433" w:name="_Toc404608774"/>
    </w:p>
    <w:p w14:paraId="02A1B0F7" w14:textId="3472AE50" w:rsidR="00B07E3D" w:rsidRDefault="00472E41" w:rsidP="00E02F86">
      <w:pPr>
        <w:pStyle w:val="TableNo"/>
        <w:keepLines/>
        <w:spacing w:before="240"/>
        <w:rPr>
          <w:lang w:val="en-US" w:eastAsia="zh-CN"/>
        </w:rPr>
      </w:pPr>
      <w:r>
        <w:rPr>
          <w:rFonts w:hint="eastAsia"/>
          <w:lang w:val="en-US" w:eastAsia="zh-CN"/>
        </w:rPr>
        <w:lastRenderedPageBreak/>
        <w:t>表</w:t>
      </w:r>
      <w:r>
        <w:rPr>
          <w:lang w:val="en-US" w:eastAsia="zh-CN"/>
        </w:rPr>
        <w:t>6</w:t>
      </w:r>
      <w:r w:rsidR="004D189B">
        <w:rPr>
          <w:lang w:val="en-US" w:eastAsia="zh-CN"/>
        </w:rPr>
        <w:t>5</w:t>
      </w:r>
    </w:p>
    <w:bookmarkEnd w:id="433"/>
    <w:p w14:paraId="100EA2CA" w14:textId="77777777" w:rsidR="00B07E3D" w:rsidRDefault="00472E41">
      <w:pPr>
        <w:pStyle w:val="Tabletitle"/>
        <w:keepLines/>
        <w:rPr>
          <w:lang w:val="en-US" w:eastAsia="zh-CN"/>
        </w:rPr>
      </w:pPr>
      <w:r>
        <w:rPr>
          <w:rFonts w:hint="eastAsia"/>
          <w:lang w:val="en-US" w:eastAsia="zh-CN"/>
        </w:rPr>
        <w:t>高清无线电系统物理层参数</w:t>
      </w:r>
    </w:p>
    <w:tbl>
      <w:tblPr>
        <w:tblW w:w="6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2610"/>
      </w:tblGrid>
      <w:tr w:rsidR="00B07E3D" w14:paraId="26A2E3F9" w14:textId="77777777">
        <w:trPr>
          <w:jc w:val="center"/>
        </w:trPr>
        <w:tc>
          <w:tcPr>
            <w:tcW w:w="3699" w:type="dxa"/>
            <w:tcBorders>
              <w:bottom w:val="single" w:sz="4" w:space="0" w:color="auto"/>
            </w:tcBorders>
            <w:shd w:val="clear" w:color="auto" w:fill="auto"/>
            <w:tcMar>
              <w:top w:w="29" w:type="dxa"/>
              <w:left w:w="72" w:type="dxa"/>
              <w:bottom w:w="29" w:type="dxa"/>
              <w:right w:w="72" w:type="dxa"/>
            </w:tcMar>
          </w:tcPr>
          <w:p w14:paraId="1C87D590" w14:textId="77777777" w:rsidR="00B07E3D" w:rsidRDefault="00472E41" w:rsidP="00E02F86">
            <w:pPr>
              <w:pStyle w:val="Tablehead"/>
              <w:keepLines/>
              <w:spacing w:before="20" w:after="20"/>
            </w:pPr>
            <w:r>
              <w:rPr>
                <w:rFonts w:hint="eastAsia"/>
              </w:rPr>
              <w:t>参数名称</w:t>
            </w:r>
          </w:p>
        </w:tc>
        <w:tc>
          <w:tcPr>
            <w:tcW w:w="2610" w:type="dxa"/>
            <w:tcBorders>
              <w:bottom w:val="single" w:sz="4" w:space="0" w:color="auto"/>
            </w:tcBorders>
            <w:shd w:val="clear" w:color="auto" w:fill="auto"/>
            <w:tcMar>
              <w:top w:w="29" w:type="dxa"/>
              <w:left w:w="72" w:type="dxa"/>
              <w:bottom w:w="29" w:type="dxa"/>
              <w:right w:w="72" w:type="dxa"/>
            </w:tcMar>
          </w:tcPr>
          <w:p w14:paraId="2218A5F1" w14:textId="77777777" w:rsidR="00B07E3D" w:rsidRDefault="00472E41" w:rsidP="00E02F86">
            <w:pPr>
              <w:pStyle w:val="Tablehead"/>
              <w:keepLines/>
              <w:spacing w:before="20" w:after="20"/>
            </w:pPr>
            <w:r>
              <w:rPr>
                <w:rFonts w:hint="eastAsia"/>
              </w:rPr>
              <w:t>计算值（四舍五入）</w:t>
            </w:r>
          </w:p>
        </w:tc>
      </w:tr>
      <w:tr w:rsidR="00303C00" w14:paraId="54BF6997" w14:textId="77777777">
        <w:trPr>
          <w:jc w:val="center"/>
        </w:trPr>
        <w:tc>
          <w:tcPr>
            <w:tcW w:w="3699" w:type="dxa"/>
            <w:tcBorders>
              <w:top w:val="single" w:sz="4" w:space="0" w:color="auto"/>
            </w:tcBorders>
            <w:shd w:val="clear" w:color="auto" w:fill="auto"/>
            <w:tcMar>
              <w:top w:w="29" w:type="dxa"/>
              <w:left w:w="72" w:type="dxa"/>
              <w:bottom w:w="29" w:type="dxa"/>
              <w:right w:w="72" w:type="dxa"/>
            </w:tcMar>
          </w:tcPr>
          <w:p w14:paraId="52107DA1" w14:textId="77777777" w:rsidR="00303C00" w:rsidRDefault="00303C00" w:rsidP="00E02F86">
            <w:pPr>
              <w:pStyle w:val="Tabletext"/>
              <w:keepNext/>
              <w:keepLines/>
              <w:spacing w:before="20" w:after="20"/>
            </w:pPr>
            <w:r>
              <w:rPr>
                <w:rFonts w:hint="eastAsia"/>
              </w:rPr>
              <w:t>循环前缀宽度</w:t>
            </w:r>
            <w:r>
              <w:t>α</w:t>
            </w:r>
          </w:p>
        </w:tc>
        <w:tc>
          <w:tcPr>
            <w:tcW w:w="2610" w:type="dxa"/>
            <w:tcBorders>
              <w:top w:val="single" w:sz="4" w:space="0" w:color="auto"/>
            </w:tcBorders>
            <w:shd w:val="clear" w:color="auto" w:fill="auto"/>
            <w:tcMar>
              <w:top w:w="29" w:type="dxa"/>
              <w:left w:w="72" w:type="dxa"/>
              <w:bottom w:w="29" w:type="dxa"/>
              <w:right w:w="72" w:type="dxa"/>
            </w:tcMar>
          </w:tcPr>
          <w:p w14:paraId="5DB06FD7" w14:textId="77777777" w:rsidR="00303C00" w:rsidRDefault="00303C00" w:rsidP="00E02F86">
            <w:pPr>
              <w:pStyle w:val="Tabletext"/>
              <w:keepNext/>
              <w:keepLines/>
              <w:spacing w:before="20" w:after="20"/>
            </w:pPr>
            <w:r>
              <w:t>0.1586 ms</w:t>
            </w:r>
          </w:p>
        </w:tc>
      </w:tr>
      <w:tr w:rsidR="00303C00" w14:paraId="5CB8B0E6" w14:textId="77777777">
        <w:trPr>
          <w:jc w:val="center"/>
        </w:trPr>
        <w:tc>
          <w:tcPr>
            <w:tcW w:w="3699" w:type="dxa"/>
            <w:shd w:val="clear" w:color="auto" w:fill="auto"/>
            <w:tcMar>
              <w:top w:w="29" w:type="dxa"/>
              <w:left w:w="72" w:type="dxa"/>
              <w:bottom w:w="29" w:type="dxa"/>
              <w:right w:w="72" w:type="dxa"/>
            </w:tcMar>
          </w:tcPr>
          <w:p w14:paraId="4E42A191" w14:textId="77777777" w:rsidR="00303C00" w:rsidRDefault="00303C00" w:rsidP="00E02F86">
            <w:pPr>
              <w:pStyle w:val="Tabletext"/>
              <w:keepNext/>
              <w:keepLines/>
              <w:spacing w:before="20" w:after="20"/>
              <w:rPr>
                <w:lang w:val="en-US" w:eastAsia="zh-CN"/>
              </w:rPr>
            </w:pPr>
            <w:r>
              <w:rPr>
                <w:rFonts w:hint="eastAsia"/>
                <w:lang w:val="en-US" w:eastAsia="zh-CN"/>
              </w:rPr>
              <w:t>符号持续时间（带前缀）</w:t>
            </w:r>
            <w:r w:rsidRPr="00AA1FF0">
              <w:rPr>
                <w:i/>
                <w:lang w:val="en-US" w:eastAsia="zh-CN"/>
              </w:rPr>
              <w:t>Ts</w:t>
            </w:r>
          </w:p>
        </w:tc>
        <w:tc>
          <w:tcPr>
            <w:tcW w:w="2610" w:type="dxa"/>
            <w:shd w:val="clear" w:color="auto" w:fill="auto"/>
            <w:tcMar>
              <w:top w:w="29" w:type="dxa"/>
              <w:left w:w="72" w:type="dxa"/>
              <w:bottom w:w="29" w:type="dxa"/>
              <w:right w:w="72" w:type="dxa"/>
            </w:tcMar>
          </w:tcPr>
          <w:p w14:paraId="6D3D1E1A" w14:textId="77777777" w:rsidR="00303C00" w:rsidRDefault="00303C00" w:rsidP="00E02F86">
            <w:pPr>
              <w:pStyle w:val="Tabletext"/>
              <w:keepNext/>
              <w:keepLines/>
              <w:spacing w:before="20" w:after="20"/>
            </w:pPr>
            <w:r>
              <w:t>2.902 ms</w:t>
            </w:r>
          </w:p>
        </w:tc>
      </w:tr>
      <w:tr w:rsidR="00303C00" w14:paraId="69D5E13C" w14:textId="77777777">
        <w:trPr>
          <w:jc w:val="center"/>
        </w:trPr>
        <w:tc>
          <w:tcPr>
            <w:tcW w:w="3699" w:type="dxa"/>
            <w:shd w:val="clear" w:color="auto" w:fill="auto"/>
            <w:tcMar>
              <w:top w:w="29" w:type="dxa"/>
              <w:left w:w="72" w:type="dxa"/>
              <w:bottom w:w="29" w:type="dxa"/>
              <w:right w:w="72" w:type="dxa"/>
            </w:tcMar>
          </w:tcPr>
          <w:p w14:paraId="34673F4C" w14:textId="77777777" w:rsidR="00303C00" w:rsidRDefault="00303C00" w:rsidP="00E02F86">
            <w:pPr>
              <w:pStyle w:val="Tabletext"/>
              <w:spacing w:before="20" w:after="20"/>
              <w:rPr>
                <w:lang w:val="en-US"/>
              </w:rPr>
            </w:pPr>
            <w:r>
              <w:rPr>
                <w:rFonts w:hint="eastAsia"/>
                <w:lang w:val="en-US"/>
              </w:rPr>
              <w:t>块中的符号数</w:t>
            </w:r>
          </w:p>
        </w:tc>
        <w:tc>
          <w:tcPr>
            <w:tcW w:w="2610" w:type="dxa"/>
            <w:shd w:val="clear" w:color="auto" w:fill="auto"/>
            <w:tcMar>
              <w:top w:w="29" w:type="dxa"/>
              <w:left w:w="72" w:type="dxa"/>
              <w:bottom w:w="29" w:type="dxa"/>
              <w:right w:w="72" w:type="dxa"/>
            </w:tcMar>
          </w:tcPr>
          <w:p w14:paraId="77F414FB" w14:textId="77777777" w:rsidR="00303C00" w:rsidRDefault="00303C00" w:rsidP="00E02F86">
            <w:pPr>
              <w:pStyle w:val="Tabletext"/>
              <w:spacing w:before="20" w:after="20"/>
            </w:pPr>
            <w:r>
              <w:t>32</w:t>
            </w:r>
          </w:p>
        </w:tc>
      </w:tr>
      <w:tr w:rsidR="00B07E3D" w14:paraId="4FB6C405" w14:textId="77777777">
        <w:trPr>
          <w:jc w:val="center"/>
        </w:trPr>
        <w:tc>
          <w:tcPr>
            <w:tcW w:w="3699" w:type="dxa"/>
            <w:shd w:val="clear" w:color="auto" w:fill="auto"/>
            <w:tcMar>
              <w:top w:w="29" w:type="dxa"/>
              <w:left w:w="72" w:type="dxa"/>
              <w:bottom w:w="29" w:type="dxa"/>
              <w:right w:w="72" w:type="dxa"/>
            </w:tcMar>
          </w:tcPr>
          <w:p w14:paraId="4D2EA4F8" w14:textId="77777777" w:rsidR="00B07E3D" w:rsidRDefault="00472E41" w:rsidP="00E02F86">
            <w:pPr>
              <w:pStyle w:val="Tabletext"/>
              <w:spacing w:before="20" w:after="20"/>
            </w:pPr>
            <w:r>
              <w:rPr>
                <w:rFonts w:hint="eastAsia"/>
              </w:rPr>
              <w:t>块持续时间Tb</w:t>
            </w:r>
          </w:p>
        </w:tc>
        <w:tc>
          <w:tcPr>
            <w:tcW w:w="2610" w:type="dxa"/>
            <w:shd w:val="clear" w:color="auto" w:fill="auto"/>
            <w:tcMar>
              <w:top w:w="29" w:type="dxa"/>
              <w:left w:w="72" w:type="dxa"/>
              <w:bottom w:w="29" w:type="dxa"/>
              <w:right w:w="72" w:type="dxa"/>
            </w:tcMar>
          </w:tcPr>
          <w:p w14:paraId="117BA6B2" w14:textId="77777777" w:rsidR="00B07E3D" w:rsidRDefault="00472E41" w:rsidP="00E02F86">
            <w:pPr>
              <w:pStyle w:val="Tabletext"/>
              <w:spacing w:before="20" w:after="20"/>
            </w:pPr>
            <w:r>
              <w:t>9.288 ms</w:t>
            </w:r>
          </w:p>
        </w:tc>
      </w:tr>
      <w:tr w:rsidR="00B07E3D" w14:paraId="17823D84" w14:textId="77777777">
        <w:trPr>
          <w:jc w:val="center"/>
        </w:trPr>
        <w:tc>
          <w:tcPr>
            <w:tcW w:w="3699" w:type="dxa"/>
            <w:shd w:val="clear" w:color="auto" w:fill="auto"/>
            <w:tcMar>
              <w:top w:w="29" w:type="dxa"/>
              <w:left w:w="72" w:type="dxa"/>
              <w:bottom w:w="29" w:type="dxa"/>
              <w:right w:w="72" w:type="dxa"/>
            </w:tcMar>
          </w:tcPr>
          <w:p w14:paraId="318AC6FD" w14:textId="77777777" w:rsidR="00B07E3D" w:rsidRDefault="00472E41" w:rsidP="00E02F86">
            <w:pPr>
              <w:pStyle w:val="Tabletext"/>
              <w:spacing w:before="20" w:after="20"/>
              <w:rPr>
                <w:lang w:val="en-US"/>
              </w:rPr>
            </w:pPr>
            <w:r>
              <w:rPr>
                <w:rFonts w:hint="eastAsia"/>
                <w:lang w:val="en-US"/>
              </w:rPr>
              <w:t>帧中的块数</w:t>
            </w:r>
          </w:p>
        </w:tc>
        <w:tc>
          <w:tcPr>
            <w:tcW w:w="2610" w:type="dxa"/>
            <w:shd w:val="clear" w:color="auto" w:fill="auto"/>
            <w:tcMar>
              <w:top w:w="29" w:type="dxa"/>
              <w:left w:w="72" w:type="dxa"/>
              <w:bottom w:w="29" w:type="dxa"/>
              <w:right w:w="72" w:type="dxa"/>
            </w:tcMar>
          </w:tcPr>
          <w:p w14:paraId="3400A337" w14:textId="77777777" w:rsidR="00B07E3D" w:rsidRDefault="00472E41" w:rsidP="00E02F86">
            <w:pPr>
              <w:pStyle w:val="Tabletext"/>
              <w:spacing w:before="20" w:after="20"/>
            </w:pPr>
            <w:r>
              <w:t>16</w:t>
            </w:r>
          </w:p>
        </w:tc>
      </w:tr>
      <w:tr w:rsidR="00713632" w14:paraId="6E867703" w14:textId="77777777">
        <w:trPr>
          <w:trHeight w:val="422"/>
          <w:jc w:val="center"/>
        </w:trPr>
        <w:tc>
          <w:tcPr>
            <w:tcW w:w="3699" w:type="dxa"/>
            <w:shd w:val="clear" w:color="auto" w:fill="auto"/>
            <w:tcMar>
              <w:top w:w="29" w:type="dxa"/>
              <w:left w:w="72" w:type="dxa"/>
              <w:bottom w:w="29" w:type="dxa"/>
              <w:right w:w="72" w:type="dxa"/>
            </w:tcMar>
          </w:tcPr>
          <w:p w14:paraId="7A7E9DD5" w14:textId="77777777" w:rsidR="00713632" w:rsidRDefault="00713632" w:rsidP="00E02F86">
            <w:pPr>
              <w:pStyle w:val="Tabletext"/>
              <w:spacing w:before="20" w:after="20"/>
            </w:pPr>
            <w:r>
              <w:rPr>
                <w:rFonts w:hint="eastAsia"/>
              </w:rPr>
              <w:t>帧持续时间</w:t>
            </w:r>
            <w:r w:rsidRPr="00D71DE4">
              <w:rPr>
                <w:i/>
              </w:rPr>
              <w:t>T</w:t>
            </w:r>
            <w:r w:rsidRPr="00D71DE4">
              <w:rPr>
                <w:i/>
                <w:vertAlign w:val="subscript"/>
              </w:rPr>
              <w:t>f</w:t>
            </w:r>
          </w:p>
        </w:tc>
        <w:tc>
          <w:tcPr>
            <w:tcW w:w="2610" w:type="dxa"/>
            <w:shd w:val="clear" w:color="auto" w:fill="auto"/>
            <w:tcMar>
              <w:top w:w="29" w:type="dxa"/>
              <w:left w:w="72" w:type="dxa"/>
              <w:bottom w:w="29" w:type="dxa"/>
              <w:right w:w="72" w:type="dxa"/>
            </w:tcMar>
          </w:tcPr>
          <w:p w14:paraId="6679ED03" w14:textId="77777777" w:rsidR="00713632" w:rsidRDefault="00713632" w:rsidP="00E02F86">
            <w:pPr>
              <w:pStyle w:val="Tabletext"/>
              <w:spacing w:before="20" w:after="20"/>
            </w:pPr>
            <w:r>
              <w:t>1.486 s</w:t>
            </w:r>
          </w:p>
        </w:tc>
      </w:tr>
      <w:tr w:rsidR="00713632" w14:paraId="19965739" w14:textId="77777777">
        <w:trPr>
          <w:jc w:val="center"/>
        </w:trPr>
        <w:tc>
          <w:tcPr>
            <w:tcW w:w="3699" w:type="dxa"/>
            <w:shd w:val="clear" w:color="auto" w:fill="auto"/>
            <w:tcMar>
              <w:top w:w="29" w:type="dxa"/>
              <w:left w:w="72" w:type="dxa"/>
              <w:bottom w:w="29" w:type="dxa"/>
              <w:right w:w="72" w:type="dxa"/>
            </w:tcMar>
          </w:tcPr>
          <w:p w14:paraId="37908FA6" w14:textId="77777777" w:rsidR="00713632" w:rsidRDefault="00713632" w:rsidP="00E02F86">
            <w:pPr>
              <w:pStyle w:val="Tabletext"/>
              <w:spacing w:before="20" w:after="20"/>
              <w:rPr>
                <w:lang w:eastAsia="zh-CN"/>
              </w:rPr>
            </w:pPr>
            <w:r>
              <w:rPr>
                <w:rFonts w:hint="eastAsia"/>
                <w:lang w:eastAsia="zh-CN"/>
              </w:rPr>
              <w:t>OFDM副载波间隔</w:t>
            </w:r>
            <w:r>
              <w:t>Δ</w:t>
            </w:r>
            <w:r w:rsidRPr="00D71DE4">
              <w:rPr>
                <w:i/>
                <w:lang w:eastAsia="zh-CN"/>
              </w:rPr>
              <w:t>f</w:t>
            </w:r>
          </w:p>
        </w:tc>
        <w:tc>
          <w:tcPr>
            <w:tcW w:w="2610" w:type="dxa"/>
            <w:shd w:val="clear" w:color="auto" w:fill="auto"/>
            <w:tcMar>
              <w:top w:w="29" w:type="dxa"/>
              <w:left w:w="72" w:type="dxa"/>
              <w:bottom w:w="29" w:type="dxa"/>
              <w:right w:w="72" w:type="dxa"/>
            </w:tcMar>
          </w:tcPr>
          <w:p w14:paraId="3FE399F6" w14:textId="77777777" w:rsidR="00713632" w:rsidRDefault="00713632" w:rsidP="00E02F86">
            <w:pPr>
              <w:pStyle w:val="Tabletext"/>
              <w:spacing w:before="20" w:after="20"/>
            </w:pPr>
            <w:r>
              <w:t>363.4 Hz</w:t>
            </w:r>
          </w:p>
        </w:tc>
      </w:tr>
      <w:tr w:rsidR="00B07E3D" w14:paraId="642D8435" w14:textId="77777777">
        <w:trPr>
          <w:jc w:val="center"/>
        </w:trPr>
        <w:tc>
          <w:tcPr>
            <w:tcW w:w="3699" w:type="dxa"/>
            <w:shd w:val="clear" w:color="auto" w:fill="auto"/>
            <w:tcMar>
              <w:top w:w="29" w:type="dxa"/>
              <w:left w:w="72" w:type="dxa"/>
              <w:bottom w:w="29" w:type="dxa"/>
              <w:right w:w="72" w:type="dxa"/>
            </w:tcMar>
          </w:tcPr>
          <w:p w14:paraId="379CEBEA" w14:textId="77777777" w:rsidR="00B07E3D" w:rsidRDefault="00713632" w:rsidP="00E02F86">
            <w:pPr>
              <w:pStyle w:val="Tabletext"/>
              <w:spacing w:before="20" w:after="20"/>
            </w:pPr>
            <w:r>
              <w:rPr>
                <w:rFonts w:hint="eastAsia"/>
                <w:lang w:eastAsia="zh-CN"/>
              </w:rPr>
              <w:t>载波</w:t>
            </w:r>
            <w:r w:rsidR="00472E41">
              <w:rPr>
                <w:rFonts w:hint="eastAsia"/>
              </w:rPr>
              <w:t>数量</w:t>
            </w:r>
          </w:p>
        </w:tc>
        <w:tc>
          <w:tcPr>
            <w:tcW w:w="2610" w:type="dxa"/>
            <w:shd w:val="clear" w:color="auto" w:fill="auto"/>
            <w:tcMar>
              <w:top w:w="29" w:type="dxa"/>
              <w:left w:w="72" w:type="dxa"/>
              <w:bottom w:w="29" w:type="dxa"/>
              <w:right w:w="72" w:type="dxa"/>
            </w:tcMar>
          </w:tcPr>
          <w:p w14:paraId="1A13516B" w14:textId="77777777" w:rsidR="00B07E3D" w:rsidRDefault="00713632" w:rsidP="00E02F86">
            <w:pPr>
              <w:pStyle w:val="Tabletext"/>
              <w:spacing w:before="20" w:after="20"/>
              <w:rPr>
                <w:lang w:eastAsia="zh-CN"/>
              </w:rPr>
            </w:pPr>
            <w:r>
              <w:rPr>
                <w:lang w:eastAsia="zh-CN"/>
              </w:rPr>
              <w:t>70 kHz</w:t>
            </w:r>
            <w:r>
              <w:rPr>
                <w:rFonts w:hint="eastAsia"/>
                <w:lang w:eastAsia="zh-CN"/>
              </w:rPr>
              <w:t>频段：</w:t>
            </w:r>
            <w:r w:rsidR="00472E41">
              <w:rPr>
                <w:lang w:eastAsia="zh-CN"/>
              </w:rPr>
              <w:t>191</w:t>
            </w:r>
          </w:p>
          <w:p w14:paraId="72272E70" w14:textId="77777777" w:rsidR="00B07E3D" w:rsidRDefault="00713632" w:rsidP="00E02F86">
            <w:pPr>
              <w:pStyle w:val="Tabletext"/>
              <w:spacing w:before="20" w:after="20"/>
              <w:rPr>
                <w:lang w:eastAsia="zh-CN"/>
              </w:rPr>
            </w:pPr>
            <w:r>
              <w:rPr>
                <w:lang w:eastAsia="zh-CN"/>
              </w:rPr>
              <w:t>100 kHz</w:t>
            </w:r>
            <w:r>
              <w:rPr>
                <w:rFonts w:hint="eastAsia"/>
                <w:lang w:eastAsia="zh-CN"/>
              </w:rPr>
              <w:t>频段：</w:t>
            </w:r>
            <w:r w:rsidR="00472E41">
              <w:rPr>
                <w:lang w:eastAsia="zh-CN"/>
              </w:rPr>
              <w:t>267</w:t>
            </w:r>
          </w:p>
        </w:tc>
      </w:tr>
      <w:tr w:rsidR="00B07E3D" w14:paraId="433AFE71" w14:textId="77777777">
        <w:trPr>
          <w:jc w:val="center"/>
        </w:trPr>
        <w:tc>
          <w:tcPr>
            <w:tcW w:w="3699" w:type="dxa"/>
            <w:shd w:val="clear" w:color="auto" w:fill="auto"/>
            <w:tcMar>
              <w:top w:w="29" w:type="dxa"/>
              <w:left w:w="72" w:type="dxa"/>
              <w:bottom w:w="29" w:type="dxa"/>
              <w:right w:w="72" w:type="dxa"/>
            </w:tcMar>
          </w:tcPr>
          <w:p w14:paraId="4135D978" w14:textId="77777777" w:rsidR="00B07E3D" w:rsidRDefault="00472E41" w:rsidP="00E02F86">
            <w:pPr>
              <w:pStyle w:val="Tabletext"/>
              <w:spacing w:before="20" w:after="20"/>
            </w:pPr>
            <w:r>
              <w:rPr>
                <w:rFonts w:hint="eastAsia"/>
              </w:rPr>
              <w:t>已用带宽</w:t>
            </w:r>
          </w:p>
        </w:tc>
        <w:tc>
          <w:tcPr>
            <w:tcW w:w="2610" w:type="dxa"/>
            <w:shd w:val="clear" w:color="auto" w:fill="auto"/>
            <w:tcMar>
              <w:top w:w="29" w:type="dxa"/>
              <w:left w:w="72" w:type="dxa"/>
              <w:bottom w:w="29" w:type="dxa"/>
              <w:right w:w="72" w:type="dxa"/>
            </w:tcMar>
          </w:tcPr>
          <w:p w14:paraId="49E49FDE" w14:textId="77777777" w:rsidR="00713632" w:rsidRDefault="00713632" w:rsidP="00E02F86">
            <w:pPr>
              <w:pStyle w:val="Tabletext"/>
              <w:spacing w:before="20" w:after="20"/>
              <w:rPr>
                <w:lang w:eastAsia="zh-CN"/>
              </w:rPr>
            </w:pPr>
            <w:r>
              <w:rPr>
                <w:lang w:eastAsia="zh-CN"/>
              </w:rPr>
              <w:t>70 kHz</w:t>
            </w:r>
            <w:r>
              <w:rPr>
                <w:rFonts w:hint="eastAsia"/>
                <w:lang w:eastAsia="zh-CN"/>
              </w:rPr>
              <w:t>频段：</w:t>
            </w:r>
            <w:r w:rsidRPr="00566A1C">
              <w:rPr>
                <w:lang w:val="de-CH"/>
              </w:rPr>
              <w:t>69.4 kHz</w:t>
            </w:r>
          </w:p>
          <w:p w14:paraId="62D5E83B" w14:textId="77777777" w:rsidR="00B07E3D" w:rsidRDefault="00713632" w:rsidP="00E02F86">
            <w:pPr>
              <w:pStyle w:val="Tabletext"/>
              <w:spacing w:before="20" w:after="20"/>
              <w:rPr>
                <w:lang w:val="de-CH"/>
              </w:rPr>
            </w:pPr>
            <w:r>
              <w:rPr>
                <w:lang w:eastAsia="zh-CN"/>
              </w:rPr>
              <w:t>100 kHz</w:t>
            </w:r>
            <w:r>
              <w:rPr>
                <w:rFonts w:hint="eastAsia"/>
                <w:lang w:eastAsia="zh-CN"/>
              </w:rPr>
              <w:t>频段：</w:t>
            </w:r>
            <w:r w:rsidRPr="00566A1C">
              <w:rPr>
                <w:lang w:val="de-CH"/>
              </w:rPr>
              <w:t>97.0 kHz</w:t>
            </w:r>
          </w:p>
        </w:tc>
      </w:tr>
    </w:tbl>
    <w:p w14:paraId="3B5F7D4B" w14:textId="7864AD91" w:rsidR="00B07E3D" w:rsidRPr="005E1B15" w:rsidRDefault="00472E41" w:rsidP="0002324A">
      <w:pPr>
        <w:pStyle w:val="FigureNo"/>
        <w:rPr>
          <w:lang w:val="en-US"/>
        </w:rPr>
      </w:pPr>
      <w:r w:rsidRPr="005E1B15">
        <w:rPr>
          <w:rFonts w:hint="eastAsia"/>
          <w:lang w:val="en-US"/>
        </w:rPr>
        <w:t>图</w:t>
      </w:r>
      <w:r w:rsidR="004D189B">
        <w:rPr>
          <w:lang w:val="en-US"/>
        </w:rPr>
        <w:t>9</w:t>
      </w:r>
    </w:p>
    <w:p w14:paraId="595667F5" w14:textId="3ACB7431" w:rsidR="0002324A" w:rsidRDefault="00472E41" w:rsidP="0002324A">
      <w:pPr>
        <w:pStyle w:val="Figuretitle"/>
        <w:rPr>
          <w:lang w:val="en-US" w:eastAsia="zh-CN"/>
        </w:rPr>
      </w:pPr>
      <w:r w:rsidRPr="005E1B15">
        <w:rPr>
          <w:rFonts w:hint="eastAsia"/>
          <w:lang w:val="en-US" w:eastAsia="zh-CN"/>
        </w:rPr>
        <w:t>高清无线电系统</w:t>
      </w:r>
      <w:r w:rsidR="00713632" w:rsidRPr="005E1B15">
        <w:rPr>
          <w:lang w:val="en-US" w:eastAsia="zh-CN"/>
        </w:rPr>
        <w:t>70-kHz</w:t>
      </w:r>
      <w:r w:rsidRPr="005E1B15">
        <w:rPr>
          <w:rFonts w:hint="eastAsia"/>
          <w:lang w:val="en-US" w:eastAsia="zh-CN"/>
        </w:rPr>
        <w:t>数字块定位示例</w:t>
      </w:r>
    </w:p>
    <w:p w14:paraId="21C48114" w14:textId="73B01BD8" w:rsidR="00453CB0" w:rsidRDefault="00453CB0" w:rsidP="00453CB0">
      <w:pPr>
        <w:pStyle w:val="Figure"/>
        <w:rPr>
          <w:lang w:val="en-US" w:eastAsia="zh-CN"/>
        </w:rPr>
      </w:pPr>
      <w:r>
        <w:rPr>
          <w:noProof/>
        </w:rPr>
        <w:drawing>
          <wp:inline distT="0" distB="0" distL="0" distR="0" wp14:anchorId="7EDB3582" wp14:editId="5E9E22F6">
            <wp:extent cx="6002655" cy="36322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02655" cy="3632200"/>
                    </a:xfrm>
                    <a:prstGeom prst="rect">
                      <a:avLst/>
                    </a:prstGeom>
                    <a:noFill/>
                    <a:ln>
                      <a:noFill/>
                    </a:ln>
                  </pic:spPr>
                </pic:pic>
              </a:graphicData>
            </a:graphic>
          </wp:inline>
        </w:drawing>
      </w:r>
    </w:p>
    <w:p w14:paraId="21282B5B" w14:textId="77777777" w:rsidR="00B07E3D" w:rsidRPr="00453CB0" w:rsidRDefault="00472E41" w:rsidP="00453CB0">
      <w:pPr>
        <w:pStyle w:val="Note"/>
        <w:rPr>
          <w:lang w:eastAsia="zh-CN"/>
        </w:rPr>
      </w:pPr>
      <w:r>
        <w:rPr>
          <w:rFonts w:eastAsia="SimSun" w:hint="eastAsia"/>
          <w:lang w:val="en-US" w:eastAsia="zh-CN"/>
        </w:rPr>
        <w:t>注</w:t>
      </w:r>
      <w:r w:rsidR="001D04DA">
        <w:rPr>
          <w:rFonts w:hint="eastAsia"/>
          <w:lang w:val="en-US" w:eastAsia="zh-CN"/>
        </w:rPr>
        <w:t xml:space="preserve"> </w:t>
      </w:r>
      <w:r w:rsidR="0002324A">
        <w:rPr>
          <w:rFonts w:ascii="Malgun Gothic" w:eastAsia="Malgun Gothic" w:hAnsi="Malgun Gothic"/>
          <w:lang w:val="en-US" w:eastAsia="zh-CN"/>
        </w:rPr>
        <w:t>–</w:t>
      </w:r>
      <w:r w:rsidR="001D04DA">
        <w:rPr>
          <w:lang w:val="en-US" w:eastAsia="zh-CN"/>
        </w:rPr>
        <w:t xml:space="preserve"> </w:t>
      </w:r>
      <w:r>
        <w:rPr>
          <w:rFonts w:hint="eastAsia"/>
          <w:lang w:val="en-US" w:eastAsia="zh-CN"/>
        </w:rPr>
        <w:t>PL</w:t>
      </w:r>
      <w:r>
        <w:rPr>
          <w:rFonts w:eastAsia="SimSun" w:hint="eastAsia"/>
          <w:lang w:val="en-US" w:eastAsia="zh-CN"/>
        </w:rPr>
        <w:t>和</w:t>
      </w:r>
      <w:r>
        <w:rPr>
          <w:rFonts w:hint="eastAsia"/>
          <w:lang w:val="en-US" w:eastAsia="zh-CN"/>
        </w:rPr>
        <w:t>PU</w:t>
      </w:r>
      <w:r>
        <w:rPr>
          <w:rFonts w:eastAsia="SimSun" w:hint="eastAsia"/>
          <w:lang w:val="en-US" w:eastAsia="zh-CN"/>
        </w:rPr>
        <w:t>分别用于指示数字块的下定位和上定位。该指示仅为方便起见，并不表示信号存在实际差异。</w:t>
      </w:r>
    </w:p>
    <w:p w14:paraId="24ECD5D8" w14:textId="50E47F66" w:rsidR="00B07E3D" w:rsidRDefault="00472E41" w:rsidP="00E02F86">
      <w:pPr>
        <w:ind w:firstLineChars="200" w:firstLine="480"/>
        <w:rPr>
          <w:lang w:val="en-US" w:eastAsia="zh-CN"/>
        </w:rPr>
      </w:pPr>
      <w:r>
        <w:rPr>
          <w:rFonts w:ascii="SimSun" w:eastAsia="SimSun" w:hAnsi="SimSun" w:cs="SimSun" w:hint="eastAsia"/>
          <w:lang w:val="en-US" w:eastAsia="de-DE"/>
        </w:rPr>
        <w:t>在美利坚合众国，甚高频</w:t>
      </w:r>
      <w:r>
        <w:rPr>
          <w:rFonts w:ascii="SimSun" w:eastAsia="SimSun" w:hAnsi="SimSun" w:cs="SimSun" w:hint="eastAsia"/>
          <w:lang w:val="en-US" w:eastAsia="zh-CN"/>
        </w:rPr>
        <w:t>频段</w:t>
      </w:r>
      <w:r>
        <w:rPr>
          <w:rFonts w:hint="eastAsia"/>
          <w:lang w:val="en-US" w:eastAsia="de-DE"/>
        </w:rPr>
        <w:t>II</w:t>
      </w:r>
      <w:r>
        <w:rPr>
          <w:rFonts w:ascii="SimSun" w:eastAsia="SimSun" w:hAnsi="SimSun" w:cs="SimSun" w:hint="eastAsia"/>
          <w:lang w:val="en-US" w:eastAsia="de-DE"/>
        </w:rPr>
        <w:t>中的基本</w:t>
      </w:r>
      <w:r>
        <w:rPr>
          <w:rFonts w:ascii="SimSun" w:eastAsia="SimSun" w:hAnsi="SimSun" w:cs="SimSun" w:hint="eastAsia"/>
          <w:lang w:val="en-US" w:eastAsia="zh-CN"/>
        </w:rPr>
        <w:t>信</w:t>
      </w:r>
      <w:r>
        <w:rPr>
          <w:rFonts w:ascii="SimSun" w:eastAsia="SimSun" w:hAnsi="SimSun" w:cs="SimSun" w:hint="eastAsia"/>
          <w:lang w:val="en-US" w:eastAsia="de-DE"/>
        </w:rPr>
        <w:t>道</w:t>
      </w:r>
      <w:r>
        <w:rPr>
          <w:rFonts w:ascii="SimSun" w:eastAsia="SimSun" w:hAnsi="SimSun" w:cs="SimSun" w:hint="eastAsia"/>
          <w:lang w:val="en-US" w:eastAsia="zh-CN"/>
        </w:rPr>
        <w:t>光</w:t>
      </w:r>
      <w:r>
        <w:rPr>
          <w:rFonts w:ascii="SimSun" w:eastAsia="SimSun" w:hAnsi="SimSun" w:cs="SimSun" w:hint="eastAsia"/>
          <w:lang w:val="en-US" w:eastAsia="de-DE"/>
        </w:rPr>
        <w:t>栅基于</w:t>
      </w:r>
      <w:r w:rsidR="004679BE" w:rsidRPr="00D74628">
        <w:rPr>
          <w:lang w:val="en-US" w:eastAsia="de-DE"/>
        </w:rPr>
        <w:t>200-kHz</w:t>
      </w:r>
      <w:r>
        <w:rPr>
          <w:rFonts w:ascii="SimSun" w:eastAsia="SimSun" w:hAnsi="SimSun" w:cs="SimSun" w:hint="eastAsia"/>
          <w:lang w:val="en-US" w:eastAsia="de-DE"/>
        </w:rPr>
        <w:t>间距。</w:t>
      </w:r>
      <w:r>
        <w:rPr>
          <w:rFonts w:ascii="SimSun" w:eastAsia="SimSun" w:hAnsi="SimSun" w:cs="SimSun" w:hint="eastAsia"/>
          <w:lang w:val="en-US" w:eastAsia="zh-CN"/>
        </w:rPr>
        <w:t>高清无线电</w:t>
      </w:r>
      <w:r>
        <w:rPr>
          <w:rFonts w:ascii="SimSun" w:eastAsia="SimSun" w:hAnsi="SimSun" w:cs="SimSun" w:hint="eastAsia"/>
          <w:lang w:val="en-US" w:eastAsia="de-DE"/>
        </w:rPr>
        <w:t>系统假定数字信号块位于预定义的位置。从图</w:t>
      </w:r>
      <w:r w:rsidR="004D189B">
        <w:rPr>
          <w:lang w:val="en-US" w:eastAsia="de-DE"/>
        </w:rPr>
        <w:t>9</w:t>
      </w:r>
      <w:r>
        <w:rPr>
          <w:rFonts w:ascii="SimSun" w:eastAsia="SimSun" w:hAnsi="SimSun" w:cs="SimSun" w:hint="eastAsia"/>
          <w:lang w:val="en-US" w:eastAsia="de-DE"/>
        </w:rPr>
        <w:t>和图</w:t>
      </w:r>
      <w:r w:rsidR="004D189B">
        <w:rPr>
          <w:lang w:val="en-US" w:eastAsia="de-DE"/>
        </w:rPr>
        <w:t>10</w:t>
      </w:r>
      <w:r>
        <w:rPr>
          <w:rFonts w:ascii="SimSun" w:eastAsia="SimSun" w:hAnsi="SimSun" w:cs="SimSun" w:hint="eastAsia"/>
          <w:lang w:val="en-US" w:eastAsia="de-DE"/>
        </w:rPr>
        <w:t>的图表可以看出，这些位置不是集中在</w:t>
      </w:r>
      <w:r w:rsidR="004679BE" w:rsidRPr="00D74628">
        <w:rPr>
          <w:lang w:val="en-US" w:eastAsia="de-DE"/>
        </w:rPr>
        <w:lastRenderedPageBreak/>
        <w:t>200 kHz</w:t>
      </w:r>
      <w:r>
        <w:rPr>
          <w:rFonts w:ascii="SimSun" w:eastAsia="SimSun" w:hAnsi="SimSun" w:cs="SimSun" w:hint="eastAsia"/>
          <w:lang w:val="en-US" w:eastAsia="de-DE"/>
        </w:rPr>
        <w:t>光栅上，而是在两者之间。必须注意，下图中</w:t>
      </w:r>
      <w:r w:rsidR="004679BE" w:rsidRPr="00D74628">
        <w:rPr>
          <w:lang w:val="en-US" w:eastAsia="de-DE"/>
        </w:rPr>
        <w:t>0 kHz</w:t>
      </w:r>
      <w:r>
        <w:rPr>
          <w:rFonts w:ascii="SimSun" w:eastAsia="SimSun" w:hAnsi="SimSun" w:cs="SimSun" w:hint="eastAsia"/>
          <w:lang w:val="en-US" w:eastAsia="de-DE"/>
        </w:rPr>
        <w:t>的块位置对应于</w:t>
      </w:r>
      <w:r>
        <w:rPr>
          <w:rFonts w:ascii="SimSun" w:eastAsia="SimSun" w:hAnsi="SimSun" w:cs="SimSun" w:hint="eastAsia"/>
          <w:lang w:val="en-US" w:eastAsia="zh-CN"/>
        </w:rPr>
        <w:t>高清</w:t>
      </w:r>
      <w:r>
        <w:rPr>
          <w:rFonts w:ascii="SimSun" w:eastAsia="SimSun" w:hAnsi="SimSun" w:cs="SimSun" w:hint="eastAsia"/>
          <w:lang w:val="en-US" w:eastAsia="de-DE"/>
        </w:rPr>
        <w:t>无线电信号的参考模拟频率。</w:t>
      </w:r>
    </w:p>
    <w:p w14:paraId="2CD48980" w14:textId="77777777" w:rsidR="00B07E3D" w:rsidRDefault="00472E41" w:rsidP="00E02F86">
      <w:pPr>
        <w:ind w:firstLineChars="200" w:firstLine="480"/>
        <w:rPr>
          <w:lang w:val="en-US" w:eastAsia="zh-CN"/>
        </w:rPr>
      </w:pPr>
      <w:r>
        <w:rPr>
          <w:rFonts w:hint="eastAsia"/>
          <w:lang w:val="en-US" w:eastAsia="de-DE"/>
        </w:rPr>
        <w:t>当以混合配置运行并采用两个信号（一个模拟和一个数字</w:t>
      </w:r>
      <w:r w:rsidR="00656B03">
        <w:rPr>
          <w:rFonts w:hint="eastAsia"/>
          <w:lang w:val="en-US" w:eastAsia="de-DE"/>
        </w:rPr>
        <w:t>频段</w:t>
      </w:r>
      <w:r>
        <w:rPr>
          <w:rFonts w:hint="eastAsia"/>
          <w:lang w:val="en-US" w:eastAsia="de-DE"/>
        </w:rPr>
        <w:t>）或三个信号（一个模拟和两个数字</w:t>
      </w:r>
      <w:r w:rsidR="00656B03">
        <w:rPr>
          <w:rFonts w:hint="eastAsia"/>
          <w:lang w:val="en-US" w:eastAsia="de-DE"/>
        </w:rPr>
        <w:t>频段</w:t>
      </w:r>
      <w:r>
        <w:rPr>
          <w:rFonts w:hint="eastAsia"/>
          <w:lang w:val="en-US" w:eastAsia="de-DE"/>
        </w:rPr>
        <w:t>）的组合时，参考模拟频率可以表示实际的模拟主机信号。当系统在所有数字配置下运行时，模拟参考频率可以代表先前存在的模拟主机信号的空</w:t>
      </w:r>
      <w:r w:rsidR="00656B03">
        <w:rPr>
          <w:rFonts w:hint="eastAsia"/>
          <w:lang w:val="en-US" w:eastAsia="de-DE"/>
        </w:rPr>
        <w:t>频段</w:t>
      </w:r>
      <w:r w:rsidR="00D66806">
        <w:rPr>
          <w:rFonts w:hint="eastAsia"/>
          <w:lang w:val="en-US" w:eastAsia="de-DE"/>
        </w:rPr>
        <w:t>的中心频率。该参考</w:t>
      </w:r>
      <w:r>
        <w:rPr>
          <w:rFonts w:hint="eastAsia"/>
          <w:lang w:val="en-US" w:eastAsia="de-DE"/>
        </w:rPr>
        <w:t>还证明了从混合配置到所有数字配置的转变不必改变数字信号分配或配置。实际上，</w:t>
      </w:r>
      <w:r>
        <w:rPr>
          <w:rFonts w:hint="eastAsia"/>
          <w:lang w:val="en-US" w:eastAsia="zh-CN"/>
        </w:rPr>
        <w:t>预计随后将</w:t>
      </w:r>
      <w:r>
        <w:rPr>
          <w:rFonts w:hint="eastAsia"/>
          <w:lang w:val="en-US" w:eastAsia="de-DE"/>
        </w:rPr>
        <w:t>增加数字信号功率。</w:t>
      </w:r>
    </w:p>
    <w:p w14:paraId="70ABB8A8" w14:textId="5507BB65" w:rsidR="00B07E3D" w:rsidRPr="00E02F86" w:rsidRDefault="00472E41" w:rsidP="00E02F86">
      <w:pPr>
        <w:ind w:firstLineChars="200" w:firstLine="480"/>
        <w:rPr>
          <w:lang w:eastAsia="zh-CN"/>
        </w:rPr>
      </w:pPr>
      <w:bookmarkStart w:id="434" w:name="_Toc404608770"/>
      <w:r w:rsidRPr="00D66806">
        <w:rPr>
          <w:rFonts w:ascii="SimSun" w:eastAsia="SimSun" w:hAnsi="SimSun" w:cs="SimSun" w:hint="eastAsia"/>
          <w:lang w:val="en-US" w:eastAsia="de-DE"/>
        </w:rPr>
        <w:t>附加配置允许扩展的信号合成，其中，如图</w:t>
      </w:r>
      <w:r w:rsidRPr="00D66806">
        <w:rPr>
          <w:rFonts w:hint="eastAsia"/>
          <w:lang w:val="en-US" w:eastAsia="de-DE"/>
        </w:rPr>
        <w:t>1</w:t>
      </w:r>
      <w:r w:rsidR="004D189B">
        <w:rPr>
          <w:lang w:val="en-US" w:eastAsia="de-DE"/>
        </w:rPr>
        <w:t>1</w:t>
      </w:r>
      <w:r w:rsidRPr="00D66806">
        <w:rPr>
          <w:rFonts w:ascii="SimSun" w:eastAsia="SimSun" w:hAnsi="SimSun" w:cs="SimSun" w:hint="eastAsia"/>
          <w:lang w:val="en-US" w:eastAsia="de-DE"/>
        </w:rPr>
        <w:t>所示，每个</w:t>
      </w:r>
      <w:r w:rsidR="00D66806" w:rsidRPr="00D74628">
        <w:rPr>
          <w:lang w:val="en-US" w:eastAsia="de-DE"/>
        </w:rPr>
        <w:t>70 kHz</w:t>
      </w:r>
      <w:r w:rsidRPr="00D66806">
        <w:rPr>
          <w:rFonts w:ascii="SimSun" w:eastAsia="SimSun" w:hAnsi="SimSun" w:cs="SimSun" w:hint="eastAsia"/>
          <w:lang w:val="en-US" w:eastAsia="de-DE"/>
        </w:rPr>
        <w:t>的两个数字块，或如图</w:t>
      </w:r>
      <w:r w:rsidRPr="00D66806">
        <w:rPr>
          <w:rFonts w:hint="eastAsia"/>
          <w:lang w:val="en-US" w:eastAsia="de-DE"/>
        </w:rPr>
        <w:t>1</w:t>
      </w:r>
      <w:r w:rsidR="004D189B">
        <w:rPr>
          <w:lang w:val="en-US" w:eastAsia="de-DE"/>
        </w:rPr>
        <w:t>2</w:t>
      </w:r>
      <w:r w:rsidRPr="00D66806">
        <w:rPr>
          <w:rFonts w:ascii="SimSun" w:eastAsia="SimSun" w:hAnsi="SimSun" w:cs="SimSun" w:hint="eastAsia"/>
          <w:lang w:val="en-US" w:eastAsia="de-DE"/>
        </w:rPr>
        <w:t>所示，每个</w:t>
      </w:r>
      <w:r w:rsidR="00D66806" w:rsidRPr="00D74628">
        <w:rPr>
          <w:lang w:val="en-US" w:eastAsia="de-DE"/>
        </w:rPr>
        <w:t>100 kHz</w:t>
      </w:r>
      <w:r w:rsidRPr="00D66806">
        <w:rPr>
          <w:rFonts w:ascii="SimSun" w:eastAsia="SimSun" w:hAnsi="SimSun" w:cs="SimSun" w:hint="eastAsia"/>
          <w:lang w:val="en-US" w:eastAsia="de-DE"/>
        </w:rPr>
        <w:t>的两个数字信号块被联合使用，以提供在吞吐量（净比特率）和</w:t>
      </w:r>
      <w:r w:rsidR="00D66806">
        <w:rPr>
          <w:rFonts w:ascii="SimSun" w:eastAsia="SimSun" w:hAnsi="SimSun" w:cs="SimSun" w:hint="eastAsia"/>
          <w:lang w:val="en-US" w:eastAsia="zh-CN"/>
        </w:rPr>
        <w:t>鲁棒性</w:t>
      </w:r>
      <w:r w:rsidRPr="00D66806">
        <w:rPr>
          <w:rFonts w:ascii="SimSun" w:eastAsia="SimSun" w:hAnsi="SimSun" w:cs="SimSun" w:hint="eastAsia"/>
          <w:lang w:val="en-US" w:eastAsia="de-DE"/>
        </w:rPr>
        <w:t>之间进行权衡的更多选项。</w:t>
      </w:r>
    </w:p>
    <w:bookmarkEnd w:id="434"/>
    <w:p w14:paraId="06D7F7FA" w14:textId="7E2D7875" w:rsidR="00B07E3D" w:rsidRPr="00640C17" w:rsidRDefault="00472E41" w:rsidP="0002324A">
      <w:pPr>
        <w:pStyle w:val="FigureNo"/>
        <w:rPr>
          <w:lang w:val="en-US" w:eastAsia="zh-CN"/>
        </w:rPr>
      </w:pPr>
      <w:r w:rsidRPr="00640C17">
        <w:rPr>
          <w:rFonts w:hint="eastAsia"/>
          <w:lang w:val="en-US" w:eastAsia="zh-CN"/>
        </w:rPr>
        <w:t>图</w:t>
      </w:r>
      <w:r w:rsidR="004D189B">
        <w:rPr>
          <w:lang w:val="en-US" w:eastAsia="zh-CN"/>
        </w:rPr>
        <w:t>10</w:t>
      </w:r>
    </w:p>
    <w:p w14:paraId="2650D783" w14:textId="4C2C95B3" w:rsidR="0002324A" w:rsidRDefault="00472E41" w:rsidP="0002324A">
      <w:pPr>
        <w:pStyle w:val="Figuretitle"/>
        <w:rPr>
          <w:lang w:val="en-US" w:eastAsia="zh-CN"/>
        </w:rPr>
      </w:pPr>
      <w:r w:rsidRPr="00640C17">
        <w:rPr>
          <w:rFonts w:hint="eastAsia"/>
          <w:lang w:val="en-US" w:eastAsia="zh-CN"/>
        </w:rPr>
        <w:t>高清无线电系统</w:t>
      </w:r>
      <w:r w:rsidR="00D66806" w:rsidRPr="00640C17">
        <w:rPr>
          <w:lang w:val="en-US" w:eastAsia="zh-CN"/>
        </w:rPr>
        <w:t>100-kHz</w:t>
      </w:r>
      <w:r w:rsidRPr="00640C17">
        <w:rPr>
          <w:rFonts w:hint="eastAsia"/>
          <w:lang w:val="en-US" w:eastAsia="zh-CN"/>
        </w:rPr>
        <w:t>数字块定位示例</w:t>
      </w:r>
    </w:p>
    <w:p w14:paraId="4FE24CBF" w14:textId="56AFBE3B" w:rsidR="00453CB0" w:rsidRDefault="00E719BE" w:rsidP="00453CB0">
      <w:pPr>
        <w:pStyle w:val="Figure"/>
        <w:rPr>
          <w:lang w:val="en-US" w:eastAsia="zh-CN"/>
        </w:rPr>
      </w:pPr>
      <w:r>
        <w:rPr>
          <w:noProof/>
        </w:rPr>
        <w:drawing>
          <wp:inline distT="0" distB="0" distL="0" distR="0" wp14:anchorId="40B9E765" wp14:editId="2A09D7FD">
            <wp:extent cx="6007100" cy="3575050"/>
            <wp:effectExtent l="0" t="0" r="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7100" cy="3575050"/>
                    </a:xfrm>
                    <a:prstGeom prst="rect">
                      <a:avLst/>
                    </a:prstGeom>
                    <a:noFill/>
                    <a:ln>
                      <a:noFill/>
                    </a:ln>
                  </pic:spPr>
                </pic:pic>
              </a:graphicData>
            </a:graphic>
          </wp:inline>
        </w:drawing>
      </w:r>
    </w:p>
    <w:p w14:paraId="71B995A9" w14:textId="77777777" w:rsidR="00B07E3D" w:rsidRPr="00E719BE" w:rsidRDefault="00472E41" w:rsidP="00E719BE">
      <w:pPr>
        <w:pStyle w:val="Note"/>
        <w:rPr>
          <w:lang w:eastAsia="zh-CN"/>
        </w:rPr>
      </w:pPr>
      <w:bookmarkStart w:id="435" w:name="_Toc404608771"/>
      <w:r>
        <w:rPr>
          <w:rFonts w:eastAsia="SimSun" w:hint="eastAsia"/>
          <w:lang w:val="en-US" w:eastAsia="zh-CN"/>
        </w:rPr>
        <w:t>注</w:t>
      </w:r>
      <w:r w:rsidR="00D66806">
        <w:rPr>
          <w:rFonts w:hint="eastAsia"/>
          <w:lang w:val="en-US" w:eastAsia="zh-CN"/>
        </w:rPr>
        <w:t xml:space="preserve"> </w:t>
      </w:r>
      <w:r w:rsidR="0002324A">
        <w:rPr>
          <w:rFonts w:ascii="Malgun Gothic" w:eastAsia="Malgun Gothic" w:hAnsi="Malgun Gothic"/>
          <w:lang w:val="en-US" w:eastAsia="zh-CN"/>
        </w:rPr>
        <w:t>–</w:t>
      </w:r>
      <w:r w:rsidR="00D66806">
        <w:rPr>
          <w:rFonts w:hint="eastAsia"/>
          <w:lang w:val="en-US" w:eastAsia="zh-CN"/>
        </w:rPr>
        <w:t xml:space="preserve"> </w:t>
      </w:r>
      <w:r>
        <w:rPr>
          <w:rFonts w:hint="eastAsia"/>
          <w:lang w:val="en-US" w:eastAsia="zh-CN"/>
        </w:rPr>
        <w:t>PL</w:t>
      </w:r>
      <w:r>
        <w:rPr>
          <w:rFonts w:eastAsia="SimSun" w:hint="eastAsia"/>
          <w:lang w:val="en-US" w:eastAsia="zh-CN"/>
        </w:rPr>
        <w:t>和</w:t>
      </w:r>
      <w:r>
        <w:rPr>
          <w:rFonts w:hint="eastAsia"/>
          <w:lang w:val="en-US" w:eastAsia="zh-CN"/>
        </w:rPr>
        <w:t>PU</w:t>
      </w:r>
      <w:r>
        <w:rPr>
          <w:rFonts w:eastAsia="SimSun" w:hint="eastAsia"/>
          <w:lang w:val="en-US" w:eastAsia="zh-CN"/>
        </w:rPr>
        <w:t>分别用于指示数字块的下定位和上定位。该指示仅为方便起见，并不表示信号存在实际差异。</w:t>
      </w:r>
    </w:p>
    <w:bookmarkEnd w:id="435"/>
    <w:p w14:paraId="77AF70C6" w14:textId="28D75036" w:rsidR="00B07E3D" w:rsidRPr="00A34375" w:rsidRDefault="00472E41" w:rsidP="00D66806">
      <w:pPr>
        <w:pStyle w:val="Figuretitle"/>
        <w:rPr>
          <w:rFonts w:ascii="Times New Roman" w:hAnsi="Times New Roman"/>
          <w:b w:val="0"/>
          <w:lang w:val="en-US" w:eastAsia="zh-CN"/>
        </w:rPr>
      </w:pPr>
      <w:r w:rsidRPr="00A34375">
        <w:rPr>
          <w:rFonts w:ascii="Times New Roman" w:hAnsi="Times New Roman" w:hint="eastAsia"/>
          <w:b w:val="0"/>
          <w:lang w:val="en-US" w:eastAsia="zh-CN"/>
        </w:rPr>
        <w:lastRenderedPageBreak/>
        <w:t>图1</w:t>
      </w:r>
      <w:r w:rsidR="004D189B">
        <w:rPr>
          <w:rFonts w:ascii="Times New Roman" w:hAnsi="Times New Roman"/>
          <w:b w:val="0"/>
          <w:lang w:val="en-US" w:eastAsia="zh-CN"/>
        </w:rPr>
        <w:t>1</w:t>
      </w:r>
    </w:p>
    <w:p w14:paraId="208649DA" w14:textId="15641021" w:rsidR="0002324A" w:rsidRDefault="00472E41" w:rsidP="0002324A">
      <w:pPr>
        <w:pStyle w:val="Figuretitle"/>
        <w:rPr>
          <w:lang w:val="en-US" w:eastAsia="zh-CN"/>
        </w:rPr>
      </w:pPr>
      <w:r w:rsidRPr="00A34375">
        <w:rPr>
          <w:rFonts w:hint="eastAsia"/>
          <w:lang w:val="en-US" w:eastAsia="zh-CN"/>
        </w:rPr>
        <w:t>高清无线电系统</w:t>
      </w:r>
      <w:r w:rsidR="00D66806" w:rsidRPr="00A34375">
        <w:rPr>
          <w:lang w:val="en-US" w:eastAsia="zh-CN"/>
        </w:rPr>
        <w:t>2 x 70-kHz</w:t>
      </w:r>
      <w:r w:rsidRPr="00A34375">
        <w:rPr>
          <w:rFonts w:hint="eastAsia"/>
          <w:lang w:val="en-US" w:eastAsia="zh-CN"/>
        </w:rPr>
        <w:t>数字块定位</w:t>
      </w:r>
      <w:r w:rsidRPr="00D66806">
        <w:rPr>
          <w:rFonts w:hint="eastAsia"/>
          <w:lang w:val="en-US" w:eastAsia="zh-CN"/>
        </w:rPr>
        <w:t>示例</w:t>
      </w:r>
    </w:p>
    <w:p w14:paraId="5B62E1DE" w14:textId="68A2D509" w:rsidR="00E719BE" w:rsidRPr="00E719BE" w:rsidRDefault="00E719BE" w:rsidP="00E719BE">
      <w:pPr>
        <w:pStyle w:val="Figure"/>
        <w:rPr>
          <w:lang w:val="en-US" w:eastAsia="zh-CN"/>
        </w:rPr>
      </w:pPr>
      <w:r>
        <w:rPr>
          <w:noProof/>
        </w:rPr>
        <w:drawing>
          <wp:inline distT="0" distB="0" distL="0" distR="0" wp14:anchorId="19209F26" wp14:editId="3481651C">
            <wp:extent cx="5969000" cy="18732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69000" cy="1873250"/>
                    </a:xfrm>
                    <a:prstGeom prst="rect">
                      <a:avLst/>
                    </a:prstGeom>
                    <a:noFill/>
                    <a:ln>
                      <a:noFill/>
                    </a:ln>
                  </pic:spPr>
                </pic:pic>
              </a:graphicData>
            </a:graphic>
          </wp:inline>
        </w:drawing>
      </w:r>
    </w:p>
    <w:p w14:paraId="5D9BF01E" w14:textId="77777777" w:rsidR="00B07E3D" w:rsidRPr="00E719BE" w:rsidRDefault="00472E41" w:rsidP="00E719BE">
      <w:pPr>
        <w:pStyle w:val="Note"/>
        <w:rPr>
          <w:lang w:eastAsia="zh-CN"/>
        </w:rPr>
      </w:pPr>
      <w:bookmarkStart w:id="436" w:name="_Toc404608772"/>
      <w:r>
        <w:rPr>
          <w:rFonts w:eastAsia="SimSun" w:hint="eastAsia"/>
          <w:lang w:val="en-US" w:eastAsia="zh-CN"/>
        </w:rPr>
        <w:t>注</w:t>
      </w:r>
      <w:r w:rsidR="00D66806">
        <w:rPr>
          <w:rFonts w:hint="eastAsia"/>
          <w:lang w:val="en-US" w:eastAsia="zh-CN"/>
        </w:rPr>
        <w:t xml:space="preserve"> </w:t>
      </w:r>
      <w:r w:rsidR="00C552D0">
        <w:rPr>
          <w:lang w:val="en-US" w:eastAsia="zh-CN"/>
        </w:rPr>
        <w:t>–</w:t>
      </w:r>
      <w:r w:rsidR="00D66806">
        <w:rPr>
          <w:rFonts w:hint="eastAsia"/>
          <w:lang w:val="en-US" w:eastAsia="zh-CN"/>
        </w:rPr>
        <w:t xml:space="preserve"> </w:t>
      </w:r>
      <w:r>
        <w:rPr>
          <w:rFonts w:hint="eastAsia"/>
          <w:lang w:val="en-US" w:eastAsia="zh-CN"/>
        </w:rPr>
        <w:t>PL</w:t>
      </w:r>
      <w:r>
        <w:rPr>
          <w:rFonts w:eastAsia="SimSun" w:hint="eastAsia"/>
          <w:lang w:val="en-US" w:eastAsia="zh-CN"/>
        </w:rPr>
        <w:t>和</w:t>
      </w:r>
      <w:r>
        <w:rPr>
          <w:rFonts w:hint="eastAsia"/>
          <w:lang w:val="en-US" w:eastAsia="zh-CN"/>
        </w:rPr>
        <w:t>PU</w:t>
      </w:r>
      <w:r>
        <w:rPr>
          <w:rFonts w:eastAsia="SimSun" w:hint="eastAsia"/>
          <w:lang w:val="en-US" w:eastAsia="zh-CN"/>
        </w:rPr>
        <w:t>分别用于指示数字块的下定位和上定位。该指示仅为方便起见，并不表示信号存在实际差异。</w:t>
      </w:r>
    </w:p>
    <w:bookmarkEnd w:id="436"/>
    <w:p w14:paraId="425790AE" w14:textId="77777777" w:rsidR="00D66806" w:rsidRDefault="00D66806">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p>
    <w:p w14:paraId="34563EA0" w14:textId="30AB4707" w:rsidR="00B07E3D" w:rsidRPr="00A34375" w:rsidRDefault="00472E41" w:rsidP="009C1DD3">
      <w:pPr>
        <w:pStyle w:val="FigureNo"/>
        <w:rPr>
          <w:lang w:val="en-US" w:eastAsia="zh-CN"/>
        </w:rPr>
      </w:pPr>
      <w:r w:rsidRPr="00A34375">
        <w:rPr>
          <w:rFonts w:hint="eastAsia"/>
          <w:lang w:val="en-US" w:eastAsia="zh-CN"/>
        </w:rPr>
        <w:t>图1</w:t>
      </w:r>
      <w:r w:rsidR="004D189B">
        <w:rPr>
          <w:lang w:val="en-US" w:eastAsia="zh-CN"/>
        </w:rPr>
        <w:t>2</w:t>
      </w:r>
    </w:p>
    <w:p w14:paraId="6BAD4AAD" w14:textId="7ED4B7F0" w:rsidR="00B07E3D" w:rsidRDefault="00472E41" w:rsidP="00D66806">
      <w:pPr>
        <w:pStyle w:val="Figuretitle"/>
        <w:rPr>
          <w:rFonts w:ascii="Times New Roman" w:hAnsi="Times New Roman"/>
          <w:lang w:val="en-US" w:eastAsia="zh-CN"/>
        </w:rPr>
      </w:pPr>
      <w:r w:rsidRPr="00A34375">
        <w:rPr>
          <w:rFonts w:ascii="Times New Roman" w:hAnsi="Times New Roman" w:hint="eastAsia"/>
          <w:lang w:val="en-US" w:eastAsia="zh-CN"/>
        </w:rPr>
        <w:t>高清无线电系统</w:t>
      </w:r>
      <w:r w:rsidR="00D66806" w:rsidRPr="00A34375">
        <w:rPr>
          <w:rFonts w:ascii="Times New Roman" w:hAnsi="Times New Roman"/>
          <w:lang w:val="en-US" w:eastAsia="zh-CN"/>
        </w:rPr>
        <w:t>2 x 100-kHz</w:t>
      </w:r>
      <w:r w:rsidRPr="00A34375">
        <w:rPr>
          <w:rFonts w:ascii="Times New Roman" w:hAnsi="Times New Roman" w:hint="eastAsia"/>
          <w:lang w:val="en-US" w:eastAsia="zh-CN"/>
        </w:rPr>
        <w:t>数字块定位示例</w:t>
      </w:r>
    </w:p>
    <w:p w14:paraId="41A161AF" w14:textId="101A8212" w:rsidR="00D030F6" w:rsidRPr="00D030F6" w:rsidRDefault="00D030F6" w:rsidP="00D030F6">
      <w:pPr>
        <w:pStyle w:val="Figure"/>
        <w:rPr>
          <w:lang w:val="en-US" w:eastAsia="zh-CN"/>
        </w:rPr>
      </w:pPr>
      <w:r>
        <w:rPr>
          <w:noProof/>
        </w:rPr>
        <w:drawing>
          <wp:inline distT="0" distB="0" distL="0" distR="0" wp14:anchorId="3A5DD181" wp14:editId="28D1B506">
            <wp:extent cx="5988050" cy="18288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88050" cy="1828800"/>
                    </a:xfrm>
                    <a:prstGeom prst="rect">
                      <a:avLst/>
                    </a:prstGeom>
                    <a:noFill/>
                    <a:ln>
                      <a:noFill/>
                    </a:ln>
                  </pic:spPr>
                </pic:pic>
              </a:graphicData>
            </a:graphic>
          </wp:inline>
        </w:drawing>
      </w:r>
    </w:p>
    <w:p w14:paraId="6E882942" w14:textId="77777777" w:rsidR="00B07E3D" w:rsidRPr="00E719BE" w:rsidRDefault="00472E41" w:rsidP="00E719BE">
      <w:pPr>
        <w:pStyle w:val="Note"/>
        <w:rPr>
          <w:lang w:eastAsia="zh-CN"/>
        </w:rPr>
      </w:pPr>
      <w:bookmarkStart w:id="437" w:name="_Power_and_Ground_Connection_Schemes"/>
      <w:bookmarkStart w:id="438" w:name="_Switching_Noise_from_Power_Supply_C"/>
      <w:bookmarkStart w:id="439" w:name="_Toc404608738"/>
      <w:bookmarkEnd w:id="437"/>
      <w:bookmarkEnd w:id="438"/>
      <w:r>
        <w:rPr>
          <w:rFonts w:eastAsia="SimSun" w:hint="eastAsia"/>
          <w:lang w:val="en-US" w:eastAsia="zh-CN"/>
        </w:rPr>
        <w:t>注</w:t>
      </w:r>
      <w:r w:rsidR="006E5D4C">
        <w:rPr>
          <w:rFonts w:hint="eastAsia"/>
          <w:lang w:val="en-US" w:eastAsia="zh-CN"/>
        </w:rPr>
        <w:t xml:space="preserve"> </w:t>
      </w:r>
      <w:r w:rsidR="0002324A">
        <w:rPr>
          <w:lang w:val="en-US" w:eastAsia="zh-CN"/>
        </w:rPr>
        <w:t>–</w:t>
      </w:r>
      <w:r w:rsidR="006E5D4C">
        <w:rPr>
          <w:rFonts w:hint="eastAsia"/>
          <w:lang w:eastAsia="zh-CN"/>
        </w:rPr>
        <w:t xml:space="preserve"> </w:t>
      </w:r>
      <w:r w:rsidRPr="00472E41">
        <w:rPr>
          <w:rFonts w:hint="eastAsia"/>
          <w:lang w:eastAsia="zh-CN"/>
        </w:rPr>
        <w:t>PL</w:t>
      </w:r>
      <w:r>
        <w:rPr>
          <w:rFonts w:eastAsia="SimSun" w:hint="eastAsia"/>
          <w:lang w:val="en-US" w:eastAsia="zh-CN"/>
        </w:rPr>
        <w:t>和</w:t>
      </w:r>
      <w:r w:rsidRPr="00472E41">
        <w:rPr>
          <w:rFonts w:hint="eastAsia"/>
          <w:lang w:eastAsia="zh-CN"/>
        </w:rPr>
        <w:t>PU</w:t>
      </w:r>
      <w:r>
        <w:rPr>
          <w:rFonts w:eastAsia="SimSun" w:hint="eastAsia"/>
          <w:lang w:val="en-US" w:eastAsia="zh-CN"/>
        </w:rPr>
        <w:t>分别用于指示数字块的下定位和上定位。该指示仅为方便起见，并不表示信号存在实际差异。</w:t>
      </w:r>
    </w:p>
    <w:p w14:paraId="78A3CBE0" w14:textId="77777777" w:rsidR="00B07E3D" w:rsidRPr="006E5D4C" w:rsidRDefault="00472E41" w:rsidP="006E5D4C">
      <w:pPr>
        <w:pStyle w:val="Heading1"/>
        <w:rPr>
          <w:lang w:val="en-US" w:eastAsia="zh-CN"/>
        </w:rPr>
      </w:pPr>
      <w:bookmarkStart w:id="440" w:name="_Toc128736471"/>
      <w:bookmarkEnd w:id="439"/>
      <w:r w:rsidRPr="006E5D4C">
        <w:rPr>
          <w:rFonts w:hint="eastAsia"/>
          <w:lang w:val="en-US" w:eastAsia="zh-CN"/>
        </w:rPr>
        <w:t>3</w:t>
      </w:r>
      <w:r w:rsidR="004D7545" w:rsidRPr="006E5D4C">
        <w:rPr>
          <w:rFonts w:hint="eastAsia"/>
          <w:lang w:val="en-US" w:eastAsia="zh-CN"/>
        </w:rPr>
        <w:tab/>
      </w:r>
      <w:r w:rsidRPr="006E5D4C">
        <w:rPr>
          <w:rFonts w:hint="eastAsia"/>
          <w:lang w:val="en-US" w:eastAsia="zh-CN"/>
        </w:rPr>
        <w:t>分析参数</w:t>
      </w:r>
      <w:bookmarkEnd w:id="440"/>
    </w:p>
    <w:p w14:paraId="3ED136CD" w14:textId="77777777" w:rsidR="00B07E3D" w:rsidRDefault="00472E41" w:rsidP="004D7545">
      <w:pPr>
        <w:ind w:firstLineChars="200" w:firstLine="480"/>
        <w:rPr>
          <w:lang w:val="en-US" w:eastAsia="zh-CN"/>
        </w:rPr>
      </w:pPr>
      <w:r>
        <w:rPr>
          <w:rFonts w:hint="eastAsia"/>
          <w:lang w:val="en-US" w:eastAsia="zh-CN"/>
        </w:rPr>
        <w:t>性能是为几种场景和接收条件提供的。这些条件与信号路径、特定接收场景和接收设备类别相关。</w:t>
      </w:r>
    </w:p>
    <w:p w14:paraId="7B303BFF" w14:textId="77777777" w:rsidR="00B07E3D" w:rsidRDefault="00472E41" w:rsidP="004D7545">
      <w:pPr>
        <w:ind w:firstLineChars="200" w:firstLine="480"/>
        <w:rPr>
          <w:lang w:val="en-US" w:eastAsia="zh-CN"/>
        </w:rPr>
      </w:pPr>
      <w:r>
        <w:rPr>
          <w:rFonts w:hint="eastAsia"/>
          <w:lang w:val="en-US" w:eastAsia="de-DE"/>
        </w:rPr>
        <w:t>为了适当地分析不同接收模式和环境的接收性能，必须将某些</w:t>
      </w:r>
      <w:r w:rsidR="00997B81">
        <w:rPr>
          <w:rFonts w:hint="eastAsia"/>
          <w:lang w:val="en-US" w:eastAsia="de-DE"/>
        </w:rPr>
        <w:t>修正系数</w:t>
      </w:r>
      <w:r>
        <w:rPr>
          <w:rFonts w:hint="eastAsia"/>
          <w:lang w:val="en-US" w:eastAsia="de-DE"/>
        </w:rPr>
        <w:t>应用于所需（中值）最小场强的计算，以反映接收</w:t>
      </w:r>
      <w:r w:rsidR="000434A9">
        <w:rPr>
          <w:rFonts w:hint="eastAsia"/>
          <w:lang w:val="en-US" w:eastAsia="zh-CN"/>
        </w:rPr>
        <w:t>的</w:t>
      </w:r>
      <w:r w:rsidR="000434A9">
        <w:rPr>
          <w:rFonts w:hint="eastAsia"/>
          <w:lang w:val="en-US" w:eastAsia="de-DE"/>
        </w:rPr>
        <w:t>信号</w:t>
      </w:r>
      <w:r>
        <w:rPr>
          <w:rFonts w:hint="eastAsia"/>
          <w:lang w:val="en-US" w:eastAsia="de-DE"/>
        </w:rPr>
        <w:t>功率。</w:t>
      </w:r>
      <w:bookmarkStart w:id="441" w:name="_Toc404608739"/>
      <w:r>
        <w:rPr>
          <w:rFonts w:hint="eastAsia"/>
          <w:lang w:val="en-US" w:eastAsia="de-DE"/>
        </w:rPr>
        <w:t>此类更正的基础在[5]中建立。然而，对于未在寻址方案</w:t>
      </w:r>
      <w:r w:rsidR="000434A9">
        <w:rPr>
          <w:rFonts w:hint="eastAsia"/>
          <w:lang w:val="en-US" w:eastAsia="de-DE"/>
        </w:rPr>
        <w:t>[5]</w:t>
      </w:r>
      <w:r>
        <w:rPr>
          <w:rFonts w:hint="eastAsia"/>
          <w:lang w:val="en-US" w:eastAsia="de-DE"/>
        </w:rPr>
        <w:t>的某些调整中，从相关技术和环境设计，如所指示在适用。</w:t>
      </w:r>
    </w:p>
    <w:p w14:paraId="047AAA90" w14:textId="77777777" w:rsidR="000434A9" w:rsidRPr="00E719BE" w:rsidRDefault="000434A9" w:rsidP="00E719BE">
      <w:pPr>
        <w:ind w:firstLineChars="200" w:firstLine="480"/>
        <w:rPr>
          <w:lang w:eastAsia="zh-CN"/>
        </w:rPr>
      </w:pPr>
      <w:r>
        <w:rPr>
          <w:rFonts w:ascii="SimSun" w:eastAsia="SimSun" w:hAnsi="SimSun" w:cs="SimSun" w:hint="eastAsia"/>
          <w:lang w:val="en-US" w:eastAsia="zh-CN"/>
        </w:rPr>
        <w:t>修正系数可能分为两组。一组是与信号路径和接收模式相关的，独立于特定接收机实现。第二组可能与特定接收机设计方法相关，并需要特定分析。</w:t>
      </w:r>
    </w:p>
    <w:p w14:paraId="70EE12C7" w14:textId="77777777" w:rsidR="00B07E3D" w:rsidRPr="006E5D4C" w:rsidRDefault="00472E41" w:rsidP="006E5D4C">
      <w:pPr>
        <w:pStyle w:val="Heading2"/>
        <w:rPr>
          <w:lang w:val="en-GB" w:eastAsia="zh-CN"/>
        </w:rPr>
      </w:pPr>
      <w:bookmarkStart w:id="442" w:name="_Toc128736472"/>
      <w:r w:rsidRPr="006E5D4C">
        <w:rPr>
          <w:lang w:val="en-GB" w:eastAsia="zh-CN"/>
        </w:rPr>
        <w:t>3.1</w:t>
      </w:r>
      <w:r w:rsidRPr="006E5D4C">
        <w:rPr>
          <w:lang w:val="en-GB" w:eastAsia="zh-CN"/>
        </w:rPr>
        <w:tab/>
      </w:r>
      <w:bookmarkEnd w:id="441"/>
      <w:r w:rsidRPr="006E5D4C">
        <w:rPr>
          <w:rFonts w:hint="eastAsia"/>
          <w:lang w:val="en-GB" w:eastAsia="zh-CN"/>
        </w:rPr>
        <w:t>接收模式</w:t>
      </w:r>
      <w:bookmarkEnd w:id="442"/>
    </w:p>
    <w:p w14:paraId="78534C88" w14:textId="77777777" w:rsidR="00B07E3D" w:rsidRPr="00E322C3" w:rsidRDefault="00DA40EC" w:rsidP="004D7545">
      <w:pPr>
        <w:ind w:firstLineChars="200" w:firstLine="484"/>
        <w:rPr>
          <w:spacing w:val="2"/>
          <w:lang w:val="en-US" w:eastAsia="zh-CN"/>
        </w:rPr>
      </w:pPr>
      <w:r w:rsidRPr="00E322C3">
        <w:rPr>
          <w:rFonts w:hint="eastAsia"/>
          <w:spacing w:val="2"/>
          <w:lang w:val="en-US" w:eastAsia="de-DE"/>
        </w:rPr>
        <w:t>总共可以区分六种接收模式，包括固定</w:t>
      </w:r>
      <w:r w:rsidR="00472E41" w:rsidRPr="00E322C3">
        <w:rPr>
          <w:rFonts w:hint="eastAsia"/>
          <w:spacing w:val="2"/>
          <w:lang w:val="en-US" w:eastAsia="de-DE"/>
        </w:rPr>
        <w:t>便携式和移动式，其中便携式接收被进一步细分。</w:t>
      </w:r>
    </w:p>
    <w:p w14:paraId="2EAC0182" w14:textId="77777777" w:rsidR="00B07E3D" w:rsidRPr="00D052A0" w:rsidRDefault="00472E41" w:rsidP="00D052A0">
      <w:pPr>
        <w:ind w:firstLineChars="200" w:firstLine="472"/>
        <w:rPr>
          <w:spacing w:val="2"/>
          <w:lang w:val="en-US" w:eastAsia="de-DE"/>
        </w:rPr>
      </w:pPr>
      <w:bookmarkStart w:id="443" w:name="_Toc404608740"/>
      <w:r w:rsidRPr="00D052A0">
        <w:rPr>
          <w:rFonts w:hint="eastAsia"/>
          <w:spacing w:val="-4"/>
          <w:lang w:val="en-US" w:eastAsia="de-DE"/>
        </w:rPr>
        <w:lastRenderedPageBreak/>
        <w:t>国家电联在[5]和[2]中所述的接收可用性考虑了随时间和</w:t>
      </w:r>
      <w:r w:rsidR="00FC4E6A" w:rsidRPr="00D052A0">
        <w:rPr>
          <w:rFonts w:hint="eastAsia"/>
          <w:spacing w:val="-4"/>
          <w:lang w:val="en-US" w:eastAsia="de-DE"/>
        </w:rPr>
        <w:t>位置</w:t>
      </w:r>
      <w:r w:rsidRPr="00D052A0">
        <w:rPr>
          <w:rFonts w:hint="eastAsia"/>
          <w:spacing w:val="-4"/>
          <w:lang w:val="en-US" w:eastAsia="de-DE"/>
        </w:rPr>
        <w:t>变化的某些百分位数范围，</w:t>
      </w:r>
      <w:r w:rsidRPr="00D052A0">
        <w:rPr>
          <w:rFonts w:hint="eastAsia"/>
          <w:spacing w:val="2"/>
          <w:lang w:val="en-US" w:eastAsia="de-DE"/>
        </w:rPr>
        <w:t>但并未试图解决具有特定百分位数或最低要求的实际模式或使用场景。因此，分析得出了其他相关广播领域和广播技术以及广泛认可的最佳做法的可用性要求。</w:t>
      </w:r>
    </w:p>
    <w:p w14:paraId="17C294B2" w14:textId="77777777" w:rsidR="00B07E3D" w:rsidRDefault="00472E41">
      <w:pPr>
        <w:pStyle w:val="Heading3"/>
        <w:rPr>
          <w:lang w:val="en-US" w:eastAsia="zh-CN"/>
        </w:rPr>
      </w:pPr>
      <w:bookmarkStart w:id="444" w:name="_Toc128736220"/>
      <w:bookmarkStart w:id="445" w:name="_Toc404608741"/>
      <w:bookmarkEnd w:id="443"/>
      <w:r>
        <w:rPr>
          <w:rFonts w:hint="eastAsia"/>
          <w:lang w:val="en-US" w:eastAsia="zh-CN"/>
        </w:rPr>
        <w:t>3.1.1</w:t>
      </w:r>
      <w:r w:rsidR="004D7545">
        <w:rPr>
          <w:rFonts w:hint="eastAsia"/>
          <w:lang w:val="en-US" w:eastAsia="zh-CN"/>
        </w:rPr>
        <w:tab/>
      </w:r>
      <w:r>
        <w:rPr>
          <w:rFonts w:hint="eastAsia"/>
          <w:lang w:val="en-US" w:eastAsia="zh-CN"/>
        </w:rPr>
        <w:t>固定接收（FX）</w:t>
      </w:r>
      <w:bookmarkEnd w:id="444"/>
    </w:p>
    <w:p w14:paraId="1ECF3A8C" w14:textId="34F1DCB3" w:rsidR="00B07E3D" w:rsidRPr="00D052A0" w:rsidRDefault="00472E41" w:rsidP="00D052A0">
      <w:pPr>
        <w:ind w:firstLineChars="200" w:firstLine="484"/>
        <w:rPr>
          <w:spacing w:val="2"/>
          <w:lang w:val="en-US" w:eastAsia="de-DE"/>
        </w:rPr>
      </w:pPr>
      <w:r w:rsidRPr="00D052A0">
        <w:rPr>
          <w:rFonts w:hint="eastAsia"/>
          <w:spacing w:val="2"/>
          <w:lang w:val="en-US" w:eastAsia="de-DE"/>
        </w:rPr>
        <w:t>固定接收是指使用车顶水平安装的接收天线（即固定天线接收）的接收。</w:t>
      </w:r>
      <w:r w:rsidRPr="00D052A0">
        <w:rPr>
          <w:rFonts w:hint="eastAsia"/>
          <w:spacing w:val="-4"/>
          <w:lang w:val="en-US" w:eastAsia="de-DE"/>
        </w:rPr>
        <w:t>为了计算固定天线接收所需的场强</w:t>
      </w:r>
      <w:r w:rsidR="00933C76" w:rsidRPr="00D052A0">
        <w:rPr>
          <w:rFonts w:hint="eastAsia"/>
          <w:spacing w:val="-4"/>
          <w:lang w:val="en-US" w:eastAsia="de-DE"/>
        </w:rPr>
        <w:t>电平</w:t>
      </w:r>
      <w:r w:rsidRPr="00D052A0">
        <w:rPr>
          <w:rFonts w:hint="eastAsia"/>
          <w:spacing w:val="-4"/>
          <w:lang w:val="en-US" w:eastAsia="de-DE"/>
        </w:rPr>
        <w:t>，假设接收天线高度为地面以上</w:t>
      </w:r>
      <w:r w:rsidR="003A335C">
        <w:rPr>
          <w:spacing w:val="-4"/>
          <w:lang w:val="en-US" w:eastAsia="de-DE"/>
        </w:rPr>
        <w:t>10米</w:t>
      </w:r>
      <w:r w:rsidRPr="00D052A0">
        <w:rPr>
          <w:rFonts w:hint="eastAsia"/>
          <w:spacing w:val="-4"/>
          <w:lang w:val="en-US" w:eastAsia="de-DE"/>
        </w:rPr>
        <w:t>，如下所述[5]和[2]。然而，</w:t>
      </w:r>
      <w:r w:rsidRPr="00D052A0">
        <w:rPr>
          <w:rFonts w:hint="eastAsia"/>
          <w:spacing w:val="2"/>
          <w:lang w:val="en-US" w:eastAsia="de-DE"/>
        </w:rPr>
        <w:t>如[5]所示，50%</w:t>
      </w:r>
      <w:r w:rsidR="003E6885" w:rsidRPr="00D052A0">
        <w:rPr>
          <w:rFonts w:hint="eastAsia"/>
          <w:spacing w:val="2"/>
          <w:lang w:val="en-US" w:eastAsia="de-DE"/>
        </w:rPr>
        <w:t>的</w:t>
      </w:r>
      <w:r w:rsidR="004A7DCA" w:rsidRPr="00D052A0">
        <w:rPr>
          <w:rFonts w:hint="eastAsia"/>
          <w:spacing w:val="2"/>
          <w:lang w:val="en-US" w:eastAsia="de-DE"/>
        </w:rPr>
        <w:t>位置概率</w:t>
      </w:r>
      <w:r w:rsidRPr="00D052A0">
        <w:rPr>
          <w:rFonts w:hint="eastAsia"/>
          <w:spacing w:val="2"/>
          <w:lang w:val="en-US" w:eastAsia="de-DE"/>
        </w:rPr>
        <w:t>被认为是不够的。相反，假设70%的</w:t>
      </w:r>
      <w:r w:rsidR="004A7DCA" w:rsidRPr="00D052A0">
        <w:rPr>
          <w:rFonts w:hint="eastAsia"/>
          <w:spacing w:val="2"/>
          <w:lang w:val="en-US" w:eastAsia="de-DE"/>
        </w:rPr>
        <w:t>位置概率</w:t>
      </w:r>
      <w:r w:rsidRPr="00D052A0">
        <w:rPr>
          <w:rFonts w:hint="eastAsia"/>
          <w:spacing w:val="2"/>
          <w:lang w:val="en-US" w:eastAsia="de-DE"/>
        </w:rPr>
        <w:t>能够获得[13]和[12]中建议的“可接受”接收情况。</w:t>
      </w:r>
    </w:p>
    <w:p w14:paraId="0F05C416" w14:textId="77777777" w:rsidR="00B07E3D" w:rsidRPr="006E5D4C" w:rsidRDefault="00472E41" w:rsidP="006E5D4C">
      <w:pPr>
        <w:pStyle w:val="Heading3"/>
        <w:keepNext w:val="0"/>
        <w:keepLines w:val="0"/>
        <w:rPr>
          <w:lang w:val="en-US" w:eastAsia="zh-CN"/>
        </w:rPr>
      </w:pPr>
      <w:bookmarkStart w:id="446" w:name="_Toc128736221"/>
      <w:bookmarkEnd w:id="445"/>
      <w:r w:rsidRPr="006E5D4C">
        <w:rPr>
          <w:rFonts w:hint="eastAsia"/>
          <w:lang w:val="en-US" w:eastAsia="zh-CN"/>
        </w:rPr>
        <w:t>3.1.2</w:t>
      </w:r>
      <w:r w:rsidR="004D7545" w:rsidRPr="006E5D4C">
        <w:rPr>
          <w:rFonts w:hint="eastAsia"/>
          <w:lang w:val="en-US" w:eastAsia="zh-CN"/>
        </w:rPr>
        <w:tab/>
      </w:r>
      <w:r w:rsidRPr="006E5D4C">
        <w:rPr>
          <w:rFonts w:hint="eastAsia"/>
          <w:lang w:val="en-US" w:eastAsia="zh-CN"/>
        </w:rPr>
        <w:t>便携式接收</w:t>
      </w:r>
      <w:bookmarkEnd w:id="446"/>
    </w:p>
    <w:p w14:paraId="1170EBA1" w14:textId="57C2A9E5" w:rsidR="00D030F6" w:rsidRDefault="00472E41" w:rsidP="00D052A0">
      <w:pPr>
        <w:ind w:firstLineChars="200" w:firstLine="480"/>
        <w:rPr>
          <w:lang w:val="en-US" w:eastAsia="zh-CN"/>
        </w:rPr>
      </w:pPr>
      <w:r>
        <w:rPr>
          <w:rFonts w:hint="eastAsia"/>
          <w:lang w:val="en-US" w:eastAsia="zh-CN"/>
        </w:rPr>
        <w:t>便携式接收被定义为使用便携式接收设备的接收。这种便携式设备也可以是手持式的。这意味着要在地面上方有限的仰角使用便携式</w:t>
      </w:r>
      <w:r w:rsidR="003E6885">
        <w:rPr>
          <w:rFonts w:hint="eastAsia"/>
          <w:lang w:val="en-US" w:eastAsia="zh-CN"/>
        </w:rPr>
        <w:t>、</w:t>
      </w:r>
      <w:r>
        <w:rPr>
          <w:rFonts w:hint="eastAsia"/>
          <w:lang w:val="en-US" w:eastAsia="zh-CN"/>
        </w:rPr>
        <w:t>体积更小</w:t>
      </w:r>
      <w:r w:rsidR="003E6885">
        <w:rPr>
          <w:rFonts w:hint="eastAsia"/>
          <w:lang w:val="en-US" w:eastAsia="zh-CN"/>
        </w:rPr>
        <w:t>、</w:t>
      </w:r>
      <w:r>
        <w:rPr>
          <w:rFonts w:hint="eastAsia"/>
          <w:lang w:val="en-US" w:eastAsia="zh-CN"/>
        </w:rPr>
        <w:t>性能有限的天线。如[13]和[12]所示，天线和位置的不同组合可以转换为不同的接收模式。</w:t>
      </w:r>
    </w:p>
    <w:p w14:paraId="1842BCEF" w14:textId="4DB0C48B" w:rsidR="00B07E3D" w:rsidRDefault="00472E41" w:rsidP="00D052A0">
      <w:pPr>
        <w:ind w:firstLineChars="200" w:firstLine="480"/>
        <w:rPr>
          <w:lang w:val="en-US" w:eastAsia="zh-CN"/>
        </w:rPr>
      </w:pPr>
      <w:r>
        <w:rPr>
          <w:rFonts w:hint="eastAsia"/>
          <w:lang w:val="en-US" w:eastAsia="zh-CN"/>
        </w:rPr>
        <w:lastRenderedPageBreak/>
        <w:t>根据速度和所使用的天线对位置进行区分：</w:t>
      </w:r>
    </w:p>
    <w:p w14:paraId="5356D77E" w14:textId="77777777" w:rsidR="00B07E3D" w:rsidRDefault="00472E41" w:rsidP="00CE07AF">
      <w:pPr>
        <w:pStyle w:val="enumlev1"/>
        <w:spacing w:before="120"/>
        <w:ind w:left="0" w:firstLine="0"/>
        <w:rPr>
          <w:lang w:val="en-US" w:eastAsia="zh-CN"/>
        </w:rPr>
      </w:pPr>
      <w:r>
        <w:rPr>
          <w:rFonts w:hint="eastAsia"/>
          <w:lang w:val="en-US" w:eastAsia="zh-CN"/>
        </w:rPr>
        <w:t>•</w:t>
      </w:r>
      <w:r w:rsidR="004D7545">
        <w:rPr>
          <w:rFonts w:hint="eastAsia"/>
          <w:lang w:val="en-US" w:eastAsia="zh-CN"/>
        </w:rPr>
        <w:tab/>
      </w:r>
      <w:r>
        <w:rPr>
          <w:rFonts w:hint="eastAsia"/>
          <w:lang w:val="en-US" w:eastAsia="zh-CN"/>
        </w:rPr>
        <w:t>便携式/手持室外接收</w:t>
      </w:r>
    </w:p>
    <w:p w14:paraId="4595DF3B" w14:textId="1CA6A334"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sidR="00472E41">
        <w:rPr>
          <w:rFonts w:hint="eastAsia"/>
          <w:lang w:val="en-US" w:eastAsia="zh-CN"/>
        </w:rPr>
        <w:t>地面以上</w:t>
      </w:r>
      <w:r w:rsidR="003A335C">
        <w:rPr>
          <w:rFonts w:hint="eastAsia"/>
          <w:lang w:val="en-US" w:eastAsia="zh-CN"/>
        </w:rPr>
        <w:t>1.5米</w:t>
      </w:r>
      <w:r w:rsidR="00472E41">
        <w:rPr>
          <w:rFonts w:hint="eastAsia"/>
          <w:lang w:val="en-US" w:eastAsia="zh-CN"/>
        </w:rPr>
        <w:t>或以上，静止或非常低速</w:t>
      </w:r>
    </w:p>
    <w:p w14:paraId="21A1A7D6" w14:textId="77777777" w:rsidR="00B07E3D" w:rsidRDefault="00CE07AF" w:rsidP="00CE07AF">
      <w:pPr>
        <w:pStyle w:val="enumlev1"/>
        <w:ind w:leftChars="354" w:left="1582" w:hangingChars="305" w:hanging="732"/>
        <w:rPr>
          <w:lang w:val="en-US" w:eastAsia="zh-CN"/>
        </w:rPr>
      </w:pPr>
      <w:r w:rsidRPr="00AA1FF0">
        <w:rPr>
          <w:lang w:val="en-US" w:eastAsia="zh-CN"/>
        </w:rPr>
        <w:t>–</w:t>
      </w:r>
      <w:r w:rsidRPr="00AA1FF0">
        <w:rPr>
          <w:lang w:val="en-US" w:eastAsia="zh-CN"/>
        </w:rPr>
        <w:tab/>
      </w:r>
      <w:r w:rsidR="00472E41">
        <w:rPr>
          <w:rFonts w:hint="eastAsia"/>
          <w:lang w:val="en-US" w:eastAsia="zh-CN"/>
        </w:rPr>
        <w:t>带</w:t>
      </w:r>
      <w:r>
        <w:rPr>
          <w:rFonts w:hint="eastAsia"/>
          <w:lang w:val="en-US" w:eastAsia="zh-CN"/>
        </w:rPr>
        <w:t>外置</w:t>
      </w:r>
      <w:r w:rsidR="00472E41">
        <w:rPr>
          <w:rFonts w:hint="eastAsia"/>
          <w:lang w:val="en-US" w:eastAsia="zh-CN"/>
        </w:rPr>
        <w:t>天线（即伸缩式、有线耳机等）或集成天线</w:t>
      </w:r>
    </w:p>
    <w:p w14:paraId="51B08892" w14:textId="77777777" w:rsidR="00B07E3D" w:rsidRDefault="00472E41" w:rsidP="00CE07AF">
      <w:pPr>
        <w:pStyle w:val="enumlev1"/>
        <w:numPr>
          <w:ilvl w:val="0"/>
          <w:numId w:val="7"/>
        </w:numPr>
        <w:spacing w:before="120"/>
        <w:ind w:left="0" w:firstLine="0"/>
        <w:rPr>
          <w:lang w:val="en-US"/>
        </w:rPr>
      </w:pPr>
      <w:r>
        <w:rPr>
          <w:rFonts w:hint="eastAsia"/>
          <w:lang w:val="en-US"/>
        </w:rPr>
        <w:t>便携式/手持室内接收</w:t>
      </w:r>
    </w:p>
    <w:p w14:paraId="7C741BFB" w14:textId="22479C77"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sidR="00472E41">
        <w:rPr>
          <w:rFonts w:hint="eastAsia"/>
          <w:lang w:val="en-US" w:eastAsia="zh-CN"/>
        </w:rPr>
        <w:t>地面以上</w:t>
      </w:r>
      <w:r w:rsidR="003A335C">
        <w:rPr>
          <w:rFonts w:hint="eastAsia"/>
          <w:lang w:val="en-US" w:eastAsia="zh-CN"/>
        </w:rPr>
        <w:t>1.5米</w:t>
      </w:r>
      <w:r w:rsidR="00472E41">
        <w:rPr>
          <w:rFonts w:hint="eastAsia"/>
          <w:lang w:val="en-US" w:eastAsia="zh-CN"/>
        </w:rPr>
        <w:t>或以上，静止或非常低速</w:t>
      </w:r>
    </w:p>
    <w:p w14:paraId="0D626F50" w14:textId="77777777"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Pr>
          <w:rFonts w:hint="eastAsia"/>
          <w:lang w:val="en-US" w:eastAsia="zh-CN"/>
        </w:rPr>
        <w:t>带外置天线（即伸缩式、有线耳机等）或集成天线</w:t>
      </w:r>
    </w:p>
    <w:p w14:paraId="1454FEBF" w14:textId="77777777"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sidR="00472E41">
        <w:rPr>
          <w:rFonts w:hint="eastAsia"/>
          <w:lang w:val="en-US" w:eastAsia="zh-CN"/>
        </w:rPr>
        <w:t>在一楼，在一个外墙有窗户的房间里</w:t>
      </w:r>
    </w:p>
    <w:p w14:paraId="1BBD9F16" w14:textId="77777777" w:rsidR="00B07E3D" w:rsidRDefault="00472E41" w:rsidP="00CE07AF">
      <w:pPr>
        <w:pStyle w:val="enumlev1"/>
        <w:numPr>
          <w:ilvl w:val="0"/>
          <w:numId w:val="7"/>
        </w:numPr>
        <w:spacing w:before="120"/>
        <w:ind w:left="0" w:firstLine="0"/>
        <w:rPr>
          <w:lang w:val="en-US" w:eastAsia="zh-CN"/>
        </w:rPr>
      </w:pPr>
      <w:r>
        <w:rPr>
          <w:rFonts w:hint="eastAsia"/>
          <w:lang w:val="en-US" w:eastAsia="zh-CN"/>
        </w:rPr>
        <w:t>对位置和感知/期望的接收质量进行了区分：</w:t>
      </w:r>
    </w:p>
    <w:p w14:paraId="548CBD39" w14:textId="77777777" w:rsidR="00B07E3D" w:rsidRDefault="00472E41" w:rsidP="00CE07AF">
      <w:pPr>
        <w:pStyle w:val="enumlev1"/>
        <w:spacing w:before="120"/>
        <w:ind w:left="0" w:firstLine="0"/>
        <w:rPr>
          <w:lang w:val="en-US" w:eastAsia="zh-CN"/>
        </w:rPr>
      </w:pPr>
      <w:r>
        <w:rPr>
          <w:rFonts w:hint="eastAsia"/>
          <w:lang w:val="en-US" w:eastAsia="zh-CN"/>
        </w:rPr>
        <w:t>•</w:t>
      </w:r>
      <w:r w:rsidR="004D7545">
        <w:rPr>
          <w:rFonts w:hint="eastAsia"/>
          <w:lang w:val="en-US" w:eastAsia="zh-CN"/>
        </w:rPr>
        <w:tab/>
      </w:r>
      <w:r>
        <w:rPr>
          <w:rFonts w:hint="eastAsia"/>
          <w:lang w:val="en-US" w:eastAsia="zh-CN"/>
        </w:rPr>
        <w:t>准静态</w:t>
      </w:r>
    </w:p>
    <w:p w14:paraId="36441052" w14:textId="3FA47413"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sidR="00472E41">
        <w:rPr>
          <w:rFonts w:hint="eastAsia"/>
          <w:lang w:val="en-US" w:eastAsia="zh-CN"/>
        </w:rPr>
        <w:t>大约</w:t>
      </w:r>
      <w:r w:rsidR="004D189B">
        <w:rPr>
          <w:lang w:val="en-US" w:eastAsia="zh-CN"/>
        </w:rPr>
        <w:t>0.5米</w:t>
      </w:r>
      <w:r w:rsidRPr="00AA1FF0">
        <w:rPr>
          <w:lang w:val="en-US" w:eastAsia="zh-CN"/>
        </w:rPr>
        <w:t xml:space="preserve"> </w:t>
      </w:r>
      <w:r w:rsidR="004D189B">
        <w:rPr>
          <w:lang w:val="en-US" w:eastAsia="zh-CN"/>
        </w:rPr>
        <w:t>×</w:t>
      </w:r>
      <w:r w:rsidRPr="00AA1FF0">
        <w:rPr>
          <w:lang w:val="en-US" w:eastAsia="zh-CN"/>
        </w:rPr>
        <w:t xml:space="preserve"> </w:t>
      </w:r>
      <w:r w:rsidR="004D189B">
        <w:rPr>
          <w:lang w:val="en-US" w:eastAsia="zh-CN"/>
        </w:rPr>
        <w:t>0.5米</w:t>
      </w:r>
      <w:r w:rsidR="00472E41">
        <w:rPr>
          <w:rFonts w:hint="eastAsia"/>
          <w:lang w:val="en-US" w:eastAsia="zh-CN"/>
        </w:rPr>
        <w:t>，天线移动到</w:t>
      </w:r>
      <w:r w:rsidR="004D189B">
        <w:rPr>
          <w:lang w:val="en-US" w:eastAsia="zh-CN"/>
        </w:rPr>
        <w:t>0.5米</w:t>
      </w:r>
    </w:p>
    <w:p w14:paraId="6C32E0BE" w14:textId="77777777"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sidR="00472E41">
        <w:rPr>
          <w:rFonts w:hint="eastAsia"/>
          <w:lang w:val="en-US" w:eastAsia="zh-CN"/>
        </w:rPr>
        <w:t>99%的接收</w:t>
      </w:r>
    </w:p>
    <w:p w14:paraId="76E4D9BF" w14:textId="77777777" w:rsidR="00B07E3D" w:rsidRDefault="00472E41" w:rsidP="00CE07AF">
      <w:pPr>
        <w:pStyle w:val="enumlev1"/>
        <w:spacing w:before="120"/>
        <w:ind w:left="0" w:firstLine="0"/>
        <w:rPr>
          <w:lang w:val="en-US" w:eastAsia="zh-CN"/>
        </w:rPr>
      </w:pPr>
      <w:r>
        <w:rPr>
          <w:lang w:val="en-US" w:eastAsia="zh-CN"/>
        </w:rPr>
        <w:t>•</w:t>
      </w:r>
      <w:r>
        <w:rPr>
          <w:lang w:val="en-US" w:eastAsia="zh-CN"/>
        </w:rPr>
        <w:tab/>
      </w:r>
      <w:bookmarkStart w:id="447" w:name="_Toc404608742"/>
      <w:r>
        <w:rPr>
          <w:rFonts w:hint="eastAsia"/>
          <w:lang w:val="en-US" w:eastAsia="zh-CN"/>
        </w:rPr>
        <w:t>小面积</w:t>
      </w:r>
    </w:p>
    <w:p w14:paraId="448276FD" w14:textId="6CE2225D" w:rsidR="00B07E3D" w:rsidRDefault="00CE07AF">
      <w:pPr>
        <w:pStyle w:val="enumlev1"/>
        <w:ind w:leftChars="50" w:left="120" w:firstLineChars="300" w:firstLine="720"/>
        <w:rPr>
          <w:lang w:val="en-US" w:eastAsia="zh-CN"/>
        </w:rPr>
      </w:pPr>
      <w:r w:rsidRPr="00AA1FF0">
        <w:rPr>
          <w:lang w:val="en-US" w:eastAsia="zh-CN"/>
        </w:rPr>
        <w:t>–</w:t>
      </w:r>
      <w:r w:rsidRPr="00AA1FF0">
        <w:rPr>
          <w:lang w:val="en-US" w:eastAsia="zh-CN"/>
        </w:rPr>
        <w:tab/>
      </w:r>
      <w:r>
        <w:rPr>
          <w:rFonts w:hint="eastAsia"/>
          <w:lang w:val="en-US" w:eastAsia="zh-CN"/>
        </w:rPr>
        <w:t>大约</w:t>
      </w:r>
      <w:r w:rsidR="004D189B">
        <w:rPr>
          <w:lang w:val="en-US" w:eastAsia="zh-CN"/>
        </w:rPr>
        <w:t>100米</w:t>
      </w:r>
      <w:r w:rsidRPr="00AA1FF0">
        <w:rPr>
          <w:lang w:val="en-US" w:eastAsia="zh-CN"/>
        </w:rPr>
        <w:t xml:space="preserve"> </w:t>
      </w:r>
      <w:r w:rsidR="004D189B">
        <w:rPr>
          <w:lang w:val="en-US" w:eastAsia="zh-CN"/>
        </w:rPr>
        <w:t>×100米</w:t>
      </w:r>
    </w:p>
    <w:p w14:paraId="5C1B9276" w14:textId="77777777" w:rsidR="00B07E3D" w:rsidRDefault="00CE07AF">
      <w:pPr>
        <w:pStyle w:val="enumlev1"/>
        <w:ind w:leftChars="50" w:left="120" w:firstLineChars="300" w:firstLine="720"/>
        <w:rPr>
          <w:lang w:val="en-US" w:eastAsia="zh-CN"/>
        </w:rPr>
      </w:pPr>
      <w:r w:rsidRPr="00AA1FF0">
        <w:rPr>
          <w:lang w:val="en-US" w:eastAsia="zh-CN"/>
        </w:rPr>
        <w:t>–</w:t>
      </w:r>
      <w:r w:rsidRPr="00AA1FF0">
        <w:rPr>
          <w:lang w:val="en-US" w:eastAsia="zh-CN"/>
        </w:rPr>
        <w:tab/>
      </w:r>
      <w:r>
        <w:rPr>
          <w:rFonts w:hint="eastAsia"/>
          <w:lang w:val="en-US" w:eastAsia="zh-CN"/>
        </w:rPr>
        <w:t>95%的接收</w:t>
      </w:r>
    </w:p>
    <w:p w14:paraId="28CEAECE" w14:textId="77777777" w:rsidR="00B07E3D" w:rsidRDefault="00472E41" w:rsidP="00CE07AF">
      <w:pPr>
        <w:pStyle w:val="enumlev1"/>
        <w:numPr>
          <w:ilvl w:val="0"/>
          <w:numId w:val="7"/>
        </w:numPr>
        <w:spacing w:before="120"/>
        <w:ind w:left="0" w:firstLine="0"/>
        <w:rPr>
          <w:lang w:val="en-US"/>
        </w:rPr>
      </w:pPr>
      <w:r>
        <w:rPr>
          <w:rFonts w:hint="eastAsia"/>
          <w:lang w:val="en-US"/>
        </w:rPr>
        <w:t>大面积</w:t>
      </w:r>
    </w:p>
    <w:p w14:paraId="1C14EAEE" w14:textId="77777777" w:rsidR="004D7545" w:rsidRDefault="00CE07AF">
      <w:pPr>
        <w:pStyle w:val="enumlev1"/>
        <w:ind w:leftChars="50" w:left="120" w:firstLineChars="300" w:firstLine="720"/>
        <w:rPr>
          <w:lang w:val="en-US" w:eastAsia="zh-CN"/>
        </w:rPr>
      </w:pPr>
      <w:r w:rsidRPr="00AA1FF0">
        <w:rPr>
          <w:lang w:val="en-US" w:eastAsia="zh-CN"/>
        </w:rPr>
        <w:t>–</w:t>
      </w:r>
      <w:r w:rsidRPr="00AA1FF0">
        <w:rPr>
          <w:lang w:val="en-US" w:eastAsia="zh-CN"/>
        </w:rPr>
        <w:tab/>
      </w:r>
      <w:r w:rsidR="00472E41">
        <w:rPr>
          <w:rFonts w:hint="eastAsia"/>
          <w:lang w:val="en-US"/>
        </w:rPr>
        <w:t>包括小面积的总和</w:t>
      </w:r>
    </w:p>
    <w:p w14:paraId="69857AFC" w14:textId="77777777" w:rsidR="00B07E3D" w:rsidRPr="00CE07AF" w:rsidRDefault="00472E41" w:rsidP="00CE07AF">
      <w:pPr>
        <w:pStyle w:val="Heading3"/>
        <w:rPr>
          <w:lang w:val="en-US"/>
        </w:rPr>
      </w:pPr>
      <w:bookmarkStart w:id="448" w:name="_Toc128736222"/>
      <w:r w:rsidRPr="00CE07AF">
        <w:rPr>
          <w:lang w:val="en-US"/>
        </w:rPr>
        <w:t>3.1.3</w:t>
      </w:r>
      <w:r w:rsidRPr="00CE07AF">
        <w:rPr>
          <w:lang w:val="en-US"/>
        </w:rPr>
        <w:tab/>
      </w:r>
      <w:bookmarkEnd w:id="447"/>
      <w:r w:rsidRPr="00CE07AF">
        <w:rPr>
          <w:rFonts w:hint="eastAsia"/>
          <w:lang w:val="en-US"/>
        </w:rPr>
        <w:t>移动接收</w:t>
      </w:r>
      <w:bookmarkEnd w:id="448"/>
    </w:p>
    <w:p w14:paraId="6CBC62D7" w14:textId="43F4CC3B" w:rsidR="00E322C3" w:rsidRPr="00E719BE" w:rsidRDefault="00472E41" w:rsidP="00E719BE">
      <w:pPr>
        <w:ind w:firstLineChars="200" w:firstLine="480"/>
        <w:rPr>
          <w:lang w:eastAsia="zh-CN"/>
        </w:rPr>
      </w:pPr>
      <w:r>
        <w:rPr>
          <w:rFonts w:ascii="SimSun" w:eastAsia="SimSun" w:hAnsi="SimSun" w:cs="SimSun" w:hint="eastAsia"/>
          <w:lang w:val="en-US" w:eastAsia="zh-CN"/>
        </w:rPr>
        <w:t>移动接收被定义为运动中的接收</w:t>
      </w:r>
      <w:r w:rsidR="00CE07AF">
        <w:rPr>
          <w:rFonts w:ascii="SimSun" w:eastAsia="SimSun" w:hAnsi="SimSun" w:cs="SimSun" w:hint="eastAsia"/>
          <w:lang w:val="en-US" w:eastAsia="zh-CN"/>
        </w:rPr>
        <w:t>机</w:t>
      </w:r>
      <w:r>
        <w:rPr>
          <w:rFonts w:ascii="SimSun" w:eastAsia="SimSun" w:hAnsi="SimSun" w:cs="SimSun" w:hint="eastAsia"/>
          <w:lang w:val="en-US" w:eastAsia="zh-CN"/>
        </w:rPr>
        <w:t>以大约</w:t>
      </w:r>
      <w:r>
        <w:rPr>
          <w:rFonts w:hint="eastAsia"/>
          <w:lang w:val="en-US" w:eastAsia="zh-CN"/>
        </w:rPr>
        <w:t>2</w:t>
      </w:r>
      <w:r w:rsidR="004D189B">
        <w:rPr>
          <w:rFonts w:ascii="SimSun" w:eastAsia="SimSun" w:hAnsi="SimSun" w:cs="SimSun" w:hint="eastAsia"/>
          <w:lang w:val="en-US" w:eastAsia="de-DE"/>
        </w:rPr>
        <w:t>公里</w:t>
      </w:r>
      <w:r w:rsidR="004D189B">
        <w:rPr>
          <w:lang w:val="en-US" w:eastAsia="de-DE"/>
        </w:rPr>
        <w:t>/</w:t>
      </w:r>
      <w:r w:rsidR="004D189B">
        <w:rPr>
          <w:rFonts w:ascii="SimSun" w:eastAsia="SimSun" w:hAnsi="SimSun" w:cs="SimSun" w:hint="eastAsia"/>
          <w:lang w:val="en-US" w:eastAsia="de-DE"/>
        </w:rPr>
        <w:t>小时</w:t>
      </w:r>
      <w:r>
        <w:rPr>
          <w:rFonts w:ascii="SimSun" w:eastAsia="SimSun" w:hAnsi="SimSun" w:cs="SimSun" w:hint="eastAsia"/>
          <w:lang w:val="en-US" w:eastAsia="zh-CN"/>
        </w:rPr>
        <w:t>至</w:t>
      </w:r>
      <w:r w:rsidR="00CE07AF" w:rsidRPr="00D74628">
        <w:rPr>
          <w:lang w:val="en-US" w:eastAsia="de-DE"/>
        </w:rPr>
        <w:t>300</w:t>
      </w:r>
      <w:r w:rsidR="004D189B">
        <w:rPr>
          <w:rFonts w:ascii="SimSun" w:eastAsia="SimSun" w:hAnsi="SimSun" w:cs="SimSun" w:hint="eastAsia"/>
          <w:lang w:val="en-US" w:eastAsia="de-DE"/>
        </w:rPr>
        <w:t>公里</w:t>
      </w:r>
      <w:r w:rsidR="004D189B">
        <w:rPr>
          <w:lang w:val="en-US" w:eastAsia="de-DE"/>
        </w:rPr>
        <w:t>/</w:t>
      </w:r>
      <w:r w:rsidR="004D189B">
        <w:rPr>
          <w:rFonts w:ascii="SimSun" w:eastAsia="SimSun" w:hAnsi="SimSun" w:cs="SimSun" w:hint="eastAsia"/>
          <w:lang w:val="en-US" w:eastAsia="de-DE"/>
        </w:rPr>
        <w:t>小时</w:t>
      </w:r>
      <w:r>
        <w:rPr>
          <w:rFonts w:ascii="SimSun" w:eastAsia="SimSun" w:hAnsi="SimSun" w:cs="SimSun" w:hint="eastAsia"/>
          <w:lang w:val="en-US" w:eastAsia="zh-CN"/>
        </w:rPr>
        <w:t>的速度进行接收。时速在</w:t>
      </w:r>
      <w:r w:rsidR="00CE07AF" w:rsidRPr="00D74628">
        <w:rPr>
          <w:lang w:val="en-US" w:eastAsia="de-DE"/>
        </w:rPr>
        <w:t>50</w:t>
      </w:r>
      <w:r w:rsidR="004D189B">
        <w:rPr>
          <w:rFonts w:ascii="SimSun" w:eastAsia="SimSun" w:hAnsi="SimSun" w:cs="SimSun" w:hint="eastAsia"/>
          <w:lang w:val="en-US" w:eastAsia="de-DE"/>
        </w:rPr>
        <w:t>公里</w:t>
      </w:r>
      <w:r w:rsidR="004D189B">
        <w:rPr>
          <w:lang w:val="en-US" w:eastAsia="de-DE"/>
        </w:rPr>
        <w:t>/</w:t>
      </w:r>
      <w:r w:rsidR="004D189B">
        <w:rPr>
          <w:rFonts w:ascii="SimSun" w:eastAsia="SimSun" w:hAnsi="SimSun" w:cs="SimSun" w:hint="eastAsia"/>
          <w:lang w:val="en-US" w:eastAsia="de-DE"/>
        </w:rPr>
        <w:t>小时</w:t>
      </w:r>
      <w:r>
        <w:rPr>
          <w:rFonts w:ascii="SimSun" w:eastAsia="SimSun" w:hAnsi="SimSun" w:cs="SimSun" w:hint="eastAsia"/>
          <w:lang w:val="en-US" w:eastAsia="zh-CN"/>
        </w:rPr>
        <w:t>到</w:t>
      </w:r>
      <w:r w:rsidR="00CE07AF" w:rsidRPr="00D74628">
        <w:rPr>
          <w:lang w:val="en-US" w:eastAsia="de-DE"/>
        </w:rPr>
        <w:t>60</w:t>
      </w:r>
      <w:r w:rsidR="004D189B">
        <w:rPr>
          <w:rFonts w:ascii="SimSun" w:eastAsia="SimSun" w:hAnsi="SimSun" w:cs="SimSun" w:hint="eastAsia"/>
          <w:lang w:val="en-US" w:eastAsia="de-DE"/>
        </w:rPr>
        <w:t>公里</w:t>
      </w:r>
      <w:r w:rsidR="004D189B">
        <w:rPr>
          <w:lang w:val="en-US" w:eastAsia="de-DE"/>
        </w:rPr>
        <w:t>/</w:t>
      </w:r>
      <w:r w:rsidR="004D189B">
        <w:rPr>
          <w:rFonts w:ascii="SimSun" w:eastAsia="SimSun" w:hAnsi="SimSun" w:cs="SimSun" w:hint="eastAsia"/>
          <w:lang w:val="en-US" w:eastAsia="de-DE"/>
        </w:rPr>
        <w:t>小时</w:t>
      </w:r>
      <w:r>
        <w:rPr>
          <w:rFonts w:ascii="SimSun" w:eastAsia="SimSun" w:hAnsi="SimSun" w:cs="SimSun" w:hint="eastAsia"/>
          <w:lang w:val="en-US" w:eastAsia="zh-CN"/>
        </w:rPr>
        <w:t>范围内的速度特别受关注，因为它们可能代表了城市车辆的运动。对于这种接收类别，天线被认为是匹配的，并且位于离地面</w:t>
      </w:r>
      <w:r w:rsidR="003A335C">
        <w:rPr>
          <w:rFonts w:hint="eastAsia"/>
          <w:lang w:val="en-US" w:eastAsia="zh-CN"/>
        </w:rPr>
        <w:t>1.5</w:t>
      </w:r>
      <w:r w:rsidR="003A335C">
        <w:rPr>
          <w:rFonts w:ascii="SimSun" w:eastAsia="SimSun" w:hAnsi="SimSun" w:cs="SimSun" w:hint="eastAsia"/>
          <w:lang w:val="en-US" w:eastAsia="zh-CN"/>
        </w:rPr>
        <w:t>米</w:t>
      </w:r>
      <w:r>
        <w:rPr>
          <w:rFonts w:ascii="SimSun" w:eastAsia="SimSun" w:hAnsi="SimSun" w:cs="SimSun" w:hint="eastAsia"/>
          <w:lang w:val="en-US" w:eastAsia="zh-CN"/>
        </w:rPr>
        <w:t>或更高的位置。</w:t>
      </w:r>
      <w:r>
        <w:rPr>
          <w:rFonts w:ascii="SimSun" w:eastAsia="SimSun" w:hAnsi="SimSun" w:cs="SimSun" w:hint="eastAsia"/>
          <w:lang w:val="en-US" w:eastAsia="de-DE"/>
        </w:rPr>
        <w:t>尽管在</w:t>
      </w:r>
      <w:r>
        <w:rPr>
          <w:rFonts w:hint="eastAsia"/>
          <w:lang w:val="en-US" w:eastAsia="de-DE"/>
        </w:rPr>
        <w:t>[5]</w:t>
      </w:r>
      <w:r>
        <w:rPr>
          <w:rFonts w:ascii="SimSun" w:eastAsia="SimSun" w:hAnsi="SimSun" w:cs="SimSun" w:hint="eastAsia"/>
          <w:lang w:val="en-US" w:eastAsia="de-DE"/>
        </w:rPr>
        <w:t>中未专门解决，但在提供有效的计算指导时仍被允许，但为了确保</w:t>
      </w:r>
      <w:r>
        <w:rPr>
          <w:lang w:val="en-US" w:eastAsia="de-DE"/>
        </w:rPr>
        <w:t>“</w:t>
      </w:r>
      <w:r>
        <w:rPr>
          <w:rFonts w:ascii="SimSun" w:eastAsia="SimSun" w:hAnsi="SimSun" w:cs="SimSun" w:hint="eastAsia"/>
          <w:lang w:val="en-US" w:eastAsia="de-DE"/>
        </w:rPr>
        <w:t>良好</w:t>
      </w:r>
      <w:r>
        <w:rPr>
          <w:lang w:val="en-US" w:eastAsia="de-DE"/>
        </w:rPr>
        <w:t>”</w:t>
      </w:r>
      <w:r>
        <w:rPr>
          <w:rFonts w:ascii="SimSun" w:eastAsia="SimSun" w:hAnsi="SimSun" w:cs="SimSun" w:hint="eastAsia"/>
          <w:lang w:val="en-US" w:eastAsia="de-DE"/>
        </w:rPr>
        <w:t>的接收效果，假定接收</w:t>
      </w:r>
      <w:r w:rsidR="00CE07AF">
        <w:rPr>
          <w:rFonts w:ascii="SimSun" w:eastAsia="SimSun" w:hAnsi="SimSun" w:cs="SimSun" w:hint="eastAsia"/>
          <w:lang w:val="en-US" w:eastAsia="zh-CN"/>
        </w:rPr>
        <w:t>的</w:t>
      </w:r>
      <w:r w:rsidR="004A7DCA">
        <w:rPr>
          <w:rFonts w:ascii="SimSun" w:eastAsia="SimSun" w:hAnsi="SimSun" w:cs="SimSun" w:hint="eastAsia"/>
          <w:lang w:val="en-US" w:eastAsia="zh-CN"/>
        </w:rPr>
        <w:t>位置概率</w:t>
      </w:r>
      <w:r>
        <w:rPr>
          <w:rFonts w:ascii="SimSun" w:eastAsia="SimSun" w:hAnsi="SimSun" w:cs="SimSun" w:hint="eastAsia"/>
          <w:lang w:val="en-US" w:eastAsia="de-DE"/>
        </w:rPr>
        <w:t>为</w:t>
      </w:r>
      <w:r>
        <w:rPr>
          <w:rFonts w:hint="eastAsia"/>
          <w:lang w:val="en-US" w:eastAsia="de-DE"/>
        </w:rPr>
        <w:t>99</w:t>
      </w:r>
      <w:r>
        <w:rPr>
          <w:rFonts w:ascii="SimSun" w:eastAsia="SimSun" w:hAnsi="SimSun" w:cs="SimSun" w:hint="eastAsia"/>
          <w:lang w:val="en-US" w:eastAsia="de-DE"/>
        </w:rPr>
        <w:t>％。</w:t>
      </w:r>
      <w:r>
        <w:rPr>
          <w:rFonts w:hint="eastAsia"/>
          <w:lang w:val="en-US" w:eastAsia="de-DE"/>
        </w:rPr>
        <w:t>[13]</w:t>
      </w:r>
      <w:r>
        <w:rPr>
          <w:rFonts w:ascii="SimSun" w:eastAsia="SimSun" w:hAnsi="SimSun" w:cs="SimSun" w:hint="eastAsia"/>
          <w:lang w:val="en-US" w:eastAsia="de-DE"/>
        </w:rPr>
        <w:t>和</w:t>
      </w:r>
      <w:r>
        <w:rPr>
          <w:rFonts w:hint="eastAsia"/>
          <w:lang w:val="en-US" w:eastAsia="de-DE"/>
        </w:rPr>
        <w:t>[12]</w:t>
      </w:r>
      <w:r>
        <w:rPr>
          <w:rFonts w:ascii="SimSun" w:eastAsia="SimSun" w:hAnsi="SimSun" w:cs="SimSun" w:hint="eastAsia"/>
          <w:lang w:val="en-US" w:eastAsia="de-DE"/>
        </w:rPr>
        <w:t>进一步支持这种选择。</w:t>
      </w:r>
      <w:bookmarkStart w:id="449" w:name="_Toc404608775"/>
    </w:p>
    <w:p w14:paraId="1228B47D" w14:textId="1F54D475" w:rsidR="00B07E3D" w:rsidRDefault="00472E41" w:rsidP="004D7545">
      <w:pPr>
        <w:pStyle w:val="TableNo"/>
        <w:keepNext w:val="0"/>
        <w:spacing w:before="120" w:after="0"/>
        <w:ind w:firstLineChars="200" w:firstLine="480"/>
        <w:jc w:val="both"/>
        <w:rPr>
          <w:lang w:val="en-US" w:eastAsia="zh-CN"/>
        </w:rPr>
      </w:pPr>
      <w:r>
        <w:rPr>
          <w:rFonts w:hint="eastAsia"/>
          <w:lang w:val="en-US" w:eastAsia="de-DE"/>
        </w:rPr>
        <w:t>为了在提供现实的接收场景时通过使用尽可能少的情况来覆盖所有指示的组合，仅分析了六</w:t>
      </w:r>
      <w:r w:rsidR="00AB6392">
        <w:rPr>
          <w:rFonts w:hint="eastAsia"/>
          <w:lang w:val="en-US" w:eastAsia="zh-CN"/>
        </w:rPr>
        <w:t>种</w:t>
      </w:r>
      <w:r>
        <w:rPr>
          <w:rFonts w:hint="eastAsia"/>
          <w:lang w:val="en-US" w:eastAsia="de-DE"/>
        </w:rPr>
        <w:t>接收模式，</w:t>
      </w:r>
      <w:r w:rsidR="00AB6392">
        <w:rPr>
          <w:rFonts w:hint="eastAsia"/>
          <w:lang w:val="en-US" w:eastAsia="zh-CN"/>
        </w:rPr>
        <w:t>见</w:t>
      </w:r>
      <w:r>
        <w:rPr>
          <w:rFonts w:hint="eastAsia"/>
          <w:lang w:val="en-US" w:eastAsia="de-DE"/>
        </w:rPr>
        <w:t>表6</w:t>
      </w:r>
      <w:r w:rsidR="00624279">
        <w:rPr>
          <w:lang w:val="en-US" w:eastAsia="de-DE"/>
        </w:rPr>
        <w:t>6</w:t>
      </w:r>
      <w:r>
        <w:rPr>
          <w:rFonts w:hint="eastAsia"/>
          <w:lang w:val="en-US" w:eastAsia="de-DE"/>
        </w:rPr>
        <w:t>。</w:t>
      </w:r>
    </w:p>
    <w:p w14:paraId="3EA0E5EB" w14:textId="5C24A2C8" w:rsidR="00B07E3D" w:rsidRDefault="00472E41">
      <w:pPr>
        <w:pStyle w:val="TableNo"/>
        <w:rPr>
          <w:lang w:val="en-US" w:eastAsia="zh-CN"/>
        </w:rPr>
      </w:pPr>
      <w:r>
        <w:rPr>
          <w:rFonts w:hint="eastAsia"/>
          <w:lang w:val="en-US" w:eastAsia="zh-CN"/>
        </w:rPr>
        <w:t>表</w:t>
      </w:r>
      <w:r>
        <w:rPr>
          <w:lang w:val="en-US" w:eastAsia="zh-CN"/>
        </w:rPr>
        <w:t>6</w:t>
      </w:r>
      <w:r w:rsidR="00624279">
        <w:rPr>
          <w:lang w:val="en-US" w:eastAsia="zh-CN"/>
        </w:rPr>
        <w:t>6</w:t>
      </w:r>
    </w:p>
    <w:p w14:paraId="3DA13F4A" w14:textId="77777777" w:rsidR="00B07E3D" w:rsidRDefault="00472E41">
      <w:pPr>
        <w:pStyle w:val="Tabletitle"/>
        <w:rPr>
          <w:lang w:val="en-US" w:eastAsia="zh-CN"/>
        </w:rPr>
      </w:pPr>
      <w:r>
        <w:rPr>
          <w:rFonts w:hint="eastAsia"/>
          <w:lang w:val="en-US" w:eastAsia="zh-CN"/>
        </w:rPr>
        <w:t>性能分析接收模式的定义</w:t>
      </w:r>
      <w:bookmarkEnd w:id="449"/>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1139"/>
        <w:gridCol w:w="1026"/>
        <w:gridCol w:w="1175"/>
        <w:gridCol w:w="1458"/>
        <w:gridCol w:w="1175"/>
        <w:gridCol w:w="1458"/>
      </w:tblGrid>
      <w:tr w:rsidR="00AB6392" w14:paraId="305F5374" w14:textId="77777777" w:rsidTr="005F3F0D">
        <w:trPr>
          <w:jc w:val="center"/>
        </w:trPr>
        <w:tc>
          <w:tcPr>
            <w:tcW w:w="1478" w:type="dxa"/>
            <w:shd w:val="clear" w:color="auto" w:fill="auto"/>
            <w:tcMar>
              <w:top w:w="29" w:type="dxa"/>
              <w:left w:w="115" w:type="dxa"/>
              <w:bottom w:w="29" w:type="dxa"/>
              <w:right w:w="115" w:type="dxa"/>
            </w:tcMar>
          </w:tcPr>
          <w:p w14:paraId="6E05C855" w14:textId="77777777" w:rsidR="00AB6392" w:rsidRPr="00D030F6" w:rsidRDefault="00AB6392" w:rsidP="00D030F6">
            <w:pPr>
              <w:pStyle w:val="Tablehead"/>
              <w:rPr>
                <w:rStyle w:val="MessageHeaderLabel"/>
                <w:rFonts w:ascii="Times New Roman" w:hAnsi="Times New Roman"/>
                <w:b/>
                <w:spacing w:val="0"/>
                <w:sz w:val="22"/>
                <w:szCs w:val="20"/>
              </w:rPr>
            </w:pPr>
            <w:r w:rsidRPr="00D030F6">
              <w:rPr>
                <w:rStyle w:val="MessageHeaderLabel"/>
                <w:rFonts w:ascii="SimSun" w:eastAsia="SimSun" w:hAnsi="SimSun" w:cs="SimSun" w:hint="eastAsia"/>
                <w:b/>
                <w:spacing w:val="0"/>
                <w:sz w:val="22"/>
                <w:szCs w:val="20"/>
              </w:rPr>
              <w:t>接收模式</w:t>
            </w:r>
          </w:p>
        </w:tc>
        <w:tc>
          <w:tcPr>
            <w:tcW w:w="1139" w:type="dxa"/>
            <w:shd w:val="clear" w:color="auto" w:fill="auto"/>
            <w:tcMar>
              <w:top w:w="29" w:type="dxa"/>
              <w:left w:w="115" w:type="dxa"/>
              <w:bottom w:w="29" w:type="dxa"/>
              <w:right w:w="115" w:type="dxa"/>
            </w:tcMar>
          </w:tcPr>
          <w:p w14:paraId="6EE34589" w14:textId="77777777" w:rsidR="00AB6392" w:rsidRPr="00D030F6" w:rsidRDefault="00AB6392" w:rsidP="00D030F6">
            <w:pPr>
              <w:pStyle w:val="Tablehead"/>
              <w:rPr>
                <w:rStyle w:val="MessageHeaderLabel"/>
                <w:rFonts w:ascii="Times New Roman" w:hAnsi="Times New Roman"/>
                <w:b/>
                <w:spacing w:val="0"/>
                <w:sz w:val="22"/>
                <w:szCs w:val="20"/>
              </w:rPr>
            </w:pPr>
            <w:r w:rsidRPr="00D030F6">
              <w:rPr>
                <w:rStyle w:val="MessageHeaderLabel"/>
                <w:rFonts w:ascii="Times New Roman" w:hAnsi="Times New Roman"/>
                <w:b/>
                <w:spacing w:val="0"/>
                <w:sz w:val="22"/>
                <w:szCs w:val="20"/>
              </w:rPr>
              <w:t>FX</w:t>
            </w:r>
          </w:p>
        </w:tc>
        <w:tc>
          <w:tcPr>
            <w:tcW w:w="1026" w:type="dxa"/>
            <w:shd w:val="clear" w:color="auto" w:fill="auto"/>
            <w:tcMar>
              <w:top w:w="29" w:type="dxa"/>
              <w:left w:w="115" w:type="dxa"/>
              <w:bottom w:w="29" w:type="dxa"/>
              <w:right w:w="115" w:type="dxa"/>
            </w:tcMar>
          </w:tcPr>
          <w:p w14:paraId="1FEF7EE6" w14:textId="77777777" w:rsidR="00AB6392" w:rsidRPr="00D030F6" w:rsidRDefault="00AB6392" w:rsidP="00D030F6">
            <w:pPr>
              <w:pStyle w:val="Tablehead"/>
              <w:rPr>
                <w:rStyle w:val="MessageHeaderLabel"/>
                <w:rFonts w:ascii="Times New Roman" w:hAnsi="Times New Roman"/>
                <w:b/>
                <w:spacing w:val="0"/>
                <w:sz w:val="22"/>
                <w:szCs w:val="20"/>
              </w:rPr>
            </w:pPr>
            <w:r w:rsidRPr="00D030F6">
              <w:rPr>
                <w:rStyle w:val="MessageHeaderLabel"/>
                <w:rFonts w:ascii="Times New Roman" w:hAnsi="Times New Roman"/>
                <w:b/>
                <w:spacing w:val="0"/>
                <w:sz w:val="22"/>
                <w:szCs w:val="20"/>
              </w:rPr>
              <w:t>MO</w:t>
            </w:r>
          </w:p>
        </w:tc>
        <w:tc>
          <w:tcPr>
            <w:tcW w:w="1175" w:type="dxa"/>
            <w:shd w:val="clear" w:color="auto" w:fill="auto"/>
            <w:tcMar>
              <w:top w:w="29" w:type="dxa"/>
              <w:left w:w="115" w:type="dxa"/>
              <w:bottom w:w="29" w:type="dxa"/>
              <w:right w:w="115" w:type="dxa"/>
            </w:tcMar>
          </w:tcPr>
          <w:p w14:paraId="41E40736" w14:textId="77777777" w:rsidR="00AB6392" w:rsidRPr="00D030F6" w:rsidRDefault="00AB6392" w:rsidP="00D030F6">
            <w:pPr>
              <w:pStyle w:val="Tablehead"/>
              <w:rPr>
                <w:rStyle w:val="MessageHeaderLabel"/>
                <w:rFonts w:ascii="Times New Roman" w:hAnsi="Times New Roman"/>
                <w:b/>
                <w:spacing w:val="0"/>
                <w:sz w:val="22"/>
                <w:szCs w:val="20"/>
              </w:rPr>
            </w:pPr>
            <w:r w:rsidRPr="00D030F6">
              <w:rPr>
                <w:rStyle w:val="MessageHeaderLabel"/>
                <w:rFonts w:ascii="Times New Roman" w:hAnsi="Times New Roman"/>
                <w:b/>
                <w:spacing w:val="0"/>
                <w:sz w:val="22"/>
                <w:szCs w:val="20"/>
              </w:rPr>
              <w:t>PO</w:t>
            </w:r>
          </w:p>
        </w:tc>
        <w:tc>
          <w:tcPr>
            <w:tcW w:w="1458" w:type="dxa"/>
            <w:shd w:val="clear" w:color="auto" w:fill="auto"/>
            <w:tcMar>
              <w:top w:w="29" w:type="dxa"/>
              <w:left w:w="115" w:type="dxa"/>
              <w:bottom w:w="29" w:type="dxa"/>
              <w:right w:w="115" w:type="dxa"/>
            </w:tcMar>
          </w:tcPr>
          <w:p w14:paraId="63F56B4C" w14:textId="77777777" w:rsidR="00AB6392" w:rsidRPr="00D030F6" w:rsidRDefault="00AB6392" w:rsidP="00D030F6">
            <w:pPr>
              <w:pStyle w:val="Tablehead"/>
              <w:rPr>
                <w:rStyle w:val="MessageHeaderLabel"/>
                <w:rFonts w:ascii="Times New Roman" w:hAnsi="Times New Roman"/>
                <w:b/>
                <w:spacing w:val="0"/>
                <w:sz w:val="22"/>
                <w:szCs w:val="20"/>
              </w:rPr>
            </w:pPr>
            <w:r w:rsidRPr="00D030F6">
              <w:rPr>
                <w:rStyle w:val="MessageHeaderLabel"/>
                <w:rFonts w:ascii="Times New Roman" w:hAnsi="Times New Roman"/>
                <w:b/>
                <w:spacing w:val="0"/>
                <w:sz w:val="22"/>
                <w:szCs w:val="20"/>
              </w:rPr>
              <w:t>PI</w:t>
            </w:r>
          </w:p>
        </w:tc>
        <w:tc>
          <w:tcPr>
            <w:tcW w:w="1175" w:type="dxa"/>
            <w:shd w:val="clear" w:color="auto" w:fill="auto"/>
            <w:tcMar>
              <w:top w:w="29" w:type="dxa"/>
              <w:left w:w="115" w:type="dxa"/>
              <w:bottom w:w="29" w:type="dxa"/>
              <w:right w:w="115" w:type="dxa"/>
            </w:tcMar>
          </w:tcPr>
          <w:p w14:paraId="592223CA" w14:textId="77777777" w:rsidR="00AB6392" w:rsidRPr="00D030F6" w:rsidRDefault="00AB6392" w:rsidP="00D030F6">
            <w:pPr>
              <w:pStyle w:val="Tablehead"/>
              <w:rPr>
                <w:rStyle w:val="MessageHeaderLabel"/>
                <w:rFonts w:ascii="Times New Roman" w:hAnsi="Times New Roman"/>
                <w:b/>
                <w:spacing w:val="0"/>
                <w:sz w:val="22"/>
                <w:szCs w:val="20"/>
              </w:rPr>
            </w:pPr>
            <w:r w:rsidRPr="00D030F6">
              <w:rPr>
                <w:rStyle w:val="MessageHeaderLabel"/>
                <w:rFonts w:ascii="Times New Roman" w:hAnsi="Times New Roman"/>
                <w:b/>
                <w:spacing w:val="0"/>
                <w:sz w:val="22"/>
                <w:szCs w:val="20"/>
              </w:rPr>
              <w:t>PO-H</w:t>
            </w:r>
          </w:p>
        </w:tc>
        <w:tc>
          <w:tcPr>
            <w:tcW w:w="1458" w:type="dxa"/>
            <w:shd w:val="clear" w:color="auto" w:fill="auto"/>
            <w:tcMar>
              <w:top w:w="29" w:type="dxa"/>
              <w:left w:w="115" w:type="dxa"/>
              <w:bottom w:w="29" w:type="dxa"/>
              <w:right w:w="115" w:type="dxa"/>
            </w:tcMar>
          </w:tcPr>
          <w:p w14:paraId="0DC3ECC7" w14:textId="77777777" w:rsidR="00AB6392" w:rsidRPr="00D030F6" w:rsidRDefault="00AB6392" w:rsidP="00D030F6">
            <w:pPr>
              <w:pStyle w:val="Tablehead"/>
              <w:rPr>
                <w:rStyle w:val="MessageHeaderLabel"/>
                <w:rFonts w:ascii="Times New Roman" w:hAnsi="Times New Roman"/>
                <w:b/>
                <w:spacing w:val="0"/>
                <w:sz w:val="22"/>
                <w:szCs w:val="20"/>
              </w:rPr>
            </w:pPr>
            <w:r w:rsidRPr="00D030F6">
              <w:rPr>
                <w:rStyle w:val="MessageHeaderLabel"/>
                <w:rFonts w:ascii="Times New Roman" w:hAnsi="Times New Roman"/>
                <w:b/>
                <w:spacing w:val="0"/>
                <w:sz w:val="22"/>
                <w:szCs w:val="20"/>
              </w:rPr>
              <w:t>PI-H</w:t>
            </w:r>
          </w:p>
        </w:tc>
      </w:tr>
      <w:tr w:rsidR="00B07E3D" w14:paraId="6792319B" w14:textId="77777777" w:rsidTr="005F3F0D">
        <w:trPr>
          <w:jc w:val="center"/>
        </w:trPr>
        <w:tc>
          <w:tcPr>
            <w:tcW w:w="1478" w:type="dxa"/>
            <w:shd w:val="clear" w:color="auto" w:fill="auto"/>
            <w:tcMar>
              <w:top w:w="29" w:type="dxa"/>
              <w:left w:w="115" w:type="dxa"/>
              <w:bottom w:w="29" w:type="dxa"/>
              <w:right w:w="115" w:type="dxa"/>
            </w:tcMar>
          </w:tcPr>
          <w:p w14:paraId="541155B7" w14:textId="77777777" w:rsidR="00B07E3D" w:rsidRPr="008A4179" w:rsidRDefault="00472E41" w:rsidP="00D030F6">
            <w:pPr>
              <w:pStyle w:val="TableText1"/>
              <w:rPr>
                <w:rStyle w:val="MessageHeaderLabel"/>
                <w:rFonts w:ascii="Times New Roman" w:hAnsi="Times New Roman"/>
                <w:b w:val="0"/>
                <w:sz w:val="20"/>
                <w:lang w:eastAsia="zh-CN"/>
              </w:rPr>
            </w:pPr>
            <w:r w:rsidRPr="008A4179">
              <w:rPr>
                <w:rStyle w:val="MessageHeaderLabel"/>
                <w:rFonts w:ascii="SimSun" w:eastAsia="SimSun" w:hAnsi="SimSun" w:cs="SimSun" w:hint="eastAsia"/>
                <w:b w:val="0"/>
                <w:sz w:val="20"/>
                <w:lang w:eastAsia="zh-CN"/>
              </w:rPr>
              <w:t>天线类型</w:t>
            </w:r>
          </w:p>
        </w:tc>
        <w:tc>
          <w:tcPr>
            <w:tcW w:w="1139" w:type="dxa"/>
            <w:shd w:val="clear" w:color="auto" w:fill="auto"/>
            <w:tcMar>
              <w:top w:w="29" w:type="dxa"/>
              <w:left w:w="115" w:type="dxa"/>
              <w:bottom w:w="29" w:type="dxa"/>
              <w:right w:w="115" w:type="dxa"/>
            </w:tcMar>
          </w:tcPr>
          <w:p w14:paraId="38123FBF" w14:textId="77777777" w:rsidR="00B07E3D" w:rsidRPr="008A4179" w:rsidRDefault="00472E41" w:rsidP="00D030F6">
            <w:pPr>
              <w:pStyle w:val="TableText1"/>
              <w:rPr>
                <w:rStyle w:val="MessageHeaderLabel"/>
                <w:rFonts w:ascii="Times New Roman" w:hAnsi="Times New Roman"/>
                <w:b w:val="0"/>
                <w:sz w:val="20"/>
                <w:lang w:eastAsia="zh-CN"/>
              </w:rPr>
            </w:pPr>
            <w:r w:rsidRPr="008A4179">
              <w:rPr>
                <w:rStyle w:val="MessageHeaderLabel"/>
                <w:rFonts w:ascii="SimSun" w:eastAsia="SimSun" w:hAnsi="SimSun" w:cs="SimSun" w:hint="eastAsia"/>
                <w:b w:val="0"/>
                <w:sz w:val="20"/>
                <w:lang w:eastAsia="zh-CN"/>
              </w:rPr>
              <w:t>固定</w:t>
            </w:r>
          </w:p>
        </w:tc>
        <w:tc>
          <w:tcPr>
            <w:tcW w:w="1026" w:type="dxa"/>
            <w:shd w:val="clear" w:color="auto" w:fill="auto"/>
            <w:tcMar>
              <w:top w:w="29" w:type="dxa"/>
              <w:left w:w="115" w:type="dxa"/>
              <w:bottom w:w="29" w:type="dxa"/>
              <w:right w:w="115" w:type="dxa"/>
            </w:tcMar>
          </w:tcPr>
          <w:p w14:paraId="2F245C4D" w14:textId="77777777" w:rsidR="00B07E3D" w:rsidRPr="008A4179" w:rsidRDefault="00472E41" w:rsidP="00D030F6">
            <w:pPr>
              <w:pStyle w:val="TableText1"/>
              <w:rPr>
                <w:rStyle w:val="MessageHeaderLabel"/>
                <w:rFonts w:ascii="Times New Roman" w:hAnsi="Times New Roman"/>
                <w:b w:val="0"/>
                <w:sz w:val="20"/>
              </w:rPr>
            </w:pPr>
            <w:r w:rsidRPr="008A4179">
              <w:rPr>
                <w:rStyle w:val="MessageHeaderLabel"/>
                <w:rFonts w:ascii="SimSun" w:eastAsia="SimSun" w:hAnsi="SimSun" w:cs="SimSun" w:hint="eastAsia"/>
                <w:b w:val="0"/>
                <w:sz w:val="20"/>
              </w:rPr>
              <w:t>已安装</w:t>
            </w:r>
          </w:p>
        </w:tc>
        <w:tc>
          <w:tcPr>
            <w:tcW w:w="1175" w:type="dxa"/>
            <w:shd w:val="clear" w:color="auto" w:fill="auto"/>
            <w:tcMar>
              <w:top w:w="29" w:type="dxa"/>
              <w:left w:w="115" w:type="dxa"/>
              <w:bottom w:w="29" w:type="dxa"/>
              <w:right w:w="115" w:type="dxa"/>
            </w:tcMar>
          </w:tcPr>
          <w:p w14:paraId="20F5CE9D" w14:textId="77777777" w:rsidR="00B07E3D" w:rsidRPr="008A4179" w:rsidRDefault="00472E41" w:rsidP="00D030F6">
            <w:pPr>
              <w:pStyle w:val="TableText1"/>
              <w:rPr>
                <w:rStyle w:val="MessageHeaderLabel"/>
                <w:rFonts w:ascii="Times New Roman" w:hAnsi="Times New Roman"/>
                <w:b w:val="0"/>
                <w:sz w:val="20"/>
                <w:lang w:eastAsia="zh-CN"/>
              </w:rPr>
            </w:pPr>
            <w:r w:rsidRPr="008A4179">
              <w:rPr>
                <w:rStyle w:val="MessageHeaderLabel"/>
                <w:rFonts w:ascii="SimSun" w:eastAsia="SimSun" w:hAnsi="SimSun" w:cs="SimSun" w:hint="eastAsia"/>
                <w:b w:val="0"/>
                <w:sz w:val="20"/>
                <w:lang w:eastAsia="zh-CN"/>
              </w:rPr>
              <w:t>外部</w:t>
            </w:r>
          </w:p>
        </w:tc>
        <w:tc>
          <w:tcPr>
            <w:tcW w:w="1458" w:type="dxa"/>
            <w:shd w:val="clear" w:color="auto" w:fill="auto"/>
            <w:tcMar>
              <w:top w:w="29" w:type="dxa"/>
              <w:left w:w="115" w:type="dxa"/>
              <w:bottom w:w="29" w:type="dxa"/>
              <w:right w:w="115" w:type="dxa"/>
            </w:tcMar>
          </w:tcPr>
          <w:p w14:paraId="1104324F" w14:textId="77777777" w:rsidR="00B07E3D" w:rsidRPr="008A4179" w:rsidRDefault="00472E41" w:rsidP="00D030F6">
            <w:pPr>
              <w:pStyle w:val="TableText1"/>
              <w:rPr>
                <w:rStyle w:val="MessageHeaderLabel"/>
                <w:rFonts w:ascii="Times New Roman" w:hAnsi="Times New Roman"/>
                <w:b w:val="0"/>
                <w:sz w:val="20"/>
                <w:lang w:eastAsia="zh-CN"/>
              </w:rPr>
            </w:pPr>
            <w:r w:rsidRPr="008A4179">
              <w:rPr>
                <w:rStyle w:val="MessageHeaderLabel"/>
                <w:rFonts w:ascii="SimSun" w:eastAsia="SimSun" w:hAnsi="SimSun" w:cs="SimSun" w:hint="eastAsia"/>
                <w:b w:val="0"/>
                <w:sz w:val="20"/>
                <w:lang w:eastAsia="zh-CN"/>
              </w:rPr>
              <w:t>外部</w:t>
            </w:r>
          </w:p>
        </w:tc>
        <w:tc>
          <w:tcPr>
            <w:tcW w:w="1175" w:type="dxa"/>
            <w:shd w:val="clear" w:color="auto" w:fill="auto"/>
            <w:tcMar>
              <w:top w:w="29" w:type="dxa"/>
              <w:left w:w="115" w:type="dxa"/>
              <w:bottom w:w="29" w:type="dxa"/>
              <w:right w:w="115" w:type="dxa"/>
            </w:tcMar>
          </w:tcPr>
          <w:p w14:paraId="690AA8EF" w14:textId="77777777" w:rsidR="00B07E3D" w:rsidRPr="008A4179" w:rsidRDefault="00472E41" w:rsidP="00D030F6">
            <w:pPr>
              <w:pStyle w:val="TableText1"/>
              <w:rPr>
                <w:rStyle w:val="MessageHeaderLabel"/>
                <w:rFonts w:ascii="Times New Roman" w:hAnsi="Times New Roman"/>
                <w:b w:val="0"/>
                <w:sz w:val="20"/>
              </w:rPr>
            </w:pPr>
            <w:r w:rsidRPr="008A4179">
              <w:rPr>
                <w:rStyle w:val="MessageHeaderLabel"/>
                <w:rFonts w:ascii="SimSun" w:eastAsia="SimSun" w:hAnsi="SimSun" w:cs="SimSun" w:hint="eastAsia"/>
                <w:b w:val="0"/>
                <w:sz w:val="20"/>
              </w:rPr>
              <w:t>集成</w:t>
            </w:r>
          </w:p>
        </w:tc>
        <w:tc>
          <w:tcPr>
            <w:tcW w:w="1458" w:type="dxa"/>
            <w:shd w:val="clear" w:color="auto" w:fill="auto"/>
            <w:tcMar>
              <w:top w:w="29" w:type="dxa"/>
              <w:left w:w="115" w:type="dxa"/>
              <w:bottom w:w="29" w:type="dxa"/>
              <w:right w:w="115" w:type="dxa"/>
            </w:tcMar>
          </w:tcPr>
          <w:p w14:paraId="58FFC76B" w14:textId="77777777" w:rsidR="00B07E3D" w:rsidRPr="008A4179" w:rsidRDefault="00472E41" w:rsidP="00D030F6">
            <w:pPr>
              <w:pStyle w:val="TableText1"/>
              <w:rPr>
                <w:rStyle w:val="MessageHeaderLabel"/>
                <w:rFonts w:ascii="Times New Roman" w:hAnsi="Times New Roman"/>
                <w:b w:val="0"/>
                <w:sz w:val="20"/>
              </w:rPr>
            </w:pPr>
            <w:r w:rsidRPr="008A4179">
              <w:rPr>
                <w:rStyle w:val="MessageHeaderLabel"/>
                <w:rFonts w:ascii="SimSun" w:eastAsia="SimSun" w:hAnsi="SimSun" w:cs="SimSun" w:hint="eastAsia"/>
                <w:b w:val="0"/>
                <w:sz w:val="20"/>
              </w:rPr>
              <w:t>集成</w:t>
            </w:r>
          </w:p>
        </w:tc>
      </w:tr>
      <w:tr w:rsidR="00B07E3D" w14:paraId="7F5C6E2A" w14:textId="77777777" w:rsidTr="005F3F0D">
        <w:trPr>
          <w:jc w:val="center"/>
        </w:trPr>
        <w:tc>
          <w:tcPr>
            <w:tcW w:w="1478" w:type="dxa"/>
            <w:shd w:val="clear" w:color="auto" w:fill="auto"/>
            <w:tcMar>
              <w:top w:w="29" w:type="dxa"/>
              <w:left w:w="115" w:type="dxa"/>
              <w:bottom w:w="29" w:type="dxa"/>
              <w:right w:w="115" w:type="dxa"/>
            </w:tcMar>
          </w:tcPr>
          <w:p w14:paraId="6E85EA10" w14:textId="77777777" w:rsidR="00B07E3D" w:rsidRPr="008A4179" w:rsidRDefault="00472E41" w:rsidP="00D030F6">
            <w:pPr>
              <w:pStyle w:val="TableText1"/>
              <w:rPr>
                <w:rStyle w:val="MessageHeaderLabel"/>
                <w:rFonts w:ascii="Times New Roman" w:hAnsi="Times New Roman"/>
                <w:b w:val="0"/>
                <w:sz w:val="20"/>
                <w:lang w:eastAsia="zh-CN"/>
              </w:rPr>
            </w:pPr>
            <w:r w:rsidRPr="008A4179">
              <w:rPr>
                <w:rStyle w:val="MessageHeaderLabel"/>
                <w:rFonts w:ascii="SimSun" w:eastAsia="SimSun" w:hAnsi="SimSun" w:cs="SimSun" w:hint="eastAsia"/>
                <w:b w:val="0"/>
                <w:sz w:val="20"/>
                <w:lang w:eastAsia="zh-CN"/>
              </w:rPr>
              <w:t>位置</w:t>
            </w:r>
          </w:p>
        </w:tc>
        <w:tc>
          <w:tcPr>
            <w:tcW w:w="1139" w:type="dxa"/>
            <w:shd w:val="clear" w:color="auto" w:fill="auto"/>
            <w:tcMar>
              <w:top w:w="29" w:type="dxa"/>
              <w:left w:w="115" w:type="dxa"/>
              <w:bottom w:w="29" w:type="dxa"/>
              <w:right w:w="115" w:type="dxa"/>
            </w:tcMar>
          </w:tcPr>
          <w:p w14:paraId="22715117" w14:textId="77777777" w:rsidR="00B07E3D" w:rsidRPr="008A4179" w:rsidRDefault="00D96347" w:rsidP="00D030F6">
            <w:pPr>
              <w:pStyle w:val="TableText1"/>
              <w:rPr>
                <w:rStyle w:val="MessageHeaderLabel"/>
                <w:rFonts w:ascii="Times New Roman" w:hAnsi="Times New Roman"/>
                <w:b w:val="0"/>
                <w:sz w:val="20"/>
                <w:lang w:eastAsia="zh-CN"/>
              </w:rPr>
            </w:pPr>
            <w:r w:rsidRPr="008A4179">
              <w:rPr>
                <w:rStyle w:val="MessageHeaderLabel"/>
                <w:rFonts w:ascii="SimSun" w:eastAsia="SimSun" w:hAnsi="SimSun" w:cs="SimSun" w:hint="eastAsia"/>
                <w:b w:val="0"/>
                <w:sz w:val="20"/>
                <w:lang w:eastAsia="zh-CN"/>
              </w:rPr>
              <w:t>室外</w:t>
            </w:r>
          </w:p>
        </w:tc>
        <w:tc>
          <w:tcPr>
            <w:tcW w:w="1026" w:type="dxa"/>
            <w:shd w:val="clear" w:color="auto" w:fill="auto"/>
            <w:tcMar>
              <w:top w:w="29" w:type="dxa"/>
              <w:left w:w="115" w:type="dxa"/>
              <w:bottom w:w="29" w:type="dxa"/>
              <w:right w:w="115" w:type="dxa"/>
            </w:tcMar>
          </w:tcPr>
          <w:p w14:paraId="70409AC5" w14:textId="77777777" w:rsidR="00B07E3D" w:rsidRPr="008A4179" w:rsidRDefault="00D96347" w:rsidP="00D030F6">
            <w:pPr>
              <w:pStyle w:val="TableText1"/>
              <w:rPr>
                <w:rStyle w:val="MessageHeaderLabel"/>
                <w:rFonts w:ascii="Times New Roman" w:hAnsi="Times New Roman"/>
                <w:b w:val="0"/>
                <w:sz w:val="20"/>
              </w:rPr>
            </w:pPr>
            <w:r w:rsidRPr="008A4179">
              <w:rPr>
                <w:rStyle w:val="MessageHeaderLabel"/>
                <w:rFonts w:ascii="SimSun" w:eastAsia="SimSun" w:hAnsi="SimSun" w:cs="SimSun" w:hint="eastAsia"/>
                <w:b w:val="0"/>
                <w:sz w:val="20"/>
                <w:lang w:eastAsia="zh-CN"/>
              </w:rPr>
              <w:t>室外</w:t>
            </w:r>
          </w:p>
        </w:tc>
        <w:tc>
          <w:tcPr>
            <w:tcW w:w="1175" w:type="dxa"/>
            <w:shd w:val="clear" w:color="auto" w:fill="auto"/>
            <w:tcMar>
              <w:top w:w="29" w:type="dxa"/>
              <w:left w:w="115" w:type="dxa"/>
              <w:bottom w:w="29" w:type="dxa"/>
              <w:right w:w="115" w:type="dxa"/>
            </w:tcMar>
          </w:tcPr>
          <w:p w14:paraId="797E7957" w14:textId="77777777" w:rsidR="00B07E3D" w:rsidRPr="008A4179" w:rsidRDefault="00D96347" w:rsidP="00D030F6">
            <w:pPr>
              <w:pStyle w:val="TableText1"/>
              <w:rPr>
                <w:rStyle w:val="MessageHeaderLabel"/>
                <w:rFonts w:ascii="Times New Roman" w:hAnsi="Times New Roman"/>
                <w:b w:val="0"/>
                <w:sz w:val="20"/>
              </w:rPr>
            </w:pPr>
            <w:r w:rsidRPr="008A4179">
              <w:rPr>
                <w:rStyle w:val="MessageHeaderLabel"/>
                <w:rFonts w:ascii="SimSun" w:eastAsia="SimSun" w:hAnsi="SimSun" w:cs="SimSun" w:hint="eastAsia"/>
                <w:b w:val="0"/>
                <w:sz w:val="20"/>
                <w:lang w:eastAsia="zh-CN"/>
              </w:rPr>
              <w:t>室外</w:t>
            </w:r>
          </w:p>
        </w:tc>
        <w:tc>
          <w:tcPr>
            <w:tcW w:w="1458" w:type="dxa"/>
            <w:shd w:val="clear" w:color="auto" w:fill="auto"/>
            <w:tcMar>
              <w:top w:w="29" w:type="dxa"/>
              <w:left w:w="115" w:type="dxa"/>
              <w:bottom w:w="29" w:type="dxa"/>
              <w:right w:w="115" w:type="dxa"/>
            </w:tcMar>
          </w:tcPr>
          <w:p w14:paraId="0401EF87" w14:textId="77777777" w:rsidR="00B07E3D" w:rsidRPr="008A4179" w:rsidRDefault="00D96347" w:rsidP="00D030F6">
            <w:pPr>
              <w:pStyle w:val="TableText1"/>
              <w:rPr>
                <w:rStyle w:val="MessageHeaderLabel"/>
                <w:rFonts w:ascii="Times New Roman" w:hAnsi="Times New Roman"/>
                <w:b w:val="0"/>
                <w:sz w:val="20"/>
              </w:rPr>
            </w:pPr>
            <w:r w:rsidRPr="008A4179">
              <w:rPr>
                <w:rStyle w:val="MessageHeaderLabel"/>
                <w:rFonts w:ascii="SimSun" w:eastAsia="SimSun" w:hAnsi="SimSun" w:cs="SimSun" w:hint="eastAsia"/>
                <w:b w:val="0"/>
                <w:sz w:val="20"/>
                <w:lang w:eastAsia="zh-CN"/>
              </w:rPr>
              <w:t>室</w:t>
            </w:r>
            <w:r w:rsidR="00BB7FB9">
              <w:rPr>
                <w:rStyle w:val="MessageHeaderLabel"/>
                <w:rFonts w:ascii="SimSun" w:eastAsia="SimSun" w:hAnsi="SimSun" w:cs="SimSun" w:hint="eastAsia"/>
                <w:b w:val="0"/>
                <w:sz w:val="20"/>
                <w:lang w:eastAsia="zh-CN"/>
              </w:rPr>
              <w:t>内</w:t>
            </w:r>
          </w:p>
        </w:tc>
        <w:tc>
          <w:tcPr>
            <w:tcW w:w="1175" w:type="dxa"/>
            <w:shd w:val="clear" w:color="auto" w:fill="auto"/>
            <w:tcMar>
              <w:top w:w="29" w:type="dxa"/>
              <w:left w:w="115" w:type="dxa"/>
              <w:bottom w:w="29" w:type="dxa"/>
              <w:right w:w="115" w:type="dxa"/>
            </w:tcMar>
          </w:tcPr>
          <w:p w14:paraId="594EB754" w14:textId="77777777" w:rsidR="00B07E3D" w:rsidRPr="008A4179" w:rsidRDefault="00D96347" w:rsidP="00D030F6">
            <w:pPr>
              <w:pStyle w:val="TableText1"/>
              <w:rPr>
                <w:rStyle w:val="MessageHeaderLabel"/>
                <w:rFonts w:ascii="Times New Roman" w:hAnsi="Times New Roman"/>
                <w:b w:val="0"/>
                <w:sz w:val="20"/>
              </w:rPr>
            </w:pPr>
            <w:r w:rsidRPr="008A4179">
              <w:rPr>
                <w:rStyle w:val="MessageHeaderLabel"/>
                <w:rFonts w:ascii="SimSun" w:eastAsia="SimSun" w:hAnsi="SimSun" w:cs="SimSun" w:hint="eastAsia"/>
                <w:b w:val="0"/>
                <w:sz w:val="20"/>
                <w:lang w:eastAsia="zh-CN"/>
              </w:rPr>
              <w:t>室外</w:t>
            </w:r>
          </w:p>
        </w:tc>
        <w:tc>
          <w:tcPr>
            <w:tcW w:w="1458" w:type="dxa"/>
            <w:shd w:val="clear" w:color="auto" w:fill="auto"/>
            <w:tcMar>
              <w:top w:w="29" w:type="dxa"/>
              <w:left w:w="115" w:type="dxa"/>
              <w:bottom w:w="29" w:type="dxa"/>
              <w:right w:w="115" w:type="dxa"/>
            </w:tcMar>
          </w:tcPr>
          <w:p w14:paraId="3BDBEE94" w14:textId="77777777" w:rsidR="00B07E3D" w:rsidRPr="008A4179" w:rsidRDefault="00BB7FB9" w:rsidP="00D030F6">
            <w:pPr>
              <w:pStyle w:val="TableText1"/>
              <w:rPr>
                <w:rStyle w:val="MessageHeaderLabel"/>
                <w:rFonts w:ascii="Times New Roman" w:hAnsi="Times New Roman"/>
                <w:b w:val="0"/>
                <w:sz w:val="20"/>
              </w:rPr>
            </w:pPr>
            <w:r w:rsidRPr="008A4179">
              <w:rPr>
                <w:rStyle w:val="MessageHeaderLabel"/>
                <w:rFonts w:ascii="SimSun" w:eastAsia="SimSun" w:hAnsi="SimSun" w:cs="SimSun" w:hint="eastAsia"/>
                <w:b w:val="0"/>
                <w:sz w:val="20"/>
                <w:lang w:eastAsia="zh-CN"/>
              </w:rPr>
              <w:t>室</w:t>
            </w:r>
            <w:r>
              <w:rPr>
                <w:rStyle w:val="MessageHeaderLabel"/>
                <w:rFonts w:ascii="SimSun" w:eastAsia="SimSun" w:hAnsi="SimSun" w:cs="SimSun" w:hint="eastAsia"/>
                <w:b w:val="0"/>
                <w:sz w:val="20"/>
                <w:lang w:eastAsia="zh-CN"/>
              </w:rPr>
              <w:t>内</w:t>
            </w:r>
          </w:p>
        </w:tc>
      </w:tr>
      <w:tr w:rsidR="00B07E3D" w14:paraId="6652A0B3" w14:textId="77777777" w:rsidTr="005F3F0D">
        <w:trPr>
          <w:jc w:val="center"/>
        </w:trPr>
        <w:tc>
          <w:tcPr>
            <w:tcW w:w="1478" w:type="dxa"/>
            <w:shd w:val="clear" w:color="auto" w:fill="auto"/>
            <w:tcMar>
              <w:top w:w="29" w:type="dxa"/>
              <w:left w:w="115" w:type="dxa"/>
              <w:bottom w:w="29" w:type="dxa"/>
              <w:right w:w="115" w:type="dxa"/>
            </w:tcMar>
          </w:tcPr>
          <w:p w14:paraId="17FB4FA0" w14:textId="77777777" w:rsidR="00B07E3D" w:rsidRPr="008A4179" w:rsidRDefault="00472E41" w:rsidP="00D030F6">
            <w:pPr>
              <w:pStyle w:val="TableText1"/>
              <w:rPr>
                <w:rStyle w:val="MessageHeaderLabel"/>
                <w:rFonts w:ascii="Times New Roman" w:hAnsi="Times New Roman"/>
                <w:b w:val="0"/>
                <w:sz w:val="20"/>
                <w:lang w:eastAsia="zh-CN"/>
              </w:rPr>
            </w:pPr>
            <w:r w:rsidRPr="008A4179">
              <w:rPr>
                <w:rStyle w:val="MessageHeaderLabel"/>
                <w:rFonts w:ascii="SimSun" w:eastAsia="SimSun" w:hAnsi="SimSun" w:cs="SimSun" w:hint="eastAsia"/>
                <w:b w:val="0"/>
                <w:sz w:val="20"/>
                <w:lang w:eastAsia="zh-CN"/>
              </w:rPr>
              <w:t>速度</w:t>
            </w:r>
            <w:r w:rsidR="00AB6392" w:rsidRPr="00AB6392">
              <w:rPr>
                <w:rStyle w:val="MessageHeaderLabel"/>
                <w:rFonts w:ascii="SimSun" w:eastAsia="SimSun" w:hAnsi="SimSun" w:cs="SimSun" w:hint="eastAsia"/>
                <w:b w:val="0"/>
                <w:sz w:val="20"/>
                <w:lang w:eastAsia="zh-CN"/>
              </w:rPr>
              <w:t>（</w:t>
            </w:r>
            <w:r w:rsidR="00AB6392" w:rsidRPr="00AB6392">
              <w:rPr>
                <w:rStyle w:val="MessageHeaderLabel"/>
                <w:rFonts w:ascii="Times New Roman" w:hAnsi="Times New Roman"/>
                <w:b w:val="0"/>
                <w:sz w:val="20"/>
                <w:szCs w:val="20"/>
              </w:rPr>
              <w:t>km/h</w:t>
            </w:r>
            <w:r w:rsidR="00AB6392" w:rsidRPr="00AB6392">
              <w:rPr>
                <w:rStyle w:val="MessageHeaderLabel"/>
                <w:rFonts w:ascii="SimSun" w:eastAsia="SimSun" w:hAnsi="SimSun" w:cs="SimSun" w:hint="eastAsia"/>
                <w:b w:val="0"/>
                <w:sz w:val="20"/>
                <w:lang w:eastAsia="zh-CN"/>
              </w:rPr>
              <w:t>）</w:t>
            </w:r>
            <w:r w:rsidRPr="00AB6392">
              <w:rPr>
                <w:rStyle w:val="MessageHeaderLabel"/>
                <w:rFonts w:ascii="Times New Roman" w:hAnsi="Times New Roman"/>
                <w:b w:val="0"/>
                <w:sz w:val="20"/>
              </w:rPr>
              <w:t xml:space="preserve"> </w:t>
            </w:r>
          </w:p>
        </w:tc>
        <w:tc>
          <w:tcPr>
            <w:tcW w:w="1139" w:type="dxa"/>
            <w:shd w:val="clear" w:color="auto" w:fill="auto"/>
            <w:tcMar>
              <w:top w:w="29" w:type="dxa"/>
              <w:left w:w="115" w:type="dxa"/>
              <w:bottom w:w="29" w:type="dxa"/>
              <w:right w:w="115" w:type="dxa"/>
            </w:tcMar>
          </w:tcPr>
          <w:p w14:paraId="1F2A6519" w14:textId="77777777" w:rsidR="00B07E3D" w:rsidRPr="008A4179" w:rsidRDefault="00472E41" w:rsidP="00D030F6">
            <w:pPr>
              <w:pStyle w:val="TableText1"/>
              <w:rPr>
                <w:rStyle w:val="MessageHeaderLabel"/>
                <w:rFonts w:ascii="Times New Roman" w:hAnsi="Times New Roman"/>
                <w:b w:val="0"/>
                <w:sz w:val="20"/>
              </w:rPr>
            </w:pPr>
            <w:r w:rsidRPr="008A4179">
              <w:rPr>
                <w:rStyle w:val="MessageHeaderLabel"/>
                <w:rFonts w:ascii="Times New Roman" w:hAnsi="Times New Roman"/>
                <w:b w:val="0"/>
                <w:sz w:val="20"/>
              </w:rPr>
              <w:t>0</w:t>
            </w:r>
            <w:r w:rsidR="00BB7FB9">
              <w:rPr>
                <w:rStyle w:val="MessageHeaderLabel"/>
                <w:rFonts w:ascii="SimSun" w:eastAsia="SimSun" w:hAnsi="SimSun" w:cs="SimSun" w:hint="eastAsia"/>
                <w:b w:val="0"/>
                <w:sz w:val="20"/>
                <w:lang w:eastAsia="zh-CN"/>
              </w:rPr>
              <w:t>（</w:t>
            </w:r>
            <w:r w:rsidR="00BB7FB9" w:rsidRPr="008A4179">
              <w:rPr>
                <w:rStyle w:val="MessageHeaderLabel"/>
                <w:rFonts w:ascii="SimSun" w:eastAsia="SimSun" w:hAnsi="SimSun" w:cs="SimSun" w:hint="eastAsia"/>
                <w:b w:val="0"/>
                <w:sz w:val="20"/>
                <w:lang w:eastAsia="zh-CN"/>
              </w:rPr>
              <w:t>静态</w:t>
            </w:r>
            <w:r w:rsidR="00BB7FB9">
              <w:rPr>
                <w:rStyle w:val="MessageHeaderLabel"/>
                <w:rFonts w:ascii="SimSun" w:eastAsia="SimSun" w:hAnsi="SimSun" w:cs="SimSun" w:hint="eastAsia"/>
                <w:b w:val="0"/>
                <w:sz w:val="20"/>
                <w:lang w:eastAsia="zh-CN"/>
              </w:rPr>
              <w:t>）</w:t>
            </w:r>
          </w:p>
        </w:tc>
        <w:tc>
          <w:tcPr>
            <w:tcW w:w="1026" w:type="dxa"/>
            <w:shd w:val="clear" w:color="auto" w:fill="auto"/>
            <w:tcMar>
              <w:top w:w="29" w:type="dxa"/>
              <w:left w:w="115" w:type="dxa"/>
              <w:bottom w:w="29" w:type="dxa"/>
              <w:right w:w="115" w:type="dxa"/>
            </w:tcMar>
          </w:tcPr>
          <w:p w14:paraId="38753DDC" w14:textId="77777777" w:rsidR="00B07E3D" w:rsidRPr="008A4179" w:rsidRDefault="00472E41" w:rsidP="00D030F6">
            <w:pPr>
              <w:pStyle w:val="TableText1"/>
              <w:rPr>
                <w:rStyle w:val="MessageHeaderLabel"/>
                <w:rFonts w:ascii="Times New Roman" w:hAnsi="Times New Roman"/>
                <w:b w:val="0"/>
                <w:sz w:val="20"/>
              </w:rPr>
            </w:pPr>
            <w:r w:rsidRPr="008A4179">
              <w:rPr>
                <w:rStyle w:val="MessageHeaderLabel"/>
                <w:rFonts w:ascii="Times New Roman" w:hAnsi="Times New Roman"/>
                <w:b w:val="0"/>
                <w:sz w:val="20"/>
              </w:rPr>
              <w:t>2-150</w:t>
            </w:r>
          </w:p>
        </w:tc>
        <w:tc>
          <w:tcPr>
            <w:tcW w:w="1175" w:type="dxa"/>
            <w:shd w:val="clear" w:color="auto" w:fill="auto"/>
            <w:tcMar>
              <w:top w:w="29" w:type="dxa"/>
              <w:left w:w="115" w:type="dxa"/>
              <w:bottom w:w="29" w:type="dxa"/>
              <w:right w:w="115" w:type="dxa"/>
            </w:tcMar>
          </w:tcPr>
          <w:p w14:paraId="04D2E93B" w14:textId="77777777" w:rsidR="00B07E3D" w:rsidRPr="008A4179" w:rsidRDefault="00472E41" w:rsidP="00D030F6">
            <w:pPr>
              <w:pStyle w:val="TableText1"/>
              <w:rPr>
                <w:rStyle w:val="MessageHeaderLabel"/>
                <w:rFonts w:ascii="Times New Roman" w:hAnsi="Times New Roman"/>
                <w:b w:val="0"/>
                <w:sz w:val="20"/>
                <w:lang w:eastAsia="zh-CN"/>
              </w:rPr>
            </w:pPr>
            <w:r w:rsidRPr="008A4179">
              <w:rPr>
                <w:rStyle w:val="MessageHeaderLabel"/>
                <w:rFonts w:ascii="Times New Roman" w:hAnsi="Times New Roman"/>
                <w:b w:val="0"/>
                <w:sz w:val="20"/>
              </w:rPr>
              <w:t>2</w:t>
            </w:r>
            <w:r w:rsidR="00BB7FB9">
              <w:rPr>
                <w:rStyle w:val="MessageHeaderLabel"/>
                <w:rFonts w:ascii="SimSun" w:eastAsia="SimSun" w:hAnsi="SimSun" w:cs="SimSun" w:hint="eastAsia"/>
                <w:b w:val="0"/>
                <w:sz w:val="20"/>
                <w:lang w:eastAsia="zh-CN"/>
              </w:rPr>
              <w:t>（</w:t>
            </w:r>
            <w:r w:rsidR="00BB7FB9" w:rsidRPr="008A4179">
              <w:rPr>
                <w:rStyle w:val="MessageHeaderLabel"/>
                <w:rFonts w:ascii="SimSun" w:eastAsia="SimSun" w:hAnsi="SimSun" w:cs="SimSun" w:hint="eastAsia"/>
                <w:b w:val="0"/>
                <w:sz w:val="20"/>
                <w:lang w:eastAsia="zh-CN"/>
              </w:rPr>
              <w:t>步行</w:t>
            </w:r>
            <w:r w:rsidR="00BB7FB9">
              <w:rPr>
                <w:rStyle w:val="MessageHeaderLabel"/>
                <w:rFonts w:ascii="SimSun" w:eastAsia="SimSun" w:hAnsi="SimSun" w:cs="SimSun" w:hint="eastAsia"/>
                <w:b w:val="0"/>
                <w:sz w:val="20"/>
                <w:lang w:eastAsia="zh-CN"/>
              </w:rPr>
              <w:t>）</w:t>
            </w:r>
          </w:p>
        </w:tc>
        <w:tc>
          <w:tcPr>
            <w:tcW w:w="1458" w:type="dxa"/>
            <w:shd w:val="clear" w:color="auto" w:fill="auto"/>
            <w:tcMar>
              <w:top w:w="29" w:type="dxa"/>
              <w:left w:w="115" w:type="dxa"/>
              <w:bottom w:w="29" w:type="dxa"/>
              <w:right w:w="115" w:type="dxa"/>
            </w:tcMar>
          </w:tcPr>
          <w:p w14:paraId="2A4A3AC7" w14:textId="77777777" w:rsidR="00B07E3D" w:rsidRPr="008A4179" w:rsidRDefault="00472E41" w:rsidP="00D030F6">
            <w:pPr>
              <w:pStyle w:val="TableText1"/>
              <w:rPr>
                <w:rStyle w:val="MessageHeaderLabel"/>
                <w:rFonts w:ascii="Times New Roman" w:hAnsi="Times New Roman"/>
                <w:b w:val="0"/>
                <w:sz w:val="20"/>
              </w:rPr>
            </w:pPr>
            <w:r w:rsidRPr="008A4179">
              <w:rPr>
                <w:rStyle w:val="MessageHeaderLabel"/>
                <w:rFonts w:ascii="Times New Roman" w:hAnsi="Times New Roman"/>
                <w:b w:val="0"/>
                <w:sz w:val="20"/>
              </w:rPr>
              <w:t xml:space="preserve">0 </w:t>
            </w:r>
            <w:r w:rsidR="00BB7FB9">
              <w:rPr>
                <w:rStyle w:val="MessageHeaderLabel"/>
                <w:rFonts w:ascii="SimSun" w:eastAsia="SimSun" w:hAnsi="SimSun" w:cs="SimSun" w:hint="eastAsia"/>
                <w:b w:val="0"/>
                <w:sz w:val="20"/>
                <w:lang w:eastAsia="zh-CN"/>
              </w:rPr>
              <w:t>（</w:t>
            </w:r>
            <w:r w:rsidR="00BB7FB9" w:rsidRPr="008A4179">
              <w:rPr>
                <w:rStyle w:val="MessageHeaderLabel"/>
                <w:rFonts w:ascii="SimSun" w:eastAsia="SimSun" w:hAnsi="SimSun" w:cs="SimSun" w:hint="eastAsia"/>
                <w:b w:val="0"/>
                <w:sz w:val="20"/>
                <w:lang w:eastAsia="zh-CN"/>
              </w:rPr>
              <w:t>准静态</w:t>
            </w:r>
            <w:r w:rsidR="00BB7FB9">
              <w:rPr>
                <w:rStyle w:val="MessageHeaderLabel"/>
                <w:rFonts w:ascii="SimSun" w:eastAsia="SimSun" w:hAnsi="SimSun" w:cs="SimSun" w:hint="eastAsia"/>
                <w:b w:val="0"/>
                <w:sz w:val="20"/>
                <w:lang w:eastAsia="zh-CN"/>
              </w:rPr>
              <w:t>）</w:t>
            </w:r>
          </w:p>
        </w:tc>
        <w:tc>
          <w:tcPr>
            <w:tcW w:w="1175" w:type="dxa"/>
            <w:shd w:val="clear" w:color="auto" w:fill="auto"/>
            <w:tcMar>
              <w:top w:w="29" w:type="dxa"/>
              <w:left w:w="115" w:type="dxa"/>
              <w:bottom w:w="29" w:type="dxa"/>
              <w:right w:w="115" w:type="dxa"/>
            </w:tcMar>
          </w:tcPr>
          <w:p w14:paraId="7CBD9C90" w14:textId="77777777" w:rsidR="00B07E3D" w:rsidRPr="008A4179" w:rsidRDefault="00472E41" w:rsidP="00D030F6">
            <w:pPr>
              <w:pStyle w:val="TableText1"/>
              <w:rPr>
                <w:rStyle w:val="MessageHeaderLabel"/>
                <w:rFonts w:ascii="Times New Roman" w:hAnsi="Times New Roman"/>
                <w:b w:val="0"/>
                <w:sz w:val="20"/>
              </w:rPr>
            </w:pPr>
            <w:r w:rsidRPr="008A4179">
              <w:rPr>
                <w:rStyle w:val="MessageHeaderLabel"/>
                <w:rFonts w:ascii="Times New Roman" w:hAnsi="Times New Roman"/>
                <w:b w:val="0"/>
                <w:sz w:val="20"/>
              </w:rPr>
              <w:t>2</w:t>
            </w:r>
            <w:r w:rsidR="00BB7FB9">
              <w:rPr>
                <w:rStyle w:val="MessageHeaderLabel"/>
                <w:rFonts w:ascii="SimSun" w:eastAsia="SimSun" w:hAnsi="SimSun" w:cs="SimSun" w:hint="eastAsia"/>
                <w:b w:val="0"/>
                <w:sz w:val="20"/>
                <w:lang w:eastAsia="zh-CN"/>
              </w:rPr>
              <w:t>（</w:t>
            </w:r>
            <w:r w:rsidR="00BB7FB9" w:rsidRPr="008A4179">
              <w:rPr>
                <w:rStyle w:val="MessageHeaderLabel"/>
                <w:rFonts w:ascii="SimSun" w:eastAsia="SimSun" w:hAnsi="SimSun" w:cs="SimSun" w:hint="eastAsia"/>
                <w:b w:val="0"/>
                <w:sz w:val="20"/>
                <w:lang w:eastAsia="zh-CN"/>
              </w:rPr>
              <w:t>步行</w:t>
            </w:r>
            <w:r w:rsidR="00BB7FB9">
              <w:rPr>
                <w:rStyle w:val="MessageHeaderLabel"/>
                <w:rFonts w:ascii="SimSun" w:eastAsia="SimSun" w:hAnsi="SimSun" w:cs="SimSun" w:hint="eastAsia"/>
                <w:b w:val="0"/>
                <w:sz w:val="20"/>
                <w:lang w:eastAsia="zh-CN"/>
              </w:rPr>
              <w:t>）</w:t>
            </w:r>
          </w:p>
        </w:tc>
        <w:tc>
          <w:tcPr>
            <w:tcW w:w="1458" w:type="dxa"/>
            <w:shd w:val="clear" w:color="auto" w:fill="auto"/>
            <w:tcMar>
              <w:top w:w="29" w:type="dxa"/>
              <w:left w:w="115" w:type="dxa"/>
              <w:bottom w:w="29" w:type="dxa"/>
              <w:right w:w="115" w:type="dxa"/>
            </w:tcMar>
          </w:tcPr>
          <w:p w14:paraId="112C29F7" w14:textId="77777777" w:rsidR="00B07E3D" w:rsidRPr="008A4179" w:rsidRDefault="00472E41" w:rsidP="00D030F6">
            <w:pPr>
              <w:pStyle w:val="TableText1"/>
              <w:rPr>
                <w:rStyle w:val="MessageHeaderLabel"/>
                <w:rFonts w:ascii="Times New Roman" w:hAnsi="Times New Roman"/>
                <w:b w:val="0"/>
                <w:sz w:val="20"/>
              </w:rPr>
            </w:pPr>
            <w:r w:rsidRPr="008A4179">
              <w:rPr>
                <w:rStyle w:val="MessageHeaderLabel"/>
                <w:rFonts w:ascii="Times New Roman" w:hAnsi="Times New Roman"/>
                <w:b w:val="0"/>
                <w:sz w:val="20"/>
              </w:rPr>
              <w:t>0</w:t>
            </w:r>
            <w:r w:rsidR="00BB7FB9">
              <w:rPr>
                <w:rStyle w:val="MessageHeaderLabel"/>
                <w:rFonts w:ascii="SimSun" w:eastAsia="SimSun" w:hAnsi="SimSun" w:cs="SimSun" w:hint="eastAsia"/>
                <w:b w:val="0"/>
                <w:sz w:val="20"/>
                <w:lang w:eastAsia="zh-CN"/>
              </w:rPr>
              <w:t>（</w:t>
            </w:r>
            <w:r w:rsidR="00BB7FB9" w:rsidRPr="008A4179">
              <w:rPr>
                <w:rStyle w:val="MessageHeaderLabel"/>
                <w:rFonts w:ascii="SimSun" w:eastAsia="SimSun" w:hAnsi="SimSun" w:cs="SimSun" w:hint="eastAsia"/>
                <w:b w:val="0"/>
                <w:sz w:val="20"/>
                <w:lang w:eastAsia="zh-CN"/>
              </w:rPr>
              <w:t>准静态</w:t>
            </w:r>
            <w:r w:rsidR="00BB7FB9">
              <w:rPr>
                <w:rStyle w:val="MessageHeaderLabel"/>
                <w:rFonts w:ascii="SimSun" w:eastAsia="SimSun" w:hAnsi="SimSun" w:cs="SimSun" w:hint="eastAsia"/>
                <w:b w:val="0"/>
                <w:sz w:val="20"/>
                <w:lang w:eastAsia="zh-CN"/>
              </w:rPr>
              <w:t>）</w:t>
            </w:r>
          </w:p>
        </w:tc>
      </w:tr>
      <w:tr w:rsidR="00BB7FB9" w14:paraId="6AFE95A0" w14:textId="77777777" w:rsidTr="005F3F0D">
        <w:trPr>
          <w:jc w:val="center"/>
        </w:trPr>
        <w:tc>
          <w:tcPr>
            <w:tcW w:w="1478" w:type="dxa"/>
            <w:shd w:val="clear" w:color="auto" w:fill="auto"/>
            <w:tcMar>
              <w:top w:w="29" w:type="dxa"/>
              <w:left w:w="115" w:type="dxa"/>
              <w:bottom w:w="29" w:type="dxa"/>
              <w:right w:w="115" w:type="dxa"/>
            </w:tcMar>
          </w:tcPr>
          <w:p w14:paraId="0AEBE72B" w14:textId="77777777" w:rsidR="00BB7FB9" w:rsidRPr="008A4179" w:rsidRDefault="00BB7FB9" w:rsidP="00D030F6">
            <w:pPr>
              <w:pStyle w:val="TableText1"/>
              <w:rPr>
                <w:rStyle w:val="MessageHeaderLabel"/>
                <w:rFonts w:ascii="Times New Roman" w:hAnsi="Times New Roman"/>
                <w:b w:val="0"/>
                <w:sz w:val="20"/>
                <w:lang w:eastAsia="zh-CN"/>
              </w:rPr>
            </w:pPr>
            <w:r w:rsidRPr="008A4179">
              <w:rPr>
                <w:rStyle w:val="MessageHeaderLabel"/>
                <w:rFonts w:ascii="SimSun" w:eastAsia="SimSun" w:hAnsi="SimSun" w:cs="SimSun" w:hint="eastAsia"/>
                <w:b w:val="0"/>
                <w:sz w:val="20"/>
                <w:lang w:eastAsia="zh-CN"/>
              </w:rPr>
              <w:t>接</w:t>
            </w:r>
            <w:r>
              <w:rPr>
                <w:rStyle w:val="MessageHeaderLabel"/>
                <w:rFonts w:ascii="SimSun" w:eastAsia="SimSun" w:hAnsi="SimSun" w:cs="SimSun" w:hint="eastAsia"/>
                <w:b w:val="0"/>
                <w:sz w:val="20"/>
                <w:lang w:eastAsia="zh-CN"/>
              </w:rPr>
              <w:t>收</w:t>
            </w:r>
            <w:r w:rsidRPr="008A4179">
              <w:rPr>
                <w:rStyle w:val="MessageHeaderLabel"/>
                <w:rFonts w:ascii="SimSun" w:eastAsia="SimSun" w:hAnsi="SimSun" w:cs="SimSun" w:hint="eastAsia"/>
                <w:b w:val="0"/>
                <w:sz w:val="20"/>
                <w:lang w:eastAsia="zh-CN"/>
              </w:rPr>
              <w:t>百分比</w:t>
            </w:r>
          </w:p>
        </w:tc>
        <w:tc>
          <w:tcPr>
            <w:tcW w:w="1139" w:type="dxa"/>
            <w:shd w:val="clear" w:color="auto" w:fill="auto"/>
            <w:tcMar>
              <w:top w:w="29" w:type="dxa"/>
              <w:left w:w="115" w:type="dxa"/>
              <w:bottom w:w="29" w:type="dxa"/>
              <w:right w:w="115" w:type="dxa"/>
            </w:tcMar>
          </w:tcPr>
          <w:p w14:paraId="171024EE" w14:textId="77777777" w:rsidR="00BB7FB9" w:rsidRPr="00BB7FB9" w:rsidRDefault="00BB7FB9" w:rsidP="00D030F6">
            <w:pPr>
              <w:pStyle w:val="TableText1"/>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70%</w:t>
            </w:r>
          </w:p>
        </w:tc>
        <w:tc>
          <w:tcPr>
            <w:tcW w:w="1026" w:type="dxa"/>
            <w:shd w:val="clear" w:color="auto" w:fill="auto"/>
            <w:tcMar>
              <w:top w:w="29" w:type="dxa"/>
              <w:left w:w="115" w:type="dxa"/>
              <w:bottom w:w="29" w:type="dxa"/>
              <w:right w:w="115" w:type="dxa"/>
            </w:tcMar>
          </w:tcPr>
          <w:p w14:paraId="61657CCD" w14:textId="77777777" w:rsidR="00BB7FB9" w:rsidRPr="00BB7FB9" w:rsidRDefault="00BB7FB9" w:rsidP="00D030F6">
            <w:pPr>
              <w:pStyle w:val="TableText1"/>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99%</w:t>
            </w:r>
          </w:p>
        </w:tc>
        <w:tc>
          <w:tcPr>
            <w:tcW w:w="1175" w:type="dxa"/>
            <w:shd w:val="clear" w:color="auto" w:fill="auto"/>
            <w:tcMar>
              <w:top w:w="29" w:type="dxa"/>
              <w:left w:w="115" w:type="dxa"/>
              <w:bottom w:w="29" w:type="dxa"/>
              <w:right w:w="115" w:type="dxa"/>
            </w:tcMar>
          </w:tcPr>
          <w:p w14:paraId="0D71A31C" w14:textId="77777777" w:rsidR="00BB7FB9" w:rsidRPr="00BB7FB9" w:rsidRDefault="00BB7FB9" w:rsidP="00D030F6">
            <w:pPr>
              <w:pStyle w:val="TableText1"/>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95%</w:t>
            </w:r>
          </w:p>
        </w:tc>
        <w:tc>
          <w:tcPr>
            <w:tcW w:w="1458" w:type="dxa"/>
            <w:shd w:val="clear" w:color="auto" w:fill="auto"/>
            <w:tcMar>
              <w:top w:w="29" w:type="dxa"/>
              <w:left w:w="115" w:type="dxa"/>
              <w:bottom w:w="29" w:type="dxa"/>
              <w:right w:w="115" w:type="dxa"/>
            </w:tcMar>
          </w:tcPr>
          <w:p w14:paraId="5B8B2C75" w14:textId="77777777" w:rsidR="00BB7FB9" w:rsidRPr="00BB7FB9" w:rsidRDefault="00BB7FB9" w:rsidP="00D030F6">
            <w:pPr>
              <w:pStyle w:val="TableText1"/>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99%</w:t>
            </w:r>
          </w:p>
        </w:tc>
        <w:tc>
          <w:tcPr>
            <w:tcW w:w="1175" w:type="dxa"/>
            <w:shd w:val="clear" w:color="auto" w:fill="auto"/>
            <w:tcMar>
              <w:top w:w="29" w:type="dxa"/>
              <w:left w:w="115" w:type="dxa"/>
              <w:bottom w:w="29" w:type="dxa"/>
              <w:right w:w="115" w:type="dxa"/>
            </w:tcMar>
          </w:tcPr>
          <w:p w14:paraId="053562B1" w14:textId="77777777" w:rsidR="00BB7FB9" w:rsidRPr="00BB7FB9" w:rsidRDefault="00BB7FB9" w:rsidP="00D030F6">
            <w:pPr>
              <w:pStyle w:val="TableText1"/>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95%</w:t>
            </w:r>
          </w:p>
        </w:tc>
        <w:tc>
          <w:tcPr>
            <w:tcW w:w="1458" w:type="dxa"/>
            <w:shd w:val="clear" w:color="auto" w:fill="auto"/>
            <w:tcMar>
              <w:top w:w="29" w:type="dxa"/>
              <w:left w:w="115" w:type="dxa"/>
              <w:bottom w:w="29" w:type="dxa"/>
              <w:right w:w="115" w:type="dxa"/>
            </w:tcMar>
          </w:tcPr>
          <w:p w14:paraId="6C17E023" w14:textId="77777777" w:rsidR="00BB7FB9" w:rsidRPr="00BB7FB9" w:rsidRDefault="00BB7FB9" w:rsidP="00D030F6">
            <w:pPr>
              <w:pStyle w:val="TableText1"/>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99%</w:t>
            </w:r>
          </w:p>
        </w:tc>
      </w:tr>
    </w:tbl>
    <w:p w14:paraId="114F67E4" w14:textId="77777777" w:rsidR="00B07E3D" w:rsidRDefault="00472E41" w:rsidP="00D052A0">
      <w:pPr>
        <w:pStyle w:val="Heading2"/>
        <w:rPr>
          <w:lang w:val="en-GB" w:eastAsia="zh-CN"/>
        </w:rPr>
      </w:pPr>
      <w:bookmarkStart w:id="450" w:name="_Toc128736473"/>
      <w:bookmarkStart w:id="451" w:name="_Toc404608776"/>
      <w:r>
        <w:rPr>
          <w:rFonts w:hint="eastAsia"/>
          <w:lang w:val="en-GB" w:eastAsia="zh-CN"/>
        </w:rPr>
        <w:t>3.2</w:t>
      </w:r>
      <w:r w:rsidR="004D7545">
        <w:rPr>
          <w:rFonts w:hint="eastAsia"/>
          <w:lang w:val="en-GB" w:eastAsia="zh-CN"/>
        </w:rPr>
        <w:tab/>
      </w:r>
      <w:r>
        <w:rPr>
          <w:rFonts w:hint="eastAsia"/>
          <w:lang w:val="en-GB" w:eastAsia="zh-CN"/>
        </w:rPr>
        <w:t>接收位置相关</w:t>
      </w:r>
      <w:r w:rsidR="00997B81">
        <w:rPr>
          <w:rFonts w:hint="eastAsia"/>
          <w:lang w:val="en-GB" w:eastAsia="zh-CN"/>
        </w:rPr>
        <w:t>修正系数</w:t>
      </w:r>
      <w:bookmarkEnd w:id="450"/>
    </w:p>
    <w:p w14:paraId="2E515ECF" w14:textId="77777777" w:rsidR="00B07E3D" w:rsidRDefault="00472E41" w:rsidP="004D7545">
      <w:pPr>
        <w:ind w:firstLineChars="200" w:firstLine="480"/>
        <w:rPr>
          <w:lang w:val="en-GB" w:eastAsia="zh-CN"/>
        </w:rPr>
      </w:pPr>
      <w:r>
        <w:rPr>
          <w:rFonts w:hint="eastAsia"/>
          <w:lang w:val="en-GB" w:eastAsia="zh-CN"/>
        </w:rPr>
        <w:t>本节提供仅与信号路径和接收位置相关的</w:t>
      </w:r>
      <w:r w:rsidR="00997B81">
        <w:rPr>
          <w:rFonts w:hint="eastAsia"/>
          <w:lang w:val="en-GB" w:eastAsia="zh-CN"/>
        </w:rPr>
        <w:t>修正系数</w:t>
      </w:r>
      <w:r>
        <w:rPr>
          <w:rFonts w:hint="eastAsia"/>
          <w:lang w:val="en-GB" w:eastAsia="zh-CN"/>
        </w:rPr>
        <w:t>的基础和计算。</w:t>
      </w:r>
    </w:p>
    <w:p w14:paraId="02AF01E5" w14:textId="77777777" w:rsidR="00B07E3D" w:rsidRPr="00BB7FB9" w:rsidRDefault="00472E41" w:rsidP="00BB7FB9">
      <w:pPr>
        <w:pStyle w:val="Heading3"/>
        <w:rPr>
          <w:lang w:val="en-US" w:eastAsia="zh-CN"/>
        </w:rPr>
      </w:pPr>
      <w:bookmarkStart w:id="452" w:name="_Toc128736224"/>
      <w:r w:rsidRPr="00BB7FB9">
        <w:rPr>
          <w:rFonts w:hint="eastAsia"/>
          <w:lang w:val="en-US" w:eastAsia="zh-CN"/>
        </w:rPr>
        <w:lastRenderedPageBreak/>
        <w:t>3.2.1</w:t>
      </w:r>
      <w:r w:rsidR="004D7545" w:rsidRPr="00BB7FB9">
        <w:rPr>
          <w:rFonts w:hint="eastAsia"/>
          <w:lang w:val="en-US" w:eastAsia="zh-CN"/>
        </w:rPr>
        <w:tab/>
      </w:r>
      <w:r w:rsidRPr="00BB7FB9">
        <w:rPr>
          <w:rFonts w:hint="eastAsia"/>
          <w:lang w:val="en-US" w:eastAsia="zh-CN"/>
        </w:rPr>
        <w:t>参考频率</w:t>
      </w:r>
      <w:bookmarkEnd w:id="452"/>
    </w:p>
    <w:p w14:paraId="0EE867BD" w14:textId="12EDA9A7" w:rsidR="00B07E3D" w:rsidRDefault="00472E41" w:rsidP="004D7545">
      <w:pPr>
        <w:ind w:firstLineChars="200" w:firstLine="480"/>
        <w:rPr>
          <w:lang w:val="en-GB" w:eastAsia="zh-CN"/>
        </w:rPr>
      </w:pPr>
      <w:r>
        <w:rPr>
          <w:rFonts w:hint="eastAsia"/>
          <w:lang w:val="en-GB" w:eastAsia="zh-CN"/>
        </w:rPr>
        <w:t>对</w:t>
      </w:r>
      <w:r w:rsidR="00BB7FB9" w:rsidRPr="00002337">
        <w:rPr>
          <w:i/>
          <w:lang w:val="en-US" w:eastAsia="de-DE"/>
        </w:rPr>
        <w:t>f</w:t>
      </w:r>
      <w:r w:rsidR="00BB7FB9" w:rsidRPr="00D74628">
        <w:rPr>
          <w:lang w:val="en-US" w:eastAsia="de-DE"/>
        </w:rPr>
        <w:t xml:space="preserve"> = </w:t>
      </w:r>
      <w:r w:rsidR="004D189B">
        <w:rPr>
          <w:lang w:val="en-US" w:eastAsia="de-DE"/>
        </w:rPr>
        <w:t>100米</w:t>
      </w:r>
      <w:r w:rsidR="00BB7FB9" w:rsidRPr="00D74628">
        <w:rPr>
          <w:lang w:val="en-US" w:eastAsia="de-DE"/>
        </w:rPr>
        <w:t>Hz</w:t>
      </w:r>
      <w:r>
        <w:rPr>
          <w:rFonts w:hint="eastAsia"/>
          <w:lang w:val="en-GB" w:eastAsia="zh-CN"/>
        </w:rPr>
        <w:t>的参考频率</w:t>
      </w:r>
      <w:r w:rsidR="00BB7FB9">
        <w:rPr>
          <w:rFonts w:hint="eastAsia"/>
          <w:lang w:val="en-GB" w:eastAsia="zh-CN"/>
        </w:rPr>
        <w:t>添加</w:t>
      </w:r>
      <w:r>
        <w:rPr>
          <w:rFonts w:hint="eastAsia"/>
          <w:lang w:val="en-GB" w:eastAsia="zh-CN"/>
        </w:rPr>
        <w:t>了</w:t>
      </w:r>
      <w:r w:rsidR="00997B81">
        <w:rPr>
          <w:rFonts w:hint="eastAsia"/>
          <w:lang w:val="en-GB" w:eastAsia="zh-CN"/>
        </w:rPr>
        <w:t>修正系数</w:t>
      </w:r>
      <w:r>
        <w:rPr>
          <w:rFonts w:hint="eastAsia"/>
          <w:lang w:val="en-GB" w:eastAsia="zh-CN"/>
        </w:rPr>
        <w:t>和相关分析。</w:t>
      </w:r>
    </w:p>
    <w:p w14:paraId="04E08453" w14:textId="77777777" w:rsidR="00B07E3D" w:rsidRPr="00BB7FB9" w:rsidRDefault="00472E41" w:rsidP="00BB7FB9">
      <w:pPr>
        <w:pStyle w:val="Heading3"/>
        <w:rPr>
          <w:lang w:val="en-US" w:eastAsia="zh-CN"/>
        </w:rPr>
      </w:pPr>
      <w:bookmarkStart w:id="453" w:name="_Toc128736225"/>
      <w:r w:rsidRPr="00BB7FB9">
        <w:rPr>
          <w:rFonts w:hint="eastAsia"/>
          <w:lang w:val="en-US" w:eastAsia="zh-CN"/>
        </w:rPr>
        <w:t>3.2.2</w:t>
      </w:r>
      <w:r w:rsidR="004D7545" w:rsidRPr="00BB7FB9">
        <w:rPr>
          <w:rFonts w:hint="eastAsia"/>
          <w:lang w:val="en-US" w:eastAsia="zh-CN"/>
        </w:rPr>
        <w:tab/>
      </w:r>
      <w:r w:rsidRPr="00BB7FB9">
        <w:rPr>
          <w:rFonts w:hint="eastAsia"/>
          <w:lang w:val="en-US" w:eastAsia="zh-CN"/>
        </w:rPr>
        <w:t>馈线损耗</w:t>
      </w:r>
      <w:bookmarkEnd w:id="453"/>
    </w:p>
    <w:p w14:paraId="34411349" w14:textId="3CEFA652" w:rsidR="00B07E3D" w:rsidRDefault="00472E41" w:rsidP="00E719BE">
      <w:pPr>
        <w:ind w:firstLineChars="200" w:firstLine="480"/>
        <w:rPr>
          <w:lang w:val="en-US" w:eastAsia="zh-CN"/>
        </w:rPr>
      </w:pPr>
      <w:r>
        <w:rPr>
          <w:rFonts w:ascii="SimSun" w:eastAsia="SimSun" w:hAnsi="SimSun" w:cs="SimSun" w:hint="eastAsia"/>
          <w:lang w:val="en-US" w:eastAsia="zh-CN"/>
        </w:rPr>
        <w:t>馈线损耗</w:t>
      </w:r>
      <w:r w:rsidRPr="004D7545">
        <w:rPr>
          <w:rFonts w:hint="eastAsia"/>
          <w:i/>
          <w:lang w:val="en-US" w:eastAsia="zh-CN"/>
        </w:rPr>
        <w:t>L</w:t>
      </w:r>
      <w:r w:rsidRPr="004D7545">
        <w:rPr>
          <w:rFonts w:hint="eastAsia"/>
          <w:i/>
          <w:vertAlign w:val="subscript"/>
          <w:lang w:val="en-US" w:eastAsia="zh-CN"/>
        </w:rPr>
        <w:t>f</w:t>
      </w:r>
      <w:r>
        <w:rPr>
          <w:rFonts w:ascii="SimSun" w:eastAsia="SimSun" w:hAnsi="SimSun" w:cs="SimSun" w:hint="eastAsia"/>
          <w:lang w:val="en-US" w:eastAsia="zh-CN"/>
        </w:rPr>
        <w:t>表示从接收天线到接收</w:t>
      </w:r>
      <w:r w:rsidR="00BB7FB9">
        <w:rPr>
          <w:rFonts w:ascii="SimSun" w:eastAsia="SimSun" w:hAnsi="SimSun" w:cs="SimSun" w:hint="eastAsia"/>
          <w:lang w:val="en-US" w:eastAsia="zh-CN"/>
        </w:rPr>
        <w:t>机</w:t>
      </w:r>
      <w:r>
        <w:rPr>
          <w:rFonts w:ascii="SimSun" w:eastAsia="SimSun" w:hAnsi="SimSun" w:cs="SimSun" w:hint="eastAsia"/>
          <w:lang w:val="en-US" w:eastAsia="zh-CN"/>
        </w:rPr>
        <w:t>射频输入的信号衰减。这不在第</w:t>
      </w:r>
      <w:r>
        <w:rPr>
          <w:rFonts w:hint="eastAsia"/>
          <w:lang w:val="en-US" w:eastAsia="zh-CN"/>
        </w:rPr>
        <w:t>[5]</w:t>
      </w:r>
      <w:r>
        <w:rPr>
          <w:rFonts w:ascii="SimSun" w:eastAsia="SimSun" w:hAnsi="SimSun" w:cs="SimSun" w:hint="eastAsia"/>
          <w:lang w:val="en-US" w:eastAsia="zh-CN"/>
        </w:rPr>
        <w:t>条所涵盖的范围内，但在第</w:t>
      </w:r>
      <w:r>
        <w:rPr>
          <w:rFonts w:hint="eastAsia"/>
          <w:lang w:val="en-US" w:eastAsia="zh-CN"/>
        </w:rPr>
        <w:t>[13]</w:t>
      </w:r>
      <w:r>
        <w:rPr>
          <w:rFonts w:ascii="SimSun" w:eastAsia="SimSun" w:hAnsi="SimSun" w:cs="SimSun" w:hint="eastAsia"/>
          <w:lang w:val="en-US" w:eastAsia="zh-CN"/>
        </w:rPr>
        <w:t>条中特别针对</w:t>
      </w:r>
      <w:r w:rsidR="00BB7FB9" w:rsidRPr="00002337">
        <w:rPr>
          <w:i/>
          <w:lang w:val="en-US" w:eastAsia="de-DE"/>
        </w:rPr>
        <w:t>f</w:t>
      </w:r>
      <w:r w:rsidR="00BB7FB9" w:rsidRPr="00D74628">
        <w:rPr>
          <w:lang w:val="en-US" w:eastAsia="de-DE"/>
        </w:rPr>
        <w:t xml:space="preserve"> = 200 MHz</w:t>
      </w:r>
      <w:r>
        <w:rPr>
          <w:rFonts w:ascii="SimSun" w:eastAsia="SimSun" w:hAnsi="SimSun" w:cs="SimSun" w:hint="eastAsia"/>
          <w:lang w:val="en-US" w:eastAsia="zh-CN"/>
        </w:rPr>
        <w:t>进行</w:t>
      </w:r>
      <w:r w:rsidR="00BB7FB9">
        <w:rPr>
          <w:rFonts w:ascii="SimSun" w:eastAsia="SimSun" w:hAnsi="SimSun" w:cs="SimSun" w:hint="eastAsia"/>
          <w:lang w:val="en-US" w:eastAsia="zh-CN"/>
        </w:rPr>
        <w:t>说明</w:t>
      </w:r>
      <w:r>
        <w:rPr>
          <w:rFonts w:ascii="SimSun" w:eastAsia="SimSun" w:hAnsi="SimSun" w:cs="SimSun" w:hint="eastAsia"/>
          <w:lang w:val="en-US" w:eastAsia="zh-CN"/>
        </w:rPr>
        <w:t>。由于表明它与</w:t>
      </w:r>
      <w:r w:rsidRPr="004D7545">
        <w:rPr>
          <w:rFonts w:hint="eastAsia"/>
          <w:i/>
          <w:lang w:val="en-US" w:eastAsia="zh-CN"/>
        </w:rPr>
        <w:t>f</w:t>
      </w:r>
      <w:r w:rsidRPr="004D7545">
        <w:rPr>
          <w:rFonts w:hint="eastAsia"/>
          <w:vertAlign w:val="subscript"/>
          <w:lang w:val="en-US" w:eastAsia="zh-CN"/>
        </w:rPr>
        <w:t>2</w:t>
      </w:r>
      <w:r>
        <w:rPr>
          <w:rFonts w:ascii="SimSun" w:eastAsia="SimSun" w:hAnsi="SimSun" w:cs="SimSun" w:hint="eastAsia"/>
          <w:lang w:val="en-US" w:eastAsia="zh-CN"/>
        </w:rPr>
        <w:t>成正比，因此将其调整为参考频率，并在表</w:t>
      </w:r>
      <w:r>
        <w:rPr>
          <w:rFonts w:hint="eastAsia"/>
          <w:lang w:val="en-US" w:eastAsia="zh-CN"/>
        </w:rPr>
        <w:t>6</w:t>
      </w:r>
      <w:r w:rsidR="00624279">
        <w:rPr>
          <w:lang w:val="en-US" w:eastAsia="zh-CN"/>
        </w:rPr>
        <w:t>7</w:t>
      </w:r>
      <w:r>
        <w:rPr>
          <w:rFonts w:ascii="SimSun" w:eastAsia="SimSun" w:hAnsi="SimSun" w:cs="SimSun" w:hint="eastAsia"/>
          <w:lang w:val="en-US" w:eastAsia="zh-CN"/>
        </w:rPr>
        <w:t>中列出。</w:t>
      </w:r>
    </w:p>
    <w:p w14:paraId="3F8D94A9" w14:textId="4DF0C201" w:rsidR="00B07E3D" w:rsidRDefault="00472E41">
      <w:pPr>
        <w:ind w:firstLineChars="1950" w:firstLine="4680"/>
        <w:jc w:val="left"/>
        <w:rPr>
          <w:lang w:val="en-US" w:eastAsia="de-DE"/>
        </w:rPr>
      </w:pPr>
      <w:r>
        <w:rPr>
          <w:rFonts w:hint="eastAsia"/>
          <w:lang w:eastAsia="zh-CN"/>
        </w:rPr>
        <w:t>表</w:t>
      </w:r>
      <w:r>
        <w:t xml:space="preserve"> 6</w:t>
      </w:r>
      <w:r w:rsidR="00624279">
        <w:t>7</w:t>
      </w:r>
    </w:p>
    <w:p w14:paraId="358CF9A0" w14:textId="77777777" w:rsidR="00B07E3D" w:rsidRDefault="00472E41">
      <w:pPr>
        <w:pStyle w:val="Tabletitle"/>
      </w:pPr>
      <w:r>
        <w:rPr>
          <w:rFonts w:hint="eastAsia"/>
        </w:rPr>
        <w:t>馈线损耗与接收模式</w:t>
      </w:r>
      <w:bookmarkEnd w:id="451"/>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449"/>
        <w:gridCol w:w="1728"/>
        <w:gridCol w:w="1728"/>
        <w:gridCol w:w="2502"/>
      </w:tblGrid>
      <w:tr w:rsidR="00B07E3D" w14:paraId="3FCB08F7" w14:textId="77777777" w:rsidTr="005F3F0D">
        <w:trPr>
          <w:jc w:val="center"/>
        </w:trPr>
        <w:tc>
          <w:tcPr>
            <w:tcW w:w="2449" w:type="dxa"/>
            <w:tcBorders>
              <w:bottom w:val="single" w:sz="4" w:space="0" w:color="auto"/>
            </w:tcBorders>
            <w:shd w:val="clear" w:color="auto" w:fill="auto"/>
            <w:tcMar>
              <w:top w:w="29" w:type="dxa"/>
              <w:left w:w="72" w:type="dxa"/>
              <w:bottom w:w="29" w:type="dxa"/>
              <w:right w:w="72" w:type="dxa"/>
            </w:tcMar>
          </w:tcPr>
          <w:p w14:paraId="7C514DFB" w14:textId="77777777" w:rsidR="00B07E3D" w:rsidRDefault="00B07E3D">
            <w:pPr>
              <w:pStyle w:val="Tablehead"/>
            </w:pPr>
          </w:p>
        </w:tc>
        <w:tc>
          <w:tcPr>
            <w:tcW w:w="1728" w:type="dxa"/>
            <w:tcBorders>
              <w:bottom w:val="single" w:sz="4" w:space="0" w:color="auto"/>
            </w:tcBorders>
            <w:shd w:val="clear" w:color="auto" w:fill="auto"/>
            <w:tcMar>
              <w:top w:w="29" w:type="dxa"/>
              <w:left w:w="72" w:type="dxa"/>
              <w:bottom w:w="29" w:type="dxa"/>
              <w:right w:w="72" w:type="dxa"/>
            </w:tcMar>
          </w:tcPr>
          <w:p w14:paraId="562994BD" w14:textId="77777777" w:rsidR="00B07E3D" w:rsidRDefault="00472E41">
            <w:pPr>
              <w:pStyle w:val="Tablehead"/>
            </w:pPr>
            <w:r>
              <w:t>FX</w:t>
            </w:r>
          </w:p>
        </w:tc>
        <w:tc>
          <w:tcPr>
            <w:tcW w:w="1728" w:type="dxa"/>
            <w:tcBorders>
              <w:bottom w:val="single" w:sz="4" w:space="0" w:color="auto"/>
            </w:tcBorders>
            <w:shd w:val="clear" w:color="auto" w:fill="auto"/>
          </w:tcPr>
          <w:p w14:paraId="143BE88F" w14:textId="77777777" w:rsidR="00B07E3D" w:rsidRDefault="00472E41">
            <w:pPr>
              <w:pStyle w:val="Tablehead"/>
            </w:pPr>
            <w:r>
              <w:t>MO</w:t>
            </w:r>
          </w:p>
        </w:tc>
        <w:tc>
          <w:tcPr>
            <w:tcW w:w="2502" w:type="dxa"/>
            <w:tcBorders>
              <w:bottom w:val="single" w:sz="4" w:space="0" w:color="auto"/>
            </w:tcBorders>
            <w:shd w:val="clear" w:color="auto" w:fill="auto"/>
          </w:tcPr>
          <w:p w14:paraId="59557DE1" w14:textId="77777777" w:rsidR="00B07E3D" w:rsidRPr="00B1218E" w:rsidRDefault="00472E41" w:rsidP="00BB7FB9">
            <w:pPr>
              <w:pStyle w:val="Tablehead"/>
            </w:pPr>
            <w:r w:rsidRPr="00B1218E">
              <w:t>PO</w:t>
            </w:r>
            <w:r w:rsidR="00BB7FB9">
              <w:rPr>
                <w:rFonts w:hint="eastAsia"/>
                <w:lang w:val="es-ES" w:eastAsia="zh-CN"/>
              </w:rPr>
              <w:t>、</w:t>
            </w:r>
            <w:r w:rsidRPr="00B1218E">
              <w:t>PI</w:t>
            </w:r>
            <w:r w:rsidR="00BB7FB9">
              <w:rPr>
                <w:rFonts w:hint="eastAsia"/>
                <w:lang w:val="es-ES" w:eastAsia="zh-CN"/>
              </w:rPr>
              <w:t>、</w:t>
            </w:r>
            <w:r w:rsidRPr="00B1218E">
              <w:t>PO-H</w:t>
            </w:r>
            <w:r w:rsidR="00BB7FB9">
              <w:rPr>
                <w:rFonts w:hint="eastAsia"/>
                <w:lang w:val="es-ES" w:eastAsia="zh-CN"/>
              </w:rPr>
              <w:t>、</w:t>
            </w:r>
            <w:r w:rsidRPr="00B1218E">
              <w:t>PI-H</w:t>
            </w:r>
          </w:p>
        </w:tc>
      </w:tr>
      <w:tr w:rsidR="00B07E3D" w14:paraId="1BDB37F3" w14:textId="77777777" w:rsidTr="005F3F0D">
        <w:trPr>
          <w:jc w:val="center"/>
        </w:trPr>
        <w:tc>
          <w:tcPr>
            <w:tcW w:w="2449" w:type="dxa"/>
            <w:tcBorders>
              <w:top w:val="single" w:sz="4" w:space="0" w:color="auto"/>
            </w:tcBorders>
            <w:shd w:val="clear" w:color="auto" w:fill="auto"/>
            <w:tcMar>
              <w:top w:w="29" w:type="dxa"/>
              <w:left w:w="72" w:type="dxa"/>
              <w:bottom w:w="29" w:type="dxa"/>
              <w:right w:w="72" w:type="dxa"/>
            </w:tcMar>
          </w:tcPr>
          <w:p w14:paraId="6B23B89B" w14:textId="77777777" w:rsidR="00B07E3D" w:rsidRDefault="00472E41" w:rsidP="00BB7FB9">
            <w:pPr>
              <w:pStyle w:val="Tabletext"/>
              <w:rPr>
                <w:lang w:eastAsia="zh-CN"/>
              </w:rPr>
            </w:pPr>
            <w:r>
              <w:rPr>
                <w:rFonts w:hint="eastAsia"/>
              </w:rPr>
              <w:t>电缆长度</w:t>
            </w:r>
            <w:r w:rsidR="00BB7FB9">
              <w:rPr>
                <w:rFonts w:hint="eastAsia"/>
                <w:lang w:eastAsia="zh-CN"/>
              </w:rPr>
              <w:t>（</w:t>
            </w:r>
            <w:r w:rsidR="00BB7FB9">
              <w:t>m</w:t>
            </w:r>
            <w:r w:rsidR="00BB7FB9">
              <w:rPr>
                <w:rFonts w:hint="eastAsia"/>
                <w:lang w:eastAsia="zh-CN"/>
              </w:rPr>
              <w:t>）</w:t>
            </w:r>
          </w:p>
        </w:tc>
        <w:tc>
          <w:tcPr>
            <w:tcW w:w="1728" w:type="dxa"/>
            <w:tcBorders>
              <w:top w:val="single" w:sz="4" w:space="0" w:color="auto"/>
            </w:tcBorders>
            <w:shd w:val="clear" w:color="auto" w:fill="auto"/>
            <w:tcMar>
              <w:top w:w="29" w:type="dxa"/>
              <w:left w:w="72" w:type="dxa"/>
              <w:bottom w:w="29" w:type="dxa"/>
              <w:right w:w="72" w:type="dxa"/>
            </w:tcMar>
          </w:tcPr>
          <w:p w14:paraId="546DFA15" w14:textId="77777777" w:rsidR="00B07E3D" w:rsidRDefault="00472E41">
            <w:pPr>
              <w:pStyle w:val="Tabletext"/>
              <w:jc w:val="center"/>
            </w:pPr>
            <w:r>
              <w:t>10</w:t>
            </w:r>
          </w:p>
        </w:tc>
        <w:tc>
          <w:tcPr>
            <w:tcW w:w="1728" w:type="dxa"/>
            <w:tcBorders>
              <w:top w:val="single" w:sz="4" w:space="0" w:color="auto"/>
            </w:tcBorders>
            <w:shd w:val="clear" w:color="auto" w:fill="auto"/>
          </w:tcPr>
          <w:p w14:paraId="1A1FE780" w14:textId="77777777" w:rsidR="00B07E3D" w:rsidRDefault="00472E41">
            <w:pPr>
              <w:pStyle w:val="Tabletext"/>
              <w:jc w:val="center"/>
            </w:pPr>
            <w:r>
              <w:t>2</w:t>
            </w:r>
          </w:p>
        </w:tc>
        <w:tc>
          <w:tcPr>
            <w:tcW w:w="2502" w:type="dxa"/>
            <w:tcBorders>
              <w:top w:val="single" w:sz="4" w:space="0" w:color="auto"/>
            </w:tcBorders>
            <w:shd w:val="clear" w:color="auto" w:fill="auto"/>
          </w:tcPr>
          <w:p w14:paraId="5500D43E" w14:textId="77777777" w:rsidR="00B07E3D" w:rsidRDefault="00472E41">
            <w:pPr>
              <w:pStyle w:val="Tabletext"/>
              <w:jc w:val="center"/>
            </w:pPr>
            <w:r>
              <w:t>0</w:t>
            </w:r>
          </w:p>
        </w:tc>
      </w:tr>
      <w:tr w:rsidR="00B07E3D" w14:paraId="7830FBA4" w14:textId="77777777" w:rsidTr="005F3F0D">
        <w:trPr>
          <w:jc w:val="center"/>
        </w:trPr>
        <w:tc>
          <w:tcPr>
            <w:tcW w:w="2449" w:type="dxa"/>
            <w:shd w:val="clear" w:color="auto" w:fill="auto"/>
            <w:tcMar>
              <w:top w:w="29" w:type="dxa"/>
              <w:left w:w="72" w:type="dxa"/>
              <w:bottom w:w="29" w:type="dxa"/>
              <w:right w:w="72" w:type="dxa"/>
            </w:tcMar>
          </w:tcPr>
          <w:p w14:paraId="43FE2E8F" w14:textId="77777777" w:rsidR="00B07E3D" w:rsidRDefault="00472E41" w:rsidP="00BB7FB9">
            <w:pPr>
              <w:pStyle w:val="Tabletext"/>
            </w:pPr>
            <w:r>
              <w:rPr>
                <w:rFonts w:hint="eastAsia"/>
                <w:lang w:eastAsia="zh-CN"/>
              </w:rPr>
              <w:t>馈线损耗</w:t>
            </w:r>
            <w:r w:rsidR="00BB7FB9">
              <w:rPr>
                <w:rFonts w:hint="eastAsia"/>
                <w:lang w:eastAsia="zh-CN"/>
              </w:rPr>
              <w:t>，</w:t>
            </w:r>
            <w:r w:rsidR="00BB7FB9" w:rsidRPr="00002337">
              <w:rPr>
                <w:i/>
              </w:rPr>
              <w:t>L</w:t>
            </w:r>
            <w:r w:rsidR="00BB7FB9" w:rsidRPr="00002337">
              <w:rPr>
                <w:i/>
                <w:vertAlign w:val="subscript"/>
              </w:rPr>
              <w:t>f</w:t>
            </w:r>
            <w:r w:rsidR="00BB7FB9">
              <w:t>(dB)</w:t>
            </w:r>
          </w:p>
        </w:tc>
        <w:tc>
          <w:tcPr>
            <w:tcW w:w="1728" w:type="dxa"/>
            <w:shd w:val="clear" w:color="auto" w:fill="auto"/>
            <w:tcMar>
              <w:top w:w="29" w:type="dxa"/>
              <w:left w:w="72" w:type="dxa"/>
              <w:bottom w:w="29" w:type="dxa"/>
              <w:right w:w="72" w:type="dxa"/>
            </w:tcMar>
          </w:tcPr>
          <w:p w14:paraId="094CF028" w14:textId="77777777" w:rsidR="00B07E3D" w:rsidRDefault="00472E41">
            <w:pPr>
              <w:pStyle w:val="Tabletext"/>
              <w:jc w:val="center"/>
            </w:pPr>
            <w:r>
              <w:t>1.4</w:t>
            </w:r>
          </w:p>
        </w:tc>
        <w:tc>
          <w:tcPr>
            <w:tcW w:w="1728" w:type="dxa"/>
            <w:shd w:val="clear" w:color="auto" w:fill="auto"/>
          </w:tcPr>
          <w:p w14:paraId="67A5D797" w14:textId="77777777" w:rsidR="00B07E3D" w:rsidRDefault="00472E41">
            <w:pPr>
              <w:pStyle w:val="Tabletext"/>
              <w:jc w:val="center"/>
            </w:pPr>
            <w:r>
              <w:t>0.3</w:t>
            </w:r>
          </w:p>
        </w:tc>
        <w:tc>
          <w:tcPr>
            <w:tcW w:w="2502" w:type="dxa"/>
            <w:shd w:val="clear" w:color="auto" w:fill="auto"/>
          </w:tcPr>
          <w:p w14:paraId="604CAA60" w14:textId="77777777" w:rsidR="00B07E3D" w:rsidRDefault="00472E41">
            <w:pPr>
              <w:pStyle w:val="Tabletext"/>
              <w:jc w:val="center"/>
            </w:pPr>
            <w:r>
              <w:t>0</w:t>
            </w:r>
          </w:p>
        </w:tc>
      </w:tr>
    </w:tbl>
    <w:p w14:paraId="0A32A975" w14:textId="77777777" w:rsidR="00B07E3D" w:rsidRDefault="00B07E3D">
      <w:pPr>
        <w:pStyle w:val="Tablefin"/>
      </w:pPr>
      <w:bookmarkStart w:id="454" w:name="_Toc404608746"/>
    </w:p>
    <w:p w14:paraId="549BB01D" w14:textId="77777777" w:rsidR="00B07E3D" w:rsidRDefault="00472E41">
      <w:pPr>
        <w:pStyle w:val="Heading3"/>
        <w:rPr>
          <w:lang w:eastAsia="zh-CN"/>
        </w:rPr>
      </w:pPr>
      <w:bookmarkStart w:id="455" w:name="_Toc128736226"/>
      <w:r>
        <w:t>3.2.3</w:t>
      </w:r>
      <w:r>
        <w:tab/>
      </w:r>
      <w:bookmarkEnd w:id="454"/>
      <w:r>
        <w:rPr>
          <w:rFonts w:hint="eastAsia"/>
        </w:rPr>
        <w:t>高度</w:t>
      </w:r>
      <w:r w:rsidR="00BB7FB9">
        <w:rPr>
          <w:rFonts w:hint="eastAsia"/>
          <w:lang w:eastAsia="zh-CN"/>
        </w:rPr>
        <w:t>损耗</w:t>
      </w:r>
      <w:bookmarkEnd w:id="455"/>
    </w:p>
    <w:p w14:paraId="73C034BB" w14:textId="3AEFEF1B" w:rsidR="00BB7FB9" w:rsidRDefault="00472E41" w:rsidP="004D7545">
      <w:pPr>
        <w:ind w:firstLineChars="200" w:firstLine="476"/>
        <w:rPr>
          <w:lang w:val="en-US" w:eastAsia="zh-CN"/>
        </w:rPr>
      </w:pPr>
      <w:r w:rsidRPr="005F3F0D">
        <w:rPr>
          <w:rFonts w:hint="eastAsia"/>
          <w:spacing w:val="-2"/>
          <w:lang w:val="en-US" w:eastAsia="de-DE"/>
        </w:rPr>
        <w:t>有效接收天线高度取决于接收模式。对于移动接收和便携式接收，假设接收天线高度为地面以上</w:t>
      </w:r>
      <w:r w:rsidR="003A335C">
        <w:rPr>
          <w:spacing w:val="-2"/>
          <w:lang w:val="en-US" w:eastAsia="de-DE"/>
        </w:rPr>
        <w:t>1.5米</w:t>
      </w:r>
      <w:r w:rsidRPr="005F3F0D">
        <w:rPr>
          <w:rFonts w:hint="eastAsia"/>
          <w:spacing w:val="-2"/>
          <w:lang w:val="en-US" w:eastAsia="de-DE"/>
        </w:rPr>
        <w:t>（室外）或地面以上（室内）。常用的传播预测方法通常提供</w:t>
      </w:r>
      <w:r w:rsidR="003A335C">
        <w:rPr>
          <w:rFonts w:hint="eastAsia"/>
          <w:spacing w:val="-2"/>
          <w:lang w:val="en-US" w:eastAsia="de-DE"/>
        </w:rPr>
        <w:t>10米</w:t>
      </w:r>
      <w:r w:rsidRPr="005F3F0D">
        <w:rPr>
          <w:rFonts w:hint="eastAsia"/>
          <w:spacing w:val="-2"/>
          <w:lang w:val="en-US" w:eastAsia="de-DE"/>
        </w:rPr>
        <w:t>的场强值。</w:t>
      </w:r>
      <w:r>
        <w:rPr>
          <w:rFonts w:hint="eastAsia"/>
          <w:lang w:val="en-US" w:eastAsia="de-DE"/>
        </w:rPr>
        <w:t>为了将预测值从地面上方</w:t>
      </w:r>
      <w:r w:rsidR="003A335C">
        <w:rPr>
          <w:rFonts w:hint="eastAsia"/>
          <w:lang w:val="en-US" w:eastAsia="de-DE"/>
        </w:rPr>
        <w:t>10米</w:t>
      </w:r>
      <w:r>
        <w:rPr>
          <w:rFonts w:hint="eastAsia"/>
          <w:lang w:val="en-US" w:eastAsia="de-DE"/>
        </w:rPr>
        <w:t>校正到</w:t>
      </w:r>
      <w:r w:rsidR="003A335C">
        <w:rPr>
          <w:rFonts w:hint="eastAsia"/>
          <w:lang w:val="en-US" w:eastAsia="de-DE"/>
        </w:rPr>
        <w:t>1.5米</w:t>
      </w:r>
      <w:r>
        <w:rPr>
          <w:rFonts w:hint="eastAsia"/>
          <w:lang w:val="en-US" w:eastAsia="de-DE"/>
        </w:rPr>
        <w:t>，必须使用高度</w:t>
      </w:r>
      <w:r w:rsidR="00BB7FB9">
        <w:rPr>
          <w:rFonts w:hint="eastAsia"/>
          <w:lang w:val="en-US" w:eastAsia="zh-CN"/>
        </w:rPr>
        <w:t>损耗系数</w:t>
      </w:r>
      <w:r w:rsidRPr="004D7545">
        <w:rPr>
          <w:rFonts w:hint="eastAsia"/>
          <w:i/>
          <w:lang w:val="en-US" w:eastAsia="de-DE"/>
        </w:rPr>
        <w:t>L</w:t>
      </w:r>
      <w:r w:rsidRPr="004D7545">
        <w:rPr>
          <w:rFonts w:hint="eastAsia"/>
          <w:i/>
          <w:vertAlign w:val="subscript"/>
          <w:lang w:val="en-US" w:eastAsia="de-DE"/>
        </w:rPr>
        <w:t>h</w:t>
      </w:r>
      <w:r>
        <w:rPr>
          <w:rFonts w:hint="eastAsia"/>
          <w:lang w:val="en-US" w:eastAsia="de-DE"/>
        </w:rPr>
        <w:t>（</w:t>
      </w:r>
      <w:r w:rsidR="00BB7FB9" w:rsidRPr="00D74628">
        <w:rPr>
          <w:lang w:val="en-US" w:eastAsia="de-DE"/>
        </w:rPr>
        <w:t>dB</w:t>
      </w:r>
      <w:r>
        <w:rPr>
          <w:rFonts w:hint="eastAsia"/>
          <w:lang w:val="en-US" w:eastAsia="de-DE"/>
        </w:rPr>
        <w:t>）。甚高频</w:t>
      </w:r>
      <w:r w:rsidR="00737373">
        <w:rPr>
          <w:rFonts w:hint="eastAsia"/>
          <w:lang w:val="en-US" w:eastAsia="de-DE"/>
        </w:rPr>
        <w:t>频段</w:t>
      </w:r>
      <w:r>
        <w:rPr>
          <w:rFonts w:hint="eastAsia"/>
          <w:lang w:val="en-US" w:eastAsia="de-DE"/>
        </w:rPr>
        <w:t>II的</w:t>
      </w:r>
      <w:r w:rsidR="00BB7FB9">
        <w:rPr>
          <w:rFonts w:hint="eastAsia"/>
          <w:lang w:eastAsia="zh-CN"/>
        </w:rPr>
        <w:t>高度损耗</w:t>
      </w:r>
      <w:r>
        <w:rPr>
          <w:rFonts w:hint="eastAsia"/>
          <w:lang w:val="en-US" w:eastAsia="de-DE"/>
        </w:rPr>
        <w:t>可以使用[5]来计算。然而，所提议的校正可适用于特定位置的天线，其可被认为可用于某些便携式接收情况。这可能不能正确地表示其他情况，例如手持设备，其中天线情况（空间方向）变化并影响有效高度。[12]中指出了甚高频频段II的更现实的情况和适用的</w:t>
      </w:r>
      <w:r w:rsidR="00BB7FB9">
        <w:rPr>
          <w:rFonts w:hint="eastAsia"/>
          <w:lang w:val="en-US" w:eastAsia="zh-CN"/>
        </w:rPr>
        <w:t>损耗</w:t>
      </w:r>
      <w:r>
        <w:rPr>
          <w:rFonts w:hint="eastAsia"/>
          <w:lang w:val="en-US" w:eastAsia="de-DE"/>
        </w:rPr>
        <w:t>。表6</w:t>
      </w:r>
      <w:r w:rsidR="00624279">
        <w:rPr>
          <w:lang w:val="en-US" w:eastAsia="de-DE"/>
        </w:rPr>
        <w:t>8</w:t>
      </w:r>
      <w:r>
        <w:rPr>
          <w:rFonts w:hint="eastAsia"/>
          <w:lang w:val="en-US" w:eastAsia="de-DE"/>
        </w:rPr>
        <w:t>中提供了所有接收模式下所得的高度</w:t>
      </w:r>
      <w:r w:rsidR="00BB7FB9">
        <w:rPr>
          <w:rFonts w:hint="eastAsia"/>
          <w:lang w:val="en-US" w:eastAsia="zh-CN"/>
        </w:rPr>
        <w:t>损耗</w:t>
      </w:r>
      <w:r w:rsidR="00997B81">
        <w:rPr>
          <w:rFonts w:hint="eastAsia"/>
          <w:lang w:val="en-US" w:eastAsia="de-DE"/>
        </w:rPr>
        <w:t>修正系数</w:t>
      </w:r>
      <w:r w:rsidRPr="004D7545">
        <w:rPr>
          <w:rFonts w:hint="eastAsia"/>
          <w:i/>
          <w:lang w:val="en-US" w:eastAsia="de-DE"/>
        </w:rPr>
        <w:t>L</w:t>
      </w:r>
      <w:r w:rsidRPr="004D7545">
        <w:rPr>
          <w:rFonts w:hint="eastAsia"/>
          <w:i/>
          <w:vertAlign w:val="subscript"/>
          <w:lang w:val="en-US" w:eastAsia="de-DE"/>
        </w:rPr>
        <w:t>h</w:t>
      </w:r>
      <w:r>
        <w:rPr>
          <w:rFonts w:hint="eastAsia"/>
          <w:lang w:val="en-US" w:eastAsia="de-DE"/>
        </w:rPr>
        <w:t>。</w:t>
      </w:r>
      <w:bookmarkStart w:id="456" w:name="_Toc404608777"/>
    </w:p>
    <w:p w14:paraId="2FB3CEDD" w14:textId="31B7A31D" w:rsidR="00B07E3D" w:rsidRDefault="00472E41" w:rsidP="00BB7FB9">
      <w:pPr>
        <w:pStyle w:val="TableNo"/>
      </w:pPr>
      <w:r>
        <w:rPr>
          <w:rFonts w:hint="eastAsia"/>
        </w:rPr>
        <w:t>表</w:t>
      </w:r>
      <w:r>
        <w:t>6</w:t>
      </w:r>
      <w:r w:rsidR="00624279">
        <w:t>8</w:t>
      </w:r>
    </w:p>
    <w:p w14:paraId="2013C18A" w14:textId="77777777" w:rsidR="00B07E3D" w:rsidRDefault="00472E41">
      <w:pPr>
        <w:pStyle w:val="Tabletitle"/>
      </w:pPr>
      <w:r>
        <w:rPr>
          <w:rFonts w:hint="eastAsia"/>
        </w:rPr>
        <w:t>高度</w:t>
      </w:r>
      <w:r w:rsidR="00BB7FB9">
        <w:rPr>
          <w:rFonts w:hint="eastAsia"/>
          <w:lang w:eastAsia="zh-CN"/>
        </w:rPr>
        <w:t>损耗</w:t>
      </w:r>
      <w:r w:rsidR="00997B81">
        <w:rPr>
          <w:rFonts w:hint="eastAsia"/>
        </w:rPr>
        <w:t>修正系数</w:t>
      </w:r>
      <w:bookmarkEnd w:id="456"/>
    </w:p>
    <w:tbl>
      <w:tblPr>
        <w:tblW w:w="5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27"/>
        <w:gridCol w:w="2071"/>
        <w:gridCol w:w="1728"/>
      </w:tblGrid>
      <w:tr w:rsidR="00B07E3D" w14:paraId="42E120D5" w14:textId="77777777" w:rsidTr="005F3F0D">
        <w:trPr>
          <w:jc w:val="center"/>
        </w:trPr>
        <w:tc>
          <w:tcPr>
            <w:tcW w:w="2127" w:type="dxa"/>
            <w:tcBorders>
              <w:bottom w:val="single" w:sz="4" w:space="0" w:color="auto"/>
            </w:tcBorders>
            <w:shd w:val="clear" w:color="auto" w:fill="auto"/>
            <w:tcMar>
              <w:top w:w="29" w:type="dxa"/>
              <w:left w:w="72" w:type="dxa"/>
              <w:bottom w:w="29" w:type="dxa"/>
              <w:right w:w="72" w:type="dxa"/>
            </w:tcMar>
          </w:tcPr>
          <w:p w14:paraId="30F48906" w14:textId="77777777" w:rsidR="00B07E3D" w:rsidRDefault="00B07E3D">
            <w:pPr>
              <w:pStyle w:val="Tablehead"/>
            </w:pPr>
          </w:p>
        </w:tc>
        <w:tc>
          <w:tcPr>
            <w:tcW w:w="2071" w:type="dxa"/>
            <w:tcBorders>
              <w:bottom w:val="single" w:sz="4" w:space="0" w:color="auto"/>
            </w:tcBorders>
            <w:shd w:val="clear" w:color="auto" w:fill="auto"/>
            <w:tcMar>
              <w:top w:w="29" w:type="dxa"/>
              <w:left w:w="72" w:type="dxa"/>
              <w:bottom w:w="29" w:type="dxa"/>
              <w:right w:w="72" w:type="dxa"/>
            </w:tcMar>
          </w:tcPr>
          <w:p w14:paraId="3039865E" w14:textId="77777777" w:rsidR="00B07E3D" w:rsidRDefault="00472E41" w:rsidP="00BB7FB9">
            <w:pPr>
              <w:pStyle w:val="Tablehead"/>
            </w:pPr>
            <w:r>
              <w:t>FX</w:t>
            </w:r>
            <w:r w:rsidR="00BB7FB9">
              <w:rPr>
                <w:rFonts w:hint="eastAsia"/>
                <w:lang w:eastAsia="zh-CN"/>
              </w:rPr>
              <w:t>、</w:t>
            </w:r>
            <w:r>
              <w:t>MO</w:t>
            </w:r>
            <w:r w:rsidR="00BB7FB9">
              <w:rPr>
                <w:rFonts w:hint="eastAsia"/>
                <w:lang w:eastAsia="zh-CN"/>
              </w:rPr>
              <w:t>、</w:t>
            </w:r>
            <w:r>
              <w:t>PO</w:t>
            </w:r>
            <w:r w:rsidR="00BB7FB9">
              <w:rPr>
                <w:rFonts w:hint="eastAsia"/>
                <w:lang w:eastAsia="zh-CN"/>
              </w:rPr>
              <w:t>、</w:t>
            </w:r>
            <w:r>
              <w:t>PI</w:t>
            </w:r>
          </w:p>
        </w:tc>
        <w:tc>
          <w:tcPr>
            <w:tcW w:w="1728" w:type="dxa"/>
            <w:tcBorders>
              <w:bottom w:val="single" w:sz="4" w:space="0" w:color="auto"/>
            </w:tcBorders>
            <w:shd w:val="clear" w:color="auto" w:fill="auto"/>
          </w:tcPr>
          <w:p w14:paraId="29E4A029" w14:textId="77777777" w:rsidR="00B07E3D" w:rsidRDefault="00472E41" w:rsidP="00BB7FB9">
            <w:pPr>
              <w:pStyle w:val="Tablehead"/>
            </w:pPr>
            <w:r>
              <w:t>PO-H</w:t>
            </w:r>
            <w:r w:rsidR="00BB7FB9">
              <w:rPr>
                <w:rFonts w:hint="eastAsia"/>
                <w:lang w:eastAsia="zh-CN"/>
              </w:rPr>
              <w:t>、</w:t>
            </w:r>
            <w:r>
              <w:t>PI-H</w:t>
            </w:r>
          </w:p>
        </w:tc>
      </w:tr>
      <w:tr w:rsidR="00B07E3D" w14:paraId="5C939883" w14:textId="77777777" w:rsidTr="005F3F0D">
        <w:trPr>
          <w:jc w:val="center"/>
        </w:trPr>
        <w:tc>
          <w:tcPr>
            <w:tcW w:w="2127" w:type="dxa"/>
            <w:tcBorders>
              <w:top w:val="single" w:sz="4" w:space="0" w:color="auto"/>
            </w:tcBorders>
            <w:shd w:val="clear" w:color="auto" w:fill="auto"/>
            <w:tcMar>
              <w:top w:w="29" w:type="dxa"/>
              <w:left w:w="72" w:type="dxa"/>
              <w:bottom w:w="29" w:type="dxa"/>
              <w:right w:w="72" w:type="dxa"/>
            </w:tcMar>
          </w:tcPr>
          <w:p w14:paraId="51B56059" w14:textId="77777777" w:rsidR="00B07E3D" w:rsidRDefault="00472E41" w:rsidP="00BB7FB9">
            <w:pPr>
              <w:pStyle w:val="Tabletext"/>
            </w:pPr>
            <w:r>
              <w:rPr>
                <w:rFonts w:hint="eastAsia"/>
                <w:lang w:eastAsia="zh-CN"/>
              </w:rPr>
              <w:t>高度</w:t>
            </w:r>
            <w:r w:rsidR="00BB7FB9">
              <w:rPr>
                <w:rFonts w:hint="eastAsia"/>
                <w:lang w:eastAsia="zh-CN"/>
              </w:rPr>
              <w:t>损耗，</w:t>
            </w:r>
            <w:r w:rsidR="00BB7FB9" w:rsidRPr="00002337">
              <w:rPr>
                <w:i/>
              </w:rPr>
              <w:t>L</w:t>
            </w:r>
            <w:r w:rsidR="00BB7FB9" w:rsidRPr="00002337">
              <w:rPr>
                <w:i/>
                <w:vertAlign w:val="subscript"/>
              </w:rPr>
              <w:t>h</w:t>
            </w:r>
            <w:r w:rsidR="00BB7FB9">
              <w:t>(dB)</w:t>
            </w:r>
          </w:p>
        </w:tc>
        <w:tc>
          <w:tcPr>
            <w:tcW w:w="2071" w:type="dxa"/>
            <w:tcBorders>
              <w:top w:val="single" w:sz="4" w:space="0" w:color="auto"/>
            </w:tcBorders>
            <w:shd w:val="clear" w:color="auto" w:fill="auto"/>
            <w:tcMar>
              <w:top w:w="29" w:type="dxa"/>
              <w:left w:w="72" w:type="dxa"/>
              <w:bottom w:w="29" w:type="dxa"/>
              <w:right w:w="72" w:type="dxa"/>
            </w:tcMar>
          </w:tcPr>
          <w:p w14:paraId="363E0F6C" w14:textId="77777777" w:rsidR="00B07E3D" w:rsidRDefault="00472E41">
            <w:pPr>
              <w:pStyle w:val="Tabletext"/>
              <w:jc w:val="center"/>
            </w:pPr>
            <w:r>
              <w:t>10</w:t>
            </w:r>
          </w:p>
        </w:tc>
        <w:tc>
          <w:tcPr>
            <w:tcW w:w="1728" w:type="dxa"/>
            <w:tcBorders>
              <w:top w:val="single" w:sz="4" w:space="0" w:color="auto"/>
            </w:tcBorders>
            <w:shd w:val="clear" w:color="auto" w:fill="auto"/>
          </w:tcPr>
          <w:p w14:paraId="05E27AF4" w14:textId="77777777" w:rsidR="00B07E3D" w:rsidRDefault="00472E41">
            <w:pPr>
              <w:pStyle w:val="Tabletext"/>
              <w:jc w:val="center"/>
            </w:pPr>
            <w:r>
              <w:t>17</w:t>
            </w:r>
          </w:p>
        </w:tc>
      </w:tr>
    </w:tbl>
    <w:p w14:paraId="254ECA6F" w14:textId="77777777" w:rsidR="00B07E3D" w:rsidRDefault="00B07E3D">
      <w:pPr>
        <w:pStyle w:val="Tablefin"/>
        <w:rPr>
          <w:lang w:eastAsia="de-DE"/>
        </w:rPr>
      </w:pPr>
      <w:bookmarkStart w:id="457" w:name="_Toc404608747"/>
    </w:p>
    <w:p w14:paraId="5AB8CCEE" w14:textId="77777777" w:rsidR="00B07E3D" w:rsidRDefault="00472E41" w:rsidP="005F3F0D">
      <w:pPr>
        <w:pStyle w:val="Heading3"/>
        <w:rPr>
          <w:lang w:eastAsia="zh-CN"/>
        </w:rPr>
      </w:pPr>
      <w:bookmarkStart w:id="458" w:name="_Toc128736227"/>
      <w:r>
        <w:rPr>
          <w:lang w:eastAsia="de-DE"/>
        </w:rPr>
        <w:t>3.2.4</w:t>
      </w:r>
      <w:r>
        <w:rPr>
          <w:lang w:eastAsia="de-DE"/>
        </w:rPr>
        <w:tab/>
      </w:r>
      <w:bookmarkEnd w:id="457"/>
      <w:r w:rsidRPr="005F3F0D">
        <w:rPr>
          <w:rFonts w:hint="eastAsia"/>
        </w:rPr>
        <w:t>建筑物渗透</w:t>
      </w:r>
      <w:r w:rsidR="00BB7FB9" w:rsidRPr="005F3F0D">
        <w:rPr>
          <w:rFonts w:hint="eastAsia"/>
        </w:rPr>
        <w:t>损耗</w:t>
      </w:r>
      <w:bookmarkEnd w:id="458"/>
    </w:p>
    <w:p w14:paraId="7E9AA0AC" w14:textId="3FF6CA15" w:rsidR="00B07E3D" w:rsidRDefault="00472E41" w:rsidP="005F3F0D">
      <w:pPr>
        <w:tabs>
          <w:tab w:val="clear" w:pos="794"/>
          <w:tab w:val="clear" w:pos="1191"/>
          <w:tab w:val="clear" w:pos="1588"/>
          <w:tab w:val="clear" w:pos="1985"/>
        </w:tabs>
        <w:overflowPunct/>
        <w:autoSpaceDE/>
        <w:autoSpaceDN/>
        <w:adjustRightInd/>
        <w:ind w:firstLineChars="200" w:firstLine="480"/>
        <w:jc w:val="left"/>
        <w:textAlignment w:val="auto"/>
        <w:rPr>
          <w:lang w:val="en-US" w:eastAsia="de-DE"/>
        </w:rPr>
      </w:pPr>
      <w:r>
        <w:rPr>
          <w:rFonts w:hint="eastAsia"/>
          <w:lang w:val="en-US" w:eastAsia="de-DE"/>
        </w:rPr>
        <w:t>建筑物</w:t>
      </w:r>
      <w:r w:rsidR="00BB7FB9">
        <w:rPr>
          <w:rFonts w:hint="eastAsia"/>
          <w:lang w:eastAsia="de-DE"/>
        </w:rPr>
        <w:t>渗透</w:t>
      </w:r>
      <w:r w:rsidR="00BB7FB9">
        <w:rPr>
          <w:rFonts w:hint="eastAsia"/>
          <w:lang w:eastAsia="zh-CN"/>
        </w:rPr>
        <w:t>损耗</w:t>
      </w:r>
      <w:r w:rsidR="001042F3">
        <w:rPr>
          <w:rFonts w:hint="eastAsia"/>
          <w:lang w:val="en-US" w:eastAsia="de-DE"/>
        </w:rPr>
        <w:t>反映的是建筑物内的</w:t>
      </w:r>
      <w:r w:rsidR="001042F3">
        <w:rPr>
          <w:rFonts w:hint="eastAsia"/>
          <w:lang w:val="en-US" w:eastAsia="zh-CN"/>
        </w:rPr>
        <w:t>中值</w:t>
      </w:r>
      <w:r>
        <w:rPr>
          <w:rFonts w:hint="eastAsia"/>
          <w:lang w:val="en-US" w:eastAsia="de-DE"/>
        </w:rPr>
        <w:t>场强与建筑物外的</w:t>
      </w:r>
      <w:r w:rsidR="001042F3">
        <w:rPr>
          <w:rFonts w:hint="eastAsia"/>
          <w:lang w:val="en-US" w:eastAsia="zh-CN"/>
        </w:rPr>
        <w:t>中值</w:t>
      </w:r>
      <w:r>
        <w:rPr>
          <w:rFonts w:hint="eastAsia"/>
          <w:lang w:val="en-US" w:eastAsia="de-DE"/>
        </w:rPr>
        <w:t>场强之间在地面以上相同高度的平均比率。国际电联没有就甚高频频段II的适用穿透损耗值提供直接建议。</w:t>
      </w:r>
      <w:bookmarkStart w:id="459" w:name="_Toc404608778"/>
      <w:r>
        <w:rPr>
          <w:rFonts w:hint="eastAsia"/>
          <w:lang w:val="en-US" w:eastAsia="de-DE"/>
        </w:rPr>
        <w:t>最近的活动和文档[13]和[12]得出了甚高频</w:t>
      </w:r>
      <w:r>
        <w:rPr>
          <w:rFonts w:hint="eastAsia"/>
          <w:lang w:val="en-US" w:eastAsia="zh-CN"/>
        </w:rPr>
        <w:t>频段</w:t>
      </w:r>
      <w:r>
        <w:rPr>
          <w:rFonts w:hint="eastAsia"/>
          <w:lang w:val="en-US" w:eastAsia="de-DE"/>
        </w:rPr>
        <w:t>III的推荐值。如[13]所示，这些值适用于甚高频</w:t>
      </w:r>
      <w:r w:rsidR="00C832EF">
        <w:rPr>
          <w:rFonts w:hint="eastAsia"/>
          <w:lang w:val="en-US" w:eastAsia="de-DE"/>
        </w:rPr>
        <w:t>频段</w:t>
      </w:r>
      <w:r>
        <w:rPr>
          <w:rFonts w:hint="eastAsia"/>
          <w:lang w:val="en-US" w:eastAsia="de-DE"/>
        </w:rPr>
        <w:t>III的宽范围频率。因此，假设这些值也适用于甚高频</w:t>
      </w:r>
      <w:r>
        <w:rPr>
          <w:rFonts w:hint="eastAsia"/>
          <w:lang w:val="en-US" w:eastAsia="zh-CN"/>
        </w:rPr>
        <w:t>频段</w:t>
      </w:r>
      <w:r>
        <w:rPr>
          <w:rFonts w:hint="eastAsia"/>
          <w:lang w:val="en-US" w:eastAsia="de-DE"/>
        </w:rPr>
        <w:t>II，并在表</w:t>
      </w:r>
      <w:r w:rsidR="004D51F3">
        <w:rPr>
          <w:lang w:val="en-US" w:eastAsia="de-DE"/>
        </w:rPr>
        <w:t>69</w:t>
      </w:r>
      <w:r>
        <w:rPr>
          <w:rFonts w:hint="eastAsia"/>
          <w:lang w:val="en-US" w:eastAsia="de-DE"/>
        </w:rPr>
        <w:t>中提供。</w:t>
      </w:r>
    </w:p>
    <w:p w14:paraId="0D12DB00" w14:textId="247A7586" w:rsidR="00B07E3D" w:rsidRDefault="00472E41" w:rsidP="00E322C3">
      <w:pPr>
        <w:pStyle w:val="TableNo"/>
        <w:rPr>
          <w:lang w:val="en-GB" w:eastAsia="zh-CN"/>
        </w:rPr>
      </w:pPr>
      <w:r>
        <w:rPr>
          <w:rFonts w:hint="eastAsia"/>
          <w:lang w:val="en-GB" w:eastAsia="zh-CN"/>
        </w:rPr>
        <w:lastRenderedPageBreak/>
        <w:t>表</w:t>
      </w:r>
      <w:r w:rsidR="004D51F3">
        <w:rPr>
          <w:lang w:val="en-GB" w:eastAsia="zh-CN"/>
        </w:rPr>
        <w:t>69</w:t>
      </w:r>
    </w:p>
    <w:bookmarkEnd w:id="459"/>
    <w:p w14:paraId="276853DC" w14:textId="77777777" w:rsidR="00B07E3D" w:rsidRDefault="00C832EF">
      <w:pPr>
        <w:pStyle w:val="Tabletitle"/>
        <w:rPr>
          <w:lang w:val="en-GB" w:eastAsia="zh-CN"/>
        </w:rPr>
      </w:pPr>
      <w:r>
        <w:rPr>
          <w:rFonts w:hint="eastAsia"/>
          <w:lang w:eastAsia="de-DE"/>
        </w:rPr>
        <w:t>建筑物渗透</w:t>
      </w:r>
      <w:r>
        <w:rPr>
          <w:rFonts w:hint="eastAsia"/>
          <w:lang w:eastAsia="zh-CN"/>
        </w:rPr>
        <w:t>损耗</w:t>
      </w:r>
      <w:r w:rsidR="00472E41">
        <w:rPr>
          <w:rFonts w:hint="eastAsia"/>
          <w:lang w:val="en-GB" w:eastAsia="zh-CN"/>
        </w:rPr>
        <w:t>系数</w:t>
      </w:r>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880"/>
        <w:gridCol w:w="3235"/>
      </w:tblGrid>
      <w:tr w:rsidR="00B07E3D" w14:paraId="0EDC8707" w14:textId="77777777">
        <w:trPr>
          <w:jc w:val="center"/>
        </w:trPr>
        <w:tc>
          <w:tcPr>
            <w:tcW w:w="2880" w:type="dxa"/>
            <w:tcBorders>
              <w:bottom w:val="single" w:sz="4" w:space="0" w:color="auto"/>
            </w:tcBorders>
            <w:shd w:val="clear" w:color="auto" w:fill="auto"/>
            <w:tcMar>
              <w:top w:w="29" w:type="dxa"/>
              <w:left w:w="72" w:type="dxa"/>
              <w:bottom w:w="29" w:type="dxa"/>
              <w:right w:w="72" w:type="dxa"/>
            </w:tcMar>
          </w:tcPr>
          <w:p w14:paraId="6865F5FD" w14:textId="77777777" w:rsidR="00B07E3D" w:rsidRDefault="00472E41" w:rsidP="00C832EF">
            <w:pPr>
              <w:pStyle w:val="Tablehead"/>
              <w:rPr>
                <w:lang w:val="en-US" w:eastAsia="zh-CN"/>
              </w:rPr>
            </w:pPr>
            <w:r>
              <w:rPr>
                <w:rFonts w:hint="eastAsia"/>
                <w:lang w:val="en-US" w:eastAsia="zh-CN"/>
              </w:rPr>
              <w:t>建筑物渗透</w:t>
            </w:r>
            <w:r w:rsidR="00C832EF">
              <w:rPr>
                <w:rFonts w:hint="eastAsia"/>
                <w:lang w:val="en-US" w:eastAsia="zh-CN"/>
              </w:rPr>
              <w:t>损耗，</w:t>
            </w:r>
            <w:r>
              <w:rPr>
                <w:lang w:val="en-US" w:eastAsia="zh-CN"/>
              </w:rPr>
              <w:br/>
            </w:r>
            <w:r w:rsidR="00C832EF" w:rsidRPr="00002337">
              <w:rPr>
                <w:i/>
                <w:lang w:val="en-US" w:eastAsia="zh-CN"/>
              </w:rPr>
              <w:t>L</w:t>
            </w:r>
            <w:r w:rsidR="00C832EF" w:rsidRPr="00002337">
              <w:rPr>
                <w:i/>
                <w:vertAlign w:val="subscript"/>
                <w:lang w:val="en-US" w:eastAsia="zh-CN"/>
              </w:rPr>
              <w:t>b</w:t>
            </w:r>
            <w:r w:rsidR="00C832EF">
              <w:rPr>
                <w:lang w:val="en-US" w:eastAsia="zh-CN"/>
              </w:rPr>
              <w:t>(</w:t>
            </w:r>
            <w:r w:rsidR="00C832EF" w:rsidRPr="00D74628">
              <w:rPr>
                <w:lang w:val="en-US" w:eastAsia="zh-CN"/>
              </w:rPr>
              <w:t>dB</w:t>
            </w:r>
            <w:r w:rsidR="00C832EF">
              <w:rPr>
                <w:lang w:val="en-US" w:eastAsia="zh-CN"/>
              </w:rPr>
              <w:t>)</w:t>
            </w:r>
          </w:p>
        </w:tc>
        <w:tc>
          <w:tcPr>
            <w:tcW w:w="3235" w:type="dxa"/>
            <w:tcBorders>
              <w:bottom w:val="single" w:sz="4" w:space="0" w:color="auto"/>
            </w:tcBorders>
            <w:shd w:val="clear" w:color="auto" w:fill="auto"/>
            <w:tcMar>
              <w:top w:w="29" w:type="dxa"/>
              <w:left w:w="72" w:type="dxa"/>
              <w:bottom w:w="29" w:type="dxa"/>
              <w:right w:w="72" w:type="dxa"/>
            </w:tcMar>
          </w:tcPr>
          <w:p w14:paraId="2A9AC74C" w14:textId="77777777" w:rsidR="00B07E3D" w:rsidRDefault="00472E41" w:rsidP="00C832EF">
            <w:pPr>
              <w:pStyle w:val="Tablehead"/>
              <w:rPr>
                <w:lang w:val="en-US" w:eastAsia="zh-CN"/>
              </w:rPr>
            </w:pPr>
            <w:r>
              <w:rPr>
                <w:rFonts w:hint="eastAsia"/>
                <w:lang w:val="en-US" w:eastAsia="zh-CN"/>
              </w:rPr>
              <w:t>建筑物渗透</w:t>
            </w:r>
            <w:r w:rsidR="00C832EF">
              <w:rPr>
                <w:rFonts w:hint="eastAsia"/>
                <w:lang w:val="en-US" w:eastAsia="zh-CN"/>
              </w:rPr>
              <w:t>损耗</w:t>
            </w:r>
            <w:r w:rsidR="005F3F0D">
              <w:rPr>
                <w:lang w:val="en-US" w:eastAsia="zh-CN"/>
              </w:rPr>
              <w:br/>
            </w:r>
            <w:r>
              <w:rPr>
                <w:rFonts w:hint="eastAsia"/>
                <w:lang w:val="en-US" w:eastAsia="zh-CN"/>
              </w:rPr>
              <w:t>标准偏差</w:t>
            </w:r>
            <w:r w:rsidR="00C832EF">
              <w:rPr>
                <w:rFonts w:hint="eastAsia"/>
                <w:lang w:val="en-US" w:eastAsia="zh-CN"/>
              </w:rPr>
              <w:t>，</w:t>
            </w:r>
            <w:r w:rsidR="00C832EF">
              <w:t>σ</w:t>
            </w:r>
            <w:r w:rsidR="00C832EF" w:rsidRPr="00002337">
              <w:rPr>
                <w:i/>
                <w:vertAlign w:val="subscript"/>
                <w:lang w:val="en-US" w:eastAsia="zh-CN"/>
              </w:rPr>
              <w:t>b</w:t>
            </w:r>
            <w:r w:rsidR="00C832EF">
              <w:rPr>
                <w:lang w:val="en-US" w:eastAsia="zh-CN"/>
              </w:rPr>
              <w:t>(</w:t>
            </w:r>
            <w:r w:rsidR="00C832EF" w:rsidRPr="00D74628">
              <w:rPr>
                <w:lang w:val="en-US" w:eastAsia="zh-CN"/>
              </w:rPr>
              <w:t>dB</w:t>
            </w:r>
            <w:r w:rsidR="00C832EF">
              <w:rPr>
                <w:lang w:val="en-US" w:eastAsia="zh-CN"/>
              </w:rPr>
              <w:t>)</w:t>
            </w:r>
          </w:p>
        </w:tc>
      </w:tr>
      <w:tr w:rsidR="00B07E3D" w14:paraId="0734C9FF" w14:textId="77777777">
        <w:trPr>
          <w:jc w:val="center"/>
        </w:trPr>
        <w:tc>
          <w:tcPr>
            <w:tcW w:w="2880" w:type="dxa"/>
            <w:tcBorders>
              <w:top w:val="single" w:sz="4" w:space="0" w:color="auto"/>
            </w:tcBorders>
            <w:shd w:val="clear" w:color="auto" w:fill="auto"/>
            <w:tcMar>
              <w:top w:w="29" w:type="dxa"/>
              <w:left w:w="72" w:type="dxa"/>
              <w:bottom w:w="29" w:type="dxa"/>
              <w:right w:w="72" w:type="dxa"/>
            </w:tcMar>
          </w:tcPr>
          <w:p w14:paraId="3D34D7E8" w14:textId="77777777" w:rsidR="00B07E3D" w:rsidRDefault="00472E41">
            <w:pPr>
              <w:pStyle w:val="Tabletext"/>
              <w:jc w:val="center"/>
            </w:pPr>
            <w:r>
              <w:t>9</w:t>
            </w:r>
          </w:p>
        </w:tc>
        <w:tc>
          <w:tcPr>
            <w:tcW w:w="3235" w:type="dxa"/>
            <w:tcBorders>
              <w:top w:val="single" w:sz="4" w:space="0" w:color="auto"/>
            </w:tcBorders>
            <w:shd w:val="clear" w:color="auto" w:fill="auto"/>
            <w:tcMar>
              <w:top w:w="29" w:type="dxa"/>
              <w:left w:w="72" w:type="dxa"/>
              <w:bottom w:w="29" w:type="dxa"/>
              <w:right w:w="72" w:type="dxa"/>
            </w:tcMar>
          </w:tcPr>
          <w:p w14:paraId="2F4BBA3F" w14:textId="77777777" w:rsidR="00B07E3D" w:rsidRDefault="00472E41">
            <w:pPr>
              <w:pStyle w:val="Tabletext"/>
              <w:jc w:val="center"/>
            </w:pPr>
            <w:r>
              <w:t>3</w:t>
            </w:r>
          </w:p>
        </w:tc>
      </w:tr>
    </w:tbl>
    <w:p w14:paraId="254DC440" w14:textId="77777777" w:rsidR="00B07E3D" w:rsidRPr="00D052A0" w:rsidRDefault="00472E41" w:rsidP="00D052A0">
      <w:pPr>
        <w:pStyle w:val="Heading3"/>
      </w:pPr>
      <w:bookmarkStart w:id="460" w:name="_Toc128736228"/>
      <w:bookmarkStart w:id="461" w:name="_Toc404608779"/>
      <w:r w:rsidRPr="00D052A0">
        <w:rPr>
          <w:rFonts w:hint="eastAsia"/>
        </w:rPr>
        <w:t>3.2.5</w:t>
      </w:r>
      <w:r w:rsidR="004D7545" w:rsidRPr="00D052A0">
        <w:rPr>
          <w:rFonts w:hint="eastAsia"/>
        </w:rPr>
        <w:tab/>
      </w:r>
      <w:r w:rsidRPr="00D052A0">
        <w:rPr>
          <w:rFonts w:hint="eastAsia"/>
        </w:rPr>
        <w:t>实现</w:t>
      </w:r>
      <w:r w:rsidR="00C832EF" w:rsidRPr="00D052A0">
        <w:rPr>
          <w:rFonts w:hint="eastAsia"/>
        </w:rPr>
        <w:t>损耗</w:t>
      </w:r>
      <w:bookmarkEnd w:id="460"/>
    </w:p>
    <w:p w14:paraId="336E888B" w14:textId="77777777" w:rsidR="00B07E3D" w:rsidRDefault="00472E41" w:rsidP="00D030F6">
      <w:pPr>
        <w:ind w:firstLineChars="200" w:firstLine="480"/>
        <w:rPr>
          <w:lang w:eastAsia="zh-CN"/>
        </w:rPr>
      </w:pPr>
      <w:r>
        <w:rPr>
          <w:rFonts w:ascii="SimSun" w:eastAsia="SimSun" w:hAnsi="SimSun" w:cs="SimSun" w:hint="eastAsia"/>
          <w:lang w:eastAsia="zh-CN"/>
        </w:rPr>
        <w:t>如本建议</w:t>
      </w:r>
      <w:r w:rsidR="00C832EF">
        <w:rPr>
          <w:rFonts w:ascii="SimSun" w:eastAsia="SimSun" w:hAnsi="SimSun" w:cs="SimSun" w:hint="eastAsia"/>
          <w:lang w:eastAsia="zh-CN"/>
        </w:rPr>
        <w:t>书</w:t>
      </w:r>
      <w:r>
        <w:rPr>
          <w:rFonts w:ascii="SimSun" w:eastAsia="SimSun" w:hAnsi="SimSun" w:cs="SimSun" w:hint="eastAsia"/>
          <w:lang w:eastAsia="zh-CN"/>
        </w:rPr>
        <w:t>所示，实现损耗反映了对最小输入功率的</w:t>
      </w:r>
      <w:r w:rsidR="00997B81">
        <w:rPr>
          <w:rFonts w:ascii="SimSun" w:eastAsia="SimSun" w:hAnsi="SimSun" w:cs="SimSun" w:hint="eastAsia"/>
          <w:lang w:eastAsia="zh-CN"/>
        </w:rPr>
        <w:t>修正系数</w:t>
      </w:r>
      <w:r>
        <w:rPr>
          <w:rFonts w:ascii="SimSun" w:eastAsia="SimSun" w:hAnsi="SimSun" w:cs="SimSun" w:hint="eastAsia"/>
          <w:lang w:eastAsia="zh-CN"/>
        </w:rPr>
        <w:t>，以补偿非理想接收机。选择这样一个因素可能是主观的。对于内部空间宽敞（即接收电路不受设备尺寸的显著限制）和无功率限制（</w:t>
      </w:r>
      <w:r w:rsidRPr="00D030F6">
        <w:rPr>
          <w:rFonts w:ascii="SimSun" w:eastAsia="SimSun" w:hAnsi="SimSun" w:cs="SimSun" w:hint="eastAsia"/>
          <w:lang w:eastAsia="zh-CN"/>
        </w:rPr>
        <w:t>即能够持续或频繁地接入耐用电源</w:t>
      </w:r>
      <w:r>
        <w:rPr>
          <w:rFonts w:ascii="SimSun" w:eastAsia="SimSun" w:hAnsi="SimSun" w:cs="SimSun" w:hint="eastAsia"/>
          <w:lang w:eastAsia="zh-CN"/>
        </w:rPr>
        <w:t>）的接收</w:t>
      </w:r>
      <w:r w:rsidR="006D3EA7">
        <w:rPr>
          <w:rFonts w:ascii="SimSun" w:eastAsia="SimSun" w:hAnsi="SimSun" w:cs="SimSun" w:hint="eastAsia"/>
          <w:lang w:eastAsia="zh-CN"/>
        </w:rPr>
        <w:t>机</w:t>
      </w:r>
      <w:r>
        <w:rPr>
          <w:rFonts w:ascii="SimSun" w:eastAsia="SimSun" w:hAnsi="SimSun" w:cs="SimSun" w:hint="eastAsia"/>
          <w:lang w:eastAsia="zh-CN"/>
        </w:rPr>
        <w:t>，通常认为其为</w:t>
      </w:r>
      <w:r w:rsidR="006D3EA7" w:rsidRPr="00D74628">
        <w:rPr>
          <w:lang w:val="en-US" w:eastAsia="de-DE"/>
        </w:rPr>
        <w:t>3 dB</w:t>
      </w:r>
      <w:r>
        <w:rPr>
          <w:rFonts w:ascii="SimSun" w:eastAsia="SimSun" w:hAnsi="SimSun" w:cs="SimSun" w:hint="eastAsia"/>
          <w:lang w:eastAsia="zh-CN"/>
        </w:rPr>
        <w:t>。</w:t>
      </w:r>
    </w:p>
    <w:p w14:paraId="3279064D" w14:textId="77777777" w:rsidR="00B07E3D" w:rsidRDefault="00472E41" w:rsidP="00D030F6">
      <w:pPr>
        <w:ind w:firstLineChars="200" w:firstLine="480"/>
        <w:rPr>
          <w:lang w:val="en-US" w:eastAsia="zh-CN"/>
        </w:rPr>
      </w:pPr>
      <w:r>
        <w:rPr>
          <w:rFonts w:ascii="SimSun" w:eastAsia="SimSun" w:hAnsi="SimSun" w:cs="SimSun" w:hint="eastAsia"/>
          <w:lang w:val="en-US" w:eastAsia="de-DE"/>
        </w:rPr>
        <w:t>先进且高度集成的小型接收</w:t>
      </w:r>
      <w:r w:rsidR="006D3EA7">
        <w:rPr>
          <w:rFonts w:ascii="SimSun" w:eastAsia="SimSun" w:hAnsi="SimSun" w:cs="SimSun" w:hint="eastAsia"/>
          <w:lang w:val="en-US" w:eastAsia="zh-CN"/>
        </w:rPr>
        <w:t>机</w:t>
      </w:r>
      <w:r>
        <w:rPr>
          <w:rFonts w:ascii="SimSun" w:eastAsia="SimSun" w:hAnsi="SimSun" w:cs="SimSun" w:hint="eastAsia"/>
          <w:lang w:val="en-US" w:eastAsia="de-DE"/>
        </w:rPr>
        <w:t>（例如手持设备，尤其是智能手机中的接收</w:t>
      </w:r>
      <w:r w:rsidR="006D3EA7">
        <w:rPr>
          <w:rFonts w:ascii="SimSun" w:eastAsia="SimSun" w:hAnsi="SimSun" w:cs="SimSun" w:hint="eastAsia"/>
          <w:lang w:val="en-US" w:eastAsia="zh-CN"/>
        </w:rPr>
        <w:t>机</w:t>
      </w:r>
      <w:r>
        <w:rPr>
          <w:rFonts w:ascii="SimSun" w:eastAsia="SimSun" w:hAnsi="SimSun" w:cs="SimSun" w:hint="eastAsia"/>
          <w:lang w:val="en-US" w:eastAsia="de-DE"/>
        </w:rPr>
        <w:t>）可能会遭受更高的实现</w:t>
      </w:r>
      <w:r w:rsidR="006D3EA7">
        <w:rPr>
          <w:rFonts w:ascii="SimSun" w:eastAsia="SimSun" w:hAnsi="SimSun" w:cs="SimSun" w:hint="eastAsia"/>
          <w:lang w:val="en-US" w:eastAsia="zh-CN"/>
        </w:rPr>
        <w:t>损耗</w:t>
      </w:r>
      <w:r>
        <w:rPr>
          <w:rFonts w:ascii="SimSun" w:eastAsia="SimSun" w:hAnsi="SimSun" w:cs="SimSun" w:hint="eastAsia"/>
          <w:lang w:val="en-US" w:eastAsia="de-DE"/>
        </w:rPr>
        <w:t>。此类</w:t>
      </w:r>
      <w:r w:rsidR="006D3EA7">
        <w:rPr>
          <w:rFonts w:ascii="SimSun" w:eastAsia="SimSun" w:hAnsi="SimSun" w:cs="SimSun" w:hint="eastAsia"/>
          <w:lang w:val="en-US" w:eastAsia="zh-CN"/>
        </w:rPr>
        <w:t>损耗</w:t>
      </w:r>
      <w:r>
        <w:rPr>
          <w:rFonts w:ascii="SimSun" w:eastAsia="SimSun" w:hAnsi="SimSun" w:cs="SimSun" w:hint="eastAsia"/>
          <w:lang w:val="en-US" w:eastAsia="de-DE"/>
        </w:rPr>
        <w:t>可能是由于物理尺寸小</w:t>
      </w:r>
      <w:r w:rsidR="006D3EA7">
        <w:rPr>
          <w:rFonts w:ascii="SimSun" w:eastAsia="SimSun" w:hAnsi="SimSun" w:cs="SimSun" w:hint="eastAsia"/>
          <w:lang w:val="en-US" w:eastAsia="zh-CN"/>
        </w:rPr>
        <w:t>、</w:t>
      </w:r>
      <w:r>
        <w:rPr>
          <w:rFonts w:ascii="SimSun" w:eastAsia="SimSun" w:hAnsi="SimSun" w:cs="SimSun" w:hint="eastAsia"/>
          <w:lang w:val="en-US" w:eastAsia="de-DE"/>
        </w:rPr>
        <w:t>电池容量有限以及与其他几种基于硬件和无线电波的功能共存所致。因此，这种接收</w:t>
      </w:r>
      <w:r w:rsidR="006D3EA7">
        <w:rPr>
          <w:rFonts w:ascii="SimSun" w:eastAsia="SimSun" w:hAnsi="SimSun" w:cs="SimSun" w:hint="eastAsia"/>
          <w:lang w:val="en-US" w:eastAsia="zh-CN"/>
        </w:rPr>
        <w:t>机</w:t>
      </w:r>
      <w:r>
        <w:rPr>
          <w:rFonts w:ascii="SimSun" w:eastAsia="SimSun" w:hAnsi="SimSun" w:cs="SimSun" w:hint="eastAsia"/>
          <w:lang w:val="en-US" w:eastAsia="de-DE"/>
        </w:rPr>
        <w:t>的实现损耗</w:t>
      </w:r>
      <w:r>
        <w:rPr>
          <w:rFonts w:hint="eastAsia"/>
          <w:lang w:val="en-US" w:eastAsia="de-DE"/>
        </w:rPr>
        <w:t>Lim</w:t>
      </w:r>
      <w:r>
        <w:rPr>
          <w:rFonts w:ascii="SimSun" w:eastAsia="SimSun" w:hAnsi="SimSun" w:cs="SimSun" w:hint="eastAsia"/>
          <w:lang w:val="en-US" w:eastAsia="de-DE"/>
        </w:rPr>
        <w:t>被认为是</w:t>
      </w:r>
      <w:r w:rsidR="006D3EA7" w:rsidRPr="00D74628">
        <w:rPr>
          <w:lang w:val="en-US" w:eastAsia="de-DE"/>
        </w:rPr>
        <w:t>5 dB</w:t>
      </w:r>
      <w:r>
        <w:rPr>
          <w:rFonts w:ascii="SimSun" w:eastAsia="SimSun" w:hAnsi="SimSun" w:cs="SimSun" w:hint="eastAsia"/>
          <w:lang w:val="en-US" w:eastAsia="de-DE"/>
        </w:rPr>
        <w:t>。表</w:t>
      </w:r>
      <w:r>
        <w:rPr>
          <w:rFonts w:hint="eastAsia"/>
          <w:lang w:val="en-US" w:eastAsia="de-DE"/>
        </w:rPr>
        <w:t>71</w:t>
      </w:r>
      <w:r>
        <w:rPr>
          <w:rFonts w:ascii="SimSun" w:eastAsia="SimSun" w:hAnsi="SimSun" w:cs="SimSun" w:hint="eastAsia"/>
          <w:lang w:val="en-US" w:eastAsia="de-DE"/>
        </w:rPr>
        <w:t>提供了每种接收模式的</w:t>
      </w:r>
      <w:r w:rsidR="006D3EA7">
        <w:rPr>
          <w:rFonts w:ascii="SimSun" w:eastAsia="SimSun" w:hAnsi="SimSun" w:cs="SimSun" w:hint="eastAsia"/>
          <w:lang w:val="en-US" w:eastAsia="de-DE"/>
        </w:rPr>
        <w:t>实现损耗</w:t>
      </w:r>
      <w:r>
        <w:rPr>
          <w:rFonts w:ascii="SimSun" w:eastAsia="SimSun" w:hAnsi="SimSun" w:cs="SimSun" w:hint="eastAsia"/>
          <w:lang w:val="en-US" w:eastAsia="de-DE"/>
        </w:rPr>
        <w:t>。</w:t>
      </w:r>
    </w:p>
    <w:p w14:paraId="67F38E96" w14:textId="2C128B1E" w:rsidR="00B07E3D" w:rsidRDefault="00472E41">
      <w:pPr>
        <w:pStyle w:val="TableNo"/>
        <w:rPr>
          <w:lang w:eastAsia="zh-CN"/>
        </w:rPr>
      </w:pPr>
      <w:r>
        <w:rPr>
          <w:rFonts w:hint="eastAsia"/>
          <w:lang w:eastAsia="zh-CN"/>
        </w:rPr>
        <w:t>表</w:t>
      </w:r>
      <w:r>
        <w:rPr>
          <w:lang w:eastAsia="zh-CN"/>
        </w:rPr>
        <w:t>7</w:t>
      </w:r>
      <w:r w:rsidR="004D51F3">
        <w:rPr>
          <w:lang w:eastAsia="zh-CN"/>
        </w:rPr>
        <w:t>0</w:t>
      </w:r>
    </w:p>
    <w:bookmarkEnd w:id="461"/>
    <w:p w14:paraId="05B20FCD" w14:textId="77777777" w:rsidR="00B07E3D" w:rsidRDefault="006D3EA7">
      <w:pPr>
        <w:pStyle w:val="Tabletitle"/>
        <w:rPr>
          <w:lang w:eastAsia="zh-CN"/>
        </w:rPr>
      </w:pPr>
      <w:r>
        <w:rPr>
          <w:rFonts w:hint="eastAsia"/>
          <w:lang w:val="en-US" w:eastAsia="de-DE"/>
        </w:rPr>
        <w:t>实现损耗</w:t>
      </w:r>
      <w:r w:rsidR="00472E41">
        <w:rPr>
          <w:rFonts w:hint="eastAsia"/>
          <w:lang w:eastAsia="zh-CN"/>
        </w:rPr>
        <w:t>系数</w:t>
      </w:r>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151"/>
        <w:gridCol w:w="2268"/>
        <w:gridCol w:w="2016"/>
      </w:tblGrid>
      <w:tr w:rsidR="00B07E3D" w14:paraId="3B217597" w14:textId="77777777" w:rsidTr="007474D2">
        <w:trPr>
          <w:jc w:val="center"/>
        </w:trPr>
        <w:tc>
          <w:tcPr>
            <w:tcW w:w="3151" w:type="dxa"/>
            <w:tcBorders>
              <w:bottom w:val="single" w:sz="4" w:space="0" w:color="auto"/>
            </w:tcBorders>
            <w:shd w:val="clear" w:color="auto" w:fill="auto"/>
            <w:tcMar>
              <w:top w:w="29" w:type="dxa"/>
              <w:left w:w="72" w:type="dxa"/>
              <w:bottom w:w="29" w:type="dxa"/>
              <w:right w:w="72" w:type="dxa"/>
            </w:tcMar>
          </w:tcPr>
          <w:p w14:paraId="1B14CFE4" w14:textId="77777777" w:rsidR="00B07E3D" w:rsidRDefault="00B07E3D">
            <w:pPr>
              <w:pStyle w:val="Tablehead"/>
              <w:rPr>
                <w:lang w:eastAsia="zh-CN"/>
              </w:rPr>
            </w:pPr>
          </w:p>
        </w:tc>
        <w:tc>
          <w:tcPr>
            <w:tcW w:w="2268" w:type="dxa"/>
            <w:tcBorders>
              <w:bottom w:val="single" w:sz="4" w:space="0" w:color="auto"/>
            </w:tcBorders>
            <w:shd w:val="clear" w:color="auto" w:fill="auto"/>
            <w:tcMar>
              <w:top w:w="29" w:type="dxa"/>
              <w:left w:w="72" w:type="dxa"/>
              <w:bottom w:w="29" w:type="dxa"/>
              <w:right w:w="72" w:type="dxa"/>
            </w:tcMar>
          </w:tcPr>
          <w:p w14:paraId="08781BF3" w14:textId="77777777" w:rsidR="00B07E3D" w:rsidRDefault="00472E41" w:rsidP="006D3EA7">
            <w:pPr>
              <w:pStyle w:val="Tablehead"/>
            </w:pPr>
            <w:r>
              <w:t>FX</w:t>
            </w:r>
            <w:r w:rsidR="006D3EA7">
              <w:rPr>
                <w:rFonts w:hint="eastAsia"/>
                <w:lang w:eastAsia="zh-CN"/>
              </w:rPr>
              <w:t>、</w:t>
            </w:r>
            <w:r>
              <w:t>MO</w:t>
            </w:r>
            <w:r w:rsidR="006D3EA7">
              <w:rPr>
                <w:rFonts w:hint="eastAsia"/>
                <w:lang w:eastAsia="zh-CN"/>
              </w:rPr>
              <w:t>、</w:t>
            </w:r>
            <w:r>
              <w:t>PO</w:t>
            </w:r>
            <w:r w:rsidR="006D3EA7">
              <w:rPr>
                <w:rFonts w:hint="eastAsia"/>
                <w:lang w:eastAsia="zh-CN"/>
              </w:rPr>
              <w:t>、</w:t>
            </w:r>
            <w:r>
              <w:t>PI</w:t>
            </w:r>
          </w:p>
        </w:tc>
        <w:tc>
          <w:tcPr>
            <w:tcW w:w="2016" w:type="dxa"/>
            <w:tcBorders>
              <w:bottom w:val="single" w:sz="4" w:space="0" w:color="auto"/>
            </w:tcBorders>
            <w:shd w:val="clear" w:color="auto" w:fill="auto"/>
          </w:tcPr>
          <w:p w14:paraId="02D4DCA6" w14:textId="77777777" w:rsidR="00B07E3D" w:rsidRDefault="00472E41" w:rsidP="006D3EA7">
            <w:pPr>
              <w:pStyle w:val="Tablehead"/>
            </w:pPr>
            <w:r>
              <w:t>PO-H</w:t>
            </w:r>
            <w:r w:rsidR="006D3EA7">
              <w:rPr>
                <w:rFonts w:hint="eastAsia"/>
                <w:lang w:eastAsia="zh-CN"/>
              </w:rPr>
              <w:t>、</w:t>
            </w:r>
            <w:r>
              <w:t>PI-H</w:t>
            </w:r>
          </w:p>
        </w:tc>
      </w:tr>
      <w:tr w:rsidR="00B07E3D" w14:paraId="3715AB3B" w14:textId="77777777" w:rsidTr="007474D2">
        <w:trPr>
          <w:jc w:val="center"/>
        </w:trPr>
        <w:tc>
          <w:tcPr>
            <w:tcW w:w="3151" w:type="dxa"/>
            <w:tcBorders>
              <w:top w:val="single" w:sz="4" w:space="0" w:color="auto"/>
            </w:tcBorders>
            <w:shd w:val="clear" w:color="auto" w:fill="auto"/>
            <w:tcMar>
              <w:top w:w="29" w:type="dxa"/>
              <w:left w:w="72" w:type="dxa"/>
              <w:bottom w:w="29" w:type="dxa"/>
              <w:right w:w="72" w:type="dxa"/>
            </w:tcMar>
          </w:tcPr>
          <w:p w14:paraId="0DA8FEEC" w14:textId="77777777" w:rsidR="00B07E3D" w:rsidRDefault="00472E41">
            <w:pPr>
              <w:pStyle w:val="Tabletext"/>
              <w:rPr>
                <w:lang w:eastAsia="zh-CN"/>
              </w:rPr>
            </w:pPr>
            <w:r>
              <w:rPr>
                <w:rFonts w:hint="eastAsia"/>
                <w:lang w:eastAsia="zh-CN"/>
              </w:rPr>
              <w:t>实现</w:t>
            </w:r>
            <w:r w:rsidR="006D3EA7">
              <w:rPr>
                <w:rFonts w:hint="eastAsia"/>
                <w:lang w:val="en-US" w:eastAsia="de-DE"/>
              </w:rPr>
              <w:t>损耗</w:t>
            </w:r>
            <w:r w:rsidR="006D3EA7">
              <w:rPr>
                <w:rFonts w:hint="eastAsia"/>
                <w:lang w:val="en-US" w:eastAsia="zh-CN"/>
              </w:rPr>
              <w:t>，</w:t>
            </w:r>
            <w:r w:rsidR="006D3EA7" w:rsidRPr="00002337">
              <w:rPr>
                <w:i/>
                <w:lang w:eastAsia="zh-CN"/>
              </w:rPr>
              <w:t>L</w:t>
            </w:r>
            <w:r w:rsidR="006D3EA7" w:rsidRPr="00002337">
              <w:rPr>
                <w:i/>
                <w:vertAlign w:val="subscript"/>
                <w:lang w:eastAsia="zh-CN"/>
              </w:rPr>
              <w:t>im</w:t>
            </w:r>
            <w:r w:rsidR="006D3EA7" w:rsidRPr="004F1447">
              <w:rPr>
                <w:rFonts w:asciiTheme="majorBidi" w:hAnsiTheme="majorBidi" w:cstheme="majorBidi"/>
                <w:lang w:eastAsia="zh-CN"/>
              </w:rPr>
              <w:t>(dB)</w:t>
            </w:r>
          </w:p>
        </w:tc>
        <w:tc>
          <w:tcPr>
            <w:tcW w:w="2268" w:type="dxa"/>
            <w:tcBorders>
              <w:top w:val="single" w:sz="4" w:space="0" w:color="auto"/>
            </w:tcBorders>
            <w:shd w:val="clear" w:color="auto" w:fill="auto"/>
            <w:tcMar>
              <w:top w:w="29" w:type="dxa"/>
              <w:left w:w="72" w:type="dxa"/>
              <w:bottom w:w="29" w:type="dxa"/>
              <w:right w:w="72" w:type="dxa"/>
            </w:tcMar>
          </w:tcPr>
          <w:p w14:paraId="27485EC8" w14:textId="77777777" w:rsidR="00B07E3D" w:rsidRDefault="00472E41">
            <w:pPr>
              <w:pStyle w:val="Tabletext"/>
              <w:jc w:val="center"/>
            </w:pPr>
            <w:r>
              <w:t>3</w:t>
            </w:r>
          </w:p>
        </w:tc>
        <w:tc>
          <w:tcPr>
            <w:tcW w:w="2016" w:type="dxa"/>
            <w:tcBorders>
              <w:top w:val="single" w:sz="4" w:space="0" w:color="auto"/>
            </w:tcBorders>
            <w:shd w:val="clear" w:color="auto" w:fill="auto"/>
          </w:tcPr>
          <w:p w14:paraId="1E68D73B" w14:textId="77777777" w:rsidR="00B07E3D" w:rsidRDefault="00472E41">
            <w:pPr>
              <w:pStyle w:val="Tabletext"/>
              <w:jc w:val="center"/>
            </w:pPr>
            <w:r>
              <w:t>5</w:t>
            </w:r>
          </w:p>
        </w:tc>
      </w:tr>
    </w:tbl>
    <w:p w14:paraId="5556C422" w14:textId="77777777" w:rsidR="00B07E3D" w:rsidRDefault="00B07E3D">
      <w:pPr>
        <w:pStyle w:val="Tablefin"/>
      </w:pPr>
    </w:p>
    <w:p w14:paraId="686CBF8C" w14:textId="77777777" w:rsidR="00B07E3D" w:rsidRDefault="00472E41">
      <w:pPr>
        <w:pStyle w:val="Heading3"/>
      </w:pPr>
      <w:bookmarkStart w:id="462" w:name="_Toc404608749"/>
      <w:bookmarkStart w:id="463" w:name="_Toc128736229"/>
      <w:r>
        <w:t>3.2.6</w:t>
      </w:r>
      <w:r>
        <w:tab/>
      </w:r>
      <w:bookmarkEnd w:id="462"/>
      <w:r>
        <w:rPr>
          <w:rFonts w:hint="eastAsia"/>
        </w:rPr>
        <w:t>位置变化</w:t>
      </w:r>
      <w:r w:rsidR="00997B81">
        <w:rPr>
          <w:rFonts w:hint="eastAsia"/>
        </w:rPr>
        <w:t>修正系数</w:t>
      </w:r>
      <w:bookmarkEnd w:id="463"/>
    </w:p>
    <w:p w14:paraId="2EFD3C32" w14:textId="449B289B" w:rsidR="00B07E3D" w:rsidRPr="00D030F6" w:rsidRDefault="00472E41" w:rsidP="00D030F6">
      <w:pPr>
        <w:ind w:firstLineChars="200" w:firstLine="480"/>
        <w:rPr>
          <w:lang w:eastAsia="zh-CN"/>
        </w:rPr>
      </w:pPr>
      <w:r>
        <w:rPr>
          <w:rFonts w:ascii="SimSun" w:eastAsia="SimSun" w:hAnsi="SimSun" w:cs="SimSun" w:hint="eastAsia"/>
          <w:lang w:val="en-US" w:eastAsia="de-DE"/>
        </w:rPr>
        <w:t>位置</w:t>
      </w:r>
      <w:r w:rsidR="006D3EA7">
        <w:rPr>
          <w:rFonts w:ascii="SimSun" w:eastAsia="SimSun" w:hAnsi="SimSun" w:cs="SimSun" w:hint="eastAsia"/>
          <w:lang w:val="en-US" w:eastAsia="zh-CN"/>
        </w:rPr>
        <w:t>变化损耗</w:t>
      </w:r>
      <w:r>
        <w:rPr>
          <w:rFonts w:ascii="SimSun" w:eastAsia="SimSun" w:hAnsi="SimSun" w:cs="SimSun" w:hint="eastAsia"/>
          <w:lang w:val="en-US" w:eastAsia="de-DE"/>
        </w:rPr>
        <w:t>通常被定义为反映由于地形效应和障碍物以及更多的局部阴影而导致的超出发射机服务区域的多余路径</w:t>
      </w:r>
      <w:r w:rsidR="006D3EA7">
        <w:rPr>
          <w:rFonts w:ascii="SimSun" w:eastAsia="SimSun" w:hAnsi="SimSun" w:cs="SimSun" w:hint="eastAsia"/>
          <w:lang w:val="en-US" w:eastAsia="zh-CN"/>
        </w:rPr>
        <w:t>损耗</w:t>
      </w:r>
      <w:r>
        <w:rPr>
          <w:rFonts w:ascii="SimSun" w:eastAsia="SimSun" w:hAnsi="SimSun" w:cs="SimSun" w:hint="eastAsia"/>
          <w:lang w:val="en-US" w:eastAsia="de-DE"/>
        </w:rPr>
        <w:t>。</w:t>
      </w:r>
      <w:r w:rsidR="006D3EA7">
        <w:rPr>
          <w:rFonts w:ascii="SimSun" w:eastAsia="SimSun" w:hAnsi="SimSun" w:cs="SimSun" w:hint="eastAsia"/>
          <w:lang w:val="en-US" w:eastAsia="zh-CN"/>
        </w:rPr>
        <w:t>变化</w:t>
      </w:r>
      <w:r>
        <w:rPr>
          <w:rFonts w:ascii="SimSun" w:eastAsia="SimSun" w:hAnsi="SimSun" w:cs="SimSun" w:hint="eastAsia"/>
          <w:lang w:val="en-US" w:eastAsia="de-DE"/>
        </w:rPr>
        <w:t>讨论将地形称为有限区域，通常由边长为</w:t>
      </w:r>
      <w:r w:rsidR="004D189B">
        <w:rPr>
          <w:rFonts w:hint="eastAsia"/>
          <w:lang w:val="en-US" w:eastAsia="de-DE"/>
        </w:rPr>
        <w:t>100</w:t>
      </w:r>
      <w:r w:rsidR="004D189B">
        <w:rPr>
          <w:rFonts w:ascii="SimSun" w:eastAsia="SimSun" w:hAnsi="SimSun" w:cs="SimSun" w:hint="eastAsia"/>
          <w:lang w:val="en-US" w:eastAsia="de-DE"/>
        </w:rPr>
        <w:t>米</w:t>
      </w:r>
      <w:r>
        <w:rPr>
          <w:rFonts w:ascii="SimSun" w:eastAsia="SimSun" w:hAnsi="SimSun" w:cs="SimSun" w:hint="eastAsia"/>
          <w:lang w:val="en-US" w:eastAsia="de-DE"/>
        </w:rPr>
        <w:t>至</w:t>
      </w:r>
      <w:r w:rsidR="00461981">
        <w:rPr>
          <w:lang w:val="en-US" w:eastAsia="de-DE"/>
        </w:rPr>
        <w:br/>
      </w:r>
      <w:r>
        <w:rPr>
          <w:rFonts w:hint="eastAsia"/>
          <w:lang w:val="en-US" w:eastAsia="de-DE"/>
        </w:rPr>
        <w:t>1 km</w:t>
      </w:r>
      <w:r>
        <w:rPr>
          <w:rFonts w:ascii="SimSun" w:eastAsia="SimSun" w:hAnsi="SimSun" w:cs="SimSun" w:hint="eastAsia"/>
          <w:lang w:val="en-US" w:eastAsia="de-DE"/>
        </w:rPr>
        <w:t>的正方形表示。</w:t>
      </w:r>
    </w:p>
    <w:p w14:paraId="43FB17F1" w14:textId="77777777" w:rsidR="00B07E3D" w:rsidRPr="00D030F6" w:rsidRDefault="00472E41" w:rsidP="00D030F6">
      <w:pPr>
        <w:ind w:firstLineChars="200" w:firstLine="480"/>
        <w:rPr>
          <w:lang w:eastAsia="zh-CN"/>
        </w:rPr>
      </w:pPr>
      <w:bookmarkStart w:id="464" w:name="_Toc404608750"/>
      <w:r>
        <w:rPr>
          <w:rFonts w:ascii="SimSun" w:eastAsia="SimSun" w:hAnsi="SimSun" w:cs="SimSun" w:hint="eastAsia"/>
          <w:lang w:val="en-US" w:eastAsia="de-DE"/>
        </w:rPr>
        <w:t>通常提供</w:t>
      </w:r>
      <w:r>
        <w:rPr>
          <w:rFonts w:hint="eastAsia"/>
          <w:lang w:val="en-US" w:eastAsia="de-DE"/>
        </w:rPr>
        <w:t>50%</w:t>
      </w:r>
      <w:r>
        <w:rPr>
          <w:rFonts w:ascii="SimSun" w:eastAsia="SimSun" w:hAnsi="SimSun" w:cs="SimSun" w:hint="eastAsia"/>
          <w:lang w:val="en-US" w:eastAsia="de-DE"/>
        </w:rPr>
        <w:t>时间和</w:t>
      </w:r>
      <w:r>
        <w:rPr>
          <w:rFonts w:hint="eastAsia"/>
          <w:lang w:val="en-US" w:eastAsia="de-DE"/>
        </w:rPr>
        <w:t>50%</w:t>
      </w:r>
      <w:r>
        <w:rPr>
          <w:rFonts w:ascii="SimSun" w:eastAsia="SimSun" w:hAnsi="SimSun" w:cs="SimSun" w:hint="eastAsia"/>
          <w:lang w:val="en-US" w:eastAsia="de-DE"/>
        </w:rPr>
        <w:t>位置的场强预测。为了得出较高</w:t>
      </w:r>
      <w:r w:rsidR="004A7DCA">
        <w:rPr>
          <w:rFonts w:ascii="SimSun" w:eastAsia="SimSun" w:hAnsi="SimSun" w:cs="SimSun" w:hint="eastAsia"/>
          <w:lang w:val="en-US" w:eastAsia="zh-CN"/>
        </w:rPr>
        <w:t>位置概率</w:t>
      </w:r>
      <w:r>
        <w:rPr>
          <w:rFonts w:ascii="SimSun" w:eastAsia="SimSun" w:hAnsi="SimSun" w:cs="SimSun" w:hint="eastAsia"/>
          <w:lang w:val="en-US" w:eastAsia="de-DE"/>
        </w:rPr>
        <w:t>所需的场强值，根据国际电联在</w:t>
      </w:r>
      <w:r>
        <w:rPr>
          <w:rFonts w:hint="eastAsia"/>
          <w:lang w:val="en-US" w:eastAsia="de-DE"/>
        </w:rPr>
        <w:t>[5]</w:t>
      </w:r>
      <w:r>
        <w:rPr>
          <w:rFonts w:ascii="SimSun" w:eastAsia="SimSun" w:hAnsi="SimSun" w:cs="SimSun" w:hint="eastAsia"/>
          <w:lang w:val="en-US" w:eastAsia="de-DE"/>
        </w:rPr>
        <w:t>中提出的建议，采用了一个位置</w:t>
      </w:r>
      <w:r w:rsidR="00997B81">
        <w:rPr>
          <w:rFonts w:ascii="SimSun" w:eastAsia="SimSun" w:hAnsi="SimSun" w:cs="SimSun" w:hint="eastAsia"/>
          <w:lang w:val="en-US" w:eastAsia="zh-CN"/>
        </w:rPr>
        <w:t>修正系数</w:t>
      </w:r>
      <w:r>
        <w:rPr>
          <w:rFonts w:ascii="SimSun" w:eastAsia="SimSun" w:hAnsi="SimSun" w:cs="SimSun" w:hint="eastAsia"/>
          <w:lang w:val="en-US" w:eastAsia="de-DE"/>
        </w:rPr>
        <w:t>。</w:t>
      </w:r>
    </w:p>
    <w:p w14:paraId="12D240DC" w14:textId="77777777" w:rsidR="00B07E3D" w:rsidRDefault="00472E41">
      <w:pPr>
        <w:pStyle w:val="Heading4"/>
        <w:rPr>
          <w:lang w:val="en-US" w:eastAsia="zh-CN"/>
        </w:rPr>
      </w:pPr>
      <w:r>
        <w:rPr>
          <w:lang w:val="en-US" w:eastAsia="zh-CN"/>
        </w:rPr>
        <w:t>3.2.6.1</w:t>
      </w:r>
      <w:r>
        <w:rPr>
          <w:lang w:val="en-US" w:eastAsia="zh-CN"/>
        </w:rPr>
        <w:tab/>
      </w:r>
      <w:bookmarkEnd w:id="464"/>
      <w:r>
        <w:rPr>
          <w:rFonts w:hint="eastAsia"/>
          <w:lang w:val="en-US" w:eastAsia="zh-CN"/>
        </w:rPr>
        <w:t>位置标准偏差</w:t>
      </w:r>
    </w:p>
    <w:p w14:paraId="270EF644" w14:textId="25A8DCDD" w:rsidR="00B07E3D" w:rsidRDefault="00472E41" w:rsidP="004D7545">
      <w:pPr>
        <w:ind w:firstLineChars="200" w:firstLine="480"/>
        <w:rPr>
          <w:highlight w:val="cyan"/>
          <w:lang w:val="en-US" w:eastAsia="de-DE"/>
        </w:rPr>
      </w:pPr>
      <w:r>
        <w:rPr>
          <w:rFonts w:hint="eastAsia"/>
          <w:lang w:val="en-US" w:eastAsia="de-DE"/>
        </w:rPr>
        <w:t>如[5]所示，某位置信号强度的标准偏差值取决于频率和环境，并且经验研究表明，该范围存在很大差异。等式</w:t>
      </w:r>
      <w:r w:rsidR="002D15C5" w:rsidRPr="00D74628">
        <w:rPr>
          <w:lang w:val="en-US" w:eastAsia="de-DE"/>
        </w:rPr>
        <w:t> (</w:t>
      </w:r>
      <w:r w:rsidR="002D15C5">
        <w:rPr>
          <w:lang w:val="en-US" w:eastAsia="de-DE"/>
        </w:rPr>
        <w:t>22</w:t>
      </w:r>
      <w:r w:rsidR="002D15C5" w:rsidRPr="00D74628">
        <w:rPr>
          <w:lang w:val="en-US" w:eastAsia="de-DE"/>
        </w:rPr>
        <w:t>)</w:t>
      </w:r>
      <w:r>
        <w:rPr>
          <w:rFonts w:hint="eastAsia"/>
          <w:lang w:val="en-US" w:eastAsia="de-DE"/>
        </w:rPr>
        <w:t>中的以下表达式给出了</w:t>
      </w:r>
      <w:r w:rsidR="002D15C5" w:rsidRPr="00D74628">
        <w:rPr>
          <w:lang w:val="en-US" w:eastAsia="de-DE"/>
        </w:rPr>
        <w:t>500m-x-500m</w:t>
      </w:r>
      <w:r>
        <w:rPr>
          <w:rFonts w:hint="eastAsia"/>
          <w:lang w:val="en-US" w:eastAsia="de-DE"/>
        </w:rPr>
        <w:t>区域的代表值：</w:t>
      </w:r>
    </w:p>
    <w:p w14:paraId="040A46FA" w14:textId="6D3384FB" w:rsidR="002D15C5" w:rsidRPr="00D74628" w:rsidRDefault="002D15C5" w:rsidP="002D15C5">
      <w:pPr>
        <w:pStyle w:val="Equation"/>
        <w:rPr>
          <w:lang w:val="en-US" w:eastAsia="zh-CN"/>
        </w:rPr>
      </w:pPr>
      <w:r w:rsidRPr="00D74628">
        <w:rPr>
          <w:lang w:val="en-US" w:eastAsia="zh-CN"/>
        </w:rPr>
        <w:tab/>
      </w:r>
      <w:r w:rsidRPr="00D74628">
        <w:rPr>
          <w:lang w:val="en-US" w:eastAsia="zh-CN"/>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eastAsia="zh-CN"/>
              </w:rPr>
              <m:t>L</m:t>
            </m:r>
          </m:sub>
        </m:sSub>
        <m:r>
          <w:rPr>
            <w:rFonts w:ascii="Cambria Math" w:hAnsi="Cambria Math"/>
            <w:lang w:val="en-US" w:eastAsia="zh-CN"/>
          </w:rPr>
          <m:t>=K+1.3</m:t>
        </m:r>
        <m:func>
          <m:funcPr>
            <m:ctrlPr>
              <w:rPr>
                <w:rFonts w:ascii="Cambria Math" w:hAnsi="Cambria Math"/>
                <w:i/>
                <w:lang w:val="en-US"/>
              </w:rPr>
            </m:ctrlPr>
          </m:funcPr>
          <m:fName>
            <m:r>
              <m:rPr>
                <m:sty m:val="p"/>
              </m:rPr>
              <w:rPr>
                <w:rFonts w:ascii="Cambria Math" w:hAnsi="Cambria Math"/>
                <w:lang w:val="en-US" w:eastAsia="zh-CN"/>
              </w:rPr>
              <m:t>log</m:t>
            </m:r>
          </m:fName>
          <m:e>
            <m:d>
              <m:dPr>
                <m:ctrlPr>
                  <w:rPr>
                    <w:rFonts w:ascii="Cambria Math" w:hAnsi="Cambria Math"/>
                    <w:i/>
                    <w:lang w:val="en-US"/>
                  </w:rPr>
                </m:ctrlPr>
              </m:dPr>
              <m:e>
                <m:r>
                  <w:rPr>
                    <w:rFonts w:ascii="Cambria Math" w:hAnsi="Cambria Math"/>
                    <w:lang w:val="en-US" w:eastAsia="zh-CN"/>
                  </w:rPr>
                  <m:t>f</m:t>
                </m:r>
              </m:e>
            </m:d>
          </m:e>
        </m:func>
      </m:oMath>
      <w:r w:rsidRPr="00D74628">
        <w:rPr>
          <w:lang w:val="en-US" w:eastAsia="zh-CN"/>
        </w:rPr>
        <w:tab/>
        <w:t>(</w:t>
      </w:r>
      <w:r>
        <w:rPr>
          <w:lang w:val="en-US" w:eastAsia="zh-CN"/>
        </w:rPr>
        <w:t>22</w:t>
      </w:r>
      <w:r w:rsidRPr="00D74628">
        <w:rPr>
          <w:lang w:val="en-US" w:eastAsia="zh-CN"/>
        </w:rPr>
        <w:t>)</w:t>
      </w:r>
    </w:p>
    <w:p w14:paraId="1951A81C" w14:textId="77777777" w:rsidR="00B07E3D" w:rsidRDefault="00472E41" w:rsidP="004D7545">
      <w:pPr>
        <w:ind w:firstLineChars="200" w:firstLine="480"/>
        <w:rPr>
          <w:highlight w:val="cyan"/>
          <w:lang w:val="en-US" w:eastAsia="zh-CN"/>
        </w:rPr>
      </w:pPr>
      <w:r>
        <w:rPr>
          <w:rFonts w:hint="eastAsia"/>
          <w:lang w:eastAsia="zh-CN"/>
        </w:rPr>
        <w:t>其中</w:t>
      </w:r>
      <w:r>
        <w:rPr>
          <w:rFonts w:hint="eastAsia"/>
          <w:lang w:val="en-US" w:eastAsia="zh-CN"/>
        </w:rPr>
        <w:t>：</w:t>
      </w:r>
    </w:p>
    <w:p w14:paraId="6CAAF1FE" w14:textId="77777777" w:rsidR="00B07E3D" w:rsidRDefault="00472E41">
      <w:pPr>
        <w:pStyle w:val="Equationlegend"/>
        <w:rPr>
          <w:lang w:eastAsia="zh-CN"/>
        </w:rPr>
      </w:pPr>
      <w:r>
        <w:rPr>
          <w:lang w:eastAsia="zh-CN"/>
        </w:rPr>
        <w:tab/>
      </w:r>
      <w:r>
        <w:t>σ</w:t>
      </w:r>
      <w:r>
        <w:rPr>
          <w:i/>
          <w:vertAlign w:val="subscript"/>
          <w:lang w:eastAsia="zh-CN"/>
        </w:rPr>
        <w:t xml:space="preserve">L </w:t>
      </w:r>
      <w:r>
        <w:rPr>
          <w:lang w:eastAsia="zh-CN"/>
        </w:rPr>
        <w:t>:</w:t>
      </w:r>
      <w:r>
        <w:rPr>
          <w:lang w:eastAsia="zh-CN"/>
        </w:rPr>
        <w:tab/>
      </w:r>
      <w:r>
        <w:rPr>
          <w:rFonts w:hint="eastAsia"/>
          <w:lang w:val="fr-FR" w:eastAsia="zh-CN"/>
        </w:rPr>
        <w:t>研究区域内高斯分布均值</w:t>
      </w:r>
      <w:r w:rsidR="002D15C5">
        <w:rPr>
          <w:rFonts w:hint="eastAsia"/>
          <w:lang w:val="fr-FR" w:eastAsia="zh-CN"/>
        </w:rPr>
        <w:t>的标准偏差</w:t>
      </w:r>
      <w:r w:rsidR="00715165">
        <w:rPr>
          <w:rFonts w:hint="eastAsia"/>
          <w:lang w:val="fr-FR" w:eastAsia="zh-CN"/>
        </w:rPr>
        <w:t>（</w:t>
      </w:r>
      <w:r w:rsidR="00715165" w:rsidRPr="00D74628">
        <w:rPr>
          <w:lang w:eastAsia="zh-CN"/>
        </w:rPr>
        <w:t>dB</w:t>
      </w:r>
      <w:r w:rsidR="00715165">
        <w:rPr>
          <w:rFonts w:hint="eastAsia"/>
          <w:lang w:val="fr-FR" w:eastAsia="zh-CN"/>
        </w:rPr>
        <w:t>）</w:t>
      </w:r>
    </w:p>
    <w:p w14:paraId="75128379" w14:textId="77777777" w:rsidR="00B07E3D" w:rsidRPr="00D030F6" w:rsidRDefault="00472E41" w:rsidP="00D030F6">
      <w:pPr>
        <w:pStyle w:val="Equationlegend"/>
        <w:rPr>
          <w:lang w:eastAsia="zh-CN"/>
        </w:rPr>
      </w:pPr>
      <w:r>
        <w:rPr>
          <w:lang w:eastAsia="zh-CN"/>
        </w:rPr>
        <w:tab/>
      </w:r>
      <w:r>
        <w:rPr>
          <w:i/>
          <w:iCs/>
          <w:lang w:eastAsia="zh-CN"/>
        </w:rPr>
        <w:t>K</w:t>
      </w:r>
      <w:r>
        <w:rPr>
          <w:lang w:eastAsia="zh-CN"/>
        </w:rPr>
        <w:t>=</w:t>
      </w:r>
      <w:r w:rsidR="00715165">
        <w:rPr>
          <w:lang w:eastAsia="zh-CN"/>
        </w:rPr>
        <w:t>1.2</w:t>
      </w:r>
      <w:r>
        <w:rPr>
          <w:lang w:eastAsia="zh-CN"/>
        </w:rPr>
        <w:tab/>
      </w:r>
      <w:r>
        <w:rPr>
          <w:rFonts w:eastAsia="SimSun" w:hint="eastAsia"/>
          <w:lang w:eastAsia="zh-CN"/>
        </w:rPr>
        <w:t>用于城市或城郊环境下采用车顶高度全方向性天线的移动系统中天线低于地面散布物高度的接收机</w:t>
      </w:r>
    </w:p>
    <w:p w14:paraId="624AAFDE" w14:textId="77777777" w:rsidR="00B07E3D" w:rsidRDefault="00472E41">
      <w:pPr>
        <w:pStyle w:val="Equationlegend"/>
        <w:rPr>
          <w:i/>
          <w:color w:val="000000"/>
          <w:szCs w:val="24"/>
          <w:lang w:eastAsia="zh-CN"/>
        </w:rPr>
      </w:pPr>
      <w:r>
        <w:rPr>
          <w:rFonts w:hint="eastAsia"/>
          <w:i/>
          <w:color w:val="000000"/>
          <w:szCs w:val="24"/>
          <w:lang w:eastAsia="zh-CN"/>
        </w:rPr>
        <w:tab/>
      </w:r>
      <w:r>
        <w:rPr>
          <w:i/>
          <w:color w:val="000000"/>
          <w:szCs w:val="24"/>
          <w:lang w:eastAsia="zh-CN"/>
        </w:rPr>
        <w:t>K</w:t>
      </w:r>
      <w:r>
        <w:rPr>
          <w:rFonts w:ascii="Tms Rmn" w:hAnsi="Tms Rmn"/>
          <w:color w:val="000000"/>
          <w:szCs w:val="24"/>
          <w:lang w:eastAsia="zh-CN"/>
        </w:rPr>
        <w:t> </w:t>
      </w:r>
      <w:r>
        <w:rPr>
          <w:rFonts w:ascii="Symbol" w:hAnsi="Symbol"/>
          <w:color w:val="000000"/>
          <w:szCs w:val="24"/>
          <w:lang w:eastAsia="zh-CN"/>
        </w:rPr>
        <w:t></w:t>
      </w:r>
      <w:r w:rsidR="00715165">
        <w:rPr>
          <w:color w:val="000000"/>
          <w:szCs w:val="24"/>
          <w:lang w:eastAsia="zh-CN"/>
        </w:rPr>
        <w:t>1.0</w:t>
      </w:r>
      <w:r>
        <w:rPr>
          <w:color w:val="000000"/>
          <w:szCs w:val="24"/>
          <w:lang w:eastAsia="zh-CN"/>
        </w:rPr>
        <w:tab/>
      </w:r>
      <w:r>
        <w:rPr>
          <w:rFonts w:hint="eastAsia"/>
          <w:color w:val="000000"/>
          <w:szCs w:val="24"/>
          <w:lang w:eastAsia="zh-CN"/>
        </w:rPr>
        <w:t>用于具有接近地面散布物高度的屋顶天线的接收机</w:t>
      </w:r>
    </w:p>
    <w:p w14:paraId="6649BBAD" w14:textId="77777777" w:rsidR="00B07E3D" w:rsidRDefault="00472E41">
      <w:pPr>
        <w:pStyle w:val="Equationlegend"/>
        <w:rPr>
          <w:color w:val="000000"/>
          <w:szCs w:val="21"/>
          <w:lang w:eastAsia="zh-CN"/>
        </w:rPr>
      </w:pPr>
      <w:r>
        <w:rPr>
          <w:i/>
          <w:color w:val="000000"/>
          <w:lang w:eastAsia="zh-CN"/>
        </w:rPr>
        <w:tab/>
        <w:t>K</w:t>
      </w:r>
      <w:r>
        <w:rPr>
          <w:rFonts w:ascii="Tms Rmn" w:hAnsi="Tms Rmn"/>
          <w:color w:val="000000"/>
          <w:lang w:eastAsia="zh-CN"/>
        </w:rPr>
        <w:t> </w:t>
      </w:r>
      <w:r>
        <w:rPr>
          <w:rFonts w:ascii="Symbol" w:hAnsi="Symbol"/>
          <w:color w:val="000000"/>
          <w:lang w:eastAsia="zh-CN"/>
        </w:rPr>
        <w:t></w:t>
      </w:r>
      <w:r w:rsidR="00715165">
        <w:rPr>
          <w:color w:val="000000"/>
          <w:lang w:eastAsia="zh-CN"/>
        </w:rPr>
        <w:t>0.5</w:t>
      </w:r>
      <w:r>
        <w:rPr>
          <w:color w:val="000000"/>
          <w:lang w:eastAsia="zh-CN"/>
        </w:rPr>
        <w:tab/>
      </w:r>
      <w:r>
        <w:rPr>
          <w:rFonts w:hint="eastAsia"/>
          <w:color w:val="000000"/>
          <w:lang w:eastAsia="zh-CN"/>
        </w:rPr>
        <w:t>用于农村地区的接收机</w:t>
      </w:r>
    </w:p>
    <w:p w14:paraId="35B1C87F" w14:textId="77777777" w:rsidR="00B07E3D" w:rsidRDefault="00472E41">
      <w:pPr>
        <w:pStyle w:val="Equationlegend"/>
        <w:rPr>
          <w:rFonts w:ascii="Calibri" w:hAnsi="Calibri" w:cs="Calibri"/>
          <w:b/>
          <w:color w:val="800000"/>
          <w:sz w:val="22"/>
          <w:highlight w:val="yellow"/>
          <w:lang w:eastAsia="zh-CN"/>
        </w:rPr>
      </w:pPr>
      <w:r>
        <w:rPr>
          <w:lang w:eastAsia="zh-CN"/>
        </w:rPr>
        <w:tab/>
      </w:r>
      <w:r>
        <w:rPr>
          <w:i/>
          <w:iCs/>
          <w:lang w:eastAsia="zh-CN"/>
        </w:rPr>
        <w:t>f</w:t>
      </w:r>
      <w:r>
        <w:rPr>
          <w:rFonts w:hint="eastAsia"/>
          <w:lang w:eastAsia="zh-CN"/>
        </w:rPr>
        <w:t>：</w:t>
      </w:r>
      <w:r>
        <w:rPr>
          <w:rFonts w:hint="eastAsia"/>
          <w:lang w:eastAsia="zh-CN"/>
        </w:rPr>
        <w:tab/>
        <w:t>所需频率（</w:t>
      </w:r>
      <w:r w:rsidR="00E64381">
        <w:rPr>
          <w:lang w:eastAsia="zh-CN"/>
        </w:rPr>
        <w:t>MHz</w:t>
      </w:r>
      <w:r>
        <w:rPr>
          <w:rFonts w:hint="eastAsia"/>
          <w:lang w:eastAsia="zh-CN"/>
        </w:rPr>
        <w:t>）。</w:t>
      </w:r>
    </w:p>
    <w:p w14:paraId="00657227" w14:textId="2C2C76E1" w:rsidR="00B07E3D" w:rsidRPr="00D030F6" w:rsidRDefault="00472E41" w:rsidP="00D030F6">
      <w:pPr>
        <w:ind w:firstLineChars="200" w:firstLine="480"/>
      </w:pPr>
      <w:bookmarkStart w:id="465" w:name="_Toc404608780"/>
      <w:r>
        <w:rPr>
          <w:rFonts w:ascii="SimSun" w:eastAsia="SimSun" w:hAnsi="SimSun" w:cs="SimSun" w:hint="eastAsia"/>
          <w:lang w:val="en-US" w:eastAsia="de-DE"/>
        </w:rPr>
        <w:lastRenderedPageBreak/>
        <w:t>根据公式</w:t>
      </w:r>
      <w:r w:rsidR="00E64381" w:rsidRPr="00D74628">
        <w:rPr>
          <w:lang w:val="en-US" w:eastAsia="de-DE"/>
        </w:rPr>
        <w:t>(</w:t>
      </w:r>
      <w:r w:rsidR="00E64381">
        <w:rPr>
          <w:lang w:val="en-US" w:eastAsia="de-DE"/>
        </w:rPr>
        <w:t>22</w:t>
      </w:r>
      <w:r w:rsidR="00E64381" w:rsidRPr="00D74628">
        <w:rPr>
          <w:lang w:val="en-US" w:eastAsia="de-DE"/>
        </w:rPr>
        <w:t>)</w:t>
      </w:r>
      <w:r>
        <w:rPr>
          <w:rFonts w:ascii="SimSun" w:eastAsia="SimSun" w:hAnsi="SimSun" w:cs="SimSun" w:hint="eastAsia"/>
          <w:lang w:val="en-US" w:eastAsia="de-DE"/>
        </w:rPr>
        <w:t>计算标准位置偏差。由于不同的移动性场景而产生的可能不同的、并且可能由不同的接收</w:t>
      </w:r>
      <w:r w:rsidR="00E64381">
        <w:rPr>
          <w:rFonts w:ascii="SimSun" w:eastAsia="SimSun" w:hAnsi="SimSun" w:cs="SimSun" w:hint="eastAsia"/>
          <w:lang w:val="en-US" w:eastAsia="zh-CN"/>
        </w:rPr>
        <w:t>机</w:t>
      </w:r>
      <w:r>
        <w:rPr>
          <w:rFonts w:ascii="SimSun" w:eastAsia="SimSun" w:hAnsi="SimSun" w:cs="SimSun" w:hint="eastAsia"/>
          <w:lang w:val="en-US" w:eastAsia="de-DE"/>
        </w:rPr>
        <w:t>以不同的方式</w:t>
      </w:r>
      <w:r w:rsidR="00E64381">
        <w:rPr>
          <w:rFonts w:ascii="SimSun" w:eastAsia="SimSun" w:hAnsi="SimSun" w:cs="SimSun" w:hint="eastAsia"/>
          <w:lang w:val="en-US" w:eastAsia="zh-CN"/>
        </w:rPr>
        <w:t>缓解</w:t>
      </w:r>
      <w:r>
        <w:rPr>
          <w:rFonts w:ascii="SimSun" w:eastAsia="SimSun" w:hAnsi="SimSun" w:cs="SimSun" w:hint="eastAsia"/>
          <w:lang w:val="en-US" w:eastAsia="de-DE"/>
        </w:rPr>
        <w:t>的过度影响，通过对每个信道模型的单独计算来说明，因此这里不添加。计算出的标准偏差见表</w:t>
      </w:r>
      <w:r>
        <w:rPr>
          <w:rFonts w:hint="eastAsia"/>
          <w:lang w:val="en-US" w:eastAsia="de-DE"/>
        </w:rPr>
        <w:t>7</w:t>
      </w:r>
      <w:r w:rsidR="004D51F3">
        <w:rPr>
          <w:lang w:val="en-US" w:eastAsia="de-DE"/>
        </w:rPr>
        <w:t>1</w:t>
      </w:r>
      <w:r>
        <w:rPr>
          <w:rFonts w:ascii="SimSun" w:eastAsia="SimSun" w:hAnsi="SimSun" w:cs="SimSun" w:hint="eastAsia"/>
          <w:lang w:val="en-US" w:eastAsia="de-DE"/>
        </w:rPr>
        <w:t>。</w:t>
      </w:r>
    </w:p>
    <w:p w14:paraId="4ED8F69E" w14:textId="65E0B65F" w:rsidR="00B07E3D" w:rsidRDefault="00472E41">
      <w:pPr>
        <w:pStyle w:val="TableNo"/>
        <w:ind w:firstLineChars="1900" w:firstLine="4560"/>
        <w:jc w:val="left"/>
        <w:rPr>
          <w:lang w:val="en-US" w:eastAsia="zh-CN"/>
        </w:rPr>
      </w:pPr>
      <w:r>
        <w:rPr>
          <w:rFonts w:hint="eastAsia"/>
          <w:lang w:val="en-US" w:eastAsia="zh-CN"/>
        </w:rPr>
        <w:t>表</w:t>
      </w:r>
      <w:r w:rsidR="00E64381">
        <w:rPr>
          <w:lang w:val="en-US" w:eastAsia="zh-CN"/>
        </w:rPr>
        <w:t>7</w:t>
      </w:r>
      <w:r w:rsidR="004D51F3">
        <w:rPr>
          <w:lang w:val="en-US" w:eastAsia="zh-CN"/>
        </w:rPr>
        <w:t>1</w:t>
      </w:r>
    </w:p>
    <w:bookmarkEnd w:id="465"/>
    <w:p w14:paraId="7479EAEE" w14:textId="77777777" w:rsidR="00B07E3D" w:rsidRDefault="00472E41">
      <w:pPr>
        <w:pStyle w:val="Tabletitle"/>
        <w:rPr>
          <w:lang w:val="en-US" w:eastAsia="zh-CN"/>
        </w:rPr>
      </w:pPr>
      <w:r>
        <w:rPr>
          <w:rFonts w:hint="eastAsia"/>
          <w:lang w:val="en-US" w:eastAsia="zh-CN"/>
        </w:rPr>
        <w:t>位置标准偏差</w:t>
      </w:r>
    </w:p>
    <w:tbl>
      <w:tblPr>
        <w:tblW w:w="5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248"/>
        <w:gridCol w:w="1106"/>
      </w:tblGrid>
      <w:tr w:rsidR="00B07E3D" w14:paraId="4059E9C7" w14:textId="77777777">
        <w:trPr>
          <w:jc w:val="center"/>
        </w:trPr>
        <w:tc>
          <w:tcPr>
            <w:tcW w:w="5354" w:type="dxa"/>
            <w:gridSpan w:val="2"/>
            <w:tcBorders>
              <w:bottom w:val="single" w:sz="4" w:space="0" w:color="auto"/>
            </w:tcBorders>
            <w:shd w:val="clear" w:color="auto" w:fill="auto"/>
            <w:tcMar>
              <w:top w:w="29" w:type="dxa"/>
              <w:left w:w="72" w:type="dxa"/>
              <w:bottom w:w="29" w:type="dxa"/>
              <w:right w:w="72" w:type="dxa"/>
            </w:tcMar>
          </w:tcPr>
          <w:p w14:paraId="0436AB65" w14:textId="77777777" w:rsidR="00B07E3D" w:rsidRDefault="00472E41" w:rsidP="00E64381">
            <w:pPr>
              <w:pStyle w:val="Tablehead"/>
              <w:rPr>
                <w:lang w:val="en-US" w:eastAsia="zh-CN"/>
              </w:rPr>
            </w:pPr>
            <w:r>
              <w:rPr>
                <w:rFonts w:hint="eastAsia"/>
                <w:lang w:val="en-US" w:eastAsia="zh-CN"/>
              </w:rPr>
              <w:t>数字广播标准差</w:t>
            </w:r>
            <w:r w:rsidR="00E64381">
              <w:rPr>
                <w:rFonts w:hint="eastAsia"/>
                <w:lang w:val="en-US" w:eastAsia="zh-CN"/>
              </w:rPr>
              <w:t>，</w:t>
            </w:r>
            <w:r w:rsidR="00E64381">
              <w:t>σ</w:t>
            </w:r>
            <w:r w:rsidR="00E64381" w:rsidRPr="00AA1FF0">
              <w:rPr>
                <w:i/>
                <w:vertAlign w:val="subscript"/>
                <w:lang w:val="en-US" w:eastAsia="zh-CN"/>
              </w:rPr>
              <w:t>L</w:t>
            </w:r>
            <w:r w:rsidR="00E64381" w:rsidRPr="00AA1FF0">
              <w:rPr>
                <w:lang w:val="en-US" w:eastAsia="zh-CN"/>
              </w:rPr>
              <w:t>(dB)</w:t>
            </w:r>
          </w:p>
        </w:tc>
      </w:tr>
      <w:tr w:rsidR="00B07E3D" w14:paraId="0099FEA0" w14:textId="77777777">
        <w:trPr>
          <w:jc w:val="center"/>
        </w:trPr>
        <w:tc>
          <w:tcPr>
            <w:tcW w:w="4248" w:type="dxa"/>
            <w:tcBorders>
              <w:top w:val="single" w:sz="4" w:space="0" w:color="auto"/>
            </w:tcBorders>
            <w:shd w:val="clear" w:color="auto" w:fill="auto"/>
            <w:tcMar>
              <w:top w:w="29" w:type="dxa"/>
              <w:left w:w="72" w:type="dxa"/>
              <w:bottom w:w="29" w:type="dxa"/>
              <w:right w:w="72" w:type="dxa"/>
            </w:tcMar>
          </w:tcPr>
          <w:p w14:paraId="546A57F3" w14:textId="77777777" w:rsidR="00B07E3D" w:rsidRDefault="00472E41">
            <w:pPr>
              <w:pStyle w:val="Tabletext"/>
              <w:rPr>
                <w:lang w:val="en-US"/>
              </w:rPr>
            </w:pPr>
            <w:r>
              <w:rPr>
                <w:rFonts w:hint="eastAsia"/>
                <w:lang w:val="en-US"/>
              </w:rPr>
              <w:t>在城市和郊区</w:t>
            </w:r>
          </w:p>
        </w:tc>
        <w:tc>
          <w:tcPr>
            <w:tcW w:w="1106" w:type="dxa"/>
            <w:tcBorders>
              <w:top w:val="single" w:sz="4" w:space="0" w:color="auto"/>
            </w:tcBorders>
            <w:shd w:val="clear" w:color="auto" w:fill="auto"/>
            <w:tcMar>
              <w:top w:w="29" w:type="dxa"/>
              <w:left w:w="72" w:type="dxa"/>
              <w:bottom w:w="29" w:type="dxa"/>
              <w:right w:w="72" w:type="dxa"/>
            </w:tcMar>
          </w:tcPr>
          <w:p w14:paraId="0EBCEB42" w14:textId="77777777" w:rsidR="00B07E3D" w:rsidRDefault="00472E41">
            <w:pPr>
              <w:pStyle w:val="Tabletext"/>
              <w:jc w:val="center"/>
            </w:pPr>
            <w:r>
              <w:t>3.8</w:t>
            </w:r>
          </w:p>
        </w:tc>
      </w:tr>
      <w:tr w:rsidR="00B07E3D" w14:paraId="1AD3DD79" w14:textId="77777777">
        <w:trPr>
          <w:jc w:val="center"/>
        </w:trPr>
        <w:tc>
          <w:tcPr>
            <w:tcW w:w="4248" w:type="dxa"/>
            <w:shd w:val="clear" w:color="auto" w:fill="auto"/>
            <w:tcMar>
              <w:top w:w="29" w:type="dxa"/>
              <w:left w:w="72" w:type="dxa"/>
              <w:bottom w:w="29" w:type="dxa"/>
              <w:right w:w="72" w:type="dxa"/>
            </w:tcMar>
          </w:tcPr>
          <w:p w14:paraId="2EC9E3B8" w14:textId="77777777" w:rsidR="00B07E3D" w:rsidRDefault="00472E41">
            <w:pPr>
              <w:pStyle w:val="Tabletext"/>
            </w:pPr>
            <w:r>
              <w:rPr>
                <w:rFonts w:hint="eastAsia"/>
              </w:rPr>
              <w:t>农村地区</w:t>
            </w:r>
          </w:p>
        </w:tc>
        <w:tc>
          <w:tcPr>
            <w:tcW w:w="1106" w:type="dxa"/>
            <w:shd w:val="clear" w:color="auto" w:fill="auto"/>
            <w:tcMar>
              <w:top w:w="29" w:type="dxa"/>
              <w:left w:w="72" w:type="dxa"/>
              <w:bottom w:w="29" w:type="dxa"/>
              <w:right w:w="72" w:type="dxa"/>
            </w:tcMar>
          </w:tcPr>
          <w:p w14:paraId="1231C80A" w14:textId="77777777" w:rsidR="00B07E3D" w:rsidRDefault="00472E41">
            <w:pPr>
              <w:pStyle w:val="Tabletext"/>
              <w:jc w:val="center"/>
            </w:pPr>
            <w:r>
              <w:t>3.1</w:t>
            </w:r>
          </w:p>
        </w:tc>
      </w:tr>
    </w:tbl>
    <w:p w14:paraId="4CE41EC5" w14:textId="77777777" w:rsidR="00B07E3D" w:rsidRDefault="00B07E3D">
      <w:pPr>
        <w:pStyle w:val="Tablefin"/>
      </w:pPr>
      <w:bookmarkStart w:id="466" w:name="_Toc404608751"/>
    </w:p>
    <w:p w14:paraId="667D4969" w14:textId="77777777" w:rsidR="00B07E3D" w:rsidRDefault="00472E41" w:rsidP="00E322C3">
      <w:pPr>
        <w:pStyle w:val="Heading4"/>
        <w:keepNext w:val="0"/>
        <w:keepLines w:val="0"/>
      </w:pPr>
      <w:r>
        <w:t>3.2.6.2</w:t>
      </w:r>
      <w:r>
        <w:tab/>
      </w:r>
      <w:bookmarkStart w:id="467" w:name="_Toc404608781"/>
      <w:bookmarkEnd w:id="466"/>
      <w:r>
        <w:rPr>
          <w:rFonts w:hint="eastAsia"/>
        </w:rPr>
        <w:t>位置分布系数</w:t>
      </w:r>
    </w:p>
    <w:p w14:paraId="6F764192" w14:textId="6E2D6E5F" w:rsidR="00B07E3D" w:rsidRPr="00D030F6" w:rsidRDefault="00614451" w:rsidP="00D030F6">
      <w:pPr>
        <w:ind w:firstLineChars="200" w:firstLine="472"/>
        <w:rPr>
          <w:lang w:eastAsia="zh-CN"/>
        </w:rPr>
      </w:pPr>
      <w:r>
        <w:rPr>
          <w:rFonts w:ascii="SimSun" w:eastAsia="SimSun" w:hAnsi="SimSun" w:cs="SimSun" w:hint="eastAsia"/>
          <w:spacing w:val="-4"/>
          <w:lang w:eastAsia="zh-CN"/>
        </w:rPr>
        <w:t>分布系数</w:t>
      </w:r>
      <w:r w:rsidR="00472E41" w:rsidRPr="004D7545">
        <w:rPr>
          <w:rFonts w:ascii="SimSun" w:eastAsia="SimSun" w:hAnsi="SimSun" w:cs="SimSun" w:hint="eastAsia"/>
          <w:spacing w:val="-4"/>
          <w:lang w:eastAsia="zh-CN"/>
        </w:rPr>
        <w:t>定义为</w:t>
      </w:r>
      <w:r w:rsidR="00472E41" w:rsidRPr="004D7545">
        <w:rPr>
          <w:spacing w:val="-4"/>
          <w:lang w:eastAsia="zh-CN"/>
        </w:rPr>
        <w:t>“</w:t>
      </w:r>
      <w:r w:rsidR="00472E41" w:rsidRPr="004D7545">
        <w:rPr>
          <w:rFonts w:ascii="SimSun" w:eastAsia="SimSun" w:hAnsi="SimSun" w:cs="SimSun" w:hint="eastAsia"/>
          <w:spacing w:val="-4"/>
          <w:lang w:eastAsia="zh-CN"/>
        </w:rPr>
        <w:t>作为概率函数的逆互补累积正态分布</w:t>
      </w:r>
      <w:r w:rsidR="00472E41" w:rsidRPr="004D7545">
        <w:rPr>
          <w:spacing w:val="-4"/>
          <w:lang w:eastAsia="zh-CN"/>
        </w:rPr>
        <w:t>”</w:t>
      </w:r>
      <w:r w:rsidR="00472E41" w:rsidRPr="004D7545">
        <w:rPr>
          <w:rFonts w:ascii="SimSun" w:eastAsia="SimSun" w:hAnsi="SimSun" w:cs="SimSun" w:hint="eastAsia"/>
          <w:spacing w:val="-4"/>
          <w:lang w:eastAsia="zh-CN"/>
        </w:rPr>
        <w:t>。它用于校正所需位置概率的标准偏差。对于每种接收模式所指示的位置概率，表</w:t>
      </w:r>
      <w:r w:rsidR="00472E41" w:rsidRPr="004D7545">
        <w:rPr>
          <w:rFonts w:hint="eastAsia"/>
          <w:spacing w:val="-4"/>
          <w:lang w:eastAsia="zh-CN"/>
        </w:rPr>
        <w:t>7</w:t>
      </w:r>
      <w:r w:rsidR="004D51F3">
        <w:rPr>
          <w:spacing w:val="-4"/>
          <w:lang w:eastAsia="zh-CN"/>
        </w:rPr>
        <w:t>2</w:t>
      </w:r>
      <w:r w:rsidR="00472E41" w:rsidRPr="004D7545">
        <w:rPr>
          <w:rFonts w:ascii="SimSun" w:eastAsia="SimSun" w:hAnsi="SimSun" w:cs="SimSun" w:hint="eastAsia"/>
          <w:spacing w:val="-4"/>
          <w:lang w:eastAsia="zh-CN"/>
        </w:rPr>
        <w:t>提供了</w:t>
      </w:r>
      <w:r w:rsidR="00472E41" w:rsidRPr="004D7545">
        <w:rPr>
          <w:rFonts w:hint="eastAsia"/>
          <w:spacing w:val="-4"/>
          <w:lang w:eastAsia="zh-CN"/>
        </w:rPr>
        <w:t>[5]</w:t>
      </w:r>
      <w:r w:rsidR="00472E41" w:rsidRPr="004D7545">
        <w:rPr>
          <w:rFonts w:ascii="SimSun" w:eastAsia="SimSun" w:hAnsi="SimSun" w:cs="SimSun" w:hint="eastAsia"/>
          <w:spacing w:val="-4"/>
          <w:lang w:eastAsia="zh-CN"/>
        </w:rPr>
        <w:t>中建议的适用</w:t>
      </w:r>
      <w:r w:rsidRPr="00614451">
        <w:rPr>
          <w:rFonts w:ascii="SimSun" w:eastAsia="SimSun" w:hAnsi="SimSun" w:cs="SimSun" w:hint="eastAsia"/>
          <w:lang w:eastAsia="zh-CN"/>
        </w:rPr>
        <w:t>分布系数</w:t>
      </w:r>
      <w:r w:rsidR="00472E41" w:rsidRPr="004D7545">
        <w:rPr>
          <w:rFonts w:ascii="SimSun" w:eastAsia="SimSun" w:hAnsi="SimSun" w:cs="SimSun" w:hint="eastAsia"/>
          <w:spacing w:val="-4"/>
          <w:lang w:eastAsia="zh-CN"/>
        </w:rPr>
        <w:t>。</w:t>
      </w:r>
    </w:p>
    <w:p w14:paraId="7126CE7F" w14:textId="18305DC5" w:rsidR="00B07E3D" w:rsidRDefault="00472E41" w:rsidP="00E322C3">
      <w:pPr>
        <w:pStyle w:val="TableNo"/>
        <w:ind w:firstLineChars="1900" w:firstLine="4560"/>
        <w:jc w:val="left"/>
      </w:pPr>
      <w:r>
        <w:rPr>
          <w:rFonts w:hint="eastAsia"/>
          <w:lang w:eastAsia="zh-CN"/>
        </w:rPr>
        <w:t>表</w:t>
      </w:r>
      <w:r>
        <w:t>7</w:t>
      </w:r>
      <w:r w:rsidR="004D51F3">
        <w:t>2</w:t>
      </w:r>
    </w:p>
    <w:bookmarkEnd w:id="467"/>
    <w:p w14:paraId="78CCDAD0" w14:textId="77777777" w:rsidR="00B07E3D" w:rsidRDefault="00472E41">
      <w:pPr>
        <w:pStyle w:val="Tabletitle"/>
      </w:pPr>
      <w:r>
        <w:rPr>
          <w:rFonts w:hint="eastAsia"/>
        </w:rPr>
        <w:t>位置分布系数</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264"/>
        <w:gridCol w:w="1215"/>
        <w:gridCol w:w="1242"/>
        <w:gridCol w:w="1242"/>
        <w:gridCol w:w="1242"/>
        <w:gridCol w:w="1242"/>
        <w:gridCol w:w="1242"/>
      </w:tblGrid>
      <w:tr w:rsidR="00614451" w14:paraId="2080594C" w14:textId="77777777">
        <w:trPr>
          <w:jc w:val="center"/>
        </w:trPr>
        <w:tc>
          <w:tcPr>
            <w:tcW w:w="2264" w:type="dxa"/>
            <w:tcBorders>
              <w:bottom w:val="single" w:sz="4" w:space="0" w:color="auto"/>
            </w:tcBorders>
            <w:shd w:val="clear" w:color="auto" w:fill="auto"/>
            <w:tcMar>
              <w:top w:w="29" w:type="dxa"/>
              <w:left w:w="72" w:type="dxa"/>
              <w:bottom w:w="29" w:type="dxa"/>
              <w:right w:w="72" w:type="dxa"/>
            </w:tcMar>
          </w:tcPr>
          <w:p w14:paraId="65F3675B" w14:textId="77777777" w:rsidR="00614451" w:rsidRDefault="00614451">
            <w:pPr>
              <w:pStyle w:val="Tablehead"/>
            </w:pPr>
          </w:p>
        </w:tc>
        <w:tc>
          <w:tcPr>
            <w:tcW w:w="1215" w:type="dxa"/>
            <w:tcBorders>
              <w:bottom w:val="single" w:sz="4" w:space="0" w:color="auto"/>
            </w:tcBorders>
            <w:shd w:val="clear" w:color="auto" w:fill="auto"/>
            <w:tcMar>
              <w:top w:w="29" w:type="dxa"/>
              <w:left w:w="72" w:type="dxa"/>
              <w:bottom w:w="29" w:type="dxa"/>
              <w:right w:w="72" w:type="dxa"/>
            </w:tcMar>
          </w:tcPr>
          <w:p w14:paraId="45D0E965" w14:textId="77777777" w:rsidR="00614451" w:rsidRDefault="00614451" w:rsidP="00592CAB">
            <w:pPr>
              <w:pStyle w:val="Tablehead"/>
            </w:pPr>
            <w:r>
              <w:t>FX</w:t>
            </w:r>
          </w:p>
        </w:tc>
        <w:tc>
          <w:tcPr>
            <w:tcW w:w="1242" w:type="dxa"/>
            <w:tcBorders>
              <w:bottom w:val="single" w:sz="4" w:space="0" w:color="auto"/>
            </w:tcBorders>
            <w:shd w:val="clear" w:color="auto" w:fill="auto"/>
          </w:tcPr>
          <w:p w14:paraId="7A96B1A3" w14:textId="77777777" w:rsidR="00614451" w:rsidRDefault="00614451" w:rsidP="00592CAB">
            <w:pPr>
              <w:pStyle w:val="Tablehead"/>
            </w:pPr>
            <w:r>
              <w:t>MO</w:t>
            </w:r>
          </w:p>
        </w:tc>
        <w:tc>
          <w:tcPr>
            <w:tcW w:w="1242" w:type="dxa"/>
            <w:tcBorders>
              <w:bottom w:val="single" w:sz="4" w:space="0" w:color="auto"/>
            </w:tcBorders>
            <w:shd w:val="clear" w:color="auto" w:fill="auto"/>
          </w:tcPr>
          <w:p w14:paraId="0229B447" w14:textId="77777777" w:rsidR="00614451" w:rsidRDefault="00614451" w:rsidP="00592CAB">
            <w:pPr>
              <w:pStyle w:val="Tablehead"/>
            </w:pPr>
            <w:r>
              <w:t>PO</w:t>
            </w:r>
          </w:p>
        </w:tc>
        <w:tc>
          <w:tcPr>
            <w:tcW w:w="1242" w:type="dxa"/>
            <w:tcBorders>
              <w:bottom w:val="single" w:sz="4" w:space="0" w:color="auto"/>
            </w:tcBorders>
            <w:shd w:val="clear" w:color="auto" w:fill="auto"/>
          </w:tcPr>
          <w:p w14:paraId="14F5B73A" w14:textId="77777777" w:rsidR="00614451" w:rsidRDefault="00614451" w:rsidP="00592CAB">
            <w:pPr>
              <w:pStyle w:val="Tablehead"/>
            </w:pPr>
            <w:r>
              <w:t>PI</w:t>
            </w:r>
          </w:p>
        </w:tc>
        <w:tc>
          <w:tcPr>
            <w:tcW w:w="1242" w:type="dxa"/>
            <w:tcBorders>
              <w:bottom w:val="single" w:sz="4" w:space="0" w:color="auto"/>
            </w:tcBorders>
            <w:shd w:val="clear" w:color="auto" w:fill="auto"/>
          </w:tcPr>
          <w:p w14:paraId="3182DEBA" w14:textId="77777777" w:rsidR="00614451" w:rsidRDefault="00614451" w:rsidP="00592CAB">
            <w:pPr>
              <w:pStyle w:val="Tablehead"/>
            </w:pPr>
            <w:r>
              <w:t>PO-H</w:t>
            </w:r>
          </w:p>
        </w:tc>
        <w:tc>
          <w:tcPr>
            <w:tcW w:w="1242" w:type="dxa"/>
            <w:tcBorders>
              <w:bottom w:val="single" w:sz="4" w:space="0" w:color="auto"/>
            </w:tcBorders>
            <w:shd w:val="clear" w:color="auto" w:fill="auto"/>
          </w:tcPr>
          <w:p w14:paraId="04A747F6" w14:textId="77777777" w:rsidR="00614451" w:rsidRDefault="00614451" w:rsidP="00592CAB">
            <w:pPr>
              <w:pStyle w:val="Tablehead"/>
            </w:pPr>
            <w:r>
              <w:t>PI-H</w:t>
            </w:r>
          </w:p>
        </w:tc>
      </w:tr>
      <w:tr w:rsidR="00614451" w14:paraId="4E6A850C" w14:textId="77777777">
        <w:trPr>
          <w:jc w:val="center"/>
        </w:trPr>
        <w:tc>
          <w:tcPr>
            <w:tcW w:w="2264" w:type="dxa"/>
            <w:tcBorders>
              <w:top w:val="single" w:sz="4" w:space="0" w:color="auto"/>
            </w:tcBorders>
            <w:shd w:val="clear" w:color="auto" w:fill="auto"/>
            <w:tcMar>
              <w:top w:w="29" w:type="dxa"/>
              <w:left w:w="72" w:type="dxa"/>
              <w:bottom w:w="29" w:type="dxa"/>
              <w:right w:w="72" w:type="dxa"/>
            </w:tcMar>
          </w:tcPr>
          <w:p w14:paraId="76EE8389" w14:textId="77777777" w:rsidR="00614451" w:rsidRDefault="00614451">
            <w:pPr>
              <w:pStyle w:val="Tabletext"/>
            </w:pPr>
            <w:r>
              <w:rPr>
                <w:rFonts w:hint="eastAsia"/>
              </w:rPr>
              <w:t>接收百分比</w:t>
            </w:r>
          </w:p>
        </w:tc>
        <w:tc>
          <w:tcPr>
            <w:tcW w:w="1215" w:type="dxa"/>
            <w:tcBorders>
              <w:top w:val="single" w:sz="4" w:space="0" w:color="auto"/>
            </w:tcBorders>
            <w:shd w:val="clear" w:color="auto" w:fill="auto"/>
            <w:tcMar>
              <w:top w:w="29" w:type="dxa"/>
              <w:left w:w="72" w:type="dxa"/>
              <w:bottom w:w="29" w:type="dxa"/>
              <w:right w:w="72" w:type="dxa"/>
            </w:tcMar>
          </w:tcPr>
          <w:p w14:paraId="37391130" w14:textId="77777777" w:rsidR="00614451" w:rsidRDefault="00614451" w:rsidP="00592CAB">
            <w:pPr>
              <w:pStyle w:val="Tabletext"/>
              <w:jc w:val="center"/>
            </w:pPr>
            <w:r>
              <w:t>70%</w:t>
            </w:r>
          </w:p>
        </w:tc>
        <w:tc>
          <w:tcPr>
            <w:tcW w:w="1242" w:type="dxa"/>
            <w:tcBorders>
              <w:top w:val="single" w:sz="4" w:space="0" w:color="auto"/>
            </w:tcBorders>
            <w:shd w:val="clear" w:color="auto" w:fill="auto"/>
          </w:tcPr>
          <w:p w14:paraId="23552000" w14:textId="77777777" w:rsidR="00614451" w:rsidRDefault="00614451" w:rsidP="00592CAB">
            <w:pPr>
              <w:pStyle w:val="Tabletext"/>
              <w:jc w:val="center"/>
            </w:pPr>
            <w:r>
              <w:t>99%</w:t>
            </w:r>
          </w:p>
        </w:tc>
        <w:tc>
          <w:tcPr>
            <w:tcW w:w="1242" w:type="dxa"/>
            <w:tcBorders>
              <w:top w:val="single" w:sz="4" w:space="0" w:color="auto"/>
            </w:tcBorders>
            <w:shd w:val="clear" w:color="auto" w:fill="auto"/>
          </w:tcPr>
          <w:p w14:paraId="13B9775F" w14:textId="77777777" w:rsidR="00614451" w:rsidRDefault="00614451" w:rsidP="00592CAB">
            <w:pPr>
              <w:pStyle w:val="Tabletext"/>
              <w:jc w:val="center"/>
            </w:pPr>
            <w:r>
              <w:t>95%</w:t>
            </w:r>
          </w:p>
        </w:tc>
        <w:tc>
          <w:tcPr>
            <w:tcW w:w="1242" w:type="dxa"/>
            <w:tcBorders>
              <w:top w:val="single" w:sz="4" w:space="0" w:color="auto"/>
            </w:tcBorders>
            <w:shd w:val="clear" w:color="auto" w:fill="auto"/>
          </w:tcPr>
          <w:p w14:paraId="4D25230B" w14:textId="77777777" w:rsidR="00614451" w:rsidRDefault="00614451" w:rsidP="00592CAB">
            <w:pPr>
              <w:pStyle w:val="Tabletext"/>
              <w:jc w:val="center"/>
            </w:pPr>
            <w:r>
              <w:t>99%</w:t>
            </w:r>
          </w:p>
        </w:tc>
        <w:tc>
          <w:tcPr>
            <w:tcW w:w="1242" w:type="dxa"/>
            <w:tcBorders>
              <w:top w:val="single" w:sz="4" w:space="0" w:color="auto"/>
            </w:tcBorders>
            <w:shd w:val="clear" w:color="auto" w:fill="auto"/>
          </w:tcPr>
          <w:p w14:paraId="24BE4B4B" w14:textId="77777777" w:rsidR="00614451" w:rsidRDefault="00614451" w:rsidP="00592CAB">
            <w:pPr>
              <w:pStyle w:val="Tabletext"/>
              <w:jc w:val="center"/>
            </w:pPr>
            <w:r>
              <w:t>95%</w:t>
            </w:r>
          </w:p>
        </w:tc>
        <w:tc>
          <w:tcPr>
            <w:tcW w:w="1242" w:type="dxa"/>
            <w:tcBorders>
              <w:top w:val="single" w:sz="4" w:space="0" w:color="auto"/>
            </w:tcBorders>
            <w:shd w:val="clear" w:color="auto" w:fill="auto"/>
          </w:tcPr>
          <w:p w14:paraId="335B3E1C" w14:textId="77777777" w:rsidR="00614451" w:rsidRDefault="00614451" w:rsidP="00592CAB">
            <w:pPr>
              <w:pStyle w:val="Tabletext"/>
              <w:jc w:val="center"/>
            </w:pPr>
            <w:r>
              <w:t>99%</w:t>
            </w:r>
          </w:p>
        </w:tc>
      </w:tr>
      <w:tr w:rsidR="00614451" w14:paraId="5386D55C" w14:textId="77777777">
        <w:trPr>
          <w:jc w:val="center"/>
        </w:trPr>
        <w:tc>
          <w:tcPr>
            <w:tcW w:w="2264" w:type="dxa"/>
            <w:shd w:val="clear" w:color="auto" w:fill="auto"/>
            <w:tcMar>
              <w:top w:w="29" w:type="dxa"/>
              <w:left w:w="72" w:type="dxa"/>
              <w:bottom w:w="29" w:type="dxa"/>
              <w:right w:w="72" w:type="dxa"/>
            </w:tcMar>
          </w:tcPr>
          <w:p w14:paraId="677F0522" w14:textId="77777777" w:rsidR="00614451" w:rsidRDefault="00614451" w:rsidP="00614451">
            <w:pPr>
              <w:pStyle w:val="Tabletext"/>
            </w:pPr>
            <w:r>
              <w:rPr>
                <w:rFonts w:hint="eastAsia"/>
              </w:rPr>
              <w:t>分布系数</w:t>
            </w:r>
            <w:r>
              <w:rPr>
                <w:rFonts w:hint="eastAsia"/>
                <w:lang w:eastAsia="zh-CN"/>
              </w:rPr>
              <w:t>，</w:t>
            </w:r>
            <w:r>
              <w:t>µ</w:t>
            </w:r>
          </w:p>
        </w:tc>
        <w:tc>
          <w:tcPr>
            <w:tcW w:w="1215" w:type="dxa"/>
            <w:shd w:val="clear" w:color="auto" w:fill="auto"/>
            <w:tcMar>
              <w:top w:w="29" w:type="dxa"/>
              <w:left w:w="72" w:type="dxa"/>
              <w:bottom w:w="29" w:type="dxa"/>
              <w:right w:w="72" w:type="dxa"/>
            </w:tcMar>
          </w:tcPr>
          <w:p w14:paraId="0EF4D926" w14:textId="77777777" w:rsidR="00614451" w:rsidRDefault="00614451" w:rsidP="00592CAB">
            <w:pPr>
              <w:pStyle w:val="Tabletext"/>
              <w:jc w:val="center"/>
            </w:pPr>
            <w:r>
              <w:t>0.52</w:t>
            </w:r>
          </w:p>
        </w:tc>
        <w:tc>
          <w:tcPr>
            <w:tcW w:w="1242" w:type="dxa"/>
            <w:shd w:val="clear" w:color="auto" w:fill="auto"/>
          </w:tcPr>
          <w:p w14:paraId="623B3A94" w14:textId="77777777" w:rsidR="00614451" w:rsidRDefault="00614451" w:rsidP="00592CAB">
            <w:pPr>
              <w:pStyle w:val="Tabletext"/>
              <w:jc w:val="center"/>
            </w:pPr>
            <w:r>
              <w:t>2.33</w:t>
            </w:r>
          </w:p>
        </w:tc>
        <w:tc>
          <w:tcPr>
            <w:tcW w:w="1242" w:type="dxa"/>
            <w:shd w:val="clear" w:color="auto" w:fill="auto"/>
          </w:tcPr>
          <w:p w14:paraId="15432D50" w14:textId="77777777" w:rsidR="00614451" w:rsidRDefault="00614451" w:rsidP="00592CAB">
            <w:pPr>
              <w:pStyle w:val="Tabletext"/>
              <w:jc w:val="center"/>
            </w:pPr>
            <w:r>
              <w:t>1.64</w:t>
            </w:r>
          </w:p>
        </w:tc>
        <w:tc>
          <w:tcPr>
            <w:tcW w:w="1242" w:type="dxa"/>
            <w:shd w:val="clear" w:color="auto" w:fill="auto"/>
          </w:tcPr>
          <w:p w14:paraId="4D2E1EF8" w14:textId="77777777" w:rsidR="00614451" w:rsidRDefault="00614451" w:rsidP="00592CAB">
            <w:pPr>
              <w:pStyle w:val="Tabletext"/>
              <w:jc w:val="center"/>
            </w:pPr>
            <w:r>
              <w:t>2.33</w:t>
            </w:r>
          </w:p>
        </w:tc>
        <w:tc>
          <w:tcPr>
            <w:tcW w:w="1242" w:type="dxa"/>
            <w:shd w:val="clear" w:color="auto" w:fill="auto"/>
          </w:tcPr>
          <w:p w14:paraId="7D66DFD0" w14:textId="77777777" w:rsidR="00614451" w:rsidRDefault="00614451" w:rsidP="00592CAB">
            <w:pPr>
              <w:pStyle w:val="Tabletext"/>
              <w:jc w:val="center"/>
            </w:pPr>
            <w:r>
              <w:t>1.64</w:t>
            </w:r>
          </w:p>
        </w:tc>
        <w:tc>
          <w:tcPr>
            <w:tcW w:w="1242" w:type="dxa"/>
            <w:shd w:val="clear" w:color="auto" w:fill="auto"/>
          </w:tcPr>
          <w:p w14:paraId="6EA538F4" w14:textId="77777777" w:rsidR="00614451" w:rsidRDefault="00614451" w:rsidP="00592CAB">
            <w:pPr>
              <w:pStyle w:val="Tabletext"/>
              <w:jc w:val="center"/>
            </w:pPr>
            <w:r>
              <w:t>2.33</w:t>
            </w:r>
          </w:p>
        </w:tc>
      </w:tr>
    </w:tbl>
    <w:p w14:paraId="76B419D6" w14:textId="77777777" w:rsidR="00B07E3D" w:rsidRDefault="00B07E3D">
      <w:pPr>
        <w:pStyle w:val="Tablefin"/>
        <w:rPr>
          <w:lang w:eastAsia="de-DE"/>
        </w:rPr>
      </w:pPr>
    </w:p>
    <w:p w14:paraId="76502AC3" w14:textId="77777777" w:rsidR="00B07E3D" w:rsidRDefault="00472E41" w:rsidP="00D030F6">
      <w:pPr>
        <w:ind w:firstLineChars="200" w:firstLine="480"/>
        <w:rPr>
          <w:b/>
          <w:lang w:val="en-US" w:eastAsia="zh-CN"/>
        </w:rPr>
      </w:pPr>
      <w:bookmarkStart w:id="468" w:name="_Toc404608752"/>
      <w:r>
        <w:rPr>
          <w:rFonts w:ascii="SimSun" w:eastAsia="SimSun" w:hAnsi="SimSun" w:cs="SimSun" w:hint="eastAsia"/>
          <w:lang w:val="en-US" w:eastAsia="de-DE"/>
        </w:rPr>
        <w:t>值得注意的是，高清无线电系统的信号接收方法考虑</w:t>
      </w:r>
      <w:r>
        <w:rPr>
          <w:rFonts w:hint="eastAsia"/>
          <w:lang w:val="en-US" w:eastAsia="de-DE"/>
        </w:rPr>
        <w:t>99%</w:t>
      </w:r>
      <w:r>
        <w:rPr>
          <w:rFonts w:ascii="SimSun" w:eastAsia="SimSun" w:hAnsi="SimSun" w:cs="SimSun" w:hint="eastAsia"/>
          <w:lang w:val="en-US" w:eastAsia="de-DE"/>
        </w:rPr>
        <w:t>的</w:t>
      </w:r>
      <w:r>
        <w:rPr>
          <w:lang w:val="en-US" w:eastAsia="de-DE"/>
        </w:rPr>
        <w:t>“</w:t>
      </w:r>
      <w:r>
        <w:rPr>
          <w:rFonts w:ascii="SimSun" w:eastAsia="SimSun" w:hAnsi="SimSun" w:cs="SimSun" w:hint="eastAsia"/>
          <w:lang w:val="en-US" w:eastAsia="de-DE"/>
        </w:rPr>
        <w:t>良好</w:t>
      </w:r>
      <w:r>
        <w:rPr>
          <w:lang w:val="en-US" w:eastAsia="de-DE"/>
        </w:rPr>
        <w:t>”</w:t>
      </w:r>
      <w:r>
        <w:rPr>
          <w:rFonts w:ascii="SimSun" w:eastAsia="SimSun" w:hAnsi="SimSun" w:cs="SimSun" w:hint="eastAsia"/>
          <w:lang w:val="en-US" w:eastAsia="de-DE"/>
        </w:rPr>
        <w:t>室内接收，而某些其他方法可能只需要</w:t>
      </w:r>
      <w:r>
        <w:rPr>
          <w:rFonts w:hint="eastAsia"/>
          <w:lang w:val="en-US" w:eastAsia="de-DE"/>
        </w:rPr>
        <w:t>95%</w:t>
      </w:r>
      <w:r>
        <w:rPr>
          <w:rFonts w:ascii="SimSun" w:eastAsia="SimSun" w:hAnsi="SimSun" w:cs="SimSun" w:hint="eastAsia"/>
          <w:lang w:val="en-US" w:eastAsia="de-DE"/>
        </w:rPr>
        <w:t>。这一更高的要求（</w:t>
      </w:r>
      <w:r>
        <w:rPr>
          <w:rFonts w:hint="eastAsia"/>
          <w:lang w:val="en-US" w:eastAsia="de-DE"/>
        </w:rPr>
        <w:t>99%</w:t>
      </w:r>
      <w:r>
        <w:rPr>
          <w:rFonts w:ascii="SimSun" w:eastAsia="SimSun" w:hAnsi="SimSun" w:cs="SimSun" w:hint="eastAsia"/>
          <w:lang w:val="en-US" w:eastAsia="de-DE"/>
        </w:rPr>
        <w:t>）导致更高的分布系数为</w:t>
      </w:r>
      <w:r>
        <w:rPr>
          <w:rFonts w:hint="eastAsia"/>
          <w:lang w:val="en-US" w:eastAsia="de-DE"/>
        </w:rPr>
        <w:t>2.33</w:t>
      </w:r>
      <w:r>
        <w:rPr>
          <w:rFonts w:ascii="SimSun" w:eastAsia="SimSun" w:hAnsi="SimSun" w:cs="SimSun" w:hint="eastAsia"/>
          <w:lang w:val="en-US" w:eastAsia="de-DE"/>
        </w:rPr>
        <w:t>，而</w:t>
      </w:r>
      <w:r>
        <w:rPr>
          <w:rFonts w:hint="eastAsia"/>
          <w:lang w:val="en-US" w:eastAsia="de-DE"/>
        </w:rPr>
        <w:t>95%</w:t>
      </w:r>
      <w:r w:rsidRPr="00D030F6">
        <w:rPr>
          <w:rFonts w:ascii="SimSun" w:eastAsia="SimSun" w:hAnsi="SimSun" w:cs="SimSun" w:hint="eastAsia"/>
          <w:lang w:eastAsia="zh-CN"/>
        </w:rPr>
        <w:t>室内接收的分布系数仅为</w:t>
      </w:r>
      <w:r>
        <w:rPr>
          <w:rFonts w:hint="eastAsia"/>
          <w:lang w:val="en-US" w:eastAsia="de-DE"/>
        </w:rPr>
        <w:t>1.64</w:t>
      </w:r>
      <w:r>
        <w:rPr>
          <w:rFonts w:ascii="SimSun" w:eastAsia="SimSun" w:hAnsi="SimSun" w:cs="SimSun" w:hint="eastAsia"/>
          <w:lang w:val="en-US" w:eastAsia="de-DE"/>
        </w:rPr>
        <w:t>。</w:t>
      </w:r>
    </w:p>
    <w:p w14:paraId="7C857D23" w14:textId="258A998B" w:rsidR="00B07E3D" w:rsidRDefault="00472E41" w:rsidP="00FD3975">
      <w:pPr>
        <w:pStyle w:val="Heading4"/>
        <w:rPr>
          <w:lang w:val="en-US" w:eastAsia="zh-CN"/>
        </w:rPr>
      </w:pPr>
      <w:r>
        <w:rPr>
          <w:lang w:val="en-US" w:eastAsia="zh-CN"/>
        </w:rPr>
        <w:t>3.2.6.3</w:t>
      </w:r>
      <w:r>
        <w:rPr>
          <w:lang w:val="en-US" w:eastAsia="zh-CN"/>
        </w:rPr>
        <w:tab/>
      </w:r>
      <w:bookmarkEnd w:id="468"/>
      <w:r>
        <w:rPr>
          <w:rFonts w:hint="eastAsia"/>
          <w:lang w:val="en-US" w:eastAsia="zh-CN"/>
        </w:rPr>
        <w:t>调整位置偏差</w:t>
      </w:r>
    </w:p>
    <w:p w14:paraId="281EA320" w14:textId="77777777" w:rsidR="00B07E3D" w:rsidRPr="004D7545" w:rsidRDefault="00472E41" w:rsidP="004D7545">
      <w:pPr>
        <w:widowControl w:val="0"/>
        <w:spacing w:before="200"/>
        <w:ind w:firstLineChars="200" w:firstLine="488"/>
        <w:outlineLvl w:val="3"/>
        <w:rPr>
          <w:spacing w:val="4"/>
          <w:lang w:val="en-US" w:eastAsia="de-DE"/>
        </w:rPr>
      </w:pPr>
      <w:r w:rsidRPr="004D7545">
        <w:rPr>
          <w:rFonts w:hint="eastAsia"/>
          <w:spacing w:val="4"/>
          <w:lang w:val="en-US" w:eastAsia="de-DE"/>
        </w:rPr>
        <w:t>对于室外位置计算的位置偏差，必须根据所需的位置概率和室外以外的任何环境进行调整</w:t>
      </w:r>
      <w:r w:rsidR="004D7545" w:rsidRPr="004D7545">
        <w:rPr>
          <w:rFonts w:hint="eastAsia"/>
          <w:spacing w:val="4"/>
          <w:lang w:val="en-US" w:eastAsia="zh-CN"/>
        </w:rPr>
        <w:t>。</w:t>
      </w:r>
    </w:p>
    <w:p w14:paraId="3A64BC65" w14:textId="77777777" w:rsidR="00B07E3D" w:rsidRDefault="00472E41" w:rsidP="00907F16">
      <w:pPr>
        <w:ind w:firstLineChars="200" w:firstLine="480"/>
        <w:rPr>
          <w:lang w:val="en-US" w:eastAsia="zh-CN"/>
        </w:rPr>
      </w:pPr>
      <w:r w:rsidRPr="00907F16">
        <w:rPr>
          <w:rFonts w:ascii="SimSun" w:eastAsia="SimSun" w:hAnsi="SimSun" w:cs="SimSun" w:hint="eastAsia"/>
          <w:lang w:eastAsia="zh-CN"/>
        </w:rPr>
        <w:t>接收方式包括室内接收环境</w:t>
      </w:r>
      <w:r>
        <w:rPr>
          <w:rFonts w:ascii="SimSun" w:eastAsia="SimSun" w:hAnsi="SimSun" w:cs="SimSun" w:hint="eastAsia"/>
          <w:lang w:val="en-US" w:eastAsia="de-DE"/>
        </w:rPr>
        <w:t>。假设阻碍准静态室内天线的信号的过度变化（即超出室外位置变化）仅受</w:t>
      </w:r>
      <w:r w:rsidR="00CF4274">
        <w:rPr>
          <w:rFonts w:ascii="SimSun" w:eastAsia="SimSun" w:hAnsi="SimSun" w:cs="SimSun" w:hint="eastAsia"/>
          <w:lang w:val="en-US" w:eastAsia="de-DE"/>
        </w:rPr>
        <w:t>建筑物渗透</w:t>
      </w:r>
      <w:r>
        <w:rPr>
          <w:rFonts w:ascii="SimSun" w:eastAsia="SimSun" w:hAnsi="SimSun" w:cs="SimSun" w:hint="eastAsia"/>
          <w:lang w:val="en-US" w:eastAsia="de-DE"/>
        </w:rPr>
        <w:t>偏差的影响；因此，假设天线位置偏差与建筑物</w:t>
      </w:r>
      <w:r w:rsidR="00CF4274">
        <w:rPr>
          <w:rFonts w:ascii="SimSun" w:eastAsia="SimSun" w:hAnsi="SimSun" w:cs="SimSun" w:hint="eastAsia"/>
          <w:lang w:val="en-US" w:eastAsia="zh-CN"/>
        </w:rPr>
        <w:t>渗透</w:t>
      </w:r>
      <w:r>
        <w:rPr>
          <w:rFonts w:ascii="SimSun" w:eastAsia="SimSun" w:hAnsi="SimSun" w:cs="SimSun" w:hint="eastAsia"/>
          <w:lang w:val="en-US" w:eastAsia="de-DE"/>
        </w:rPr>
        <w:t>偏差相同。假定室外场强度和</w:t>
      </w:r>
      <w:r w:rsidR="00CF4274">
        <w:rPr>
          <w:rFonts w:ascii="SimSun" w:eastAsia="SimSun" w:hAnsi="SimSun" w:cs="SimSun" w:hint="eastAsia"/>
          <w:lang w:val="en-US" w:eastAsia="de-DE"/>
        </w:rPr>
        <w:t>建筑物渗透</w:t>
      </w:r>
      <w:r>
        <w:rPr>
          <w:rFonts w:ascii="SimSun" w:eastAsia="SimSun" w:hAnsi="SimSun" w:cs="SimSun" w:hint="eastAsia"/>
          <w:lang w:val="en-US" w:eastAsia="de-DE"/>
        </w:rPr>
        <w:t>在统计上是独立的，并且都遵循对数正态分布。与</w:t>
      </w:r>
      <w:r>
        <w:rPr>
          <w:rFonts w:hint="eastAsia"/>
          <w:lang w:val="en-US" w:eastAsia="de-DE"/>
        </w:rPr>
        <w:t>[13]</w:t>
      </w:r>
      <w:r>
        <w:rPr>
          <w:rFonts w:ascii="SimSun" w:eastAsia="SimSun" w:hAnsi="SimSun" w:cs="SimSun" w:hint="eastAsia"/>
          <w:lang w:val="en-US" w:eastAsia="de-DE"/>
        </w:rPr>
        <w:t>中的计算相似，它们的组合偏差可以按以下公式</w:t>
      </w:r>
      <w:r w:rsidR="00CF4274" w:rsidRPr="00D74628">
        <w:rPr>
          <w:lang w:val="en-US" w:eastAsia="de-DE"/>
        </w:rPr>
        <w:t>(</w:t>
      </w:r>
      <w:r w:rsidR="00CF4274">
        <w:rPr>
          <w:lang w:val="en-US" w:eastAsia="de-DE"/>
        </w:rPr>
        <w:t>23</w:t>
      </w:r>
      <w:r w:rsidR="00CF4274" w:rsidRPr="00D74628">
        <w:rPr>
          <w:lang w:val="en-US" w:eastAsia="de-DE"/>
        </w:rPr>
        <w:t>)</w:t>
      </w:r>
      <w:r>
        <w:rPr>
          <w:rFonts w:ascii="SimSun" w:eastAsia="SimSun" w:hAnsi="SimSun" w:cs="SimSun" w:hint="eastAsia"/>
          <w:lang w:val="en-US" w:eastAsia="de-DE"/>
        </w:rPr>
        <w:t>计算：</w:t>
      </w:r>
    </w:p>
    <w:p w14:paraId="459C4A41" w14:textId="56AB0BEE" w:rsidR="00CF4274" w:rsidRPr="00D74628" w:rsidRDefault="00CF4274" w:rsidP="00CF4274">
      <w:pPr>
        <w:pStyle w:val="Equation"/>
        <w:rPr>
          <w:lang w:val="en-US" w:eastAsia="zh-CN"/>
        </w:rPr>
      </w:pPr>
      <w:r w:rsidRPr="00D74628">
        <w:rPr>
          <w:lang w:val="en-US" w:eastAsia="zh-CN"/>
        </w:rPr>
        <w:tab/>
      </w:r>
      <w:r w:rsidRPr="00D74628">
        <w:rPr>
          <w:lang w:val="en-US" w:eastAsia="zh-CN"/>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eastAsia="zh-CN"/>
              </w:rPr>
              <m:t>C</m:t>
            </m:r>
          </m:sub>
        </m:sSub>
        <m:r>
          <w:rPr>
            <w:rFonts w:ascii="Cambria Math" w:hAnsi="Cambria Math"/>
            <w:lang w:val="en-US" w:eastAsia="zh-CN"/>
          </w:rPr>
          <m:t>=</m:t>
        </m:r>
        <m:rad>
          <m:radPr>
            <m:degHide m:val="1"/>
            <m:ctrlPr>
              <w:rPr>
                <w:rFonts w:ascii="Cambria Math" w:hAnsi="Cambria Math"/>
                <w:i/>
                <w:lang w:val="en-US"/>
              </w:rPr>
            </m:ctrlPr>
          </m:radPr>
          <m:deg/>
          <m:e>
            <m:d>
              <m:dPr>
                <m:ctrlPr>
                  <w:rPr>
                    <w:rFonts w:ascii="Cambria Math" w:hAnsi="Cambria Math"/>
                    <w:i/>
                    <w:lang w:val="en-US"/>
                  </w:rPr>
                </m:ctrlPr>
              </m:dPr>
              <m:e>
                <m:sSubSup>
                  <m:sSubSupPr>
                    <m:ctrlPr>
                      <w:rPr>
                        <w:rFonts w:ascii="Cambria Math" w:hAnsi="Cambria Math"/>
                        <w:i/>
                        <w:lang w:val="en-US"/>
                      </w:rPr>
                    </m:ctrlPr>
                  </m:sSubSupPr>
                  <m:e>
                    <m:r>
                      <m:rPr>
                        <m:sty m:val="p"/>
                      </m:rPr>
                      <w:rPr>
                        <w:rFonts w:ascii="Cambria Math" w:hAnsi="Cambria Math"/>
                        <w:lang w:val="en-US"/>
                      </w:rPr>
                      <m:t>σ</m:t>
                    </m:r>
                  </m:e>
                  <m:sub>
                    <m:r>
                      <w:rPr>
                        <w:rFonts w:ascii="Cambria Math" w:hAnsi="Cambria Math"/>
                        <w:lang w:val="en-US" w:eastAsia="zh-CN"/>
                      </w:rPr>
                      <m:t>L</m:t>
                    </m:r>
                  </m:sub>
                  <m:sup>
                    <m:r>
                      <w:rPr>
                        <w:rFonts w:ascii="Cambria Math" w:hAnsi="Cambria Math"/>
                        <w:lang w:val="en-US" w:eastAsia="zh-CN"/>
                      </w:rPr>
                      <m:t>2</m:t>
                    </m:r>
                  </m:sup>
                </m:sSubSup>
                <m:r>
                  <w:rPr>
                    <w:rFonts w:ascii="Cambria Math" w:hAnsi="Cambria Math"/>
                    <w:lang w:val="en-US" w:eastAsia="zh-CN"/>
                  </w:rPr>
                  <m:t>+</m:t>
                </m:r>
                <m:sSubSup>
                  <m:sSubSupPr>
                    <m:ctrlPr>
                      <w:rPr>
                        <w:rFonts w:ascii="Cambria Math" w:hAnsi="Cambria Math"/>
                        <w:i/>
                        <w:lang w:val="en-US"/>
                      </w:rPr>
                    </m:ctrlPr>
                  </m:sSubSupPr>
                  <m:e>
                    <m:r>
                      <m:rPr>
                        <m:sty m:val="p"/>
                      </m:rPr>
                      <w:rPr>
                        <w:rFonts w:ascii="Cambria Math" w:hAnsi="Cambria Math"/>
                        <w:lang w:val="en-US"/>
                      </w:rPr>
                      <m:t>σ</m:t>
                    </m:r>
                  </m:e>
                  <m:sub>
                    <m:r>
                      <w:rPr>
                        <w:rFonts w:ascii="Cambria Math" w:hAnsi="Cambria Math"/>
                        <w:lang w:val="en-US" w:eastAsia="zh-CN"/>
                      </w:rPr>
                      <m:t>b</m:t>
                    </m:r>
                  </m:sub>
                  <m:sup>
                    <m:r>
                      <w:rPr>
                        <w:rFonts w:ascii="Cambria Math" w:hAnsi="Cambria Math"/>
                        <w:lang w:val="en-US" w:eastAsia="zh-CN"/>
                      </w:rPr>
                      <m:t>2</m:t>
                    </m:r>
                  </m:sup>
                </m:sSubSup>
              </m:e>
            </m:d>
          </m:e>
        </m:rad>
      </m:oMath>
      <w:r w:rsidR="004D51F3">
        <w:rPr>
          <w:lang w:val="en-US" w:eastAsia="zh-CN"/>
        </w:rPr>
        <w:tab/>
      </w:r>
      <w:r w:rsidR="004D51F3" w:rsidRPr="00D74628">
        <w:rPr>
          <w:lang w:val="en-US" w:eastAsia="zh-CN"/>
        </w:rPr>
        <w:t xml:space="preserve"> </w:t>
      </w:r>
      <w:r w:rsidRPr="00D74628">
        <w:rPr>
          <w:lang w:val="en-US" w:eastAsia="zh-CN"/>
        </w:rPr>
        <w:t>(</w:t>
      </w:r>
      <w:r>
        <w:rPr>
          <w:lang w:val="en-US" w:eastAsia="zh-CN"/>
        </w:rPr>
        <w:t>23</w:t>
      </w:r>
      <w:r w:rsidRPr="00D74628">
        <w:rPr>
          <w:lang w:val="en-US" w:eastAsia="zh-CN"/>
        </w:rPr>
        <w:t>)</w:t>
      </w:r>
    </w:p>
    <w:p w14:paraId="17D9781B" w14:textId="77777777" w:rsidR="00B07E3D" w:rsidRDefault="00472E41" w:rsidP="004D7545">
      <w:pPr>
        <w:keepNext/>
        <w:spacing w:before="360" w:after="120"/>
        <w:ind w:firstLineChars="200" w:firstLine="480"/>
        <w:jc w:val="left"/>
        <w:rPr>
          <w:lang w:val="en-US" w:eastAsia="de-DE"/>
        </w:rPr>
      </w:pPr>
      <w:r>
        <w:rPr>
          <w:rFonts w:hint="eastAsia"/>
          <w:lang w:val="en-US" w:eastAsia="zh-CN"/>
        </w:rPr>
        <w:t>其中</w:t>
      </w:r>
      <w:r>
        <w:rPr>
          <w:lang w:val="en-US" w:eastAsia="zh-CN"/>
        </w:rPr>
        <w:t>:</w:t>
      </w:r>
    </w:p>
    <w:p w14:paraId="0CE16B25" w14:textId="77777777" w:rsidR="00B07E3D" w:rsidRDefault="00472E41">
      <w:pPr>
        <w:pStyle w:val="Equationlegend"/>
        <w:rPr>
          <w:lang w:eastAsia="zh-CN"/>
        </w:rPr>
      </w:pPr>
      <w:r>
        <w:rPr>
          <w:rFonts w:cs="Arial"/>
          <w:lang w:eastAsia="zh-CN"/>
        </w:rPr>
        <w:tab/>
      </w:r>
      <w:r>
        <w:rPr>
          <w:rFonts w:cs="Arial"/>
        </w:rPr>
        <w:t>σ</w:t>
      </w:r>
      <w:r>
        <w:rPr>
          <w:vertAlign w:val="subscript"/>
          <w:lang w:eastAsia="zh-CN"/>
        </w:rPr>
        <w:t xml:space="preserve">c </w:t>
      </w:r>
      <w:r>
        <w:rPr>
          <w:lang w:eastAsia="zh-CN"/>
        </w:rPr>
        <w:t>:</w:t>
      </w:r>
      <w:r>
        <w:rPr>
          <w:lang w:eastAsia="zh-CN"/>
        </w:rPr>
        <w:tab/>
      </w:r>
      <w:r>
        <w:rPr>
          <w:rFonts w:hint="eastAsia"/>
          <w:lang w:eastAsia="zh-CN"/>
        </w:rPr>
        <w:t>组合标准</w:t>
      </w:r>
      <w:r w:rsidR="00CF4274">
        <w:rPr>
          <w:rFonts w:hint="eastAsia"/>
          <w:lang w:eastAsia="zh-CN"/>
        </w:rPr>
        <w:t>偏差（</w:t>
      </w:r>
      <w:r w:rsidR="00CF4274">
        <w:rPr>
          <w:lang w:eastAsia="zh-CN"/>
        </w:rPr>
        <w:t>dB</w:t>
      </w:r>
      <w:r w:rsidR="00CF4274">
        <w:rPr>
          <w:rFonts w:hint="eastAsia"/>
          <w:lang w:eastAsia="zh-CN"/>
        </w:rPr>
        <w:t>）。</w:t>
      </w:r>
    </w:p>
    <w:p w14:paraId="3ED81AEC" w14:textId="39F78EDD" w:rsidR="00B07E3D" w:rsidRDefault="00472E41" w:rsidP="005F3F0D">
      <w:pPr>
        <w:pStyle w:val="Equation"/>
        <w:keepNext/>
        <w:spacing w:after="120"/>
        <w:ind w:firstLineChars="200" w:firstLine="480"/>
        <w:jc w:val="left"/>
        <w:rPr>
          <w:lang w:val="en-US" w:eastAsia="zh-CN"/>
        </w:rPr>
      </w:pPr>
      <w:r>
        <w:rPr>
          <w:rFonts w:hint="eastAsia"/>
          <w:lang w:val="en-US" w:eastAsia="de-DE"/>
        </w:rPr>
        <w:t>然后，根据等式</w:t>
      </w:r>
      <w:r w:rsidR="00CF4274" w:rsidRPr="00D74628">
        <w:rPr>
          <w:lang w:val="en-US" w:eastAsia="de-DE"/>
        </w:rPr>
        <w:t>(</w:t>
      </w:r>
      <w:r w:rsidR="004D51F3">
        <w:rPr>
          <w:lang w:val="en-US" w:eastAsia="de-DE"/>
        </w:rPr>
        <w:t>24</w:t>
      </w:r>
      <w:r w:rsidR="00CF4274" w:rsidRPr="00D74628">
        <w:rPr>
          <w:lang w:val="en-US" w:eastAsia="de-DE"/>
        </w:rPr>
        <w:t>)</w:t>
      </w:r>
      <w:r>
        <w:rPr>
          <w:rFonts w:hint="eastAsia"/>
          <w:lang w:val="en-US" w:eastAsia="de-DE"/>
        </w:rPr>
        <w:t>，根据[5]用分布</w:t>
      </w:r>
      <w:r w:rsidR="00CF4274">
        <w:rPr>
          <w:rFonts w:hint="eastAsia"/>
          <w:lang w:val="en-US" w:eastAsia="zh-CN"/>
        </w:rPr>
        <w:t>系数</w:t>
      </w:r>
      <w:r>
        <w:rPr>
          <w:rFonts w:hint="eastAsia"/>
          <w:lang w:val="en-US" w:eastAsia="de-DE"/>
        </w:rPr>
        <w:t>调整偏差，其计算如下：</w:t>
      </w:r>
    </w:p>
    <w:p w14:paraId="038D9738" w14:textId="45188579" w:rsidR="00CF4274" w:rsidRPr="00D74628" w:rsidRDefault="00CF4274" w:rsidP="00CF4274">
      <w:pPr>
        <w:pStyle w:val="Equation"/>
        <w:rPr>
          <w:lang w:val="en-US" w:eastAsia="zh-CN"/>
        </w:rPr>
      </w:pPr>
      <w:r w:rsidRPr="00D74628">
        <w:rPr>
          <w:lang w:val="en-US" w:eastAsia="zh-CN"/>
        </w:rPr>
        <w:tab/>
      </w:r>
      <w:r w:rsidRPr="00D74628">
        <w:rPr>
          <w:lang w:val="en-US" w:eastAsia="zh-CN"/>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eastAsia="zh-CN"/>
              </w:rPr>
              <m:t>S</m:t>
            </m:r>
          </m:sub>
        </m:sSub>
        <m:r>
          <w:rPr>
            <w:rFonts w:ascii="Cambria Math" w:hAnsi="Cambria Math"/>
            <w:lang w:val="en-US" w:eastAsia="zh-CN"/>
          </w:rPr>
          <m:t>=</m:t>
        </m:r>
        <m:r>
          <m:rPr>
            <m:sty m:val="p"/>
          </m:rPr>
          <w:rPr>
            <w:rFonts w:ascii="Cambria Math" w:hAnsi="Cambria Math"/>
            <w:lang w:val="en-US"/>
          </w:rPr>
          <m:t>μ</m:t>
        </m:r>
        <m:r>
          <w:rPr>
            <w:rFonts w:ascii="Cambria Math" w:hAnsi="Cambria Math"/>
            <w:lang w:val="en-US" w:eastAsia="zh-CN"/>
          </w:rPr>
          <m:t>∙</m:t>
        </m:r>
        <m:rad>
          <m:radPr>
            <m:degHide m:val="1"/>
            <m:ctrlPr>
              <w:rPr>
                <w:rFonts w:ascii="Cambria Math" w:hAnsi="Cambria Math"/>
                <w:i/>
                <w:lang w:val="en-US"/>
              </w:rPr>
            </m:ctrlPr>
          </m:radPr>
          <m:deg/>
          <m:e>
            <m:d>
              <m:dPr>
                <m:ctrlPr>
                  <w:rPr>
                    <w:rFonts w:ascii="Cambria Math" w:hAnsi="Cambria Math"/>
                    <w:i/>
                    <w:lang w:val="en-US"/>
                  </w:rPr>
                </m:ctrlPr>
              </m:dPr>
              <m:e>
                <m:sSubSup>
                  <m:sSubSupPr>
                    <m:ctrlPr>
                      <w:rPr>
                        <w:rFonts w:ascii="Cambria Math" w:hAnsi="Cambria Math"/>
                        <w:i/>
                        <w:lang w:val="en-US"/>
                      </w:rPr>
                    </m:ctrlPr>
                  </m:sSubSupPr>
                  <m:e>
                    <m:r>
                      <m:rPr>
                        <m:sty m:val="p"/>
                      </m:rPr>
                      <w:rPr>
                        <w:rFonts w:ascii="Cambria Math" w:hAnsi="Cambria Math"/>
                        <w:lang w:val="en-US"/>
                      </w:rPr>
                      <m:t>σ</m:t>
                    </m:r>
                  </m:e>
                  <m:sub>
                    <m:r>
                      <w:rPr>
                        <w:rFonts w:ascii="Cambria Math" w:hAnsi="Cambria Math"/>
                        <w:lang w:val="en-US" w:eastAsia="zh-CN"/>
                      </w:rPr>
                      <m:t>L</m:t>
                    </m:r>
                  </m:sub>
                  <m:sup>
                    <m:r>
                      <w:rPr>
                        <w:rFonts w:ascii="Cambria Math" w:hAnsi="Cambria Math"/>
                        <w:lang w:val="en-US" w:eastAsia="zh-CN"/>
                      </w:rPr>
                      <m:t>2</m:t>
                    </m:r>
                  </m:sup>
                </m:sSubSup>
                <m:r>
                  <w:rPr>
                    <w:rFonts w:ascii="Cambria Math" w:hAnsi="Cambria Math"/>
                    <w:lang w:val="en-US" w:eastAsia="zh-CN"/>
                  </w:rPr>
                  <m:t>+</m:t>
                </m:r>
                <m:sSubSup>
                  <m:sSubSupPr>
                    <m:ctrlPr>
                      <w:rPr>
                        <w:rFonts w:ascii="Cambria Math" w:hAnsi="Cambria Math"/>
                        <w:i/>
                        <w:lang w:val="en-US"/>
                      </w:rPr>
                    </m:ctrlPr>
                  </m:sSubSupPr>
                  <m:e>
                    <m:r>
                      <m:rPr>
                        <m:sty m:val="p"/>
                      </m:rPr>
                      <w:rPr>
                        <w:rFonts w:ascii="Cambria Math" w:hAnsi="Cambria Math"/>
                        <w:lang w:val="en-US"/>
                      </w:rPr>
                      <m:t>σ</m:t>
                    </m:r>
                  </m:e>
                  <m:sub>
                    <m:r>
                      <w:rPr>
                        <w:rFonts w:ascii="Cambria Math" w:hAnsi="Cambria Math"/>
                        <w:lang w:val="en-US" w:eastAsia="zh-CN"/>
                      </w:rPr>
                      <m:t>b</m:t>
                    </m:r>
                  </m:sub>
                  <m:sup>
                    <m:r>
                      <w:rPr>
                        <w:rFonts w:ascii="Cambria Math" w:hAnsi="Cambria Math"/>
                        <w:lang w:val="en-US" w:eastAsia="zh-CN"/>
                      </w:rPr>
                      <m:t>2</m:t>
                    </m:r>
                  </m:sup>
                </m:sSubSup>
              </m:e>
            </m:d>
          </m:e>
        </m:rad>
      </m:oMath>
      <w:r w:rsidRPr="00D74628">
        <w:rPr>
          <w:lang w:val="en-US" w:eastAsia="zh-CN"/>
        </w:rPr>
        <w:tab/>
        <w:t>(</w:t>
      </w:r>
      <w:r>
        <w:rPr>
          <w:lang w:val="en-US" w:eastAsia="zh-CN"/>
        </w:rPr>
        <w:t>24</w:t>
      </w:r>
      <w:r w:rsidRPr="00D74628">
        <w:rPr>
          <w:lang w:val="en-US" w:eastAsia="zh-CN"/>
        </w:rPr>
        <w:t>)</w:t>
      </w:r>
    </w:p>
    <w:p w14:paraId="69EEFDC2" w14:textId="181FBEE7" w:rsidR="00B07E3D" w:rsidRDefault="00472E41" w:rsidP="005F3F0D">
      <w:pPr>
        <w:keepNext/>
        <w:spacing w:after="120"/>
        <w:ind w:firstLineChars="200" w:firstLine="480"/>
        <w:jc w:val="left"/>
        <w:rPr>
          <w:lang w:val="en-US" w:eastAsia="zh-CN"/>
        </w:rPr>
      </w:pPr>
      <w:r>
        <w:rPr>
          <w:rFonts w:hint="eastAsia"/>
          <w:lang w:val="en-US" w:eastAsia="zh-CN"/>
        </w:rPr>
        <w:lastRenderedPageBreak/>
        <w:t>其中</w:t>
      </w:r>
      <w:r w:rsidR="00907F16">
        <w:rPr>
          <w:rFonts w:hint="eastAsia"/>
          <w:lang w:val="en-US" w:eastAsia="zh-CN"/>
        </w:rPr>
        <w:t>：</w:t>
      </w:r>
    </w:p>
    <w:p w14:paraId="1089E115" w14:textId="77777777" w:rsidR="00B07E3D" w:rsidRDefault="00472E41">
      <w:pPr>
        <w:pStyle w:val="Equationlegend"/>
        <w:rPr>
          <w:lang w:eastAsia="zh-CN"/>
        </w:rPr>
      </w:pPr>
      <w:r>
        <w:rPr>
          <w:lang w:eastAsia="zh-CN"/>
        </w:rPr>
        <w:tab/>
      </w:r>
      <w:r>
        <w:t>σ</w:t>
      </w:r>
      <w:r>
        <w:rPr>
          <w:i/>
          <w:vertAlign w:val="subscript"/>
          <w:lang w:eastAsia="zh-CN"/>
        </w:rPr>
        <w:t>S</w:t>
      </w:r>
      <w:r>
        <w:rPr>
          <w:lang w:eastAsia="zh-CN"/>
        </w:rPr>
        <w:t>:</w:t>
      </w:r>
      <w:r>
        <w:rPr>
          <w:lang w:eastAsia="zh-CN"/>
        </w:rPr>
        <w:tab/>
      </w:r>
      <w:r>
        <w:rPr>
          <w:rFonts w:hint="eastAsia"/>
          <w:lang w:eastAsia="zh-CN"/>
        </w:rPr>
        <w:t>调整后的位置偏差</w:t>
      </w:r>
      <w:r w:rsidR="00CF4274">
        <w:rPr>
          <w:rFonts w:hint="eastAsia"/>
          <w:lang w:eastAsia="zh-CN"/>
        </w:rPr>
        <w:t>（</w:t>
      </w:r>
      <w:r w:rsidR="00CF4274" w:rsidRPr="00D74628">
        <w:rPr>
          <w:lang w:eastAsia="zh-CN"/>
        </w:rPr>
        <w:t>dB</w:t>
      </w:r>
      <w:r w:rsidR="00CF4274">
        <w:rPr>
          <w:rFonts w:hint="eastAsia"/>
          <w:lang w:eastAsia="zh-CN"/>
        </w:rPr>
        <w:t>）</w:t>
      </w:r>
    </w:p>
    <w:p w14:paraId="148CA1CC" w14:textId="77777777" w:rsidR="00B07E3D" w:rsidRDefault="00472E41">
      <w:pPr>
        <w:pStyle w:val="Equationlegend"/>
        <w:rPr>
          <w:lang w:eastAsia="zh-CN"/>
        </w:rPr>
      </w:pPr>
      <w:r>
        <w:rPr>
          <w:lang w:eastAsia="zh-CN"/>
        </w:rPr>
        <w:tab/>
      </w:r>
      <w:r>
        <w:t>σ</w:t>
      </w:r>
      <w:r>
        <w:rPr>
          <w:i/>
          <w:vertAlign w:val="subscript"/>
          <w:lang w:eastAsia="zh-CN"/>
        </w:rPr>
        <w:t>L</w:t>
      </w:r>
      <w:r>
        <w:rPr>
          <w:lang w:eastAsia="zh-CN"/>
        </w:rPr>
        <w:t>:</w:t>
      </w:r>
      <w:r>
        <w:rPr>
          <w:lang w:eastAsia="zh-CN"/>
        </w:rPr>
        <w:tab/>
      </w:r>
      <w:r>
        <w:rPr>
          <w:rFonts w:hint="eastAsia"/>
          <w:lang w:eastAsia="zh-CN"/>
        </w:rPr>
        <w:t>室外位置偏差</w:t>
      </w:r>
      <w:r w:rsidR="00CF4274">
        <w:rPr>
          <w:rFonts w:hint="eastAsia"/>
          <w:lang w:eastAsia="zh-CN"/>
        </w:rPr>
        <w:t>（</w:t>
      </w:r>
      <w:r w:rsidR="00CF4274" w:rsidRPr="00D74628">
        <w:rPr>
          <w:lang w:eastAsia="zh-CN"/>
        </w:rPr>
        <w:t>dB</w:t>
      </w:r>
      <w:r w:rsidR="00CF4274">
        <w:rPr>
          <w:rFonts w:hint="eastAsia"/>
          <w:lang w:eastAsia="zh-CN"/>
        </w:rPr>
        <w:t>）</w:t>
      </w:r>
    </w:p>
    <w:p w14:paraId="7227C74E" w14:textId="77777777" w:rsidR="00B07E3D" w:rsidRDefault="00472E41">
      <w:pPr>
        <w:pStyle w:val="Equationlegend"/>
        <w:rPr>
          <w:lang w:eastAsia="zh-CN"/>
        </w:rPr>
      </w:pPr>
      <w:r>
        <w:rPr>
          <w:lang w:eastAsia="zh-CN"/>
        </w:rPr>
        <w:tab/>
      </w:r>
      <w:r>
        <w:t>σ</w:t>
      </w:r>
      <w:r>
        <w:rPr>
          <w:i/>
          <w:vertAlign w:val="subscript"/>
          <w:lang w:eastAsia="zh-CN"/>
        </w:rPr>
        <w:t>r</w:t>
      </w:r>
      <w:r>
        <w:rPr>
          <w:lang w:eastAsia="zh-CN"/>
        </w:rPr>
        <w:t>:</w:t>
      </w:r>
      <w:r>
        <w:rPr>
          <w:lang w:eastAsia="zh-CN"/>
        </w:rPr>
        <w:tab/>
      </w:r>
      <w:r>
        <w:rPr>
          <w:rFonts w:hint="eastAsia"/>
          <w:lang w:eastAsia="zh-CN"/>
        </w:rPr>
        <w:t>天线位置偏差</w:t>
      </w:r>
      <w:r w:rsidR="00CF4274">
        <w:rPr>
          <w:rFonts w:hint="eastAsia"/>
          <w:lang w:eastAsia="zh-CN"/>
        </w:rPr>
        <w:t>（</w:t>
      </w:r>
      <w:r w:rsidR="00CF4274" w:rsidRPr="00D74628">
        <w:rPr>
          <w:lang w:eastAsia="zh-CN"/>
        </w:rPr>
        <w:t>dB</w:t>
      </w:r>
      <w:r w:rsidR="00CF4274">
        <w:rPr>
          <w:rFonts w:hint="eastAsia"/>
          <w:lang w:eastAsia="zh-CN"/>
        </w:rPr>
        <w:t>）。</w:t>
      </w:r>
      <w:r>
        <w:rPr>
          <w:rFonts w:hint="eastAsia"/>
          <w:lang w:eastAsia="zh-CN"/>
        </w:rPr>
        <w:t>对于室外接收</w:t>
      </w:r>
      <w:r>
        <w:t>σ</w:t>
      </w:r>
      <w:r>
        <w:rPr>
          <w:i/>
          <w:vertAlign w:val="subscript"/>
          <w:lang w:eastAsia="zh-CN"/>
        </w:rPr>
        <w:t>r</w:t>
      </w:r>
      <w:r>
        <w:rPr>
          <w:lang w:eastAsia="zh-CN"/>
        </w:rPr>
        <w:t xml:space="preserve"> = 0</w:t>
      </w:r>
      <w:r w:rsidR="00CF4274">
        <w:rPr>
          <w:rFonts w:hint="eastAsia"/>
          <w:lang w:eastAsia="zh-CN"/>
        </w:rPr>
        <w:t>。</w:t>
      </w:r>
      <w:r>
        <w:rPr>
          <w:rFonts w:hint="eastAsia"/>
          <w:lang w:eastAsia="zh-CN"/>
        </w:rPr>
        <w:t>对于室内接收</w:t>
      </w:r>
      <w:r>
        <w:t>σ</w:t>
      </w:r>
      <w:r>
        <w:rPr>
          <w:i/>
          <w:vertAlign w:val="subscript"/>
          <w:lang w:eastAsia="zh-CN"/>
        </w:rPr>
        <w:t>r</w:t>
      </w:r>
      <w:r>
        <w:rPr>
          <w:lang w:eastAsia="zh-CN"/>
        </w:rPr>
        <w:t xml:space="preserve"> = </w:t>
      </w:r>
      <w:r>
        <w:t>σ</w:t>
      </w:r>
      <w:r>
        <w:rPr>
          <w:i/>
          <w:vertAlign w:val="subscript"/>
          <w:lang w:eastAsia="zh-CN"/>
        </w:rPr>
        <w:t>b</w:t>
      </w:r>
      <w:r w:rsidR="00CF4274">
        <w:rPr>
          <w:rFonts w:hint="eastAsia"/>
          <w:lang w:eastAsia="zh-CN"/>
        </w:rPr>
        <w:t>。</w:t>
      </w:r>
    </w:p>
    <w:p w14:paraId="7B15DE03" w14:textId="010D5E19" w:rsidR="00B07E3D" w:rsidRPr="00907F16" w:rsidRDefault="00472E41" w:rsidP="00907F16">
      <w:pPr>
        <w:ind w:firstLineChars="200" w:firstLine="480"/>
        <w:rPr>
          <w:lang w:eastAsia="zh-CN"/>
        </w:rPr>
      </w:pPr>
      <w:bookmarkStart w:id="469" w:name="_Toc404608782"/>
      <w:r>
        <w:rPr>
          <w:rFonts w:ascii="SimSun" w:eastAsia="SimSun" w:hAnsi="SimSun" w:cs="SimSun" w:hint="eastAsia"/>
          <w:lang w:val="en-US" w:eastAsia="de-DE"/>
        </w:rPr>
        <w:t>为了减少计算次数，所有接收模式要么在城市和郊区定义，要么假设这些地区的性能比农村地区更受关注。因此，根据</w:t>
      </w:r>
      <w:r>
        <w:rPr>
          <w:rFonts w:hint="eastAsia"/>
          <w:lang w:val="en-US" w:eastAsia="de-DE"/>
        </w:rPr>
        <w:t>[5]</w:t>
      </w:r>
      <w:r>
        <w:rPr>
          <w:rFonts w:ascii="SimSun" w:eastAsia="SimSun" w:hAnsi="SimSun" w:cs="SimSun" w:hint="eastAsia"/>
          <w:lang w:val="en-US" w:eastAsia="de-DE"/>
        </w:rPr>
        <w:t>，在所有情况下，均采用</w:t>
      </w:r>
      <w:r w:rsidR="004A7DCA">
        <w:rPr>
          <w:lang w:eastAsia="de-DE"/>
        </w:rPr>
        <w:t>σ</w:t>
      </w:r>
      <w:r w:rsidR="004A7DCA" w:rsidRPr="00903038">
        <w:rPr>
          <w:i/>
          <w:vertAlign w:val="subscript"/>
          <w:lang w:val="en-US" w:eastAsia="de-DE"/>
        </w:rPr>
        <w:t>L</w:t>
      </w:r>
      <w:r w:rsidR="004A7DCA" w:rsidRPr="00D74628">
        <w:rPr>
          <w:lang w:val="en-US" w:eastAsia="de-DE"/>
        </w:rPr>
        <w:t xml:space="preserve"> = 3.8 dB</w:t>
      </w:r>
      <w:r>
        <w:rPr>
          <w:rFonts w:ascii="SimSun" w:eastAsia="SimSun" w:hAnsi="SimSun" w:cs="SimSun" w:hint="eastAsia"/>
          <w:lang w:val="en-US" w:eastAsia="de-DE"/>
        </w:rPr>
        <w:t>的位置校正，忽略了仅适用于农村地区的</w:t>
      </w:r>
      <w:r w:rsidR="004A7DCA" w:rsidRPr="00D74628">
        <w:rPr>
          <w:lang w:val="en-US" w:eastAsia="de-DE"/>
        </w:rPr>
        <w:t>3.1 dB</w:t>
      </w:r>
      <w:r>
        <w:rPr>
          <w:rFonts w:ascii="SimSun" w:eastAsia="SimSun" w:hAnsi="SimSun" w:cs="SimSun" w:hint="eastAsia"/>
          <w:lang w:val="en-US" w:eastAsia="de-DE"/>
        </w:rPr>
        <w:t>的</w:t>
      </w:r>
      <w:r w:rsidRPr="00907F16">
        <w:rPr>
          <w:rFonts w:asciiTheme="minorEastAsia" w:eastAsiaTheme="minorEastAsia" w:hAnsiTheme="minorEastAsia"/>
          <w:lang w:val="en-US" w:eastAsia="de-DE"/>
        </w:rPr>
        <w:t>“</w:t>
      </w:r>
      <w:r w:rsidRPr="00907F16">
        <w:rPr>
          <w:rFonts w:asciiTheme="minorEastAsia" w:eastAsiaTheme="minorEastAsia" w:hAnsiTheme="minorEastAsia" w:cs="SimSun" w:hint="eastAsia"/>
          <w:lang w:val="en-US" w:eastAsia="de-DE"/>
        </w:rPr>
        <w:t>较低</w:t>
      </w:r>
      <w:r w:rsidRPr="00907F16">
        <w:rPr>
          <w:rFonts w:asciiTheme="minorEastAsia" w:eastAsiaTheme="minorEastAsia" w:hAnsiTheme="minorEastAsia"/>
          <w:lang w:val="en-US" w:eastAsia="de-DE"/>
        </w:rPr>
        <w:t>”</w:t>
      </w:r>
      <w:r>
        <w:rPr>
          <w:rFonts w:ascii="SimSun" w:eastAsia="SimSun" w:hAnsi="SimSun" w:cs="SimSun" w:hint="eastAsia"/>
          <w:lang w:val="en-US" w:eastAsia="de-DE"/>
        </w:rPr>
        <w:t>校正。计算出的调整位置偏差见表</w:t>
      </w:r>
      <w:r>
        <w:rPr>
          <w:rFonts w:hint="eastAsia"/>
          <w:lang w:val="en-US" w:eastAsia="de-DE"/>
        </w:rPr>
        <w:t>7</w:t>
      </w:r>
      <w:r w:rsidR="004D51F3">
        <w:rPr>
          <w:lang w:val="en-US" w:eastAsia="de-DE"/>
        </w:rPr>
        <w:t>3</w:t>
      </w:r>
      <w:r>
        <w:rPr>
          <w:rFonts w:ascii="SimSun" w:eastAsia="SimSun" w:hAnsi="SimSun" w:cs="SimSun" w:hint="eastAsia"/>
          <w:lang w:val="en-US" w:eastAsia="de-DE"/>
        </w:rPr>
        <w:t>。</w:t>
      </w:r>
    </w:p>
    <w:p w14:paraId="5A65D540" w14:textId="35E96C3E" w:rsidR="00B07E3D" w:rsidRDefault="00472E41">
      <w:pPr>
        <w:pStyle w:val="TableNo"/>
        <w:rPr>
          <w:lang w:val="en-US" w:eastAsia="zh-CN"/>
        </w:rPr>
      </w:pPr>
      <w:r>
        <w:rPr>
          <w:rFonts w:hint="eastAsia"/>
          <w:lang w:val="en-US" w:eastAsia="zh-CN"/>
        </w:rPr>
        <w:t>表</w:t>
      </w:r>
      <w:r>
        <w:rPr>
          <w:lang w:val="en-US" w:eastAsia="zh-CN"/>
        </w:rPr>
        <w:t>7</w:t>
      </w:r>
      <w:r w:rsidR="004D51F3">
        <w:rPr>
          <w:lang w:val="en-US" w:eastAsia="zh-CN"/>
        </w:rPr>
        <w:t>3</w:t>
      </w:r>
    </w:p>
    <w:bookmarkEnd w:id="469"/>
    <w:p w14:paraId="0FB2CF2C" w14:textId="77777777" w:rsidR="00B07E3D" w:rsidRDefault="00472E41">
      <w:pPr>
        <w:pStyle w:val="Tabletitle"/>
        <w:rPr>
          <w:lang w:eastAsia="zh-CN"/>
        </w:rPr>
      </w:pPr>
      <w:r>
        <w:rPr>
          <w:rFonts w:ascii="SimSun" w:eastAsia="SimSun" w:hAnsi="SimSun" w:cs="SimSun" w:hint="eastAsia"/>
          <w:lang w:eastAsia="zh-CN"/>
        </w:rPr>
        <w:t>调</w:t>
      </w:r>
      <w:r>
        <w:rPr>
          <w:rFonts w:hint="eastAsia"/>
          <w:lang w:eastAsia="zh-CN"/>
        </w:rPr>
        <w:t>整后的位置偏差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187"/>
        <w:gridCol w:w="903"/>
        <w:gridCol w:w="903"/>
        <w:gridCol w:w="903"/>
        <w:gridCol w:w="817"/>
        <w:gridCol w:w="963"/>
        <w:gridCol w:w="963"/>
      </w:tblGrid>
      <w:tr w:rsidR="00B07E3D" w14:paraId="4B9C4AC6" w14:textId="77777777">
        <w:trPr>
          <w:jc w:val="center"/>
        </w:trPr>
        <w:tc>
          <w:tcPr>
            <w:tcW w:w="4187" w:type="dxa"/>
            <w:shd w:val="clear" w:color="auto" w:fill="auto"/>
            <w:tcMar>
              <w:top w:w="29" w:type="dxa"/>
              <w:left w:w="72" w:type="dxa"/>
              <w:bottom w:w="29" w:type="dxa"/>
              <w:right w:w="72" w:type="dxa"/>
            </w:tcMar>
          </w:tcPr>
          <w:p w14:paraId="59C27312" w14:textId="77777777" w:rsidR="00B07E3D" w:rsidRPr="004A7DCA" w:rsidRDefault="00472E41">
            <w:pPr>
              <w:pStyle w:val="Tablehead"/>
              <w:rPr>
                <w:szCs w:val="22"/>
                <w:lang w:eastAsia="zh-CN"/>
              </w:rPr>
            </w:pPr>
            <w:r w:rsidRPr="004A7DCA">
              <w:rPr>
                <w:rFonts w:hint="eastAsia"/>
                <w:szCs w:val="22"/>
                <w:lang w:eastAsia="zh-CN"/>
              </w:rPr>
              <w:t>接收模式</w:t>
            </w:r>
          </w:p>
        </w:tc>
        <w:tc>
          <w:tcPr>
            <w:tcW w:w="903" w:type="dxa"/>
            <w:shd w:val="clear" w:color="auto" w:fill="auto"/>
            <w:tcMar>
              <w:top w:w="29" w:type="dxa"/>
              <w:left w:w="72" w:type="dxa"/>
              <w:bottom w:w="29" w:type="dxa"/>
              <w:right w:w="72" w:type="dxa"/>
            </w:tcMar>
          </w:tcPr>
          <w:p w14:paraId="13C55A33" w14:textId="77777777" w:rsidR="00B07E3D" w:rsidRPr="004A7DCA" w:rsidRDefault="00472E41">
            <w:pPr>
              <w:pStyle w:val="Tablehead"/>
              <w:rPr>
                <w:szCs w:val="22"/>
              </w:rPr>
            </w:pPr>
            <w:r w:rsidRPr="004A7DCA">
              <w:rPr>
                <w:szCs w:val="22"/>
              </w:rPr>
              <w:t>FX</w:t>
            </w:r>
          </w:p>
        </w:tc>
        <w:tc>
          <w:tcPr>
            <w:tcW w:w="903" w:type="dxa"/>
            <w:shd w:val="clear" w:color="auto" w:fill="auto"/>
          </w:tcPr>
          <w:p w14:paraId="15221625" w14:textId="77777777" w:rsidR="00B07E3D" w:rsidRPr="004A7DCA" w:rsidRDefault="00472E41">
            <w:pPr>
              <w:pStyle w:val="Tablehead"/>
              <w:rPr>
                <w:szCs w:val="22"/>
              </w:rPr>
            </w:pPr>
            <w:r w:rsidRPr="004A7DCA">
              <w:rPr>
                <w:szCs w:val="22"/>
              </w:rPr>
              <w:t>MO</w:t>
            </w:r>
          </w:p>
        </w:tc>
        <w:tc>
          <w:tcPr>
            <w:tcW w:w="903" w:type="dxa"/>
            <w:shd w:val="clear" w:color="auto" w:fill="auto"/>
          </w:tcPr>
          <w:p w14:paraId="57B84515" w14:textId="77777777" w:rsidR="00B07E3D" w:rsidRPr="004A7DCA" w:rsidRDefault="00472E41">
            <w:pPr>
              <w:pStyle w:val="Tablehead"/>
              <w:rPr>
                <w:szCs w:val="22"/>
              </w:rPr>
            </w:pPr>
            <w:r w:rsidRPr="004A7DCA">
              <w:rPr>
                <w:szCs w:val="22"/>
              </w:rPr>
              <w:t>PO</w:t>
            </w:r>
          </w:p>
        </w:tc>
        <w:tc>
          <w:tcPr>
            <w:tcW w:w="817" w:type="dxa"/>
            <w:shd w:val="clear" w:color="auto" w:fill="auto"/>
          </w:tcPr>
          <w:p w14:paraId="533F26F2" w14:textId="77777777" w:rsidR="00B07E3D" w:rsidRPr="004A7DCA" w:rsidRDefault="00472E41">
            <w:pPr>
              <w:pStyle w:val="Tablehead"/>
              <w:rPr>
                <w:szCs w:val="22"/>
              </w:rPr>
            </w:pPr>
            <w:r w:rsidRPr="004A7DCA">
              <w:rPr>
                <w:szCs w:val="22"/>
              </w:rPr>
              <w:t>PI</w:t>
            </w:r>
          </w:p>
        </w:tc>
        <w:tc>
          <w:tcPr>
            <w:tcW w:w="963" w:type="dxa"/>
            <w:shd w:val="clear" w:color="auto" w:fill="auto"/>
          </w:tcPr>
          <w:p w14:paraId="38C5F678" w14:textId="77777777" w:rsidR="00B07E3D" w:rsidRPr="004A7DCA" w:rsidRDefault="00472E41">
            <w:pPr>
              <w:pStyle w:val="Tablehead"/>
              <w:rPr>
                <w:szCs w:val="22"/>
              </w:rPr>
            </w:pPr>
            <w:r w:rsidRPr="004A7DCA">
              <w:rPr>
                <w:szCs w:val="22"/>
              </w:rPr>
              <w:t>PO-H</w:t>
            </w:r>
          </w:p>
        </w:tc>
        <w:tc>
          <w:tcPr>
            <w:tcW w:w="963" w:type="dxa"/>
            <w:shd w:val="clear" w:color="auto" w:fill="auto"/>
          </w:tcPr>
          <w:p w14:paraId="1D8D2A4B" w14:textId="77777777" w:rsidR="00B07E3D" w:rsidRPr="004A7DCA" w:rsidRDefault="00472E41">
            <w:pPr>
              <w:pStyle w:val="Tablehead"/>
              <w:rPr>
                <w:szCs w:val="22"/>
              </w:rPr>
            </w:pPr>
            <w:r w:rsidRPr="004A7DCA">
              <w:rPr>
                <w:szCs w:val="22"/>
              </w:rPr>
              <w:t>PI-H</w:t>
            </w:r>
          </w:p>
        </w:tc>
      </w:tr>
      <w:tr w:rsidR="004A7DCA" w14:paraId="5BDFE7E0" w14:textId="77777777" w:rsidTr="00E322C3">
        <w:trPr>
          <w:jc w:val="center"/>
        </w:trPr>
        <w:tc>
          <w:tcPr>
            <w:tcW w:w="4187" w:type="dxa"/>
            <w:shd w:val="clear" w:color="auto" w:fill="auto"/>
            <w:tcMar>
              <w:top w:w="29" w:type="dxa"/>
              <w:left w:w="72" w:type="dxa"/>
              <w:bottom w:w="29" w:type="dxa"/>
              <w:right w:w="72" w:type="dxa"/>
            </w:tcMar>
            <w:vAlign w:val="center"/>
          </w:tcPr>
          <w:p w14:paraId="45ED6B5D" w14:textId="77777777" w:rsidR="004A7DCA" w:rsidRPr="004A7DCA" w:rsidRDefault="004A7DCA" w:rsidP="00E322C3">
            <w:pPr>
              <w:spacing w:before="20" w:after="20"/>
              <w:rPr>
                <w:sz w:val="22"/>
                <w:szCs w:val="22"/>
              </w:rPr>
            </w:pPr>
            <w:r w:rsidRPr="004A7DCA">
              <w:rPr>
                <w:sz w:val="22"/>
                <w:szCs w:val="22"/>
              </w:rPr>
              <w:t>接收百分比</w:t>
            </w:r>
          </w:p>
        </w:tc>
        <w:tc>
          <w:tcPr>
            <w:tcW w:w="903" w:type="dxa"/>
            <w:shd w:val="clear" w:color="auto" w:fill="auto"/>
            <w:tcMar>
              <w:top w:w="29" w:type="dxa"/>
              <w:left w:w="72" w:type="dxa"/>
              <w:bottom w:w="29" w:type="dxa"/>
              <w:right w:w="72" w:type="dxa"/>
            </w:tcMar>
            <w:vAlign w:val="center"/>
          </w:tcPr>
          <w:p w14:paraId="403CBC08"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70%</w:t>
            </w:r>
          </w:p>
        </w:tc>
        <w:tc>
          <w:tcPr>
            <w:tcW w:w="903" w:type="dxa"/>
            <w:shd w:val="clear" w:color="auto" w:fill="auto"/>
            <w:vAlign w:val="center"/>
          </w:tcPr>
          <w:p w14:paraId="7506524C"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99%</w:t>
            </w:r>
          </w:p>
        </w:tc>
        <w:tc>
          <w:tcPr>
            <w:tcW w:w="903" w:type="dxa"/>
            <w:shd w:val="clear" w:color="auto" w:fill="auto"/>
            <w:vAlign w:val="center"/>
          </w:tcPr>
          <w:p w14:paraId="0E90342F"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95%</w:t>
            </w:r>
          </w:p>
        </w:tc>
        <w:tc>
          <w:tcPr>
            <w:tcW w:w="817" w:type="dxa"/>
            <w:shd w:val="clear" w:color="auto" w:fill="auto"/>
            <w:vAlign w:val="center"/>
          </w:tcPr>
          <w:p w14:paraId="4D2EAB3E"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99%</w:t>
            </w:r>
          </w:p>
        </w:tc>
        <w:tc>
          <w:tcPr>
            <w:tcW w:w="963" w:type="dxa"/>
            <w:shd w:val="clear" w:color="auto" w:fill="auto"/>
            <w:vAlign w:val="center"/>
          </w:tcPr>
          <w:p w14:paraId="126C3DE5"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95%</w:t>
            </w:r>
          </w:p>
        </w:tc>
        <w:tc>
          <w:tcPr>
            <w:tcW w:w="963" w:type="dxa"/>
            <w:shd w:val="clear" w:color="auto" w:fill="auto"/>
            <w:vAlign w:val="center"/>
          </w:tcPr>
          <w:p w14:paraId="5D8F41E5"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99%</w:t>
            </w:r>
          </w:p>
        </w:tc>
      </w:tr>
      <w:tr w:rsidR="004A7DCA" w14:paraId="69D91B4B" w14:textId="77777777" w:rsidTr="00E322C3">
        <w:trPr>
          <w:jc w:val="center"/>
        </w:trPr>
        <w:tc>
          <w:tcPr>
            <w:tcW w:w="4187" w:type="dxa"/>
            <w:shd w:val="clear" w:color="auto" w:fill="auto"/>
            <w:tcMar>
              <w:top w:w="29" w:type="dxa"/>
              <w:left w:w="72" w:type="dxa"/>
              <w:bottom w:w="29" w:type="dxa"/>
              <w:right w:w="72" w:type="dxa"/>
            </w:tcMar>
            <w:vAlign w:val="center"/>
          </w:tcPr>
          <w:p w14:paraId="37CF559E" w14:textId="77777777" w:rsidR="004A7DCA" w:rsidRPr="004A7DCA" w:rsidRDefault="004A7DCA" w:rsidP="00E322C3">
            <w:pPr>
              <w:spacing w:before="20" w:after="20"/>
              <w:rPr>
                <w:sz w:val="22"/>
                <w:szCs w:val="22"/>
              </w:rPr>
            </w:pPr>
            <w:r w:rsidRPr="004A7DCA">
              <w:rPr>
                <w:sz w:val="22"/>
                <w:szCs w:val="22"/>
              </w:rPr>
              <w:t>分布系数，μ</w:t>
            </w:r>
          </w:p>
        </w:tc>
        <w:tc>
          <w:tcPr>
            <w:tcW w:w="903" w:type="dxa"/>
            <w:shd w:val="clear" w:color="auto" w:fill="auto"/>
            <w:tcMar>
              <w:top w:w="29" w:type="dxa"/>
              <w:left w:w="72" w:type="dxa"/>
              <w:bottom w:w="29" w:type="dxa"/>
              <w:right w:w="72" w:type="dxa"/>
            </w:tcMar>
            <w:vAlign w:val="center"/>
          </w:tcPr>
          <w:p w14:paraId="28144EB0"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0.52</w:t>
            </w:r>
          </w:p>
        </w:tc>
        <w:tc>
          <w:tcPr>
            <w:tcW w:w="903" w:type="dxa"/>
            <w:shd w:val="clear" w:color="auto" w:fill="auto"/>
            <w:vAlign w:val="center"/>
          </w:tcPr>
          <w:p w14:paraId="2E1B89EF"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2.33</w:t>
            </w:r>
          </w:p>
        </w:tc>
        <w:tc>
          <w:tcPr>
            <w:tcW w:w="903" w:type="dxa"/>
            <w:shd w:val="clear" w:color="auto" w:fill="auto"/>
            <w:vAlign w:val="center"/>
          </w:tcPr>
          <w:p w14:paraId="7187610D"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1.64</w:t>
            </w:r>
          </w:p>
        </w:tc>
        <w:tc>
          <w:tcPr>
            <w:tcW w:w="817" w:type="dxa"/>
            <w:shd w:val="clear" w:color="auto" w:fill="auto"/>
            <w:vAlign w:val="center"/>
          </w:tcPr>
          <w:p w14:paraId="71A317A5"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2.33</w:t>
            </w:r>
          </w:p>
        </w:tc>
        <w:tc>
          <w:tcPr>
            <w:tcW w:w="963" w:type="dxa"/>
            <w:shd w:val="clear" w:color="auto" w:fill="auto"/>
            <w:vAlign w:val="center"/>
          </w:tcPr>
          <w:p w14:paraId="18CF12C0"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1.64</w:t>
            </w:r>
          </w:p>
        </w:tc>
        <w:tc>
          <w:tcPr>
            <w:tcW w:w="963" w:type="dxa"/>
            <w:shd w:val="clear" w:color="auto" w:fill="auto"/>
            <w:vAlign w:val="center"/>
          </w:tcPr>
          <w:p w14:paraId="5B0F0253"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2.33</w:t>
            </w:r>
          </w:p>
        </w:tc>
      </w:tr>
      <w:tr w:rsidR="004A7DCA" w14:paraId="590DC24A" w14:textId="77777777" w:rsidTr="00E322C3">
        <w:trPr>
          <w:jc w:val="center"/>
        </w:trPr>
        <w:tc>
          <w:tcPr>
            <w:tcW w:w="4187" w:type="dxa"/>
            <w:shd w:val="clear" w:color="auto" w:fill="auto"/>
            <w:tcMar>
              <w:top w:w="29" w:type="dxa"/>
              <w:left w:w="72" w:type="dxa"/>
              <w:bottom w:w="29" w:type="dxa"/>
              <w:right w:w="72" w:type="dxa"/>
            </w:tcMar>
            <w:vAlign w:val="center"/>
          </w:tcPr>
          <w:p w14:paraId="48F8F0BA" w14:textId="77777777" w:rsidR="004A7DCA" w:rsidRPr="004A7DCA" w:rsidRDefault="004A7DCA" w:rsidP="00E322C3">
            <w:pPr>
              <w:spacing w:before="20" w:after="20"/>
              <w:rPr>
                <w:sz w:val="22"/>
                <w:szCs w:val="22"/>
              </w:rPr>
            </w:pPr>
            <w:r w:rsidRPr="004A7DCA">
              <w:rPr>
                <w:sz w:val="22"/>
                <w:szCs w:val="22"/>
              </w:rPr>
              <w:t>标准差，</w:t>
            </w:r>
            <w:r w:rsidRPr="00D41ACC">
              <w:rPr>
                <w:bCs/>
                <w:sz w:val="22"/>
                <w:szCs w:val="22"/>
              </w:rPr>
              <w:t>σ</w:t>
            </w:r>
            <w:r w:rsidRPr="00D41ACC">
              <w:rPr>
                <w:bCs/>
                <w:i/>
                <w:sz w:val="22"/>
                <w:szCs w:val="22"/>
                <w:vertAlign w:val="subscript"/>
              </w:rPr>
              <w:t>L</w:t>
            </w:r>
          </w:p>
        </w:tc>
        <w:tc>
          <w:tcPr>
            <w:tcW w:w="903" w:type="dxa"/>
            <w:shd w:val="clear" w:color="auto" w:fill="auto"/>
            <w:tcMar>
              <w:top w:w="29" w:type="dxa"/>
              <w:left w:w="72" w:type="dxa"/>
              <w:bottom w:w="29" w:type="dxa"/>
              <w:right w:w="72" w:type="dxa"/>
            </w:tcMar>
            <w:vAlign w:val="center"/>
          </w:tcPr>
          <w:p w14:paraId="1137D94E"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c>
          <w:tcPr>
            <w:tcW w:w="903" w:type="dxa"/>
            <w:shd w:val="clear" w:color="auto" w:fill="auto"/>
            <w:vAlign w:val="center"/>
          </w:tcPr>
          <w:p w14:paraId="26982EA0"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c>
          <w:tcPr>
            <w:tcW w:w="903" w:type="dxa"/>
            <w:shd w:val="clear" w:color="auto" w:fill="auto"/>
            <w:vAlign w:val="center"/>
          </w:tcPr>
          <w:p w14:paraId="374166D3"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c>
          <w:tcPr>
            <w:tcW w:w="817" w:type="dxa"/>
            <w:shd w:val="clear" w:color="auto" w:fill="auto"/>
            <w:vAlign w:val="center"/>
          </w:tcPr>
          <w:p w14:paraId="6312770E"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c>
          <w:tcPr>
            <w:tcW w:w="963" w:type="dxa"/>
            <w:shd w:val="clear" w:color="auto" w:fill="auto"/>
            <w:vAlign w:val="center"/>
          </w:tcPr>
          <w:p w14:paraId="566E3C16"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c>
          <w:tcPr>
            <w:tcW w:w="963" w:type="dxa"/>
            <w:shd w:val="clear" w:color="auto" w:fill="auto"/>
            <w:vAlign w:val="center"/>
          </w:tcPr>
          <w:p w14:paraId="5E03F653"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r>
      <w:tr w:rsidR="004A7DCA" w14:paraId="060CCE35" w14:textId="77777777" w:rsidTr="00E322C3">
        <w:trPr>
          <w:jc w:val="center"/>
        </w:trPr>
        <w:tc>
          <w:tcPr>
            <w:tcW w:w="4187" w:type="dxa"/>
            <w:shd w:val="clear" w:color="auto" w:fill="auto"/>
            <w:tcMar>
              <w:top w:w="29" w:type="dxa"/>
              <w:left w:w="72" w:type="dxa"/>
              <w:bottom w:w="29" w:type="dxa"/>
              <w:right w:w="72" w:type="dxa"/>
            </w:tcMar>
            <w:vAlign w:val="center"/>
          </w:tcPr>
          <w:p w14:paraId="7FE37F8C" w14:textId="77777777" w:rsidR="004A7DCA" w:rsidRPr="004A7DCA" w:rsidRDefault="004A7DCA" w:rsidP="00E322C3">
            <w:pPr>
              <w:spacing w:before="20" w:after="20"/>
              <w:rPr>
                <w:sz w:val="22"/>
                <w:szCs w:val="22"/>
                <w:lang w:eastAsia="zh-CN"/>
              </w:rPr>
            </w:pPr>
            <w:r>
              <w:rPr>
                <w:rFonts w:hint="eastAsia"/>
                <w:sz w:val="22"/>
                <w:szCs w:val="22"/>
                <w:lang w:eastAsia="zh-CN"/>
              </w:rPr>
              <w:t>特定</w:t>
            </w:r>
            <w:r w:rsidRPr="004A7DCA">
              <w:rPr>
                <w:sz w:val="22"/>
                <w:szCs w:val="22"/>
                <w:lang w:eastAsia="zh-CN"/>
              </w:rPr>
              <w:t>天线位置偏差，</w:t>
            </w:r>
            <w:r w:rsidRPr="00D41ACC">
              <w:rPr>
                <w:bCs/>
                <w:sz w:val="22"/>
                <w:szCs w:val="22"/>
              </w:rPr>
              <w:t>σ</w:t>
            </w:r>
            <w:r w:rsidRPr="00D41ACC">
              <w:rPr>
                <w:bCs/>
                <w:i/>
                <w:sz w:val="22"/>
                <w:szCs w:val="22"/>
                <w:vertAlign w:val="subscript"/>
                <w:lang w:eastAsia="zh-CN"/>
              </w:rPr>
              <w:t>r</w:t>
            </w:r>
          </w:p>
        </w:tc>
        <w:tc>
          <w:tcPr>
            <w:tcW w:w="903" w:type="dxa"/>
            <w:shd w:val="clear" w:color="auto" w:fill="auto"/>
            <w:tcMar>
              <w:top w:w="29" w:type="dxa"/>
              <w:left w:w="72" w:type="dxa"/>
              <w:bottom w:w="29" w:type="dxa"/>
              <w:right w:w="72" w:type="dxa"/>
            </w:tcMar>
            <w:vAlign w:val="center"/>
          </w:tcPr>
          <w:p w14:paraId="55A128ED"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0</w:t>
            </w:r>
          </w:p>
        </w:tc>
        <w:tc>
          <w:tcPr>
            <w:tcW w:w="903" w:type="dxa"/>
            <w:shd w:val="clear" w:color="auto" w:fill="auto"/>
            <w:vAlign w:val="center"/>
          </w:tcPr>
          <w:p w14:paraId="22ABEABC"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0</w:t>
            </w:r>
          </w:p>
        </w:tc>
        <w:tc>
          <w:tcPr>
            <w:tcW w:w="903" w:type="dxa"/>
            <w:shd w:val="clear" w:color="auto" w:fill="auto"/>
            <w:vAlign w:val="center"/>
          </w:tcPr>
          <w:p w14:paraId="3858F195"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0</w:t>
            </w:r>
          </w:p>
        </w:tc>
        <w:tc>
          <w:tcPr>
            <w:tcW w:w="817" w:type="dxa"/>
            <w:shd w:val="clear" w:color="auto" w:fill="auto"/>
            <w:vAlign w:val="center"/>
          </w:tcPr>
          <w:p w14:paraId="4738BF50"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w:t>
            </w:r>
          </w:p>
        </w:tc>
        <w:tc>
          <w:tcPr>
            <w:tcW w:w="963" w:type="dxa"/>
            <w:shd w:val="clear" w:color="auto" w:fill="auto"/>
            <w:vAlign w:val="center"/>
          </w:tcPr>
          <w:p w14:paraId="67104643"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0</w:t>
            </w:r>
          </w:p>
        </w:tc>
        <w:tc>
          <w:tcPr>
            <w:tcW w:w="963" w:type="dxa"/>
            <w:shd w:val="clear" w:color="auto" w:fill="auto"/>
            <w:vAlign w:val="center"/>
          </w:tcPr>
          <w:p w14:paraId="76646F3F" w14:textId="77777777"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w:t>
            </w:r>
          </w:p>
        </w:tc>
      </w:tr>
      <w:tr w:rsidR="004A7DCA" w14:paraId="53E77155" w14:textId="77777777" w:rsidTr="00E322C3">
        <w:trPr>
          <w:jc w:val="center"/>
        </w:trPr>
        <w:tc>
          <w:tcPr>
            <w:tcW w:w="4187" w:type="dxa"/>
            <w:shd w:val="clear" w:color="auto" w:fill="auto"/>
            <w:tcMar>
              <w:top w:w="29" w:type="dxa"/>
              <w:left w:w="72" w:type="dxa"/>
              <w:bottom w:w="29" w:type="dxa"/>
              <w:right w:w="72" w:type="dxa"/>
            </w:tcMar>
            <w:vAlign w:val="center"/>
          </w:tcPr>
          <w:p w14:paraId="344F86B8" w14:textId="77777777" w:rsidR="004A7DCA" w:rsidRPr="004A7DCA" w:rsidRDefault="004A7DCA" w:rsidP="00E322C3">
            <w:pPr>
              <w:spacing w:before="20" w:after="20"/>
              <w:rPr>
                <w:sz w:val="22"/>
                <w:szCs w:val="22"/>
                <w:lang w:eastAsia="zh-CN"/>
              </w:rPr>
            </w:pPr>
            <w:r w:rsidRPr="004A7DCA">
              <w:rPr>
                <w:sz w:val="22"/>
                <w:szCs w:val="22"/>
                <w:lang w:eastAsia="zh-CN"/>
              </w:rPr>
              <w:t>调整位置偏差，</w:t>
            </w:r>
            <w:r w:rsidRPr="00D41ACC">
              <w:rPr>
                <w:bCs/>
                <w:sz w:val="22"/>
                <w:szCs w:val="22"/>
              </w:rPr>
              <w:t>σ</w:t>
            </w:r>
            <w:r w:rsidRPr="00D41ACC">
              <w:rPr>
                <w:bCs/>
                <w:i/>
                <w:sz w:val="22"/>
                <w:szCs w:val="22"/>
                <w:vertAlign w:val="subscript"/>
                <w:lang w:eastAsia="zh-CN"/>
              </w:rPr>
              <w:t>s</w:t>
            </w:r>
            <w:r w:rsidRPr="00D41ACC">
              <w:rPr>
                <w:bCs/>
                <w:sz w:val="22"/>
                <w:szCs w:val="22"/>
                <w:lang w:eastAsia="zh-CN"/>
              </w:rPr>
              <w:t>, (dB)</w:t>
            </w:r>
          </w:p>
        </w:tc>
        <w:tc>
          <w:tcPr>
            <w:tcW w:w="903" w:type="dxa"/>
            <w:shd w:val="clear" w:color="auto" w:fill="auto"/>
            <w:tcMar>
              <w:top w:w="29" w:type="dxa"/>
              <w:left w:w="72" w:type="dxa"/>
              <w:bottom w:w="29" w:type="dxa"/>
              <w:right w:w="72" w:type="dxa"/>
            </w:tcMar>
            <w:vAlign w:val="center"/>
          </w:tcPr>
          <w:p w14:paraId="69F014E9" w14:textId="77777777"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2</w:t>
            </w:r>
          </w:p>
        </w:tc>
        <w:tc>
          <w:tcPr>
            <w:tcW w:w="903" w:type="dxa"/>
            <w:shd w:val="clear" w:color="auto" w:fill="auto"/>
            <w:vAlign w:val="center"/>
          </w:tcPr>
          <w:p w14:paraId="3A5F2734" w14:textId="77777777"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8.8</w:t>
            </w:r>
          </w:p>
        </w:tc>
        <w:tc>
          <w:tcPr>
            <w:tcW w:w="903" w:type="dxa"/>
            <w:shd w:val="clear" w:color="auto" w:fill="auto"/>
            <w:vAlign w:val="center"/>
          </w:tcPr>
          <w:p w14:paraId="6F6FD9B1" w14:textId="77777777"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6.2</w:t>
            </w:r>
          </w:p>
        </w:tc>
        <w:tc>
          <w:tcPr>
            <w:tcW w:w="817" w:type="dxa"/>
            <w:shd w:val="clear" w:color="auto" w:fill="auto"/>
            <w:vAlign w:val="center"/>
          </w:tcPr>
          <w:p w14:paraId="30FF5968" w14:textId="77777777"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11.3</w:t>
            </w:r>
          </w:p>
        </w:tc>
        <w:tc>
          <w:tcPr>
            <w:tcW w:w="963" w:type="dxa"/>
            <w:shd w:val="clear" w:color="auto" w:fill="auto"/>
            <w:vAlign w:val="center"/>
          </w:tcPr>
          <w:p w14:paraId="4F15B93B" w14:textId="77777777"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6.2</w:t>
            </w:r>
          </w:p>
        </w:tc>
        <w:tc>
          <w:tcPr>
            <w:tcW w:w="963" w:type="dxa"/>
            <w:shd w:val="clear" w:color="auto" w:fill="auto"/>
            <w:vAlign w:val="center"/>
          </w:tcPr>
          <w:p w14:paraId="0F6FED18" w14:textId="77777777"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11.3</w:t>
            </w:r>
          </w:p>
        </w:tc>
      </w:tr>
    </w:tbl>
    <w:p w14:paraId="70F3ABE2" w14:textId="77777777" w:rsidR="00B07E3D" w:rsidRDefault="00B07E3D">
      <w:pPr>
        <w:pStyle w:val="Tablefin"/>
        <w:rPr>
          <w:lang w:eastAsia="de-DE"/>
        </w:rPr>
      </w:pPr>
    </w:p>
    <w:p w14:paraId="4F15ED6B" w14:textId="77777777" w:rsidR="00B07E3D" w:rsidRDefault="00472E41" w:rsidP="00D030F6">
      <w:pPr>
        <w:ind w:firstLineChars="200" w:firstLine="480"/>
        <w:rPr>
          <w:lang w:val="en-US" w:eastAsia="zh-CN"/>
        </w:rPr>
      </w:pPr>
      <w:r>
        <w:rPr>
          <w:rFonts w:ascii="SimSun" w:eastAsia="SimSun" w:hAnsi="SimSun" w:cs="SimSun" w:hint="eastAsia"/>
          <w:lang w:val="en-US" w:eastAsia="de-DE"/>
        </w:rPr>
        <w:t>值得注意的是，高清无线电系统的信号接收方法考虑</w:t>
      </w:r>
      <w:r>
        <w:rPr>
          <w:rFonts w:hint="eastAsia"/>
          <w:lang w:val="en-US" w:eastAsia="de-DE"/>
        </w:rPr>
        <w:t>99%</w:t>
      </w:r>
      <w:r>
        <w:rPr>
          <w:rFonts w:ascii="SimSun" w:eastAsia="SimSun" w:hAnsi="SimSun" w:cs="SimSun" w:hint="eastAsia"/>
          <w:lang w:val="en-US" w:eastAsia="de-DE"/>
        </w:rPr>
        <w:t>的</w:t>
      </w:r>
      <w:r w:rsidRPr="00907F16">
        <w:rPr>
          <w:rFonts w:asciiTheme="minorEastAsia" w:eastAsiaTheme="minorEastAsia" w:hAnsiTheme="minorEastAsia"/>
          <w:lang w:val="en-US" w:eastAsia="de-DE"/>
        </w:rPr>
        <w:t>“</w:t>
      </w:r>
      <w:r w:rsidRPr="00907F16">
        <w:rPr>
          <w:rFonts w:asciiTheme="minorEastAsia" w:eastAsiaTheme="minorEastAsia" w:hAnsiTheme="minorEastAsia" w:cs="SimSun" w:hint="eastAsia"/>
          <w:lang w:val="en-US" w:eastAsia="de-DE"/>
        </w:rPr>
        <w:t>良好</w:t>
      </w:r>
      <w:r w:rsidRPr="00907F16">
        <w:rPr>
          <w:rFonts w:asciiTheme="minorEastAsia" w:eastAsiaTheme="minorEastAsia" w:hAnsiTheme="minorEastAsia"/>
          <w:lang w:val="en-US" w:eastAsia="de-DE"/>
        </w:rPr>
        <w:t>”</w:t>
      </w:r>
      <w:r>
        <w:rPr>
          <w:rFonts w:ascii="SimSun" w:eastAsia="SimSun" w:hAnsi="SimSun" w:cs="SimSun" w:hint="eastAsia"/>
          <w:lang w:val="en-US" w:eastAsia="de-DE"/>
        </w:rPr>
        <w:t>室内接收，而某些其他方法可能只需要</w:t>
      </w:r>
      <w:r>
        <w:rPr>
          <w:rFonts w:hint="eastAsia"/>
          <w:lang w:val="en-US" w:eastAsia="de-DE"/>
        </w:rPr>
        <w:t>95%</w:t>
      </w:r>
      <w:r>
        <w:rPr>
          <w:rFonts w:ascii="SimSun" w:eastAsia="SimSun" w:hAnsi="SimSun" w:cs="SimSun" w:hint="eastAsia"/>
          <w:lang w:val="en-US" w:eastAsia="de-DE"/>
        </w:rPr>
        <w:t>。</w:t>
      </w:r>
      <w:r w:rsidRPr="00D030F6">
        <w:rPr>
          <w:rFonts w:ascii="SimSun" w:eastAsia="SimSun" w:hAnsi="SimSun" w:cs="SimSun" w:hint="eastAsia"/>
          <w:lang w:eastAsia="zh-CN"/>
        </w:rPr>
        <w:t>这一更高的要求</w:t>
      </w:r>
      <w:r>
        <w:rPr>
          <w:rFonts w:ascii="SimSun" w:eastAsia="SimSun" w:hAnsi="SimSun" w:cs="SimSun" w:hint="eastAsia"/>
          <w:lang w:val="en-US" w:eastAsia="de-DE"/>
        </w:rPr>
        <w:t>（</w:t>
      </w:r>
      <w:r>
        <w:rPr>
          <w:rFonts w:hint="eastAsia"/>
          <w:lang w:val="en-US" w:eastAsia="de-DE"/>
        </w:rPr>
        <w:t>99%</w:t>
      </w:r>
      <w:r>
        <w:rPr>
          <w:rFonts w:ascii="SimSun" w:eastAsia="SimSun" w:hAnsi="SimSun" w:cs="SimSun" w:hint="eastAsia"/>
          <w:lang w:val="en-US" w:eastAsia="de-DE"/>
        </w:rPr>
        <w:t>）导致考虑</w:t>
      </w:r>
      <w:r w:rsidR="004630E6" w:rsidRPr="00D74628">
        <w:rPr>
          <w:lang w:val="en-US" w:eastAsia="de-DE"/>
        </w:rPr>
        <w:t>11.3 dB</w:t>
      </w:r>
      <w:r>
        <w:rPr>
          <w:rFonts w:ascii="SimSun" w:eastAsia="SimSun" w:hAnsi="SimSun" w:cs="SimSun" w:hint="eastAsia"/>
          <w:lang w:val="en-US" w:eastAsia="de-DE"/>
        </w:rPr>
        <w:t>的更高调整位置偏差，而</w:t>
      </w:r>
      <w:r>
        <w:rPr>
          <w:rFonts w:hint="eastAsia"/>
          <w:lang w:val="en-US" w:eastAsia="de-DE"/>
        </w:rPr>
        <w:t>95%</w:t>
      </w:r>
      <w:r>
        <w:rPr>
          <w:rFonts w:ascii="SimSun" w:eastAsia="SimSun" w:hAnsi="SimSun" w:cs="SimSun" w:hint="eastAsia"/>
          <w:lang w:val="en-US" w:eastAsia="de-DE"/>
        </w:rPr>
        <w:t>室内接收的调整位置偏差仅为</w:t>
      </w:r>
      <w:r w:rsidR="004630E6" w:rsidRPr="00D74628">
        <w:rPr>
          <w:lang w:val="en-US" w:eastAsia="de-DE"/>
        </w:rPr>
        <w:t>7.9 dB</w:t>
      </w:r>
      <w:r>
        <w:rPr>
          <w:rFonts w:ascii="SimSun" w:eastAsia="SimSun" w:hAnsi="SimSun" w:cs="SimSun" w:hint="eastAsia"/>
          <w:lang w:val="en-US" w:eastAsia="de-DE"/>
        </w:rPr>
        <w:t>。</w:t>
      </w:r>
    </w:p>
    <w:p w14:paraId="17420681" w14:textId="77777777" w:rsidR="00B07E3D" w:rsidRPr="004A7DCA" w:rsidRDefault="00472E41" w:rsidP="004A7DCA">
      <w:pPr>
        <w:pStyle w:val="Heading3"/>
        <w:rPr>
          <w:lang w:val="en-US" w:eastAsia="zh-CN"/>
        </w:rPr>
      </w:pPr>
      <w:bookmarkStart w:id="470" w:name="_Toc128736230"/>
      <w:r w:rsidRPr="004A7DCA">
        <w:rPr>
          <w:rFonts w:hint="eastAsia"/>
          <w:lang w:val="en-US" w:eastAsia="zh-CN"/>
        </w:rPr>
        <w:t>3.2.7</w:t>
      </w:r>
      <w:r w:rsidR="004D7545" w:rsidRPr="004A7DCA">
        <w:rPr>
          <w:rFonts w:hint="eastAsia"/>
          <w:lang w:val="en-US" w:eastAsia="zh-CN"/>
        </w:rPr>
        <w:tab/>
      </w:r>
      <w:r w:rsidRPr="004A7DCA">
        <w:rPr>
          <w:rFonts w:hint="eastAsia"/>
          <w:lang w:val="en-US" w:eastAsia="zh-CN"/>
        </w:rPr>
        <w:t>调整后的接收位置</w:t>
      </w:r>
      <w:r w:rsidR="004630E6">
        <w:rPr>
          <w:rFonts w:hint="eastAsia"/>
          <w:lang w:val="en-US" w:eastAsia="zh-CN"/>
        </w:rPr>
        <w:t>损耗</w:t>
      </w:r>
      <w:bookmarkEnd w:id="470"/>
    </w:p>
    <w:p w14:paraId="5B00342A" w14:textId="77777777" w:rsidR="00B07E3D" w:rsidRDefault="00472E41" w:rsidP="00D052A0">
      <w:pPr>
        <w:ind w:firstLineChars="200" w:firstLine="480"/>
        <w:rPr>
          <w:lang w:val="en-US" w:eastAsia="zh-CN"/>
        </w:rPr>
      </w:pPr>
      <w:r>
        <w:rPr>
          <w:rFonts w:hint="eastAsia"/>
          <w:lang w:val="en-US" w:eastAsia="zh-CN"/>
        </w:rPr>
        <w:t>总的接收位置损耗说明了信号路径损耗和接收位置信号的可变性。两者都取决于接收模式。计算如下：</w:t>
      </w:r>
    </w:p>
    <w:p w14:paraId="31DE1D07" w14:textId="2F0D53C8" w:rsidR="004630E6" w:rsidRPr="00D74628" w:rsidRDefault="004630E6" w:rsidP="004630E6">
      <w:pPr>
        <w:pStyle w:val="Equation"/>
        <w:rPr>
          <w:lang w:val="en-US" w:eastAsia="zh-CN"/>
        </w:rPr>
      </w:pPr>
      <w:r w:rsidRPr="00D74628">
        <w:rPr>
          <w:lang w:val="en-US" w:eastAsia="zh-CN"/>
        </w:rPr>
        <w:tab/>
      </w:r>
      <w:r w:rsidRPr="00D74628">
        <w:rPr>
          <w:lang w:val="en-US" w:eastAsia="zh-CN"/>
        </w:rPr>
        <w:tab/>
      </w:r>
      <m:oMath>
        <m:sSub>
          <m:sSubPr>
            <m:ctrlPr>
              <w:rPr>
                <w:rFonts w:ascii="Cambria Math" w:hAnsi="Cambria Math"/>
                <w:i/>
                <w:lang w:val="en-US"/>
              </w:rPr>
            </m:ctrlPr>
          </m:sSubPr>
          <m:e>
            <m:r>
              <w:rPr>
                <w:rFonts w:ascii="Cambria Math" w:hAnsi="Cambria Math"/>
                <w:lang w:val="en-US" w:eastAsia="zh-CN"/>
              </w:rPr>
              <m:t>L</m:t>
            </m:r>
          </m:e>
          <m:sub>
            <m:r>
              <w:rPr>
                <w:rFonts w:ascii="Cambria Math" w:hAnsi="Cambria Math"/>
                <w:lang w:val="en-US" w:eastAsia="zh-CN"/>
              </w:rPr>
              <m:t>r1</m:t>
            </m:r>
          </m:sub>
        </m:sSub>
        <m:r>
          <w:rPr>
            <w:rFonts w:ascii="Cambria Math" w:hAnsi="Cambria Math"/>
            <w:lang w:val="en-US" w:eastAsia="zh-CN"/>
          </w:rPr>
          <m:t>=</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eastAsia="zh-CN"/>
              </w:rPr>
              <m:t>s</m:t>
            </m:r>
          </m:sub>
        </m:sSub>
        <m:r>
          <w:rPr>
            <w:rFonts w:ascii="Cambria Math" w:hAnsi="Cambria Math"/>
            <w:lang w:val="en-US" w:eastAsia="zh-CN"/>
          </w:rPr>
          <m:t>+</m:t>
        </m:r>
        <m:sSub>
          <m:sSubPr>
            <m:ctrlPr>
              <w:rPr>
                <w:rFonts w:ascii="Cambria Math" w:hAnsi="Cambria Math"/>
                <w:i/>
                <w:lang w:val="en-US"/>
              </w:rPr>
            </m:ctrlPr>
          </m:sSubPr>
          <m:e>
            <m:r>
              <w:rPr>
                <w:rFonts w:ascii="Cambria Math" w:hAnsi="Cambria Math"/>
                <w:lang w:val="en-US" w:eastAsia="zh-CN"/>
              </w:rPr>
              <m:t>L</m:t>
            </m:r>
          </m:e>
          <m:sub>
            <m:r>
              <w:rPr>
                <w:rFonts w:ascii="Cambria Math" w:hAnsi="Cambria Math"/>
                <w:lang w:val="en-US" w:eastAsia="zh-CN"/>
              </w:rPr>
              <m:t>h</m:t>
            </m:r>
          </m:sub>
        </m:sSub>
        <m:r>
          <w:rPr>
            <w:rFonts w:ascii="Cambria Math" w:hAnsi="Cambria Math"/>
            <w:lang w:val="en-US" w:eastAsia="zh-CN"/>
          </w:rPr>
          <m:t>+</m:t>
        </m:r>
        <m:sSub>
          <m:sSubPr>
            <m:ctrlPr>
              <w:rPr>
                <w:rFonts w:ascii="Cambria Math" w:hAnsi="Cambria Math"/>
                <w:i/>
                <w:lang w:val="en-US"/>
              </w:rPr>
            </m:ctrlPr>
          </m:sSubPr>
          <m:e>
            <m:r>
              <w:rPr>
                <w:rFonts w:ascii="Cambria Math" w:hAnsi="Cambria Math"/>
                <w:lang w:val="en-US" w:eastAsia="zh-CN"/>
              </w:rPr>
              <m:t>L</m:t>
            </m:r>
          </m:e>
          <m:sub>
            <m:r>
              <w:rPr>
                <w:rFonts w:ascii="Cambria Math" w:hAnsi="Cambria Math"/>
                <w:lang w:val="en-US" w:eastAsia="zh-CN"/>
              </w:rPr>
              <m:t>f</m:t>
            </m:r>
          </m:sub>
        </m:sSub>
        <m:r>
          <w:rPr>
            <w:rFonts w:ascii="Cambria Math" w:hAnsi="Cambria Math"/>
            <w:lang w:val="en-US" w:eastAsia="zh-CN"/>
          </w:rPr>
          <m:t>+</m:t>
        </m:r>
        <m:sSub>
          <m:sSubPr>
            <m:ctrlPr>
              <w:rPr>
                <w:rFonts w:ascii="Cambria Math" w:hAnsi="Cambria Math"/>
                <w:i/>
                <w:lang w:val="en-US"/>
              </w:rPr>
            </m:ctrlPr>
          </m:sSubPr>
          <m:e>
            <m:r>
              <w:rPr>
                <w:rFonts w:ascii="Cambria Math" w:hAnsi="Cambria Math"/>
                <w:lang w:val="en-US" w:eastAsia="zh-CN"/>
              </w:rPr>
              <m:t>L</m:t>
            </m:r>
          </m:e>
          <m:sub>
            <m:r>
              <w:rPr>
                <w:rFonts w:ascii="Cambria Math" w:hAnsi="Cambria Math"/>
                <w:lang w:val="en-US" w:eastAsia="zh-CN"/>
              </w:rPr>
              <m:t>b</m:t>
            </m:r>
          </m:sub>
        </m:sSub>
      </m:oMath>
      <w:r w:rsidRPr="00D74628">
        <w:rPr>
          <w:vertAlign w:val="subscript"/>
          <w:lang w:val="en-US" w:eastAsia="zh-CN"/>
        </w:rPr>
        <w:tab/>
      </w:r>
      <w:r w:rsidRPr="00D74628">
        <w:rPr>
          <w:lang w:val="en-US" w:eastAsia="zh-CN"/>
        </w:rPr>
        <w:t>(</w:t>
      </w:r>
      <w:r>
        <w:rPr>
          <w:lang w:val="en-US" w:eastAsia="zh-CN"/>
        </w:rPr>
        <w:t>25</w:t>
      </w:r>
      <w:r w:rsidRPr="00D74628">
        <w:rPr>
          <w:lang w:val="en-US" w:eastAsia="zh-CN"/>
        </w:rPr>
        <w:t>)</w:t>
      </w:r>
    </w:p>
    <w:p w14:paraId="310C735B" w14:textId="77777777" w:rsidR="00B07E3D" w:rsidRDefault="008B3917" w:rsidP="004D7545">
      <w:pPr>
        <w:keepNext/>
        <w:keepLines/>
        <w:ind w:firstLineChars="200" w:firstLine="480"/>
        <w:rPr>
          <w:lang w:val="en-US" w:eastAsia="zh-CN"/>
        </w:rPr>
      </w:pPr>
      <w:r>
        <w:rPr>
          <w:rFonts w:hint="eastAsia"/>
          <w:lang w:val="en-US" w:eastAsia="zh-CN"/>
        </w:rPr>
        <w:t>其中：</w:t>
      </w:r>
    </w:p>
    <w:p w14:paraId="45B22D6B" w14:textId="77777777" w:rsidR="00B07E3D" w:rsidRDefault="00472E41" w:rsidP="004D7545">
      <w:pPr>
        <w:pStyle w:val="Equationlegend"/>
        <w:keepNext/>
        <w:keepLines/>
        <w:spacing w:before="120"/>
        <w:ind w:left="0" w:firstLineChars="200" w:firstLine="480"/>
        <w:rPr>
          <w:lang w:eastAsia="zh-CN"/>
        </w:rPr>
      </w:pPr>
      <w:r>
        <w:rPr>
          <w:lang w:eastAsia="zh-CN"/>
        </w:rPr>
        <w:tab/>
      </w:r>
      <w:r w:rsidR="008B3917" w:rsidRPr="00EE51A7">
        <w:rPr>
          <w:i/>
          <w:lang w:eastAsia="zh-CN"/>
        </w:rPr>
        <w:t>L</w:t>
      </w:r>
      <w:r w:rsidR="008B3917" w:rsidRPr="00EE51A7">
        <w:rPr>
          <w:i/>
          <w:vertAlign w:val="subscript"/>
          <w:lang w:eastAsia="zh-CN"/>
        </w:rPr>
        <w:t>r</w:t>
      </w:r>
      <w:r w:rsidR="008B3917">
        <w:rPr>
          <w:vertAlign w:val="subscript"/>
          <w:lang w:eastAsia="zh-CN"/>
        </w:rPr>
        <w:t>l</w:t>
      </w:r>
      <w:r w:rsidR="008B3917">
        <w:rPr>
          <w:lang w:eastAsia="zh-CN"/>
        </w:rPr>
        <w:t>:</w:t>
      </w:r>
      <w:r w:rsidR="008B3917">
        <w:rPr>
          <w:lang w:eastAsia="zh-CN"/>
        </w:rPr>
        <w:tab/>
      </w:r>
      <w:r>
        <w:rPr>
          <w:rFonts w:hint="eastAsia"/>
          <w:lang w:eastAsia="zh-CN"/>
        </w:rPr>
        <w:t>调整后的总接收位置</w:t>
      </w:r>
      <w:r w:rsidR="008B3917">
        <w:rPr>
          <w:rFonts w:hint="eastAsia"/>
          <w:lang w:eastAsia="zh-CN"/>
        </w:rPr>
        <w:t>损耗（</w:t>
      </w:r>
      <w:r w:rsidR="008B3917">
        <w:rPr>
          <w:lang w:eastAsia="zh-CN"/>
        </w:rPr>
        <w:t>dB</w:t>
      </w:r>
      <w:r w:rsidR="008B3917">
        <w:rPr>
          <w:rFonts w:hint="eastAsia"/>
          <w:lang w:eastAsia="zh-CN"/>
        </w:rPr>
        <w:t>）。</w:t>
      </w:r>
    </w:p>
    <w:p w14:paraId="30738B5F" w14:textId="0337317D" w:rsidR="007C1A19" w:rsidRDefault="00472E41" w:rsidP="008B3917">
      <w:pPr>
        <w:ind w:firstLineChars="200" w:firstLine="480"/>
        <w:rPr>
          <w:lang w:val="en-US" w:eastAsia="zh-CN"/>
        </w:rPr>
      </w:pPr>
      <w:r>
        <w:rPr>
          <w:rFonts w:hint="eastAsia"/>
          <w:lang w:val="en-US" w:eastAsia="de-DE"/>
        </w:rPr>
        <w:t>结果汇总在表</w:t>
      </w:r>
      <w:r>
        <w:rPr>
          <w:lang w:val="en-US" w:eastAsia="de-DE"/>
        </w:rPr>
        <w:t>7</w:t>
      </w:r>
      <w:r w:rsidR="004D51F3">
        <w:rPr>
          <w:lang w:val="en-US" w:eastAsia="de-DE"/>
        </w:rPr>
        <w:t>4</w:t>
      </w:r>
      <w:r>
        <w:rPr>
          <w:rFonts w:hint="eastAsia"/>
          <w:lang w:val="en-US" w:eastAsia="zh-CN"/>
        </w:rPr>
        <w:t>中</w:t>
      </w:r>
      <w:r w:rsidR="008B3917">
        <w:rPr>
          <w:rFonts w:hint="eastAsia"/>
          <w:lang w:val="en-US" w:eastAsia="zh-CN"/>
        </w:rPr>
        <w:t>。</w:t>
      </w:r>
    </w:p>
    <w:p w14:paraId="17029343" w14:textId="145A075A" w:rsidR="00B07E3D" w:rsidRDefault="00472E41" w:rsidP="007C1A19">
      <w:pPr>
        <w:pStyle w:val="TableNo"/>
        <w:spacing w:before="120"/>
        <w:rPr>
          <w:lang w:eastAsia="zh-CN"/>
        </w:rPr>
      </w:pPr>
      <w:bookmarkStart w:id="471" w:name="_Toc404608783"/>
      <w:r>
        <w:rPr>
          <w:rFonts w:hint="eastAsia"/>
          <w:lang w:eastAsia="zh-CN"/>
        </w:rPr>
        <w:lastRenderedPageBreak/>
        <w:t>表</w:t>
      </w:r>
      <w:r>
        <w:rPr>
          <w:lang w:eastAsia="zh-CN"/>
        </w:rPr>
        <w:t>7</w:t>
      </w:r>
      <w:r w:rsidR="004D51F3">
        <w:rPr>
          <w:lang w:eastAsia="zh-CN"/>
        </w:rPr>
        <w:t>4</w:t>
      </w:r>
    </w:p>
    <w:bookmarkEnd w:id="471"/>
    <w:p w14:paraId="58D84243" w14:textId="77777777" w:rsidR="00B07E3D" w:rsidRDefault="00472E41" w:rsidP="007C1A19">
      <w:pPr>
        <w:pStyle w:val="Tabletitle"/>
        <w:rPr>
          <w:lang w:eastAsia="zh-CN"/>
        </w:rPr>
      </w:pPr>
      <w:r>
        <w:rPr>
          <w:rFonts w:hint="eastAsia"/>
          <w:lang w:eastAsia="zh-CN"/>
        </w:rPr>
        <w:t>调整</w:t>
      </w:r>
      <w:r w:rsidR="008B3917">
        <w:rPr>
          <w:rFonts w:hint="eastAsia"/>
          <w:lang w:eastAsia="zh-CN"/>
        </w:rPr>
        <w:t>后的</w:t>
      </w:r>
      <w:r>
        <w:rPr>
          <w:rFonts w:hint="eastAsia"/>
          <w:lang w:eastAsia="zh-CN"/>
        </w:rPr>
        <w:t>位置</w:t>
      </w:r>
      <w:r w:rsidR="008B3917">
        <w:rPr>
          <w:rFonts w:hint="eastAsia"/>
          <w:lang w:eastAsia="zh-CN"/>
        </w:rPr>
        <w:t>损耗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800"/>
        <w:gridCol w:w="968"/>
        <w:gridCol w:w="1053"/>
        <w:gridCol w:w="1053"/>
        <w:gridCol w:w="856"/>
        <w:gridCol w:w="1053"/>
        <w:gridCol w:w="856"/>
      </w:tblGrid>
      <w:tr w:rsidR="00E350D7" w14:paraId="34A39E59" w14:textId="77777777" w:rsidTr="00E350D7">
        <w:trPr>
          <w:jc w:val="center"/>
        </w:trPr>
        <w:tc>
          <w:tcPr>
            <w:tcW w:w="3800" w:type="dxa"/>
            <w:shd w:val="clear" w:color="auto" w:fill="auto"/>
            <w:tcMar>
              <w:top w:w="29" w:type="dxa"/>
              <w:left w:w="72" w:type="dxa"/>
              <w:bottom w:w="29" w:type="dxa"/>
              <w:right w:w="72" w:type="dxa"/>
            </w:tcMar>
          </w:tcPr>
          <w:p w14:paraId="7B72E4C5" w14:textId="77777777" w:rsidR="00E350D7" w:rsidRDefault="00E350D7" w:rsidP="007C1A19">
            <w:pPr>
              <w:pStyle w:val="Tablehead"/>
              <w:rPr>
                <w:sz w:val="20"/>
              </w:rPr>
            </w:pPr>
            <w:r>
              <w:rPr>
                <w:rFonts w:hint="eastAsia"/>
                <w:sz w:val="20"/>
              </w:rPr>
              <w:t>接收</w:t>
            </w:r>
            <w:r>
              <w:rPr>
                <w:rFonts w:hint="eastAsia"/>
                <w:sz w:val="20"/>
                <w:lang w:eastAsia="zh-CN"/>
              </w:rPr>
              <w:t>模</w:t>
            </w:r>
            <w:r>
              <w:rPr>
                <w:rFonts w:hint="eastAsia"/>
                <w:sz w:val="20"/>
              </w:rPr>
              <w:t>式</w:t>
            </w:r>
          </w:p>
        </w:tc>
        <w:tc>
          <w:tcPr>
            <w:tcW w:w="968" w:type="dxa"/>
            <w:shd w:val="clear" w:color="auto" w:fill="auto"/>
            <w:tcMar>
              <w:top w:w="29" w:type="dxa"/>
              <w:left w:w="72" w:type="dxa"/>
              <w:bottom w:w="29" w:type="dxa"/>
              <w:right w:w="72" w:type="dxa"/>
            </w:tcMar>
          </w:tcPr>
          <w:p w14:paraId="01BF5102" w14:textId="77777777" w:rsidR="00E350D7" w:rsidRPr="00C32E17" w:rsidRDefault="00E350D7" w:rsidP="007C1A19">
            <w:pPr>
              <w:pStyle w:val="Tablehead"/>
              <w:rPr>
                <w:sz w:val="20"/>
              </w:rPr>
            </w:pPr>
            <w:r w:rsidRPr="00C32E17">
              <w:rPr>
                <w:sz w:val="20"/>
              </w:rPr>
              <w:t>FX</w:t>
            </w:r>
          </w:p>
        </w:tc>
        <w:tc>
          <w:tcPr>
            <w:tcW w:w="1053" w:type="dxa"/>
            <w:shd w:val="clear" w:color="auto" w:fill="auto"/>
          </w:tcPr>
          <w:p w14:paraId="23935B85" w14:textId="77777777" w:rsidR="00E350D7" w:rsidRPr="00C32E17" w:rsidRDefault="00E350D7" w:rsidP="007C1A19">
            <w:pPr>
              <w:pStyle w:val="Tablehead"/>
              <w:rPr>
                <w:sz w:val="20"/>
              </w:rPr>
            </w:pPr>
            <w:r w:rsidRPr="00C32E17">
              <w:rPr>
                <w:sz w:val="20"/>
              </w:rPr>
              <w:t>MO</w:t>
            </w:r>
          </w:p>
        </w:tc>
        <w:tc>
          <w:tcPr>
            <w:tcW w:w="1053" w:type="dxa"/>
            <w:shd w:val="clear" w:color="auto" w:fill="auto"/>
          </w:tcPr>
          <w:p w14:paraId="672AD415" w14:textId="77777777" w:rsidR="00E350D7" w:rsidRPr="00C32E17" w:rsidRDefault="00E350D7" w:rsidP="007C1A19">
            <w:pPr>
              <w:pStyle w:val="Tablehead"/>
              <w:rPr>
                <w:sz w:val="20"/>
              </w:rPr>
            </w:pPr>
            <w:r w:rsidRPr="00C32E17">
              <w:rPr>
                <w:sz w:val="20"/>
              </w:rPr>
              <w:t>PO</w:t>
            </w:r>
          </w:p>
        </w:tc>
        <w:tc>
          <w:tcPr>
            <w:tcW w:w="856" w:type="dxa"/>
            <w:shd w:val="clear" w:color="auto" w:fill="auto"/>
          </w:tcPr>
          <w:p w14:paraId="71172781" w14:textId="77777777" w:rsidR="00E350D7" w:rsidRPr="00C32E17" w:rsidRDefault="00E350D7" w:rsidP="007C1A19">
            <w:pPr>
              <w:pStyle w:val="Tablehead"/>
              <w:rPr>
                <w:sz w:val="20"/>
              </w:rPr>
            </w:pPr>
            <w:r w:rsidRPr="00C32E17">
              <w:rPr>
                <w:sz w:val="20"/>
              </w:rPr>
              <w:t>PI</w:t>
            </w:r>
          </w:p>
        </w:tc>
        <w:tc>
          <w:tcPr>
            <w:tcW w:w="1053" w:type="dxa"/>
            <w:shd w:val="clear" w:color="auto" w:fill="auto"/>
          </w:tcPr>
          <w:p w14:paraId="20538610" w14:textId="77777777" w:rsidR="00E350D7" w:rsidRPr="00C32E17" w:rsidRDefault="00E350D7" w:rsidP="007C1A19">
            <w:pPr>
              <w:pStyle w:val="Tablehead"/>
              <w:rPr>
                <w:sz w:val="20"/>
              </w:rPr>
            </w:pPr>
            <w:r w:rsidRPr="00C32E17">
              <w:rPr>
                <w:sz w:val="20"/>
              </w:rPr>
              <w:t>PO-H</w:t>
            </w:r>
          </w:p>
        </w:tc>
        <w:tc>
          <w:tcPr>
            <w:tcW w:w="856" w:type="dxa"/>
            <w:shd w:val="clear" w:color="auto" w:fill="auto"/>
          </w:tcPr>
          <w:p w14:paraId="3F4AD394" w14:textId="77777777" w:rsidR="00E350D7" w:rsidRPr="00C32E17" w:rsidRDefault="00E350D7" w:rsidP="007C1A19">
            <w:pPr>
              <w:pStyle w:val="Tablehead"/>
              <w:rPr>
                <w:sz w:val="20"/>
              </w:rPr>
            </w:pPr>
            <w:r w:rsidRPr="00C32E17">
              <w:rPr>
                <w:sz w:val="20"/>
              </w:rPr>
              <w:t>PI-H</w:t>
            </w:r>
          </w:p>
        </w:tc>
      </w:tr>
      <w:tr w:rsidR="00B07E3D" w14:paraId="64BBDB89" w14:textId="77777777" w:rsidTr="00E350D7">
        <w:trPr>
          <w:jc w:val="center"/>
        </w:trPr>
        <w:tc>
          <w:tcPr>
            <w:tcW w:w="3800" w:type="dxa"/>
            <w:shd w:val="clear" w:color="auto" w:fill="auto"/>
            <w:tcMar>
              <w:top w:w="29" w:type="dxa"/>
              <w:left w:w="72" w:type="dxa"/>
              <w:bottom w:w="29" w:type="dxa"/>
              <w:right w:w="72" w:type="dxa"/>
            </w:tcMar>
          </w:tcPr>
          <w:p w14:paraId="03FE7E0C" w14:textId="77777777" w:rsidR="00B07E3D" w:rsidRDefault="00472E41" w:rsidP="007C1A19">
            <w:pPr>
              <w:pStyle w:val="TableText1"/>
              <w:keepNext/>
              <w:rPr>
                <w:rFonts w:ascii="Times New Roman" w:hAnsi="Times New Roman"/>
                <w:bCs/>
                <w:szCs w:val="20"/>
              </w:rPr>
            </w:pPr>
            <w:r>
              <w:rPr>
                <w:rFonts w:ascii="Times New Roman" w:hAnsi="Times New Roman" w:hint="eastAsia"/>
                <w:bCs/>
                <w:szCs w:val="20"/>
              </w:rPr>
              <w:t>接收天线位置</w:t>
            </w:r>
          </w:p>
        </w:tc>
        <w:tc>
          <w:tcPr>
            <w:tcW w:w="968" w:type="dxa"/>
            <w:shd w:val="clear" w:color="auto" w:fill="auto"/>
            <w:tcMar>
              <w:top w:w="29" w:type="dxa"/>
              <w:left w:w="72" w:type="dxa"/>
              <w:bottom w:w="29" w:type="dxa"/>
              <w:right w:w="72" w:type="dxa"/>
            </w:tcMar>
          </w:tcPr>
          <w:p w14:paraId="5536514C" w14:textId="77777777" w:rsidR="00B07E3D" w:rsidRDefault="00D96347" w:rsidP="007C1A19">
            <w:pPr>
              <w:pStyle w:val="TableText1"/>
              <w:keepNext/>
              <w:jc w:val="center"/>
              <w:rPr>
                <w:rFonts w:ascii="Times New Roman" w:hAnsi="Times New Roman"/>
                <w:szCs w:val="20"/>
                <w:lang w:eastAsia="zh-CN"/>
              </w:rPr>
            </w:pPr>
            <w:r>
              <w:rPr>
                <w:rFonts w:ascii="Times New Roman" w:hAnsi="Times New Roman" w:hint="eastAsia"/>
                <w:szCs w:val="20"/>
                <w:lang w:eastAsia="zh-CN"/>
              </w:rPr>
              <w:t>室外</w:t>
            </w:r>
          </w:p>
        </w:tc>
        <w:tc>
          <w:tcPr>
            <w:tcW w:w="1053" w:type="dxa"/>
            <w:shd w:val="clear" w:color="auto" w:fill="auto"/>
          </w:tcPr>
          <w:p w14:paraId="1FD9C0A1" w14:textId="77777777" w:rsidR="00B07E3D" w:rsidRDefault="00D96347" w:rsidP="007C1A19">
            <w:pPr>
              <w:pStyle w:val="TableText1"/>
              <w:keepNext/>
              <w:jc w:val="center"/>
              <w:rPr>
                <w:rFonts w:ascii="Times New Roman" w:hAnsi="Times New Roman"/>
                <w:szCs w:val="20"/>
                <w:lang w:eastAsia="zh-CN"/>
              </w:rPr>
            </w:pPr>
            <w:r>
              <w:rPr>
                <w:rFonts w:ascii="Times New Roman" w:hAnsi="Times New Roman" w:hint="eastAsia"/>
                <w:szCs w:val="20"/>
                <w:lang w:eastAsia="zh-CN"/>
              </w:rPr>
              <w:t>室外</w:t>
            </w:r>
          </w:p>
        </w:tc>
        <w:tc>
          <w:tcPr>
            <w:tcW w:w="1053" w:type="dxa"/>
            <w:shd w:val="clear" w:color="auto" w:fill="auto"/>
          </w:tcPr>
          <w:p w14:paraId="7FBFA92A" w14:textId="77777777" w:rsidR="00B07E3D" w:rsidRDefault="00D96347" w:rsidP="007C1A19">
            <w:pPr>
              <w:pStyle w:val="TableText1"/>
              <w:keepNext/>
              <w:jc w:val="center"/>
              <w:rPr>
                <w:rFonts w:ascii="Times New Roman" w:hAnsi="Times New Roman"/>
                <w:szCs w:val="20"/>
              </w:rPr>
            </w:pPr>
            <w:r>
              <w:rPr>
                <w:rFonts w:ascii="Times New Roman" w:hAnsi="Times New Roman" w:hint="eastAsia"/>
                <w:szCs w:val="20"/>
                <w:lang w:eastAsia="zh-CN"/>
              </w:rPr>
              <w:t>室外</w:t>
            </w:r>
          </w:p>
        </w:tc>
        <w:tc>
          <w:tcPr>
            <w:tcW w:w="856" w:type="dxa"/>
            <w:shd w:val="clear" w:color="auto" w:fill="auto"/>
          </w:tcPr>
          <w:p w14:paraId="76C9B7CD" w14:textId="77777777" w:rsidR="00B07E3D" w:rsidRDefault="00E350D7" w:rsidP="007C1A19">
            <w:pPr>
              <w:pStyle w:val="TableText1"/>
              <w:keepNext/>
              <w:jc w:val="center"/>
              <w:rPr>
                <w:rFonts w:ascii="Times New Roman" w:hAnsi="Times New Roman"/>
                <w:szCs w:val="20"/>
              </w:rPr>
            </w:pPr>
            <w:r>
              <w:rPr>
                <w:rFonts w:ascii="Times New Roman" w:hAnsi="Times New Roman" w:hint="eastAsia"/>
                <w:szCs w:val="20"/>
                <w:lang w:eastAsia="zh-CN"/>
              </w:rPr>
              <w:t>室内</w:t>
            </w:r>
          </w:p>
        </w:tc>
        <w:tc>
          <w:tcPr>
            <w:tcW w:w="1053" w:type="dxa"/>
            <w:shd w:val="clear" w:color="auto" w:fill="auto"/>
          </w:tcPr>
          <w:p w14:paraId="339D23F1" w14:textId="77777777" w:rsidR="00B07E3D" w:rsidRDefault="00D96347" w:rsidP="007C1A19">
            <w:pPr>
              <w:pStyle w:val="TableText1"/>
              <w:keepNext/>
              <w:jc w:val="center"/>
              <w:rPr>
                <w:rFonts w:ascii="Times New Roman" w:hAnsi="Times New Roman"/>
                <w:szCs w:val="20"/>
              </w:rPr>
            </w:pPr>
            <w:r>
              <w:rPr>
                <w:rFonts w:ascii="Times New Roman" w:hAnsi="Times New Roman" w:hint="eastAsia"/>
                <w:szCs w:val="20"/>
                <w:lang w:eastAsia="zh-CN"/>
              </w:rPr>
              <w:t>室外</w:t>
            </w:r>
          </w:p>
        </w:tc>
        <w:tc>
          <w:tcPr>
            <w:tcW w:w="856" w:type="dxa"/>
            <w:shd w:val="clear" w:color="auto" w:fill="auto"/>
          </w:tcPr>
          <w:p w14:paraId="2E78A0C1" w14:textId="77777777" w:rsidR="00B07E3D" w:rsidRDefault="00E350D7" w:rsidP="007C1A19">
            <w:pPr>
              <w:pStyle w:val="TableText1"/>
              <w:keepNext/>
              <w:jc w:val="center"/>
              <w:rPr>
                <w:rFonts w:ascii="Times New Roman" w:hAnsi="Times New Roman"/>
                <w:szCs w:val="20"/>
              </w:rPr>
            </w:pPr>
            <w:r>
              <w:rPr>
                <w:rFonts w:ascii="Times New Roman" w:hAnsi="Times New Roman" w:hint="eastAsia"/>
                <w:szCs w:val="20"/>
                <w:lang w:eastAsia="zh-CN"/>
              </w:rPr>
              <w:t>室内</w:t>
            </w:r>
          </w:p>
        </w:tc>
      </w:tr>
      <w:tr w:rsidR="00E350D7" w14:paraId="03E5E6E0" w14:textId="77777777" w:rsidTr="00E350D7">
        <w:trPr>
          <w:jc w:val="center"/>
        </w:trPr>
        <w:tc>
          <w:tcPr>
            <w:tcW w:w="3800" w:type="dxa"/>
            <w:shd w:val="clear" w:color="auto" w:fill="auto"/>
            <w:tcMar>
              <w:top w:w="29" w:type="dxa"/>
              <w:left w:w="72" w:type="dxa"/>
              <w:bottom w:w="29" w:type="dxa"/>
              <w:right w:w="72" w:type="dxa"/>
            </w:tcMar>
          </w:tcPr>
          <w:p w14:paraId="15E2054B" w14:textId="77777777" w:rsidR="00E350D7" w:rsidRDefault="00E350D7" w:rsidP="007C1A19">
            <w:pPr>
              <w:pStyle w:val="TableText1"/>
              <w:keepNext/>
              <w:rPr>
                <w:rFonts w:ascii="Times New Roman" w:hAnsi="Times New Roman"/>
                <w:bCs/>
                <w:szCs w:val="20"/>
                <w:lang w:eastAsia="zh-CN"/>
              </w:rPr>
            </w:pPr>
            <w:r>
              <w:rPr>
                <w:rFonts w:ascii="Times New Roman" w:hAnsi="Times New Roman" w:hint="eastAsia"/>
                <w:bCs/>
                <w:szCs w:val="20"/>
                <w:lang w:eastAsia="zh-CN"/>
              </w:rPr>
              <w:t>调整位置偏差，</w:t>
            </w:r>
            <w:r w:rsidRPr="00D41ACC">
              <w:rPr>
                <w:rFonts w:ascii="Times New Roman" w:hAnsi="Times New Roman"/>
                <w:bCs/>
                <w:szCs w:val="20"/>
              </w:rPr>
              <w:t>σ</w:t>
            </w:r>
            <w:r w:rsidRPr="00D41ACC">
              <w:rPr>
                <w:rFonts w:ascii="Times New Roman" w:hAnsi="Times New Roman"/>
                <w:bCs/>
                <w:i/>
                <w:szCs w:val="20"/>
                <w:vertAlign w:val="subscript"/>
                <w:lang w:eastAsia="zh-CN"/>
              </w:rPr>
              <w:t>s</w:t>
            </w:r>
            <w:r w:rsidRPr="00D41ACC">
              <w:rPr>
                <w:rFonts w:ascii="Times New Roman" w:hAnsi="Times New Roman"/>
                <w:bCs/>
                <w:szCs w:val="20"/>
                <w:lang w:eastAsia="zh-CN"/>
              </w:rPr>
              <w:t>, (dB)</w:t>
            </w:r>
          </w:p>
        </w:tc>
        <w:tc>
          <w:tcPr>
            <w:tcW w:w="968" w:type="dxa"/>
            <w:shd w:val="clear" w:color="auto" w:fill="auto"/>
            <w:tcMar>
              <w:top w:w="29" w:type="dxa"/>
              <w:left w:w="72" w:type="dxa"/>
              <w:bottom w:w="29" w:type="dxa"/>
              <w:right w:w="72" w:type="dxa"/>
            </w:tcMar>
          </w:tcPr>
          <w:p w14:paraId="1AF1BEA7"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2</w:t>
            </w:r>
          </w:p>
        </w:tc>
        <w:tc>
          <w:tcPr>
            <w:tcW w:w="1053" w:type="dxa"/>
            <w:shd w:val="clear" w:color="auto" w:fill="auto"/>
          </w:tcPr>
          <w:p w14:paraId="472BCD2E"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8.8</w:t>
            </w:r>
          </w:p>
        </w:tc>
        <w:tc>
          <w:tcPr>
            <w:tcW w:w="1053" w:type="dxa"/>
            <w:shd w:val="clear" w:color="auto" w:fill="auto"/>
          </w:tcPr>
          <w:p w14:paraId="766B469C"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6.2</w:t>
            </w:r>
          </w:p>
        </w:tc>
        <w:tc>
          <w:tcPr>
            <w:tcW w:w="856" w:type="dxa"/>
            <w:shd w:val="clear" w:color="auto" w:fill="auto"/>
          </w:tcPr>
          <w:p w14:paraId="0C80B3E7"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11.3</w:t>
            </w:r>
          </w:p>
        </w:tc>
        <w:tc>
          <w:tcPr>
            <w:tcW w:w="1053" w:type="dxa"/>
            <w:shd w:val="clear" w:color="auto" w:fill="auto"/>
          </w:tcPr>
          <w:p w14:paraId="408267AE"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6.2</w:t>
            </w:r>
          </w:p>
        </w:tc>
        <w:tc>
          <w:tcPr>
            <w:tcW w:w="856" w:type="dxa"/>
            <w:shd w:val="clear" w:color="auto" w:fill="auto"/>
          </w:tcPr>
          <w:p w14:paraId="65D051FB"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11.3</w:t>
            </w:r>
          </w:p>
        </w:tc>
      </w:tr>
      <w:tr w:rsidR="00E350D7" w14:paraId="77E45883" w14:textId="77777777" w:rsidTr="00E350D7">
        <w:trPr>
          <w:jc w:val="center"/>
        </w:trPr>
        <w:tc>
          <w:tcPr>
            <w:tcW w:w="3800" w:type="dxa"/>
            <w:shd w:val="clear" w:color="auto" w:fill="auto"/>
            <w:tcMar>
              <w:top w:w="29" w:type="dxa"/>
              <w:left w:w="72" w:type="dxa"/>
              <w:bottom w:w="29" w:type="dxa"/>
              <w:right w:w="72" w:type="dxa"/>
            </w:tcMar>
          </w:tcPr>
          <w:p w14:paraId="25D6C6F0" w14:textId="77777777" w:rsidR="00E350D7" w:rsidRDefault="00E350D7" w:rsidP="007C1A19">
            <w:pPr>
              <w:pStyle w:val="TableText1"/>
              <w:keepNext/>
              <w:rPr>
                <w:rFonts w:ascii="Times New Roman" w:hAnsi="Times New Roman"/>
                <w:bCs/>
                <w:szCs w:val="20"/>
              </w:rPr>
            </w:pPr>
            <w:r>
              <w:rPr>
                <w:rFonts w:ascii="Times New Roman" w:hAnsi="Times New Roman" w:hint="eastAsia"/>
                <w:bCs/>
                <w:szCs w:val="20"/>
              </w:rPr>
              <w:t>高度</w:t>
            </w:r>
            <w:r>
              <w:rPr>
                <w:rFonts w:ascii="Times New Roman" w:hAnsi="Times New Roman" w:hint="eastAsia"/>
                <w:bCs/>
                <w:szCs w:val="20"/>
                <w:lang w:eastAsia="zh-CN"/>
              </w:rPr>
              <w:t>损耗</w:t>
            </w:r>
            <w:r>
              <w:rPr>
                <w:rFonts w:ascii="Times New Roman" w:hAnsi="Times New Roman" w:hint="eastAsia"/>
                <w:bCs/>
                <w:szCs w:val="20"/>
              </w:rPr>
              <w:t>系数</w:t>
            </w:r>
            <w:r>
              <w:rPr>
                <w:rFonts w:ascii="Times New Roman" w:hAnsi="Times New Roman" w:hint="eastAsia"/>
                <w:bCs/>
                <w:szCs w:val="20"/>
                <w:lang w:eastAsia="zh-CN"/>
              </w:rPr>
              <w:t>，</w:t>
            </w:r>
            <w:r>
              <w:rPr>
                <w:rFonts w:ascii="Times New Roman" w:hAnsi="Times New Roman"/>
                <w:bCs/>
                <w:i/>
                <w:szCs w:val="20"/>
              </w:rPr>
              <w:t>L</w:t>
            </w:r>
            <w:r>
              <w:rPr>
                <w:rFonts w:ascii="Times New Roman" w:hAnsi="Times New Roman"/>
                <w:bCs/>
                <w:i/>
                <w:szCs w:val="20"/>
                <w:vertAlign w:val="subscript"/>
              </w:rPr>
              <w:t>h</w:t>
            </w:r>
          </w:p>
        </w:tc>
        <w:tc>
          <w:tcPr>
            <w:tcW w:w="968" w:type="dxa"/>
            <w:shd w:val="clear" w:color="auto" w:fill="auto"/>
            <w:tcMar>
              <w:top w:w="29" w:type="dxa"/>
              <w:left w:w="72" w:type="dxa"/>
              <w:bottom w:w="29" w:type="dxa"/>
              <w:right w:w="72" w:type="dxa"/>
            </w:tcMar>
          </w:tcPr>
          <w:p w14:paraId="3B9ABB6E"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0</w:t>
            </w:r>
          </w:p>
        </w:tc>
        <w:tc>
          <w:tcPr>
            <w:tcW w:w="1053" w:type="dxa"/>
            <w:shd w:val="clear" w:color="auto" w:fill="auto"/>
          </w:tcPr>
          <w:p w14:paraId="3A15476C"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10</w:t>
            </w:r>
          </w:p>
        </w:tc>
        <w:tc>
          <w:tcPr>
            <w:tcW w:w="1053" w:type="dxa"/>
            <w:shd w:val="clear" w:color="auto" w:fill="auto"/>
          </w:tcPr>
          <w:p w14:paraId="5D61D99E"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10</w:t>
            </w:r>
          </w:p>
        </w:tc>
        <w:tc>
          <w:tcPr>
            <w:tcW w:w="856" w:type="dxa"/>
            <w:shd w:val="clear" w:color="auto" w:fill="auto"/>
          </w:tcPr>
          <w:p w14:paraId="0DE66502"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10</w:t>
            </w:r>
          </w:p>
        </w:tc>
        <w:tc>
          <w:tcPr>
            <w:tcW w:w="1053" w:type="dxa"/>
            <w:shd w:val="clear" w:color="auto" w:fill="auto"/>
          </w:tcPr>
          <w:p w14:paraId="5ABDB2B3"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17</w:t>
            </w:r>
          </w:p>
        </w:tc>
        <w:tc>
          <w:tcPr>
            <w:tcW w:w="856" w:type="dxa"/>
            <w:shd w:val="clear" w:color="auto" w:fill="auto"/>
          </w:tcPr>
          <w:p w14:paraId="3A7D66FA" w14:textId="77777777" w:rsidR="00E350D7" w:rsidRDefault="00E350D7" w:rsidP="007C1A19">
            <w:pPr>
              <w:pStyle w:val="TableText1"/>
              <w:keepNext/>
              <w:jc w:val="center"/>
              <w:rPr>
                <w:rFonts w:ascii="Times New Roman" w:hAnsi="Times New Roman"/>
                <w:szCs w:val="20"/>
              </w:rPr>
            </w:pPr>
            <w:r>
              <w:rPr>
                <w:rFonts w:ascii="Times New Roman" w:hAnsi="Times New Roman"/>
                <w:szCs w:val="20"/>
              </w:rPr>
              <w:t>17</w:t>
            </w:r>
          </w:p>
        </w:tc>
      </w:tr>
      <w:tr w:rsidR="00E350D7" w14:paraId="19D4997E" w14:textId="77777777" w:rsidTr="00E350D7">
        <w:trPr>
          <w:jc w:val="center"/>
        </w:trPr>
        <w:tc>
          <w:tcPr>
            <w:tcW w:w="3800" w:type="dxa"/>
            <w:shd w:val="clear" w:color="auto" w:fill="auto"/>
            <w:tcMar>
              <w:top w:w="29" w:type="dxa"/>
              <w:left w:w="72" w:type="dxa"/>
              <w:bottom w:w="29" w:type="dxa"/>
              <w:right w:w="72" w:type="dxa"/>
            </w:tcMar>
          </w:tcPr>
          <w:p w14:paraId="0E2495AD" w14:textId="77777777" w:rsidR="00E350D7" w:rsidRDefault="00E350D7">
            <w:pPr>
              <w:pStyle w:val="TableText1"/>
              <w:rPr>
                <w:rFonts w:ascii="Times New Roman" w:hAnsi="Times New Roman"/>
                <w:bCs/>
                <w:szCs w:val="20"/>
              </w:rPr>
            </w:pPr>
            <w:r>
              <w:rPr>
                <w:rFonts w:ascii="Times New Roman" w:hAnsi="Times New Roman" w:hint="eastAsia"/>
                <w:bCs/>
                <w:szCs w:val="20"/>
              </w:rPr>
              <w:t>馈线电缆损耗</w:t>
            </w:r>
            <w:r>
              <w:rPr>
                <w:rFonts w:ascii="Times New Roman" w:hAnsi="Times New Roman"/>
                <w:bCs/>
                <w:i/>
                <w:szCs w:val="20"/>
              </w:rPr>
              <w:t>L</w:t>
            </w:r>
            <w:r>
              <w:rPr>
                <w:rFonts w:ascii="Times New Roman" w:hAnsi="Times New Roman"/>
                <w:bCs/>
                <w:i/>
                <w:szCs w:val="20"/>
                <w:vertAlign w:val="subscript"/>
              </w:rPr>
              <w:t>f</w:t>
            </w:r>
          </w:p>
        </w:tc>
        <w:tc>
          <w:tcPr>
            <w:tcW w:w="968" w:type="dxa"/>
            <w:shd w:val="clear" w:color="auto" w:fill="auto"/>
            <w:tcMar>
              <w:top w:w="29" w:type="dxa"/>
              <w:left w:w="72" w:type="dxa"/>
              <w:bottom w:w="29" w:type="dxa"/>
              <w:right w:w="72" w:type="dxa"/>
            </w:tcMar>
          </w:tcPr>
          <w:p w14:paraId="2C8EB988" w14:textId="77777777" w:rsidR="00E350D7" w:rsidRDefault="00E350D7" w:rsidP="00592CAB">
            <w:pPr>
              <w:pStyle w:val="TableText1"/>
              <w:jc w:val="center"/>
              <w:rPr>
                <w:rFonts w:ascii="Times New Roman" w:hAnsi="Times New Roman"/>
                <w:szCs w:val="20"/>
              </w:rPr>
            </w:pPr>
            <w:r>
              <w:rPr>
                <w:rFonts w:ascii="Times New Roman" w:hAnsi="Times New Roman"/>
                <w:szCs w:val="20"/>
              </w:rPr>
              <w:t>1.4</w:t>
            </w:r>
          </w:p>
        </w:tc>
        <w:tc>
          <w:tcPr>
            <w:tcW w:w="1053" w:type="dxa"/>
            <w:shd w:val="clear" w:color="auto" w:fill="auto"/>
          </w:tcPr>
          <w:p w14:paraId="7A706C45" w14:textId="77777777" w:rsidR="00E350D7" w:rsidRDefault="00E350D7" w:rsidP="00592CAB">
            <w:pPr>
              <w:pStyle w:val="TableText1"/>
              <w:jc w:val="center"/>
              <w:rPr>
                <w:rFonts w:ascii="Times New Roman" w:hAnsi="Times New Roman"/>
                <w:szCs w:val="20"/>
              </w:rPr>
            </w:pPr>
            <w:r>
              <w:rPr>
                <w:rFonts w:ascii="Times New Roman" w:hAnsi="Times New Roman"/>
                <w:szCs w:val="20"/>
              </w:rPr>
              <w:t>0.3</w:t>
            </w:r>
          </w:p>
        </w:tc>
        <w:tc>
          <w:tcPr>
            <w:tcW w:w="1053" w:type="dxa"/>
            <w:shd w:val="clear" w:color="auto" w:fill="auto"/>
          </w:tcPr>
          <w:p w14:paraId="45F6996A" w14:textId="77777777" w:rsidR="00E350D7" w:rsidRDefault="00E350D7" w:rsidP="00592CAB">
            <w:pPr>
              <w:pStyle w:val="TableText1"/>
              <w:jc w:val="center"/>
              <w:rPr>
                <w:rFonts w:ascii="Times New Roman" w:hAnsi="Times New Roman"/>
                <w:szCs w:val="20"/>
              </w:rPr>
            </w:pPr>
            <w:r>
              <w:rPr>
                <w:rFonts w:ascii="Times New Roman" w:hAnsi="Times New Roman"/>
                <w:szCs w:val="20"/>
              </w:rPr>
              <w:t>0</w:t>
            </w:r>
          </w:p>
        </w:tc>
        <w:tc>
          <w:tcPr>
            <w:tcW w:w="856" w:type="dxa"/>
            <w:shd w:val="clear" w:color="auto" w:fill="auto"/>
          </w:tcPr>
          <w:p w14:paraId="20684536" w14:textId="77777777" w:rsidR="00E350D7" w:rsidRDefault="00E350D7" w:rsidP="00592CAB">
            <w:pPr>
              <w:pStyle w:val="TableText1"/>
              <w:jc w:val="center"/>
              <w:rPr>
                <w:rFonts w:ascii="Times New Roman" w:hAnsi="Times New Roman"/>
                <w:szCs w:val="20"/>
              </w:rPr>
            </w:pPr>
            <w:r>
              <w:rPr>
                <w:rFonts w:ascii="Times New Roman" w:hAnsi="Times New Roman"/>
                <w:szCs w:val="20"/>
              </w:rPr>
              <w:t>0</w:t>
            </w:r>
          </w:p>
        </w:tc>
        <w:tc>
          <w:tcPr>
            <w:tcW w:w="1053" w:type="dxa"/>
            <w:shd w:val="clear" w:color="auto" w:fill="auto"/>
          </w:tcPr>
          <w:p w14:paraId="5B33E9F4" w14:textId="77777777" w:rsidR="00E350D7" w:rsidRDefault="00E350D7" w:rsidP="00592CAB">
            <w:pPr>
              <w:pStyle w:val="TableText1"/>
              <w:jc w:val="center"/>
              <w:rPr>
                <w:rFonts w:ascii="Times New Roman" w:hAnsi="Times New Roman"/>
                <w:szCs w:val="20"/>
              </w:rPr>
            </w:pPr>
            <w:r>
              <w:rPr>
                <w:rFonts w:ascii="Times New Roman" w:hAnsi="Times New Roman"/>
                <w:szCs w:val="20"/>
              </w:rPr>
              <w:t>0</w:t>
            </w:r>
          </w:p>
        </w:tc>
        <w:tc>
          <w:tcPr>
            <w:tcW w:w="856" w:type="dxa"/>
            <w:shd w:val="clear" w:color="auto" w:fill="auto"/>
          </w:tcPr>
          <w:p w14:paraId="71A31E76" w14:textId="77777777" w:rsidR="00E350D7" w:rsidRDefault="00E350D7" w:rsidP="00592CAB">
            <w:pPr>
              <w:pStyle w:val="TableText1"/>
              <w:jc w:val="center"/>
              <w:rPr>
                <w:rFonts w:ascii="Times New Roman" w:hAnsi="Times New Roman"/>
                <w:szCs w:val="20"/>
              </w:rPr>
            </w:pPr>
            <w:r>
              <w:rPr>
                <w:rFonts w:ascii="Times New Roman" w:hAnsi="Times New Roman"/>
                <w:szCs w:val="20"/>
              </w:rPr>
              <w:t>0</w:t>
            </w:r>
          </w:p>
        </w:tc>
      </w:tr>
      <w:tr w:rsidR="00E350D7" w14:paraId="3F4E04AA" w14:textId="77777777" w:rsidTr="00E350D7">
        <w:trPr>
          <w:jc w:val="center"/>
        </w:trPr>
        <w:tc>
          <w:tcPr>
            <w:tcW w:w="3800" w:type="dxa"/>
            <w:shd w:val="clear" w:color="auto" w:fill="auto"/>
            <w:tcMar>
              <w:top w:w="29" w:type="dxa"/>
              <w:left w:w="72" w:type="dxa"/>
              <w:bottom w:w="29" w:type="dxa"/>
              <w:right w:w="72" w:type="dxa"/>
            </w:tcMar>
          </w:tcPr>
          <w:p w14:paraId="0C113DBC" w14:textId="77777777" w:rsidR="00E350D7" w:rsidRDefault="00E350D7">
            <w:pPr>
              <w:pStyle w:val="TableText1"/>
              <w:rPr>
                <w:rFonts w:ascii="Times New Roman" w:hAnsi="Times New Roman"/>
                <w:bCs/>
                <w:szCs w:val="20"/>
              </w:rPr>
            </w:pPr>
            <w:r>
              <w:rPr>
                <w:rFonts w:ascii="Times New Roman" w:hAnsi="Times New Roman" w:hint="eastAsia"/>
                <w:bCs/>
                <w:szCs w:val="20"/>
              </w:rPr>
              <w:t>建筑</w:t>
            </w:r>
            <w:r>
              <w:rPr>
                <w:rFonts w:ascii="Times New Roman" w:hAnsi="Times New Roman" w:hint="eastAsia"/>
                <w:bCs/>
                <w:szCs w:val="20"/>
                <w:lang w:eastAsia="zh-CN"/>
              </w:rPr>
              <w:t>物</w:t>
            </w:r>
            <w:r>
              <w:rPr>
                <w:rFonts w:ascii="Times New Roman" w:hAnsi="Times New Roman" w:hint="eastAsia"/>
                <w:bCs/>
                <w:szCs w:val="20"/>
              </w:rPr>
              <w:t>渗透损耗</w:t>
            </w:r>
            <w:r>
              <w:rPr>
                <w:rFonts w:ascii="Times New Roman" w:hAnsi="Times New Roman"/>
                <w:bCs/>
                <w:i/>
                <w:szCs w:val="20"/>
              </w:rPr>
              <w:t>L</w:t>
            </w:r>
            <w:r>
              <w:rPr>
                <w:rFonts w:ascii="Times New Roman" w:hAnsi="Times New Roman"/>
                <w:bCs/>
                <w:i/>
                <w:szCs w:val="20"/>
                <w:vertAlign w:val="subscript"/>
              </w:rPr>
              <w:t>b</w:t>
            </w:r>
          </w:p>
        </w:tc>
        <w:tc>
          <w:tcPr>
            <w:tcW w:w="968" w:type="dxa"/>
            <w:shd w:val="clear" w:color="auto" w:fill="auto"/>
            <w:tcMar>
              <w:top w:w="29" w:type="dxa"/>
              <w:left w:w="72" w:type="dxa"/>
              <w:bottom w:w="29" w:type="dxa"/>
              <w:right w:w="72" w:type="dxa"/>
            </w:tcMar>
          </w:tcPr>
          <w:p w14:paraId="0C7A094D"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0</w:t>
            </w:r>
          </w:p>
        </w:tc>
        <w:tc>
          <w:tcPr>
            <w:tcW w:w="1053" w:type="dxa"/>
            <w:shd w:val="clear" w:color="auto" w:fill="auto"/>
          </w:tcPr>
          <w:p w14:paraId="40C384B2"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0</w:t>
            </w:r>
          </w:p>
        </w:tc>
        <w:tc>
          <w:tcPr>
            <w:tcW w:w="1053" w:type="dxa"/>
            <w:shd w:val="clear" w:color="auto" w:fill="auto"/>
          </w:tcPr>
          <w:p w14:paraId="27C68392"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0</w:t>
            </w:r>
          </w:p>
        </w:tc>
        <w:tc>
          <w:tcPr>
            <w:tcW w:w="856" w:type="dxa"/>
            <w:shd w:val="clear" w:color="auto" w:fill="auto"/>
          </w:tcPr>
          <w:p w14:paraId="05B248E4"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9</w:t>
            </w:r>
          </w:p>
        </w:tc>
        <w:tc>
          <w:tcPr>
            <w:tcW w:w="1053" w:type="dxa"/>
            <w:shd w:val="clear" w:color="auto" w:fill="auto"/>
          </w:tcPr>
          <w:p w14:paraId="23A305EE"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0</w:t>
            </w:r>
          </w:p>
        </w:tc>
        <w:tc>
          <w:tcPr>
            <w:tcW w:w="856" w:type="dxa"/>
            <w:shd w:val="clear" w:color="auto" w:fill="auto"/>
          </w:tcPr>
          <w:p w14:paraId="402750A8"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9</w:t>
            </w:r>
          </w:p>
        </w:tc>
      </w:tr>
      <w:tr w:rsidR="00E350D7" w14:paraId="7C6D0550" w14:textId="77777777" w:rsidTr="00E350D7">
        <w:trPr>
          <w:jc w:val="center"/>
        </w:trPr>
        <w:tc>
          <w:tcPr>
            <w:tcW w:w="3800" w:type="dxa"/>
            <w:shd w:val="clear" w:color="auto" w:fill="auto"/>
            <w:tcMar>
              <w:top w:w="29" w:type="dxa"/>
              <w:left w:w="72" w:type="dxa"/>
              <w:bottom w:w="29" w:type="dxa"/>
              <w:right w:w="72" w:type="dxa"/>
            </w:tcMar>
          </w:tcPr>
          <w:p w14:paraId="2F15BA1C" w14:textId="77777777" w:rsidR="00E350D7" w:rsidRDefault="00E350D7" w:rsidP="00E350D7">
            <w:pPr>
              <w:pStyle w:val="TableText1"/>
              <w:rPr>
                <w:rFonts w:ascii="Times New Roman" w:hAnsi="Times New Roman"/>
                <w:bCs/>
                <w:szCs w:val="20"/>
                <w:lang w:eastAsia="zh-CN"/>
              </w:rPr>
            </w:pPr>
            <w:r>
              <w:rPr>
                <w:rFonts w:ascii="Times New Roman" w:hAnsi="Times New Roman" w:hint="eastAsia"/>
                <w:bCs/>
                <w:szCs w:val="20"/>
                <w:lang w:eastAsia="zh-CN"/>
              </w:rPr>
              <w:t>总接收位置损耗，</w:t>
            </w:r>
            <w:r w:rsidRPr="00D41ACC">
              <w:rPr>
                <w:rFonts w:ascii="Times New Roman" w:hAnsi="Times New Roman"/>
                <w:bCs/>
                <w:i/>
                <w:szCs w:val="20"/>
                <w:lang w:eastAsia="zh-CN"/>
              </w:rPr>
              <w:t>L</w:t>
            </w:r>
            <w:r w:rsidRPr="00D41ACC">
              <w:rPr>
                <w:rFonts w:ascii="Times New Roman" w:hAnsi="Times New Roman"/>
                <w:bCs/>
                <w:i/>
                <w:szCs w:val="20"/>
                <w:vertAlign w:val="subscript"/>
                <w:lang w:eastAsia="zh-CN"/>
              </w:rPr>
              <w:t>r</w:t>
            </w:r>
            <w:r w:rsidRPr="00D41ACC">
              <w:rPr>
                <w:rFonts w:ascii="Times New Roman" w:hAnsi="Times New Roman"/>
                <w:bCs/>
                <w:szCs w:val="20"/>
                <w:vertAlign w:val="subscript"/>
                <w:lang w:eastAsia="zh-CN"/>
              </w:rPr>
              <w:t>l</w:t>
            </w:r>
            <w:r w:rsidRPr="00D41ACC">
              <w:rPr>
                <w:rFonts w:ascii="Times New Roman" w:hAnsi="Times New Roman"/>
                <w:bCs/>
                <w:szCs w:val="20"/>
                <w:lang w:eastAsia="zh-CN"/>
              </w:rPr>
              <w:t>, (dB)</w:t>
            </w:r>
          </w:p>
        </w:tc>
        <w:tc>
          <w:tcPr>
            <w:tcW w:w="968" w:type="dxa"/>
            <w:shd w:val="clear" w:color="auto" w:fill="auto"/>
            <w:tcMar>
              <w:top w:w="29" w:type="dxa"/>
              <w:left w:w="72" w:type="dxa"/>
              <w:bottom w:w="29" w:type="dxa"/>
              <w:right w:w="72" w:type="dxa"/>
            </w:tcMar>
          </w:tcPr>
          <w:p w14:paraId="6F91A188"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3.4</w:t>
            </w:r>
          </w:p>
        </w:tc>
        <w:tc>
          <w:tcPr>
            <w:tcW w:w="1053" w:type="dxa"/>
            <w:shd w:val="clear" w:color="auto" w:fill="auto"/>
          </w:tcPr>
          <w:p w14:paraId="40EEC4AF"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19.1</w:t>
            </w:r>
          </w:p>
        </w:tc>
        <w:tc>
          <w:tcPr>
            <w:tcW w:w="1053" w:type="dxa"/>
            <w:shd w:val="clear" w:color="auto" w:fill="auto"/>
          </w:tcPr>
          <w:p w14:paraId="22FC452B"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16.2</w:t>
            </w:r>
          </w:p>
        </w:tc>
        <w:tc>
          <w:tcPr>
            <w:tcW w:w="856" w:type="dxa"/>
            <w:shd w:val="clear" w:color="auto" w:fill="auto"/>
          </w:tcPr>
          <w:p w14:paraId="42F6430F"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30.3</w:t>
            </w:r>
          </w:p>
        </w:tc>
        <w:tc>
          <w:tcPr>
            <w:tcW w:w="1053" w:type="dxa"/>
            <w:shd w:val="clear" w:color="auto" w:fill="auto"/>
          </w:tcPr>
          <w:p w14:paraId="7C777861"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23.2</w:t>
            </w:r>
          </w:p>
        </w:tc>
        <w:tc>
          <w:tcPr>
            <w:tcW w:w="856" w:type="dxa"/>
            <w:shd w:val="clear" w:color="auto" w:fill="auto"/>
          </w:tcPr>
          <w:p w14:paraId="0E520A97" w14:textId="77777777" w:rsidR="00E350D7" w:rsidRDefault="00E350D7" w:rsidP="00592CAB">
            <w:pPr>
              <w:pStyle w:val="TableText1"/>
              <w:jc w:val="center"/>
              <w:rPr>
                <w:rFonts w:ascii="Times New Roman" w:hAnsi="Times New Roman"/>
                <w:b/>
                <w:szCs w:val="20"/>
              </w:rPr>
            </w:pPr>
            <w:r>
              <w:rPr>
                <w:rFonts w:ascii="Times New Roman" w:hAnsi="Times New Roman"/>
                <w:b/>
                <w:szCs w:val="20"/>
              </w:rPr>
              <w:t>37.3</w:t>
            </w:r>
          </w:p>
        </w:tc>
      </w:tr>
    </w:tbl>
    <w:p w14:paraId="7D71D2AF" w14:textId="77777777" w:rsidR="00B07E3D" w:rsidRPr="00D030F6" w:rsidRDefault="00C15BED" w:rsidP="00D030F6">
      <w:pPr>
        <w:ind w:firstLineChars="200" w:firstLine="480"/>
        <w:rPr>
          <w:lang w:eastAsia="zh-CN"/>
        </w:rPr>
      </w:pPr>
      <w:bookmarkStart w:id="472" w:name="_Toc128489751"/>
      <w:bookmarkStart w:id="473" w:name="_Toc404608754"/>
      <w:r w:rsidRPr="00C15BED">
        <w:rPr>
          <w:rFonts w:ascii="SimSun" w:eastAsia="SimSun" w:hAnsi="SimSun" w:cs="SimSun" w:hint="eastAsia"/>
          <w:lang w:val="en-US" w:eastAsia="de-DE"/>
        </w:rPr>
        <w:t>值得注意的是，高清无线电系统的信号接收方法考虑</w:t>
      </w:r>
      <w:r w:rsidRPr="00C15BED">
        <w:rPr>
          <w:rFonts w:hint="eastAsia"/>
          <w:lang w:val="en-US" w:eastAsia="de-DE"/>
        </w:rPr>
        <w:t>99%</w:t>
      </w:r>
      <w:r w:rsidRPr="00C15BED">
        <w:rPr>
          <w:rFonts w:ascii="SimSun" w:eastAsia="SimSun" w:hAnsi="SimSun" w:cs="SimSun" w:hint="eastAsia"/>
          <w:lang w:val="en-US" w:eastAsia="de-DE"/>
        </w:rPr>
        <w:t>的</w:t>
      </w:r>
      <w:r w:rsidRPr="00907F16">
        <w:rPr>
          <w:rFonts w:ascii="SimSun" w:eastAsia="SimSun" w:hAnsi="SimSun"/>
          <w:lang w:val="en-US" w:eastAsia="de-DE"/>
        </w:rPr>
        <w:t>“</w:t>
      </w:r>
      <w:r w:rsidRPr="00907F16">
        <w:rPr>
          <w:rFonts w:ascii="SimSun" w:eastAsia="SimSun" w:hAnsi="SimSun" w:cs="SimSun" w:hint="eastAsia"/>
          <w:lang w:val="en-US" w:eastAsia="de-DE"/>
        </w:rPr>
        <w:t>良好</w:t>
      </w:r>
      <w:r w:rsidRPr="00907F16">
        <w:rPr>
          <w:rFonts w:ascii="SimSun" w:eastAsia="SimSun" w:hAnsi="SimSun"/>
          <w:lang w:val="en-US" w:eastAsia="de-DE"/>
        </w:rPr>
        <w:t>”</w:t>
      </w:r>
      <w:r w:rsidRPr="00C15BED">
        <w:rPr>
          <w:rFonts w:ascii="SimSun" w:eastAsia="SimSun" w:hAnsi="SimSun" w:cs="SimSun" w:hint="eastAsia"/>
          <w:lang w:val="en-US" w:eastAsia="de-DE"/>
        </w:rPr>
        <w:t>室内接收，而某些其他方法可能只需要</w:t>
      </w:r>
      <w:r w:rsidRPr="00C15BED">
        <w:rPr>
          <w:rFonts w:hint="eastAsia"/>
          <w:lang w:val="en-US" w:eastAsia="de-DE"/>
        </w:rPr>
        <w:t>95%</w:t>
      </w:r>
      <w:r w:rsidRPr="00C15BED">
        <w:rPr>
          <w:rFonts w:ascii="SimSun" w:eastAsia="SimSun" w:hAnsi="SimSun" w:cs="SimSun" w:hint="eastAsia"/>
          <w:lang w:val="en-US" w:eastAsia="de-DE"/>
        </w:rPr>
        <w:t>。这一更高的要求（</w:t>
      </w:r>
      <w:r w:rsidRPr="00C15BED">
        <w:rPr>
          <w:rFonts w:hint="eastAsia"/>
          <w:lang w:val="en-US" w:eastAsia="de-DE"/>
        </w:rPr>
        <w:t>99%</w:t>
      </w:r>
      <w:r w:rsidRPr="00C15BED">
        <w:rPr>
          <w:rFonts w:ascii="SimSun" w:eastAsia="SimSun" w:hAnsi="SimSun" w:cs="SimSun" w:hint="eastAsia"/>
          <w:lang w:val="en-US" w:eastAsia="de-DE"/>
        </w:rPr>
        <w:t>）导致考虑</w:t>
      </w:r>
      <w:r>
        <w:rPr>
          <w:rFonts w:ascii="SimSun" w:eastAsia="SimSun" w:hAnsi="SimSun" w:cs="SimSun" w:hint="eastAsia"/>
          <w:lang w:val="en-US" w:eastAsia="zh-CN"/>
        </w:rPr>
        <w:t>比</w:t>
      </w:r>
      <w:r w:rsidRPr="00C15BED">
        <w:rPr>
          <w:rFonts w:hint="eastAsia"/>
          <w:lang w:val="en-US" w:eastAsia="de-DE"/>
        </w:rPr>
        <w:t>95%</w:t>
      </w:r>
      <w:r w:rsidRPr="00C15BED">
        <w:rPr>
          <w:rFonts w:ascii="SimSun" w:eastAsia="SimSun" w:hAnsi="SimSun" w:cs="SimSun" w:hint="eastAsia"/>
          <w:lang w:val="en-US" w:eastAsia="de-DE"/>
        </w:rPr>
        <w:t>室内接收的</w:t>
      </w:r>
      <w:r>
        <w:rPr>
          <w:rFonts w:ascii="SimSun" w:eastAsia="SimSun" w:hAnsi="SimSun" w:cs="SimSun" w:hint="eastAsia"/>
          <w:lang w:val="en-US" w:eastAsia="zh-CN"/>
        </w:rPr>
        <w:t>总位置损耗高</w:t>
      </w:r>
      <w:r w:rsidRPr="00C15BED">
        <w:rPr>
          <w:lang w:val="en-US" w:eastAsia="de-DE"/>
        </w:rPr>
        <w:t>3.4 dB</w:t>
      </w:r>
      <w:r w:rsidRPr="00C15BED">
        <w:rPr>
          <w:rFonts w:ascii="SimSun" w:eastAsia="SimSun" w:hAnsi="SimSun" w:cs="SimSun" w:hint="eastAsia"/>
          <w:lang w:val="en-US" w:eastAsia="de-DE"/>
        </w:rPr>
        <w:t>的</w:t>
      </w:r>
      <w:r>
        <w:rPr>
          <w:rFonts w:ascii="SimSun" w:eastAsia="SimSun" w:hAnsi="SimSun" w:cs="SimSun" w:hint="eastAsia"/>
          <w:lang w:val="en-US" w:eastAsia="zh-CN"/>
        </w:rPr>
        <w:t>总位置损耗</w:t>
      </w:r>
      <w:r w:rsidRPr="00C15BED">
        <w:rPr>
          <w:rFonts w:ascii="SimSun" w:eastAsia="SimSun" w:hAnsi="SimSun" w:cs="SimSun" w:hint="eastAsia"/>
          <w:lang w:val="en-US" w:eastAsia="de-DE"/>
        </w:rPr>
        <w:t>。</w:t>
      </w:r>
      <w:bookmarkEnd w:id="472"/>
    </w:p>
    <w:p w14:paraId="12AC70E6" w14:textId="3319B85D" w:rsidR="00B07E3D" w:rsidRDefault="00472E41" w:rsidP="005F3F0D">
      <w:pPr>
        <w:pStyle w:val="Heading2"/>
        <w:rPr>
          <w:lang w:val="en-GB" w:eastAsia="zh-CN"/>
        </w:rPr>
      </w:pPr>
      <w:bookmarkStart w:id="474" w:name="_Toc128736474"/>
      <w:r>
        <w:rPr>
          <w:lang w:val="en-GB" w:eastAsia="zh-CN"/>
        </w:rPr>
        <w:t>3.3</w:t>
      </w:r>
      <w:r>
        <w:rPr>
          <w:lang w:val="en-GB" w:eastAsia="zh-CN"/>
        </w:rPr>
        <w:tab/>
      </w:r>
      <w:bookmarkEnd w:id="473"/>
      <w:r w:rsidRPr="005F3F0D">
        <w:rPr>
          <w:rFonts w:hint="eastAsia"/>
          <w:lang w:eastAsia="zh-CN"/>
        </w:rPr>
        <w:t>设计相关的</w:t>
      </w:r>
      <w:r w:rsidR="00997B81" w:rsidRPr="005F3F0D">
        <w:rPr>
          <w:rFonts w:hint="eastAsia"/>
          <w:lang w:eastAsia="zh-CN"/>
        </w:rPr>
        <w:t>修正系数</w:t>
      </w:r>
      <w:bookmarkEnd w:id="474"/>
    </w:p>
    <w:p w14:paraId="7C73DBA0" w14:textId="77777777" w:rsidR="00B07E3D" w:rsidRPr="00D052A0" w:rsidRDefault="00472E41" w:rsidP="00D030F6">
      <w:pPr>
        <w:ind w:firstLineChars="200" w:firstLine="480"/>
        <w:rPr>
          <w:lang w:val="en-GB" w:eastAsia="zh-CN"/>
        </w:rPr>
      </w:pPr>
      <w:bookmarkStart w:id="475" w:name="_Toc128489753"/>
      <w:r w:rsidRPr="00D052A0">
        <w:rPr>
          <w:rFonts w:ascii="SimSun" w:eastAsia="SimSun" w:hAnsi="SimSun" w:cs="SimSun" w:hint="eastAsia"/>
          <w:lang w:val="en-GB" w:eastAsia="zh-CN"/>
        </w:rPr>
        <w:t>本节为与接收机设计方法有关的</w:t>
      </w:r>
      <w:r w:rsidR="00997B81" w:rsidRPr="00D052A0">
        <w:rPr>
          <w:rFonts w:ascii="SimSun" w:eastAsia="SimSun" w:hAnsi="SimSun" w:cs="SimSun" w:hint="eastAsia"/>
          <w:lang w:val="en-GB" w:eastAsia="zh-CN"/>
        </w:rPr>
        <w:t>修正系数</w:t>
      </w:r>
      <w:r w:rsidRPr="00D052A0">
        <w:rPr>
          <w:rFonts w:ascii="SimSun" w:eastAsia="SimSun" w:hAnsi="SimSun" w:cs="SimSun" w:hint="eastAsia"/>
          <w:lang w:val="en-GB" w:eastAsia="zh-CN"/>
        </w:rPr>
        <w:t>的计算方法提供了基础。</w:t>
      </w:r>
      <w:bookmarkEnd w:id="475"/>
    </w:p>
    <w:p w14:paraId="03BD928C" w14:textId="77777777" w:rsidR="00B07E3D" w:rsidRDefault="00472E41" w:rsidP="00D030F6">
      <w:pPr>
        <w:ind w:firstLineChars="200" w:firstLine="480"/>
        <w:rPr>
          <w:lang w:val="en-US" w:eastAsia="zh-CN"/>
        </w:rPr>
      </w:pPr>
      <w:bookmarkStart w:id="476" w:name="_Toc128489754"/>
      <w:r w:rsidRPr="00D030F6">
        <w:rPr>
          <w:rFonts w:ascii="SimSun" w:eastAsia="SimSun" w:hAnsi="SimSun" w:cs="SimSun" w:hint="eastAsia"/>
          <w:lang w:eastAsia="zh-CN"/>
        </w:rPr>
        <w:t>在与接收信号最佳匹配以最小化天线相关路径损耗的特定上下文中</w:t>
      </w:r>
      <w:r>
        <w:rPr>
          <w:rFonts w:ascii="SimSun" w:eastAsia="SimSun" w:hAnsi="SimSun" w:cs="SimSun" w:hint="eastAsia"/>
          <w:lang w:val="en-US" w:eastAsia="de-DE"/>
        </w:rPr>
        <w:t>，接收机设计方法可能会因不同系统而异。这通常以天线系统和</w:t>
      </w:r>
      <w:r>
        <w:rPr>
          <w:rFonts w:hint="eastAsia"/>
          <w:lang w:val="en-US" w:eastAsia="de-DE"/>
        </w:rPr>
        <w:t>RF</w:t>
      </w:r>
      <w:r>
        <w:rPr>
          <w:rFonts w:ascii="SimSun" w:eastAsia="SimSun" w:hAnsi="SimSun" w:cs="SimSun" w:hint="eastAsia"/>
          <w:lang w:val="en-US" w:eastAsia="de-DE"/>
        </w:rPr>
        <w:t>前端的不同分析和设计方法为特征。建立了一种传统的分布式方法，并且在很大程度上（尽管不是完全）由参考文档解决。但是，还采用了最新的集成方法，并且需要加以适应。</w:t>
      </w:r>
      <w:bookmarkEnd w:id="476"/>
    </w:p>
    <w:p w14:paraId="1AABBD6F" w14:textId="77777777" w:rsidR="00B07E3D" w:rsidRDefault="00472E41" w:rsidP="00D030F6">
      <w:pPr>
        <w:ind w:firstLineChars="200" w:firstLine="480"/>
        <w:rPr>
          <w:lang w:val="en-US" w:eastAsia="zh-CN"/>
        </w:rPr>
      </w:pPr>
      <w:bookmarkStart w:id="477" w:name="_Toc128489755"/>
      <w:r w:rsidRPr="00D030F6">
        <w:rPr>
          <w:rFonts w:ascii="SimSun" w:eastAsia="SimSun" w:hAnsi="SimSun" w:cs="SimSun" w:hint="eastAsia"/>
          <w:lang w:eastAsia="zh-CN"/>
        </w:rPr>
        <w:t>分布式方法分别处理天线和</w:t>
      </w:r>
      <w:r>
        <w:rPr>
          <w:rFonts w:hint="eastAsia"/>
          <w:lang w:val="en-US" w:eastAsia="de-DE"/>
        </w:rPr>
        <w:t>RF</w:t>
      </w:r>
      <w:r>
        <w:rPr>
          <w:rFonts w:ascii="SimSun" w:eastAsia="SimSun" w:hAnsi="SimSun" w:cs="SimSun" w:hint="eastAsia"/>
          <w:lang w:val="en-US" w:eastAsia="de-DE"/>
        </w:rPr>
        <w:t>前端。对于每种接收模式及其适用的天线结构，可以通过计算或测量来提供分析和数字参考。结果，提供了一组不同的天线增益，并进一步跟随着不同组的匹配（或</w:t>
      </w:r>
      <w:r>
        <w:rPr>
          <w:rFonts w:ascii="SimSun" w:eastAsia="SimSun" w:hAnsi="SimSun" w:cs="SimSun" w:hint="eastAsia"/>
          <w:lang w:val="en-US" w:eastAsia="zh-CN"/>
        </w:rPr>
        <w:t>不匹</w:t>
      </w:r>
      <w:r>
        <w:rPr>
          <w:rFonts w:ascii="SimSun" w:eastAsia="SimSun" w:hAnsi="SimSun" w:cs="SimSun" w:hint="eastAsia"/>
          <w:lang w:val="en-US" w:eastAsia="de-DE"/>
        </w:rPr>
        <w:t>配）损耗，然后是可允许的人为噪声与离散（单独提供）的接收机噪声系数的组合。</w:t>
      </w:r>
      <w:bookmarkEnd w:id="477"/>
    </w:p>
    <w:p w14:paraId="498F041F" w14:textId="77777777" w:rsidR="00B07E3D" w:rsidRPr="00F73C10" w:rsidRDefault="00472E41" w:rsidP="00D030F6">
      <w:pPr>
        <w:ind w:firstLineChars="200" w:firstLine="480"/>
        <w:rPr>
          <w:lang w:val="en-US" w:eastAsia="zh-CN"/>
        </w:rPr>
      </w:pPr>
      <w:bookmarkStart w:id="478" w:name="_Toc128489756"/>
      <w:bookmarkStart w:id="479" w:name="_Toc404608755"/>
      <w:r w:rsidRPr="00F73C10">
        <w:rPr>
          <w:rFonts w:ascii="SimSun" w:eastAsia="SimSun" w:hAnsi="SimSun" w:cs="SimSun" w:hint="eastAsia"/>
          <w:lang w:val="en-US" w:eastAsia="de-DE"/>
        </w:rPr>
        <w:t>集成方法遵循更新的设计方法，其中天线、动态可调匹配电路（可选）</w:t>
      </w:r>
      <w:r w:rsidRPr="00D030F6">
        <w:rPr>
          <w:rFonts w:ascii="SimSun" w:eastAsia="SimSun" w:hAnsi="SimSun" w:cs="SimSun" w:hint="eastAsia"/>
          <w:lang w:eastAsia="zh-CN"/>
        </w:rPr>
        <w:t>和缓冲器的低噪声放大器集成在一起或部分集成在一起</w:t>
      </w:r>
      <w:r w:rsidRPr="00F73C10">
        <w:rPr>
          <w:rFonts w:ascii="SimSun" w:eastAsia="SimSun" w:hAnsi="SimSun" w:cs="SimSun" w:hint="eastAsia"/>
          <w:lang w:val="en-US" w:eastAsia="de-DE"/>
        </w:rPr>
        <w:t>。无论天线是否实际集成，它都可以不断地（即动态地）匹配，因此整个链可以被视为具有一个增益值但是不同的总体噪声系数。本文件中使用了该方法的适用计算和具体值来计算平均最小场强。</w:t>
      </w:r>
      <w:bookmarkEnd w:id="478"/>
    </w:p>
    <w:p w14:paraId="0E9DE6F7" w14:textId="3A4719A5" w:rsidR="00B07E3D" w:rsidRDefault="00472E41" w:rsidP="00C15BED">
      <w:pPr>
        <w:pStyle w:val="Heading3"/>
        <w:rPr>
          <w:lang w:val="en-US" w:eastAsia="zh-CN"/>
        </w:rPr>
      </w:pPr>
      <w:bookmarkStart w:id="480" w:name="_Toc128736232"/>
      <w:r>
        <w:rPr>
          <w:lang w:val="en-US" w:eastAsia="zh-CN"/>
        </w:rPr>
        <w:t>3.3.1</w:t>
      </w:r>
      <w:r>
        <w:rPr>
          <w:lang w:val="en-US" w:eastAsia="zh-CN"/>
        </w:rPr>
        <w:tab/>
      </w:r>
      <w:bookmarkEnd w:id="479"/>
      <w:r w:rsidR="00CE44C2">
        <w:rPr>
          <w:rFonts w:hint="eastAsia"/>
          <w:lang w:val="en-US" w:eastAsia="zh-CN"/>
        </w:rPr>
        <w:t>集成</w:t>
      </w:r>
      <w:r>
        <w:rPr>
          <w:rFonts w:hint="eastAsia"/>
          <w:lang w:val="en-US" w:eastAsia="zh-CN"/>
        </w:rPr>
        <w:t>方法的</w:t>
      </w:r>
      <w:r w:rsidR="00997B81">
        <w:rPr>
          <w:rFonts w:hint="eastAsia"/>
          <w:lang w:val="en-US" w:eastAsia="zh-CN"/>
        </w:rPr>
        <w:t>修正系数</w:t>
      </w:r>
      <w:bookmarkEnd w:id="480"/>
    </w:p>
    <w:p w14:paraId="5AB25311" w14:textId="77777777" w:rsidR="00B07E3D" w:rsidRPr="00D030F6" w:rsidRDefault="00472E41" w:rsidP="00D030F6">
      <w:pPr>
        <w:ind w:firstLineChars="200" w:firstLine="468"/>
        <w:rPr>
          <w:lang w:eastAsia="zh-CN"/>
        </w:rPr>
      </w:pPr>
      <w:bookmarkStart w:id="481" w:name="_Toc128489757"/>
      <w:r w:rsidRPr="00B05000">
        <w:rPr>
          <w:rFonts w:ascii="SimSun" w:eastAsia="SimSun" w:hAnsi="SimSun" w:cs="SimSun" w:hint="eastAsia"/>
          <w:spacing w:val="-6"/>
          <w:lang w:val="en-US" w:eastAsia="de-DE"/>
        </w:rPr>
        <w:t>为了计算灵敏度，天线通常用增益来表示，然后用单独计算的噪声系数连接到接收</w:t>
      </w:r>
      <w:r w:rsidR="00204C21" w:rsidRPr="00B05000">
        <w:rPr>
          <w:rFonts w:ascii="SimSun" w:eastAsia="SimSun" w:hAnsi="SimSun" w:cs="SimSun" w:hint="eastAsia"/>
          <w:spacing w:val="-6"/>
          <w:lang w:val="en-US" w:eastAsia="zh-CN"/>
        </w:rPr>
        <w:t>机</w:t>
      </w:r>
      <w:r w:rsidRPr="00B05000">
        <w:rPr>
          <w:rFonts w:ascii="SimSun" w:eastAsia="SimSun" w:hAnsi="SimSun" w:cs="SimSun" w:hint="eastAsia"/>
          <w:spacing w:val="-6"/>
          <w:lang w:val="en-US" w:eastAsia="de-DE"/>
        </w:rPr>
        <w:t>上。</w:t>
      </w:r>
      <w:r>
        <w:rPr>
          <w:rFonts w:ascii="SimSun" w:eastAsia="SimSun" w:hAnsi="SimSun" w:cs="SimSun" w:hint="eastAsia"/>
          <w:lang w:val="en-US" w:eastAsia="de-DE"/>
        </w:rPr>
        <w:t>一些传统的设计和分析方法，以及某些测量方法，都是指通过单一因素获得的全部收益。然后，仅将</w:t>
      </w:r>
      <w:r>
        <w:rPr>
          <w:rFonts w:hint="eastAsia"/>
          <w:lang w:val="en-US" w:eastAsia="de-DE"/>
        </w:rPr>
        <w:t>LNA</w:t>
      </w:r>
      <w:r>
        <w:rPr>
          <w:rFonts w:ascii="SimSun" w:eastAsia="SimSun" w:hAnsi="SimSun" w:cs="SimSun" w:hint="eastAsia"/>
          <w:lang w:val="en-US" w:eastAsia="de-DE"/>
        </w:rPr>
        <w:t>噪声系数（称为接收</w:t>
      </w:r>
      <w:r w:rsidR="001A395D">
        <w:rPr>
          <w:rFonts w:ascii="SimSun" w:eastAsia="SimSun" w:hAnsi="SimSun" w:cs="SimSun" w:hint="eastAsia"/>
          <w:lang w:val="en-US" w:eastAsia="zh-CN"/>
        </w:rPr>
        <w:t>机</w:t>
      </w:r>
      <w:r>
        <w:rPr>
          <w:rFonts w:ascii="SimSun" w:eastAsia="SimSun" w:hAnsi="SimSun" w:cs="SimSun" w:hint="eastAsia"/>
          <w:lang w:val="en-US" w:eastAsia="de-DE"/>
        </w:rPr>
        <w:t>噪声系数）应用于总增益和噪声计算。然而，天线增益包括可计算的固定物理结构增益和依赖于所附电路的附加增益（通常是衰减）组件。虽然高于</w:t>
      </w:r>
      <w:r w:rsidR="001A395D" w:rsidRPr="00D74628">
        <w:rPr>
          <w:lang w:val="en-US" w:eastAsia="de-DE"/>
        </w:rPr>
        <w:t>0 dBi</w:t>
      </w:r>
      <w:r>
        <w:rPr>
          <w:rFonts w:ascii="SimSun" w:eastAsia="SimSun" w:hAnsi="SimSun" w:cs="SimSun" w:hint="eastAsia"/>
          <w:lang w:val="en-US" w:eastAsia="de-DE"/>
        </w:rPr>
        <w:t>（</w:t>
      </w:r>
      <w:r w:rsidR="001A395D">
        <w:rPr>
          <w:lang w:val="en-US" w:eastAsia="de-DE"/>
        </w:rPr>
        <w:t>–</w:t>
      </w:r>
      <w:r w:rsidR="001A395D" w:rsidRPr="00D74628">
        <w:rPr>
          <w:lang w:val="en-US" w:eastAsia="de-DE"/>
        </w:rPr>
        <w:t>2.2 dBd</w:t>
      </w:r>
      <w:r>
        <w:rPr>
          <w:rFonts w:ascii="SimSun" w:eastAsia="SimSun" w:hAnsi="SimSun" w:cs="SimSun" w:hint="eastAsia"/>
          <w:lang w:val="en-US" w:eastAsia="de-DE"/>
        </w:rPr>
        <w:t>）的物理正增益对应于辐射方向图，但负增益与天线效率受损有关，这通常是由天线和接收</w:t>
      </w:r>
      <w:r w:rsidR="00D5592C">
        <w:rPr>
          <w:rFonts w:ascii="SimSun" w:eastAsia="SimSun" w:hAnsi="SimSun" w:cs="SimSun" w:hint="eastAsia"/>
          <w:lang w:val="en-US" w:eastAsia="zh-CN"/>
        </w:rPr>
        <w:t>机</w:t>
      </w:r>
      <w:r>
        <w:rPr>
          <w:rFonts w:ascii="SimSun" w:eastAsia="SimSun" w:hAnsi="SimSun" w:cs="SimSun" w:hint="eastAsia"/>
          <w:lang w:val="en-US" w:eastAsia="de-DE"/>
        </w:rPr>
        <w:t>之间的失配引起的，如</w:t>
      </w:r>
      <w:r>
        <w:rPr>
          <w:rFonts w:hint="eastAsia"/>
          <w:lang w:val="en-US" w:eastAsia="de-DE"/>
        </w:rPr>
        <w:t>[12]</w:t>
      </w:r>
      <w:r>
        <w:rPr>
          <w:rFonts w:ascii="SimSun" w:eastAsia="SimSun" w:hAnsi="SimSun" w:cs="SimSun" w:hint="eastAsia"/>
          <w:lang w:val="en-US" w:eastAsia="de-DE"/>
        </w:rPr>
        <w:t>所述。</w:t>
      </w:r>
      <w:bookmarkEnd w:id="481"/>
    </w:p>
    <w:p w14:paraId="06299C01" w14:textId="77777777" w:rsidR="00D5592C" w:rsidRDefault="00472E41" w:rsidP="00D030F6">
      <w:pPr>
        <w:ind w:firstLineChars="200" w:firstLine="480"/>
        <w:rPr>
          <w:lang w:val="en-US" w:eastAsia="zh-CN"/>
        </w:rPr>
      </w:pPr>
      <w:bookmarkStart w:id="482" w:name="_Toc128489758"/>
      <w:r>
        <w:rPr>
          <w:rFonts w:ascii="SimSun" w:eastAsia="SimSun" w:hAnsi="SimSun" w:cs="SimSun" w:hint="eastAsia"/>
          <w:lang w:val="en-US" w:eastAsia="de-DE"/>
        </w:rPr>
        <w:t>先进的接收</w:t>
      </w:r>
      <w:r w:rsidR="00D5592C">
        <w:rPr>
          <w:rFonts w:ascii="SimSun" w:eastAsia="SimSun" w:hAnsi="SimSun" w:cs="SimSun" w:hint="eastAsia"/>
          <w:lang w:val="en-US" w:eastAsia="zh-CN"/>
        </w:rPr>
        <w:t>机</w:t>
      </w:r>
      <w:r>
        <w:rPr>
          <w:rFonts w:ascii="SimSun" w:eastAsia="SimSun" w:hAnsi="SimSun" w:cs="SimSun" w:hint="eastAsia"/>
          <w:lang w:val="en-US" w:eastAsia="de-DE"/>
        </w:rPr>
        <w:t>实施技术可以采用动态可调的电路，可以改善包括</w:t>
      </w:r>
      <w:r>
        <w:rPr>
          <w:rFonts w:hint="eastAsia"/>
          <w:lang w:val="en-US" w:eastAsia="de-DE"/>
        </w:rPr>
        <w:t>LNA</w:t>
      </w:r>
      <w:r>
        <w:rPr>
          <w:rFonts w:ascii="SimSun" w:eastAsia="SimSun" w:hAnsi="SimSun" w:cs="SimSun" w:hint="eastAsia"/>
          <w:lang w:val="en-US" w:eastAsia="de-DE"/>
        </w:rPr>
        <w:t>在内的接收</w:t>
      </w:r>
      <w:r w:rsidR="00D5592C">
        <w:rPr>
          <w:rFonts w:ascii="SimSun" w:eastAsia="SimSun" w:hAnsi="SimSun" w:cs="SimSun" w:hint="eastAsia"/>
          <w:lang w:val="en-US" w:eastAsia="zh-CN"/>
        </w:rPr>
        <w:t>机</w:t>
      </w:r>
      <w:r>
        <w:rPr>
          <w:rFonts w:ascii="SimSun" w:eastAsia="SimSun" w:hAnsi="SimSun" w:cs="SimSun" w:hint="eastAsia"/>
          <w:lang w:val="en-US" w:eastAsia="de-DE"/>
        </w:rPr>
        <w:t>输入网络的匹配。因此，对于这样的实现，在将其与物理天线增益分开的同时，</w:t>
      </w:r>
      <w:r w:rsidRPr="00D030F6">
        <w:rPr>
          <w:rFonts w:ascii="SimSun" w:eastAsia="SimSun" w:hAnsi="SimSun" w:cs="SimSun" w:hint="eastAsia"/>
          <w:lang w:eastAsia="zh-CN"/>
        </w:rPr>
        <w:t>计算由接收</w:t>
      </w:r>
      <w:r w:rsidR="00D5592C" w:rsidRPr="00D030F6">
        <w:rPr>
          <w:rFonts w:ascii="SimSun" w:eastAsia="SimSun" w:hAnsi="SimSun" w:cs="SimSun" w:hint="eastAsia"/>
          <w:lang w:eastAsia="zh-CN"/>
        </w:rPr>
        <w:t>机</w:t>
      </w:r>
      <w:r w:rsidRPr="00D030F6">
        <w:rPr>
          <w:rFonts w:ascii="SimSun" w:eastAsia="SimSun" w:hAnsi="SimSun" w:cs="SimSun" w:hint="eastAsia"/>
          <w:lang w:eastAsia="zh-CN"/>
        </w:rPr>
        <w:t>输入网络产生的组合的接收</w:t>
      </w:r>
      <w:r w:rsidR="00D5592C" w:rsidRPr="00D030F6">
        <w:rPr>
          <w:rFonts w:ascii="SimSun" w:eastAsia="SimSun" w:hAnsi="SimSun" w:cs="SimSun" w:hint="eastAsia"/>
          <w:lang w:eastAsia="zh-CN"/>
        </w:rPr>
        <w:t>机</w:t>
      </w:r>
      <w:r w:rsidRPr="00D030F6">
        <w:rPr>
          <w:rFonts w:ascii="SimSun" w:eastAsia="SimSun" w:hAnsi="SimSun" w:cs="SimSun" w:hint="eastAsia"/>
          <w:lang w:eastAsia="zh-CN"/>
        </w:rPr>
        <w:t>系统噪声系数可能是有用的</w:t>
      </w:r>
      <w:r>
        <w:rPr>
          <w:rFonts w:ascii="SimSun" w:eastAsia="SimSun" w:hAnsi="SimSun" w:cs="SimSun" w:hint="eastAsia"/>
          <w:lang w:val="en-US" w:eastAsia="de-DE"/>
        </w:rPr>
        <w:t>。然后，使用参考物理天线增益（通常是最低的实际增益），并且任何进一步的天线衰减都由组合噪声系数表示。当可获得更高的物理天线增益时，可以将其用于调整计算，而不会影响组合的噪声系数计算。</w:t>
      </w:r>
      <w:bookmarkEnd w:id="482"/>
    </w:p>
    <w:p w14:paraId="05528A44" w14:textId="77777777" w:rsidR="00B07E3D" w:rsidRDefault="00D5592C" w:rsidP="00D030F6">
      <w:pPr>
        <w:ind w:firstLineChars="200" w:firstLine="480"/>
        <w:rPr>
          <w:lang w:val="en-US" w:eastAsia="zh-CN"/>
        </w:rPr>
      </w:pPr>
      <w:bookmarkStart w:id="483" w:name="_Toc128489759"/>
      <w:r w:rsidRPr="00D030F6">
        <w:rPr>
          <w:rFonts w:ascii="SimSun" w:eastAsia="SimSun" w:hAnsi="SimSun" w:cs="SimSun" w:hint="eastAsia"/>
          <w:lang w:eastAsia="zh-CN"/>
        </w:rPr>
        <w:lastRenderedPageBreak/>
        <w:t>匹配电路对整体噪声或</w:t>
      </w:r>
      <w:r w:rsidR="00472E41" w:rsidRPr="00D030F6">
        <w:rPr>
          <w:rFonts w:ascii="SimSun" w:eastAsia="SimSun" w:hAnsi="SimSun" w:cs="SimSun" w:hint="eastAsia"/>
          <w:lang w:eastAsia="zh-CN"/>
        </w:rPr>
        <w:t>对集成天线增益的影响可从</w:t>
      </w:r>
      <w:r w:rsidRPr="00D030F6">
        <w:rPr>
          <w:rFonts w:ascii="SimSun" w:eastAsia="SimSun" w:hAnsi="SimSun" w:cs="SimSun" w:hint="eastAsia"/>
          <w:lang w:eastAsia="zh-CN"/>
        </w:rPr>
        <w:t>附录</w:t>
      </w:r>
      <w:r w:rsidR="00472E41">
        <w:rPr>
          <w:rFonts w:hint="eastAsia"/>
          <w:lang w:val="en-US" w:eastAsia="de-DE"/>
        </w:rPr>
        <w:t>1</w:t>
      </w:r>
      <w:r w:rsidR="00472E41">
        <w:rPr>
          <w:rFonts w:ascii="SimSun" w:eastAsia="SimSun" w:hAnsi="SimSun" w:cs="SimSun" w:hint="eastAsia"/>
          <w:lang w:val="en-US" w:eastAsia="de-DE"/>
        </w:rPr>
        <w:t>导出。本节将进一步介绍物理天线增益所需的调整。</w:t>
      </w:r>
      <w:bookmarkStart w:id="484" w:name="_Toc404608756"/>
      <w:bookmarkEnd w:id="483"/>
    </w:p>
    <w:p w14:paraId="4A8EF326" w14:textId="77777777" w:rsidR="00B07E3D" w:rsidRDefault="00472E41" w:rsidP="00D5592C">
      <w:pPr>
        <w:pStyle w:val="Heading4"/>
        <w:rPr>
          <w:lang w:val="en-US" w:eastAsia="zh-CN"/>
        </w:rPr>
      </w:pPr>
      <w:r>
        <w:rPr>
          <w:lang w:val="en-US" w:eastAsia="zh-CN"/>
        </w:rPr>
        <w:t>3.3.1.1</w:t>
      </w:r>
      <w:r>
        <w:rPr>
          <w:lang w:val="en-US" w:eastAsia="zh-CN"/>
        </w:rPr>
        <w:tab/>
      </w:r>
      <w:r>
        <w:rPr>
          <w:rFonts w:hint="eastAsia"/>
          <w:lang w:val="en-US" w:eastAsia="zh-CN"/>
        </w:rPr>
        <w:t>天线增益调整</w:t>
      </w:r>
      <w:bookmarkEnd w:id="484"/>
    </w:p>
    <w:p w14:paraId="6912C53B" w14:textId="77777777" w:rsidR="00B07E3D" w:rsidRPr="00D030F6" w:rsidRDefault="00472E41" w:rsidP="00D030F6">
      <w:pPr>
        <w:ind w:firstLineChars="200" w:firstLine="480"/>
        <w:rPr>
          <w:lang w:eastAsia="zh-CN"/>
        </w:rPr>
      </w:pPr>
      <w:bookmarkStart w:id="485" w:name="_Toc128489760"/>
      <w:r>
        <w:rPr>
          <w:rFonts w:ascii="SimSun" w:eastAsia="SimSun" w:hAnsi="SimSun" w:cs="SimSun" w:hint="eastAsia"/>
          <w:lang w:val="en-US" w:eastAsia="de-DE"/>
        </w:rPr>
        <w:t>如</w:t>
      </w:r>
      <w:r w:rsidR="00C666B5">
        <w:rPr>
          <w:rFonts w:ascii="SimSun" w:eastAsia="SimSun" w:hAnsi="SimSun" w:cs="SimSun" w:hint="eastAsia"/>
          <w:lang w:val="en-US" w:eastAsia="zh-CN"/>
        </w:rPr>
        <w:t>附录</w:t>
      </w:r>
      <w:r>
        <w:rPr>
          <w:rFonts w:hint="eastAsia"/>
          <w:lang w:val="en-US" w:eastAsia="de-DE"/>
        </w:rPr>
        <w:t>1</w:t>
      </w:r>
      <w:r>
        <w:rPr>
          <w:rFonts w:ascii="SimSun" w:eastAsia="SimSun" w:hAnsi="SimSun" w:cs="SimSun" w:hint="eastAsia"/>
          <w:lang w:val="en-US" w:eastAsia="de-DE"/>
        </w:rPr>
        <w:t>所示，该灵敏度（所需的场强）基于整个接收</w:t>
      </w:r>
      <w:r w:rsidR="00C666B5">
        <w:rPr>
          <w:rFonts w:ascii="SimSun" w:eastAsia="SimSun" w:hAnsi="SimSun" w:cs="SimSun" w:hint="eastAsia"/>
          <w:lang w:val="en-US" w:eastAsia="zh-CN"/>
        </w:rPr>
        <w:t>机</w:t>
      </w:r>
      <w:r w:rsidR="00C666B5">
        <w:rPr>
          <w:rFonts w:ascii="SimSun" w:eastAsia="SimSun" w:hAnsi="SimSun" w:cs="SimSun" w:hint="eastAsia"/>
          <w:lang w:val="en-US" w:eastAsia="de-DE"/>
        </w:rPr>
        <w:t>系统</w:t>
      </w:r>
      <w:r>
        <w:rPr>
          <w:rFonts w:ascii="SimSun" w:eastAsia="SimSun" w:hAnsi="SimSun" w:cs="SimSun" w:hint="eastAsia"/>
          <w:lang w:val="en-US" w:eastAsia="de-DE"/>
        </w:rPr>
        <w:t>噪声系数，已经假定天线增益为</w:t>
      </w:r>
      <w:r>
        <w:rPr>
          <w:rFonts w:hint="eastAsia"/>
          <w:lang w:val="en-US" w:eastAsia="de-DE"/>
        </w:rPr>
        <w:t>1.5</w:t>
      </w:r>
      <w:r>
        <w:rPr>
          <w:rFonts w:ascii="SimSun" w:eastAsia="SimSun" w:hAnsi="SimSun" w:cs="SimSun" w:hint="eastAsia"/>
          <w:lang w:val="en-US" w:eastAsia="de-DE"/>
        </w:rPr>
        <w:t>（</w:t>
      </w:r>
      <w:r w:rsidRPr="00D030F6">
        <w:rPr>
          <w:rFonts w:asciiTheme="minorEastAsia" w:eastAsiaTheme="minorEastAsia" w:hAnsiTheme="minorEastAsia"/>
          <w:lang w:val="en-US" w:eastAsia="de-DE"/>
        </w:rPr>
        <w:t>“</w:t>
      </w:r>
      <w:r w:rsidRPr="00D030F6">
        <w:rPr>
          <w:rFonts w:asciiTheme="minorEastAsia" w:eastAsiaTheme="minorEastAsia" w:hAnsiTheme="minorEastAsia" w:cs="SimSun" w:hint="eastAsia"/>
          <w:lang w:val="en-US" w:eastAsia="de-DE"/>
        </w:rPr>
        <w:t>净物理</w:t>
      </w:r>
      <w:r w:rsidRPr="00D030F6">
        <w:rPr>
          <w:rFonts w:asciiTheme="minorEastAsia" w:eastAsiaTheme="minorEastAsia" w:hAnsiTheme="minorEastAsia"/>
          <w:lang w:val="en-US" w:eastAsia="de-DE"/>
        </w:rPr>
        <w:t>”</w:t>
      </w:r>
      <w:r w:rsidRPr="00D030F6">
        <w:rPr>
          <w:rFonts w:asciiTheme="minorEastAsia" w:eastAsiaTheme="minorEastAsia" w:hAnsiTheme="minorEastAsia" w:cs="SimSun" w:hint="eastAsia"/>
          <w:lang w:val="en-US" w:eastAsia="de-DE"/>
        </w:rPr>
        <w:t>各向同性元素为</w:t>
      </w:r>
      <w:r w:rsidR="00C666B5" w:rsidRPr="00D74628">
        <w:rPr>
          <w:lang w:val="en-US" w:eastAsia="de-DE"/>
        </w:rPr>
        <w:t xml:space="preserve">1.8 dBi / </w:t>
      </w:r>
      <w:r w:rsidR="00C666B5">
        <w:rPr>
          <w:lang w:val="en-US" w:eastAsia="de-DE"/>
        </w:rPr>
        <w:t>–</w:t>
      </w:r>
      <w:r w:rsidR="00C666B5" w:rsidRPr="00D74628">
        <w:rPr>
          <w:lang w:val="en-US" w:eastAsia="de-DE"/>
        </w:rPr>
        <w:t>0.4 dBd</w:t>
      </w:r>
      <w:r>
        <w:rPr>
          <w:rFonts w:ascii="SimSun" w:eastAsia="SimSun" w:hAnsi="SimSun" w:cs="SimSun" w:hint="eastAsia"/>
          <w:lang w:val="en-US" w:eastAsia="de-DE"/>
        </w:rPr>
        <w:t>，不包括匹配损耗）。因此，在物理元素不同（明显更大）的情况下应用天线增益</w:t>
      </w:r>
      <w:r w:rsidR="00997B81">
        <w:rPr>
          <w:rFonts w:ascii="SimSun" w:eastAsia="SimSun" w:hAnsi="SimSun" w:cs="SimSun" w:hint="eastAsia"/>
          <w:lang w:val="en-US" w:eastAsia="de-DE"/>
        </w:rPr>
        <w:t>修正系数</w:t>
      </w:r>
      <w:r w:rsidR="00D90F21">
        <w:rPr>
          <w:lang w:eastAsia="de-DE"/>
        </w:rPr>
        <w:t>Δ</w:t>
      </w:r>
      <w:r w:rsidR="00D90F21" w:rsidRPr="007E0F85">
        <w:rPr>
          <w:vertAlign w:val="subscript"/>
          <w:lang w:val="en-US" w:eastAsia="de-DE"/>
        </w:rPr>
        <w:t>AG</w:t>
      </w:r>
      <w:r>
        <w:rPr>
          <w:rFonts w:ascii="SimSun" w:eastAsia="SimSun" w:hAnsi="SimSun" w:cs="SimSun" w:hint="eastAsia"/>
          <w:lang w:val="en-US" w:eastAsia="de-DE"/>
        </w:rPr>
        <w:t>。对于固定接收，按照</w:t>
      </w:r>
      <w:r>
        <w:rPr>
          <w:rFonts w:hint="eastAsia"/>
          <w:lang w:val="en-US" w:eastAsia="de-DE"/>
        </w:rPr>
        <w:t>[14]</w:t>
      </w:r>
      <w:r>
        <w:rPr>
          <w:rFonts w:ascii="SimSun" w:eastAsia="SimSun" w:hAnsi="SimSun" w:cs="SimSun" w:hint="eastAsia"/>
          <w:lang w:val="en-US" w:eastAsia="de-DE"/>
        </w:rPr>
        <w:t>的建议使用</w:t>
      </w:r>
      <w:r w:rsidR="00D90F21" w:rsidRPr="00D74628">
        <w:rPr>
          <w:lang w:val="en-US" w:eastAsia="de-DE"/>
        </w:rPr>
        <w:t>4 dBd</w:t>
      </w:r>
      <w:r>
        <w:rPr>
          <w:rFonts w:ascii="SimSun" w:eastAsia="SimSun" w:hAnsi="SimSun" w:cs="SimSun" w:hint="eastAsia"/>
          <w:lang w:val="en-US" w:eastAsia="de-DE"/>
        </w:rPr>
        <w:t>的天线增益。在所有其他接收模式中，没有可用的物理天线增益，因此假定在参考天线上没有增益。</w:t>
      </w:r>
      <w:bookmarkEnd w:id="485"/>
    </w:p>
    <w:p w14:paraId="10254CC4" w14:textId="5E754C36" w:rsidR="00B07E3D" w:rsidRDefault="00472E41" w:rsidP="00D030F6">
      <w:pPr>
        <w:ind w:firstLineChars="200" w:firstLine="480"/>
        <w:rPr>
          <w:lang w:val="en-US" w:eastAsia="zh-CN"/>
        </w:rPr>
      </w:pPr>
      <w:bookmarkStart w:id="486" w:name="_Toc128489761"/>
      <w:r>
        <w:rPr>
          <w:rFonts w:ascii="SimSun" w:eastAsia="SimSun" w:hAnsi="SimSun" w:cs="SimSun" w:hint="eastAsia"/>
          <w:lang w:val="en-US" w:eastAsia="de-DE"/>
        </w:rPr>
        <w:t>表</w:t>
      </w:r>
      <w:r>
        <w:rPr>
          <w:rFonts w:hint="eastAsia"/>
          <w:lang w:val="en-US" w:eastAsia="de-DE"/>
        </w:rPr>
        <w:t>7</w:t>
      </w:r>
      <w:r w:rsidR="004D51F3">
        <w:rPr>
          <w:lang w:val="en-US" w:eastAsia="de-DE"/>
        </w:rPr>
        <w:t>5</w:t>
      </w:r>
      <w:r w:rsidRPr="00D030F6">
        <w:rPr>
          <w:rFonts w:ascii="SimSun" w:eastAsia="SimSun" w:hAnsi="SimSun" w:cs="SimSun" w:hint="eastAsia"/>
          <w:lang w:eastAsia="zh-CN"/>
        </w:rPr>
        <w:t>提供了适用于所有接收模式的天线增益校正</w:t>
      </w:r>
      <w:r>
        <w:rPr>
          <w:rFonts w:ascii="SimSun" w:eastAsia="SimSun" w:hAnsi="SimSun" w:cs="SimSun" w:hint="eastAsia"/>
          <w:lang w:val="en-US" w:eastAsia="de-DE"/>
        </w:rPr>
        <w:t>。</w:t>
      </w:r>
      <w:bookmarkStart w:id="487" w:name="_Toc404608784"/>
      <w:bookmarkEnd w:id="486"/>
    </w:p>
    <w:p w14:paraId="01FEB700" w14:textId="0999DACB" w:rsidR="00B07E3D" w:rsidRDefault="00472E41">
      <w:pPr>
        <w:pStyle w:val="TableNo"/>
      </w:pPr>
      <w:r>
        <w:rPr>
          <w:rFonts w:hint="eastAsia"/>
          <w:lang w:eastAsia="zh-CN"/>
        </w:rPr>
        <w:t>表</w:t>
      </w:r>
      <w:r>
        <w:t>7</w:t>
      </w:r>
      <w:r w:rsidR="004D51F3">
        <w:t>5</w:t>
      </w:r>
    </w:p>
    <w:bookmarkEnd w:id="487"/>
    <w:p w14:paraId="23BF2C88" w14:textId="77777777" w:rsidR="00B07E3D" w:rsidRDefault="00472E41">
      <w:pPr>
        <w:pStyle w:val="Tabletitle"/>
      </w:pPr>
      <w:r>
        <w:rPr>
          <w:rFonts w:hint="eastAsia"/>
        </w:rPr>
        <w:t>天线物理增益校正</w:t>
      </w:r>
    </w:p>
    <w:tbl>
      <w:tblPr>
        <w:tblW w:w="8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455"/>
        <w:gridCol w:w="1728"/>
        <w:gridCol w:w="3160"/>
      </w:tblGrid>
      <w:tr w:rsidR="00B07E3D" w14:paraId="497D32E1" w14:textId="77777777" w:rsidTr="005F3F0D">
        <w:trPr>
          <w:jc w:val="center"/>
        </w:trPr>
        <w:tc>
          <w:tcPr>
            <w:tcW w:w="3455" w:type="dxa"/>
            <w:tcBorders>
              <w:bottom w:val="single" w:sz="4" w:space="0" w:color="auto"/>
            </w:tcBorders>
            <w:shd w:val="clear" w:color="auto" w:fill="auto"/>
            <w:tcMar>
              <w:top w:w="29" w:type="dxa"/>
              <w:left w:w="72" w:type="dxa"/>
              <w:bottom w:w="29" w:type="dxa"/>
              <w:right w:w="72" w:type="dxa"/>
            </w:tcMar>
          </w:tcPr>
          <w:p w14:paraId="781C135B" w14:textId="77777777" w:rsidR="00B07E3D" w:rsidRDefault="00B07E3D">
            <w:pPr>
              <w:pStyle w:val="Tablehead"/>
            </w:pPr>
          </w:p>
        </w:tc>
        <w:tc>
          <w:tcPr>
            <w:tcW w:w="1728" w:type="dxa"/>
            <w:tcBorders>
              <w:bottom w:val="single" w:sz="4" w:space="0" w:color="auto"/>
            </w:tcBorders>
            <w:shd w:val="clear" w:color="auto" w:fill="auto"/>
            <w:tcMar>
              <w:top w:w="29" w:type="dxa"/>
              <w:left w:w="72" w:type="dxa"/>
              <w:bottom w:w="29" w:type="dxa"/>
              <w:right w:w="72" w:type="dxa"/>
            </w:tcMar>
          </w:tcPr>
          <w:p w14:paraId="681F7282" w14:textId="77777777" w:rsidR="00B07E3D" w:rsidRDefault="00472E41">
            <w:pPr>
              <w:pStyle w:val="Tablehead"/>
            </w:pPr>
            <w:r>
              <w:t>FX</w:t>
            </w:r>
          </w:p>
        </w:tc>
        <w:tc>
          <w:tcPr>
            <w:tcW w:w="3160" w:type="dxa"/>
            <w:tcBorders>
              <w:bottom w:val="single" w:sz="4" w:space="0" w:color="auto"/>
            </w:tcBorders>
            <w:shd w:val="clear" w:color="auto" w:fill="auto"/>
          </w:tcPr>
          <w:p w14:paraId="1978C729" w14:textId="77777777" w:rsidR="00B07E3D" w:rsidRPr="00B1218E" w:rsidRDefault="00472E41" w:rsidP="00D90F21">
            <w:pPr>
              <w:pStyle w:val="Tablehead"/>
            </w:pPr>
            <w:r w:rsidRPr="00B1218E">
              <w:t>MO</w:t>
            </w:r>
            <w:r w:rsidR="00D90F21">
              <w:rPr>
                <w:rFonts w:hint="eastAsia"/>
                <w:lang w:val="es-ES" w:eastAsia="zh-CN"/>
              </w:rPr>
              <w:t>、</w:t>
            </w:r>
            <w:r w:rsidRPr="00B1218E">
              <w:t>PO</w:t>
            </w:r>
            <w:r w:rsidR="00D90F21">
              <w:rPr>
                <w:rFonts w:hint="eastAsia"/>
                <w:lang w:val="es-ES" w:eastAsia="zh-CN"/>
              </w:rPr>
              <w:t>、</w:t>
            </w:r>
            <w:r w:rsidRPr="00B1218E">
              <w:t>PI</w:t>
            </w:r>
            <w:r w:rsidR="00D90F21">
              <w:rPr>
                <w:rFonts w:hint="eastAsia"/>
                <w:lang w:val="es-ES" w:eastAsia="zh-CN"/>
              </w:rPr>
              <w:t>、</w:t>
            </w:r>
            <w:r w:rsidRPr="00B1218E">
              <w:t>PO-H</w:t>
            </w:r>
            <w:r w:rsidR="00D90F21">
              <w:rPr>
                <w:rFonts w:hint="eastAsia"/>
                <w:lang w:val="es-ES" w:eastAsia="zh-CN"/>
              </w:rPr>
              <w:t>、</w:t>
            </w:r>
            <w:r w:rsidRPr="00B1218E">
              <w:t>PI-H</w:t>
            </w:r>
          </w:p>
        </w:tc>
      </w:tr>
      <w:tr w:rsidR="00B07E3D" w14:paraId="58278DA3" w14:textId="77777777" w:rsidTr="005F3F0D">
        <w:trPr>
          <w:jc w:val="center"/>
        </w:trPr>
        <w:tc>
          <w:tcPr>
            <w:tcW w:w="3455" w:type="dxa"/>
            <w:tcBorders>
              <w:top w:val="single" w:sz="4" w:space="0" w:color="auto"/>
            </w:tcBorders>
            <w:shd w:val="clear" w:color="auto" w:fill="auto"/>
            <w:tcMar>
              <w:top w:w="29" w:type="dxa"/>
              <w:left w:w="72" w:type="dxa"/>
              <w:bottom w:w="29" w:type="dxa"/>
              <w:right w:w="72" w:type="dxa"/>
            </w:tcMar>
          </w:tcPr>
          <w:p w14:paraId="6315CA69" w14:textId="77777777" w:rsidR="00B07E3D" w:rsidRDefault="00472E41" w:rsidP="00D90F21">
            <w:pPr>
              <w:pStyle w:val="Tabletext"/>
              <w:rPr>
                <w:lang w:val="en-US" w:eastAsia="zh-CN"/>
              </w:rPr>
            </w:pPr>
            <w:r>
              <w:rPr>
                <w:rFonts w:hint="eastAsia"/>
                <w:lang w:val="en-US" w:eastAsia="zh-CN"/>
              </w:rPr>
              <w:t>天线增益校正</w:t>
            </w:r>
            <w:r w:rsidR="00D90F21">
              <w:rPr>
                <w:rFonts w:hint="eastAsia"/>
                <w:lang w:val="en-US" w:eastAsia="zh-CN"/>
              </w:rPr>
              <w:t>，</w:t>
            </w:r>
            <w:r w:rsidR="00D90F21">
              <w:t>Δ</w:t>
            </w:r>
            <w:r w:rsidR="00D90F21" w:rsidRPr="00AA1FF0">
              <w:rPr>
                <w:vertAlign w:val="subscript"/>
                <w:lang w:val="en-US" w:eastAsia="zh-CN"/>
              </w:rPr>
              <w:t>AG</w:t>
            </w:r>
            <w:r w:rsidR="00D90F21">
              <w:rPr>
                <w:rFonts w:hint="eastAsia"/>
                <w:lang w:val="en-US" w:eastAsia="zh-CN"/>
              </w:rPr>
              <w:t>，（</w:t>
            </w:r>
            <w:r w:rsidR="00D90F21" w:rsidRPr="00AA1FF0">
              <w:rPr>
                <w:lang w:val="en-US" w:eastAsia="zh-CN"/>
              </w:rPr>
              <w:t>dB</w:t>
            </w:r>
            <w:r w:rsidR="00D90F21">
              <w:rPr>
                <w:rFonts w:hint="eastAsia"/>
                <w:lang w:val="en-US" w:eastAsia="zh-CN"/>
              </w:rPr>
              <w:t>）</w:t>
            </w:r>
          </w:p>
        </w:tc>
        <w:tc>
          <w:tcPr>
            <w:tcW w:w="1728" w:type="dxa"/>
            <w:tcBorders>
              <w:top w:val="single" w:sz="4" w:space="0" w:color="auto"/>
            </w:tcBorders>
            <w:shd w:val="clear" w:color="auto" w:fill="auto"/>
            <w:tcMar>
              <w:top w:w="29" w:type="dxa"/>
              <w:left w:w="72" w:type="dxa"/>
              <w:bottom w:w="29" w:type="dxa"/>
              <w:right w:w="72" w:type="dxa"/>
            </w:tcMar>
          </w:tcPr>
          <w:p w14:paraId="560314D4" w14:textId="77777777" w:rsidR="00B07E3D" w:rsidRDefault="00472E41">
            <w:pPr>
              <w:pStyle w:val="Tabletext"/>
              <w:jc w:val="center"/>
            </w:pPr>
            <w:r>
              <w:t>4.4</w:t>
            </w:r>
          </w:p>
        </w:tc>
        <w:tc>
          <w:tcPr>
            <w:tcW w:w="3160" w:type="dxa"/>
            <w:tcBorders>
              <w:top w:val="single" w:sz="4" w:space="0" w:color="auto"/>
            </w:tcBorders>
            <w:shd w:val="clear" w:color="auto" w:fill="auto"/>
          </w:tcPr>
          <w:p w14:paraId="4F42FE6D" w14:textId="77777777" w:rsidR="00B07E3D" w:rsidRDefault="00472E41">
            <w:pPr>
              <w:pStyle w:val="Tabletext"/>
              <w:jc w:val="center"/>
            </w:pPr>
            <w:r>
              <w:t>0</w:t>
            </w:r>
          </w:p>
        </w:tc>
      </w:tr>
    </w:tbl>
    <w:p w14:paraId="00719197" w14:textId="77777777" w:rsidR="00B07E3D" w:rsidRDefault="00B07E3D">
      <w:pPr>
        <w:pStyle w:val="Tablefin"/>
      </w:pPr>
    </w:p>
    <w:p w14:paraId="1FEB0C7F" w14:textId="77777777" w:rsidR="00B07E3D" w:rsidRDefault="00472E41">
      <w:pPr>
        <w:pStyle w:val="Heading4"/>
        <w:rPr>
          <w:lang w:val="en-GB" w:eastAsia="zh-CN"/>
        </w:rPr>
      </w:pPr>
      <w:bookmarkStart w:id="488" w:name="_Toc404608757"/>
      <w:r>
        <w:rPr>
          <w:lang w:val="en-GB"/>
        </w:rPr>
        <w:t>3.3.1.2</w:t>
      </w:r>
      <w:r>
        <w:rPr>
          <w:lang w:val="en-GB"/>
        </w:rPr>
        <w:tab/>
      </w:r>
      <w:bookmarkEnd w:id="488"/>
      <w:r w:rsidR="00D90F21">
        <w:rPr>
          <w:rFonts w:hint="eastAsia"/>
          <w:lang w:val="en-GB" w:eastAsia="zh-CN"/>
        </w:rPr>
        <w:t>人为噪声容限</w:t>
      </w:r>
    </w:p>
    <w:p w14:paraId="174B3849" w14:textId="77777777" w:rsidR="00B07E3D" w:rsidRPr="00D030F6" w:rsidRDefault="00472E41" w:rsidP="00D030F6">
      <w:pPr>
        <w:ind w:firstLineChars="200" w:firstLine="480"/>
        <w:rPr>
          <w:lang w:eastAsia="zh-CN"/>
        </w:rPr>
      </w:pPr>
      <w:bookmarkStart w:id="489" w:name="_Toc128489762"/>
      <w:r>
        <w:rPr>
          <w:rFonts w:ascii="SimSun" w:eastAsia="SimSun" w:hAnsi="SimSun" w:cs="SimSun" w:hint="eastAsia"/>
          <w:lang w:val="en-US" w:eastAsia="de-DE"/>
        </w:rPr>
        <w:t>人为噪声</w:t>
      </w:r>
      <w:r w:rsidR="00D90F21">
        <w:rPr>
          <w:rFonts w:ascii="SimSun" w:eastAsia="SimSun" w:hAnsi="SimSun" w:cs="SimSun" w:hint="eastAsia"/>
          <w:lang w:val="en-US" w:eastAsia="zh-CN"/>
        </w:rPr>
        <w:t>容限</w:t>
      </w:r>
      <w:r w:rsidR="00D90F21" w:rsidRPr="007E0F85">
        <w:rPr>
          <w:i/>
          <w:lang w:val="en-US" w:eastAsia="de-DE"/>
        </w:rPr>
        <w:t>P</w:t>
      </w:r>
      <w:r w:rsidR="00D90F21" w:rsidRPr="007E0F85">
        <w:rPr>
          <w:i/>
          <w:vertAlign w:val="subscript"/>
          <w:lang w:val="en-US" w:eastAsia="de-DE"/>
        </w:rPr>
        <w:t>mmn</w:t>
      </w:r>
      <w:r w:rsidR="00D90F21">
        <w:rPr>
          <w:lang w:val="en-US" w:eastAsia="de-DE"/>
        </w:rPr>
        <w:t>(</w:t>
      </w:r>
      <w:r w:rsidR="00D90F21" w:rsidRPr="00D74628">
        <w:rPr>
          <w:lang w:val="en-US" w:eastAsia="de-DE"/>
        </w:rPr>
        <w:t>dB</w:t>
      </w:r>
      <w:r w:rsidR="00D90F21">
        <w:rPr>
          <w:lang w:val="en-US" w:eastAsia="de-DE"/>
        </w:rPr>
        <w:t>)</w:t>
      </w:r>
      <w:r>
        <w:rPr>
          <w:rFonts w:ascii="SimSun" w:eastAsia="SimSun" w:hAnsi="SimSun" w:cs="SimSun" w:hint="eastAsia"/>
          <w:lang w:val="en-US" w:eastAsia="de-DE"/>
        </w:rPr>
        <w:t>考虑了天线接收到的人为</w:t>
      </w:r>
      <w:r w:rsidR="00D90F21">
        <w:rPr>
          <w:rFonts w:ascii="SimSun" w:eastAsia="SimSun" w:hAnsi="SimSun" w:cs="SimSun" w:hint="eastAsia"/>
          <w:lang w:val="en-US" w:eastAsia="zh-CN"/>
        </w:rPr>
        <w:t>噪声</w:t>
      </w:r>
      <w:r>
        <w:rPr>
          <w:rFonts w:ascii="SimSun" w:eastAsia="SimSun" w:hAnsi="SimSun" w:cs="SimSun" w:hint="eastAsia"/>
          <w:lang w:val="en-US" w:eastAsia="de-DE"/>
        </w:rPr>
        <w:t>对系统性能的影响。</w:t>
      </w:r>
      <w:bookmarkEnd w:id="489"/>
    </w:p>
    <w:p w14:paraId="3BBB06D3" w14:textId="77777777" w:rsidR="00B07E3D" w:rsidRDefault="00472E41" w:rsidP="00D030F6">
      <w:pPr>
        <w:ind w:firstLineChars="200" w:firstLine="480"/>
        <w:rPr>
          <w:lang w:val="en-US" w:eastAsia="zh-CN"/>
        </w:rPr>
      </w:pPr>
      <w:r>
        <w:rPr>
          <w:rFonts w:hint="eastAsia"/>
          <w:lang w:val="en-US" w:eastAsia="de-DE"/>
        </w:rPr>
        <w:t>[15]</w:t>
      </w:r>
      <w:r>
        <w:rPr>
          <w:rFonts w:ascii="SimSun" w:eastAsia="SimSun" w:hAnsi="SimSun" w:cs="SimSun" w:hint="eastAsia"/>
          <w:lang w:val="en-US" w:eastAsia="de-DE"/>
        </w:rPr>
        <w:t>中描述了计算某些天线噪声</w:t>
      </w:r>
      <w:r>
        <w:rPr>
          <w:rFonts w:hint="eastAsia"/>
          <w:lang w:val="en-US" w:eastAsia="de-DE"/>
        </w:rPr>
        <w:t>Fa</w:t>
      </w:r>
      <w:r>
        <w:rPr>
          <w:rFonts w:ascii="SimSun" w:eastAsia="SimSun" w:hAnsi="SimSun" w:cs="SimSun" w:hint="eastAsia"/>
          <w:lang w:val="en-US" w:eastAsia="de-DE"/>
        </w:rPr>
        <w:t>的传统方法，并在</w:t>
      </w:r>
      <w:r>
        <w:rPr>
          <w:rFonts w:hint="eastAsia"/>
          <w:lang w:val="en-US" w:eastAsia="de-DE"/>
        </w:rPr>
        <w:t>[13]</w:t>
      </w:r>
      <w:r>
        <w:rPr>
          <w:rFonts w:ascii="SimSun" w:eastAsia="SimSun" w:hAnsi="SimSun" w:cs="SimSun" w:hint="eastAsia"/>
          <w:lang w:val="en-US" w:eastAsia="de-DE"/>
        </w:rPr>
        <w:t>中指出。然而，这些值是基于</w:t>
      </w:r>
      <w:r>
        <w:rPr>
          <w:rFonts w:hint="eastAsia"/>
          <w:lang w:val="en-US" w:eastAsia="de-DE"/>
        </w:rPr>
        <w:t>1974</w:t>
      </w:r>
      <w:r>
        <w:rPr>
          <w:rFonts w:ascii="SimSun" w:eastAsia="SimSun" w:hAnsi="SimSun" w:cs="SimSun" w:hint="eastAsia"/>
          <w:lang w:val="en-US" w:eastAsia="de-DE"/>
        </w:rPr>
        <w:t>年在完全不同的射频环境和不同的天线系统实现方法下进行的测量，可能不再被认为是现实的；因此，</w:t>
      </w:r>
      <w:r w:rsidRPr="00D030F6">
        <w:rPr>
          <w:rFonts w:ascii="SimSun" w:eastAsia="SimSun" w:hAnsi="SimSun" w:cs="SimSun" w:hint="eastAsia"/>
          <w:lang w:eastAsia="zh-CN"/>
        </w:rPr>
        <w:t>不适用于人为噪声</w:t>
      </w:r>
      <w:r w:rsidR="00D90F21" w:rsidRPr="00D030F6">
        <w:rPr>
          <w:rFonts w:ascii="SimSun" w:eastAsia="SimSun" w:hAnsi="SimSun" w:cs="SimSun" w:hint="eastAsia"/>
          <w:lang w:eastAsia="zh-CN"/>
        </w:rPr>
        <w:t>容限</w:t>
      </w:r>
      <w:r w:rsidRPr="00D030F6">
        <w:rPr>
          <w:rFonts w:ascii="SimSun" w:eastAsia="SimSun" w:hAnsi="SimSun" w:cs="SimSun" w:hint="eastAsia"/>
          <w:lang w:eastAsia="zh-CN"/>
        </w:rPr>
        <w:t>的可靠计算</w:t>
      </w:r>
      <w:r>
        <w:rPr>
          <w:rFonts w:ascii="SimSun" w:eastAsia="SimSun" w:hAnsi="SimSun" w:cs="SimSun" w:hint="eastAsia"/>
          <w:lang w:val="en-US" w:eastAsia="de-DE"/>
        </w:rPr>
        <w:t>。</w:t>
      </w:r>
    </w:p>
    <w:p w14:paraId="110194A0" w14:textId="77777777" w:rsidR="00B07E3D" w:rsidRPr="00E322C3" w:rsidRDefault="004D7545" w:rsidP="00D030F6">
      <w:pPr>
        <w:ind w:firstLineChars="200" w:firstLine="468"/>
        <w:rPr>
          <w:bCs/>
          <w:spacing w:val="-6"/>
          <w:lang w:val="en-US" w:eastAsia="zh-CN"/>
        </w:rPr>
      </w:pPr>
      <w:bookmarkStart w:id="490" w:name="_Toc128489763"/>
      <w:r w:rsidRPr="00E322C3">
        <w:rPr>
          <w:rFonts w:hint="eastAsia"/>
          <w:bCs/>
          <w:spacing w:val="-6"/>
          <w:lang w:val="en-US" w:eastAsia="zh-CN"/>
        </w:rPr>
        <w:t>[</w:t>
      </w:r>
      <w:r w:rsidR="00472E41" w:rsidRPr="00E322C3">
        <w:rPr>
          <w:rFonts w:hint="eastAsia"/>
          <w:bCs/>
          <w:spacing w:val="-6"/>
          <w:lang w:val="en-US" w:eastAsia="de-DE"/>
        </w:rPr>
        <w:t>15]</w:t>
      </w:r>
      <w:r w:rsidR="00472E41" w:rsidRPr="00E322C3">
        <w:rPr>
          <w:rFonts w:ascii="SimSun" w:eastAsia="SimSun" w:hAnsi="SimSun" w:cs="SimSun" w:hint="eastAsia"/>
          <w:bCs/>
          <w:spacing w:val="-6"/>
          <w:lang w:val="en-US" w:eastAsia="de-DE"/>
        </w:rPr>
        <w:t>中的方法查看</w:t>
      </w:r>
      <w:r w:rsidR="00F6034E" w:rsidRPr="00E322C3">
        <w:rPr>
          <w:rFonts w:ascii="SimSun" w:eastAsia="SimSun" w:hAnsi="SimSun" w:cs="SimSun" w:hint="eastAsia"/>
          <w:bCs/>
          <w:spacing w:val="-6"/>
          <w:lang w:val="en-US" w:eastAsia="de-DE"/>
        </w:rPr>
        <w:t>外置天线</w:t>
      </w:r>
      <w:r w:rsidR="00472E41" w:rsidRPr="00E322C3">
        <w:rPr>
          <w:rFonts w:ascii="SimSun" w:eastAsia="SimSun" w:hAnsi="SimSun" w:cs="SimSun" w:hint="eastAsia"/>
          <w:bCs/>
          <w:spacing w:val="-6"/>
          <w:lang w:val="en-US" w:eastAsia="de-DE"/>
        </w:rPr>
        <w:t>噪声系数，并分别查看接收</w:t>
      </w:r>
      <w:r w:rsidR="00F6034E" w:rsidRPr="00E322C3">
        <w:rPr>
          <w:rFonts w:ascii="SimSun" w:eastAsia="SimSun" w:hAnsi="SimSun" w:cs="SimSun" w:hint="eastAsia"/>
          <w:bCs/>
          <w:spacing w:val="-6"/>
          <w:lang w:val="en-US" w:eastAsia="zh-CN"/>
        </w:rPr>
        <w:t>机</w:t>
      </w:r>
      <w:r w:rsidR="00472E41" w:rsidRPr="00E322C3">
        <w:rPr>
          <w:rFonts w:ascii="SimSun" w:eastAsia="SimSun" w:hAnsi="SimSun" w:cs="SimSun" w:hint="eastAsia"/>
          <w:bCs/>
          <w:spacing w:val="-6"/>
          <w:lang w:val="en-US" w:eastAsia="de-DE"/>
        </w:rPr>
        <w:t>噪声系数（相对于集成系统）。这种方法在计算</w:t>
      </w:r>
      <w:r w:rsidR="00F6034E" w:rsidRPr="00E322C3">
        <w:rPr>
          <w:i/>
          <w:spacing w:val="-6"/>
          <w:lang w:val="en-US" w:eastAsia="de-DE"/>
        </w:rPr>
        <w:t>P</w:t>
      </w:r>
      <w:r w:rsidR="00F6034E" w:rsidRPr="00E322C3">
        <w:rPr>
          <w:i/>
          <w:spacing w:val="-6"/>
          <w:vertAlign w:val="subscript"/>
          <w:lang w:val="en-US" w:eastAsia="de-DE"/>
        </w:rPr>
        <w:t>mmn</w:t>
      </w:r>
      <w:r w:rsidR="00472E41" w:rsidRPr="00D030F6">
        <w:rPr>
          <w:rFonts w:ascii="SimSun" w:eastAsia="SimSun" w:hAnsi="SimSun" w:cs="SimSun" w:hint="eastAsia"/>
          <w:lang w:eastAsia="zh-CN"/>
        </w:rPr>
        <w:t>时考虑了天线增益</w:t>
      </w:r>
      <w:r w:rsidR="00472E41" w:rsidRPr="00E322C3">
        <w:rPr>
          <w:rFonts w:ascii="SimSun" w:eastAsia="SimSun" w:hAnsi="SimSun" w:cs="SimSun" w:hint="eastAsia"/>
          <w:bCs/>
          <w:spacing w:val="-6"/>
          <w:lang w:val="en-US" w:eastAsia="de-DE"/>
        </w:rPr>
        <w:t>。虽然它可能适用于与天线辐射方向图相关的正增益，但它可能不适用于通常与天线和接收</w:t>
      </w:r>
      <w:r w:rsidR="00433496" w:rsidRPr="00E322C3">
        <w:rPr>
          <w:rFonts w:ascii="SimSun" w:eastAsia="SimSun" w:hAnsi="SimSun" w:cs="SimSun" w:hint="eastAsia"/>
          <w:bCs/>
          <w:spacing w:val="-6"/>
          <w:lang w:val="en-US" w:eastAsia="zh-CN"/>
        </w:rPr>
        <w:t>机</w:t>
      </w:r>
      <w:r w:rsidR="00472E41" w:rsidRPr="00E322C3">
        <w:rPr>
          <w:rFonts w:ascii="SimSun" w:eastAsia="SimSun" w:hAnsi="SimSun" w:cs="SimSun" w:hint="eastAsia"/>
          <w:bCs/>
          <w:spacing w:val="-6"/>
          <w:lang w:val="en-US" w:eastAsia="de-DE"/>
        </w:rPr>
        <w:t>（通常是</w:t>
      </w:r>
      <w:r w:rsidR="00472E41" w:rsidRPr="00E322C3">
        <w:rPr>
          <w:rFonts w:hint="eastAsia"/>
          <w:bCs/>
          <w:spacing w:val="-6"/>
          <w:lang w:val="en-US" w:eastAsia="de-DE"/>
        </w:rPr>
        <w:t>LNA</w:t>
      </w:r>
      <w:r w:rsidR="00472E41" w:rsidRPr="00E322C3">
        <w:rPr>
          <w:rFonts w:ascii="SimSun" w:eastAsia="SimSun" w:hAnsi="SimSun" w:cs="SimSun" w:hint="eastAsia"/>
          <w:bCs/>
          <w:spacing w:val="-6"/>
          <w:lang w:val="en-US" w:eastAsia="de-DE"/>
        </w:rPr>
        <w:t>部分）之间的匹配相关的负天线增益。</w:t>
      </w:r>
      <w:r w:rsidR="00433496" w:rsidRPr="00E322C3">
        <w:rPr>
          <w:rFonts w:ascii="SimSun" w:eastAsia="SimSun" w:hAnsi="SimSun" w:cs="SimSun" w:hint="eastAsia"/>
          <w:bCs/>
          <w:spacing w:val="-6"/>
          <w:lang w:val="en-US" w:eastAsia="zh-CN"/>
        </w:rPr>
        <w:t>集成接收机</w:t>
      </w:r>
      <w:r w:rsidR="00472E41" w:rsidRPr="00E322C3">
        <w:rPr>
          <w:rFonts w:ascii="SimSun" w:eastAsia="SimSun" w:hAnsi="SimSun" w:cs="SimSun" w:hint="eastAsia"/>
          <w:bCs/>
          <w:spacing w:val="-6"/>
          <w:lang w:val="en-US" w:eastAsia="de-DE"/>
        </w:rPr>
        <w:t>系统方法减轻了这个问题。</w:t>
      </w:r>
      <w:bookmarkEnd w:id="490"/>
    </w:p>
    <w:p w14:paraId="04AF7055" w14:textId="77777777" w:rsidR="00B07E3D" w:rsidRDefault="00472E41" w:rsidP="00D030F6">
      <w:pPr>
        <w:ind w:firstLineChars="200" w:firstLine="480"/>
        <w:rPr>
          <w:lang w:val="en-US" w:eastAsia="zh-CN"/>
        </w:rPr>
      </w:pPr>
      <w:bookmarkStart w:id="491" w:name="_Toc128489764"/>
      <w:r>
        <w:rPr>
          <w:rFonts w:ascii="SimSun" w:eastAsia="SimSun" w:hAnsi="SimSun" w:cs="SimSun" w:hint="eastAsia"/>
          <w:lang w:val="en-US" w:eastAsia="de-DE"/>
        </w:rPr>
        <w:t>如</w:t>
      </w:r>
      <w:r>
        <w:rPr>
          <w:rFonts w:hint="eastAsia"/>
          <w:lang w:val="en-US" w:eastAsia="de-DE"/>
        </w:rPr>
        <w:t>[16]</w:t>
      </w:r>
      <w:r>
        <w:rPr>
          <w:rFonts w:ascii="SimSun" w:eastAsia="SimSun" w:hAnsi="SimSun" w:cs="SimSun" w:hint="eastAsia"/>
          <w:lang w:val="en-US" w:eastAsia="de-DE"/>
        </w:rPr>
        <w:t>和</w:t>
      </w:r>
      <w:r>
        <w:rPr>
          <w:rFonts w:hint="eastAsia"/>
          <w:lang w:val="en-US" w:eastAsia="de-DE"/>
        </w:rPr>
        <w:t>[17]</w:t>
      </w:r>
      <w:r>
        <w:rPr>
          <w:rFonts w:ascii="SimSun" w:eastAsia="SimSun" w:hAnsi="SimSun" w:cs="SimSun" w:hint="eastAsia"/>
          <w:lang w:val="en-US" w:eastAsia="de-DE"/>
        </w:rPr>
        <w:t>所示，</w:t>
      </w:r>
      <w:r>
        <w:rPr>
          <w:rFonts w:hint="eastAsia"/>
          <w:lang w:val="en-US" w:eastAsia="de-DE"/>
        </w:rPr>
        <w:t>OFCOM</w:t>
      </w:r>
      <w:r>
        <w:rPr>
          <w:rFonts w:ascii="SimSun" w:eastAsia="SimSun" w:hAnsi="SimSun" w:cs="SimSun" w:hint="eastAsia"/>
          <w:lang w:val="en-US" w:eastAsia="de-DE"/>
        </w:rPr>
        <w:t>和</w:t>
      </w:r>
      <w:r>
        <w:rPr>
          <w:rFonts w:hint="eastAsia"/>
          <w:lang w:val="en-US" w:eastAsia="de-DE"/>
        </w:rPr>
        <w:t>[18]</w:t>
      </w:r>
      <w:r w:rsidRPr="00D030F6">
        <w:rPr>
          <w:rFonts w:ascii="SimSun" w:eastAsia="SimSun" w:hAnsi="SimSun" w:cs="SimSun" w:hint="eastAsia"/>
          <w:lang w:eastAsia="zh-CN"/>
        </w:rPr>
        <w:t>中其他人最近的研究</w:t>
      </w:r>
      <w:r>
        <w:rPr>
          <w:rFonts w:ascii="SimSun" w:eastAsia="SimSun" w:hAnsi="SimSun" w:cs="SimSun" w:hint="eastAsia"/>
          <w:lang w:val="en-US" w:eastAsia="de-DE"/>
        </w:rPr>
        <w:t>（</w:t>
      </w:r>
      <w:r>
        <w:rPr>
          <w:rFonts w:hint="eastAsia"/>
          <w:lang w:val="en-US" w:eastAsia="de-DE"/>
        </w:rPr>
        <w:t>2001-2003</w:t>
      </w:r>
      <w:r>
        <w:rPr>
          <w:rFonts w:ascii="SimSun" w:eastAsia="SimSun" w:hAnsi="SimSun" w:cs="SimSun" w:hint="eastAsia"/>
          <w:lang w:val="en-US" w:eastAsia="de-DE"/>
        </w:rPr>
        <w:t>年）表明，实际</w:t>
      </w:r>
      <w:r w:rsidR="007B206F">
        <w:rPr>
          <w:rFonts w:ascii="SimSun" w:eastAsia="SimSun" w:hAnsi="SimSun" w:cs="SimSun" w:hint="eastAsia"/>
          <w:lang w:val="en-US" w:eastAsia="zh-CN"/>
        </w:rPr>
        <w:t>噪声</w:t>
      </w:r>
      <w:r>
        <w:rPr>
          <w:rFonts w:ascii="SimSun" w:eastAsia="SimSun" w:hAnsi="SimSun" w:cs="SimSun" w:hint="eastAsia"/>
          <w:lang w:val="en-US" w:eastAsia="de-DE"/>
        </w:rPr>
        <w:t>可能要高得多。例如，为了计算</w:t>
      </w:r>
      <w:r>
        <w:rPr>
          <w:rFonts w:hint="eastAsia"/>
          <w:lang w:val="en-US" w:eastAsia="de-DE"/>
        </w:rPr>
        <w:t>MMN</w:t>
      </w:r>
      <w:r w:rsidR="007B206F">
        <w:rPr>
          <w:rFonts w:ascii="SimSun" w:eastAsia="SimSun" w:hAnsi="SimSun" w:cs="SimSun" w:hint="eastAsia"/>
          <w:lang w:val="en-US" w:eastAsia="zh-CN"/>
        </w:rPr>
        <w:t>容限</w:t>
      </w:r>
      <w:r>
        <w:rPr>
          <w:rFonts w:ascii="SimSun" w:eastAsia="SimSun" w:hAnsi="SimSun" w:cs="SimSun" w:hint="eastAsia"/>
          <w:lang w:val="en-US" w:eastAsia="de-DE"/>
        </w:rPr>
        <w:t>，来自</w:t>
      </w:r>
      <w:r>
        <w:rPr>
          <w:rFonts w:hint="eastAsia"/>
          <w:lang w:val="en-US" w:eastAsia="de-DE"/>
        </w:rPr>
        <w:t>OFCOM</w:t>
      </w:r>
      <w:r w:rsidR="007B206F" w:rsidRPr="005B7ADD">
        <w:rPr>
          <w:cs/>
          <w:lang w:eastAsia="de-DE"/>
        </w:rPr>
        <w:t>‎</w:t>
      </w:r>
      <w:r w:rsidR="007B206F">
        <w:rPr>
          <w:lang w:val="en-US" w:eastAsia="de-DE"/>
        </w:rPr>
        <w:t>[17]</w:t>
      </w:r>
      <w:r>
        <w:rPr>
          <w:rFonts w:ascii="SimSun" w:eastAsia="SimSun" w:hAnsi="SimSun" w:cs="SimSun" w:hint="eastAsia"/>
          <w:lang w:val="en-US" w:eastAsia="de-DE"/>
        </w:rPr>
        <w:t>的参考值</w:t>
      </w:r>
      <w:r w:rsidR="007B206F" w:rsidRPr="002C5F0F">
        <w:rPr>
          <w:i/>
          <w:lang w:val="en-US" w:eastAsia="de-DE"/>
        </w:rPr>
        <w:t>F</w:t>
      </w:r>
      <w:r w:rsidR="007B206F" w:rsidRPr="002C5F0F">
        <w:rPr>
          <w:i/>
          <w:vertAlign w:val="subscript"/>
          <w:lang w:val="en-US" w:eastAsia="de-DE"/>
        </w:rPr>
        <w:t>a</w:t>
      </w:r>
      <w:r>
        <w:rPr>
          <w:rFonts w:ascii="SimSun" w:eastAsia="SimSun" w:hAnsi="SimSun" w:cs="SimSun" w:hint="eastAsia"/>
          <w:lang w:val="en-US" w:eastAsia="de-DE"/>
        </w:rPr>
        <w:t>值为</w:t>
      </w:r>
      <w:r w:rsidR="007B206F" w:rsidRPr="00D74628">
        <w:rPr>
          <w:lang w:val="en-US" w:eastAsia="de-DE"/>
        </w:rPr>
        <w:t>21 dB</w:t>
      </w:r>
      <w:r>
        <w:rPr>
          <w:rFonts w:ascii="SimSun" w:eastAsia="SimSun" w:hAnsi="SimSun" w:cs="SimSun" w:hint="eastAsia"/>
          <w:lang w:val="en-US" w:eastAsia="de-DE"/>
        </w:rPr>
        <w:t>（相当于约</w:t>
      </w:r>
      <w:r w:rsidR="007B206F" w:rsidRPr="00D74628">
        <w:rPr>
          <w:lang w:val="en-US" w:eastAsia="de-DE"/>
        </w:rPr>
        <w:t>360,000 K</w:t>
      </w:r>
      <w:r>
        <w:rPr>
          <w:rFonts w:ascii="SimSun" w:eastAsia="SimSun" w:hAnsi="SimSun" w:cs="SimSun" w:hint="eastAsia"/>
          <w:lang w:val="en-US" w:eastAsia="de-DE"/>
        </w:rPr>
        <w:t>的噪声温度），并对应于一个</w:t>
      </w:r>
      <w:r>
        <w:rPr>
          <w:lang w:val="en-US" w:eastAsia="de-DE"/>
        </w:rPr>
        <w:t>“</w:t>
      </w:r>
      <w:r>
        <w:rPr>
          <w:rFonts w:ascii="SimSun" w:eastAsia="SimSun" w:hAnsi="SimSun" w:cs="SimSun" w:hint="eastAsia"/>
          <w:lang w:val="en-US" w:eastAsia="de-DE"/>
        </w:rPr>
        <w:t>安静</w:t>
      </w:r>
      <w:r>
        <w:rPr>
          <w:lang w:val="en-US" w:eastAsia="de-DE"/>
        </w:rPr>
        <w:t>”</w:t>
      </w:r>
      <w:r>
        <w:rPr>
          <w:rFonts w:ascii="SimSun" w:eastAsia="SimSun" w:hAnsi="SimSun" w:cs="SimSun" w:hint="eastAsia"/>
          <w:lang w:val="en-US" w:eastAsia="de-DE"/>
        </w:rPr>
        <w:t>的农村环境。</w:t>
      </w:r>
      <w:r w:rsidRPr="00E322C3">
        <w:rPr>
          <w:rFonts w:ascii="SimSun" w:eastAsia="SimSun" w:hAnsi="SimSun" w:cs="SimSun" w:hint="eastAsia"/>
          <w:spacing w:val="-6"/>
          <w:lang w:val="en-US" w:eastAsia="de-DE"/>
        </w:rPr>
        <w:t>该环境下的测量结果的标准偏差最低，可能被认为是最重复的。这种更高、更现实的价值的使用已经扩展到接收模式。</w:t>
      </w:r>
      <w:bookmarkEnd w:id="491"/>
    </w:p>
    <w:p w14:paraId="597514D1" w14:textId="77777777" w:rsidR="00B07E3D" w:rsidRDefault="007C545E" w:rsidP="00D030F6">
      <w:pPr>
        <w:ind w:firstLineChars="200" w:firstLine="480"/>
        <w:rPr>
          <w:lang w:val="en-US" w:eastAsia="de-DE"/>
        </w:rPr>
      </w:pPr>
      <w:r>
        <w:rPr>
          <w:rFonts w:ascii="SimSun" w:eastAsia="SimSun" w:hAnsi="SimSun" w:cs="SimSun" w:hint="eastAsia"/>
          <w:lang w:val="en-US" w:eastAsia="zh-CN"/>
        </w:rPr>
        <w:t>本</w:t>
      </w:r>
      <w:r w:rsidR="00472E41">
        <w:rPr>
          <w:rFonts w:ascii="SimSun" w:eastAsia="SimSun" w:hAnsi="SimSun" w:cs="SimSun" w:hint="eastAsia"/>
          <w:lang w:val="en-US" w:eastAsia="de-DE"/>
        </w:rPr>
        <w:t>附件</w:t>
      </w:r>
      <w:r w:rsidR="00472E41">
        <w:rPr>
          <w:rFonts w:hint="eastAsia"/>
          <w:lang w:val="en-US" w:eastAsia="de-DE"/>
        </w:rPr>
        <w:t>[12]</w:t>
      </w:r>
      <w:r w:rsidR="00472E41" w:rsidRPr="00D030F6">
        <w:rPr>
          <w:rFonts w:ascii="SimSun" w:eastAsia="SimSun" w:hAnsi="SimSun" w:cs="SimSun" w:hint="eastAsia"/>
          <w:lang w:eastAsia="zh-CN"/>
        </w:rPr>
        <w:t>中使用了类似的方法来处理天线损耗明显</w:t>
      </w:r>
      <w:r w:rsidR="00472E41">
        <w:rPr>
          <w:rFonts w:ascii="SimSun" w:eastAsia="SimSun" w:hAnsi="SimSun" w:cs="SimSun" w:hint="eastAsia"/>
          <w:lang w:val="en-US" w:eastAsia="de-DE"/>
        </w:rPr>
        <w:t>（即高集成噪声系数）情况下的人为噪声</w:t>
      </w:r>
      <w:r>
        <w:rPr>
          <w:rFonts w:ascii="SimSun" w:eastAsia="SimSun" w:hAnsi="SimSun" w:cs="SimSun" w:hint="eastAsia"/>
          <w:lang w:val="en-US" w:eastAsia="zh-CN"/>
        </w:rPr>
        <w:t>容限</w:t>
      </w:r>
      <w:r w:rsidR="00472E41">
        <w:rPr>
          <w:rFonts w:ascii="SimSun" w:eastAsia="SimSun" w:hAnsi="SimSun" w:cs="SimSun" w:hint="eastAsia"/>
          <w:lang w:val="en-US" w:eastAsia="de-DE"/>
        </w:rPr>
        <w:t>。</w:t>
      </w:r>
    </w:p>
    <w:p w14:paraId="7BAC68A5" w14:textId="77777777" w:rsidR="00B07E3D" w:rsidRDefault="00472E41" w:rsidP="00D030F6">
      <w:pPr>
        <w:ind w:firstLineChars="200" w:firstLine="480"/>
        <w:rPr>
          <w:lang w:val="en-US" w:eastAsia="zh-CN"/>
        </w:rPr>
      </w:pPr>
      <w:r>
        <w:rPr>
          <w:rFonts w:ascii="SimSun" w:eastAsia="SimSun" w:hAnsi="SimSun" w:cs="SimSun" w:hint="eastAsia"/>
          <w:lang w:val="en-US" w:eastAsia="de-DE"/>
        </w:rPr>
        <w:t>将</w:t>
      </w:r>
      <w:r>
        <w:rPr>
          <w:rFonts w:hint="eastAsia"/>
          <w:lang w:val="en-US" w:eastAsia="de-DE"/>
        </w:rPr>
        <w:t>[12]</w:t>
      </w:r>
      <w:r>
        <w:rPr>
          <w:rFonts w:ascii="SimSun" w:eastAsia="SimSun" w:hAnsi="SimSun" w:cs="SimSun" w:hint="eastAsia"/>
          <w:lang w:val="en-US" w:eastAsia="de-DE"/>
        </w:rPr>
        <w:t>中的方法应用于增益大于</w:t>
      </w:r>
      <w:r w:rsidR="007C545E">
        <w:rPr>
          <w:lang w:val="en-US" w:eastAsia="de-DE"/>
        </w:rPr>
        <w:t>–</w:t>
      </w:r>
      <w:r w:rsidR="007C545E" w:rsidRPr="00D74628">
        <w:rPr>
          <w:lang w:val="en-US" w:eastAsia="de-DE"/>
        </w:rPr>
        <w:t>2.2 dBd</w:t>
      </w:r>
      <w:r>
        <w:rPr>
          <w:rFonts w:ascii="SimSun" w:eastAsia="SimSun" w:hAnsi="SimSun" w:cs="SimSun" w:hint="eastAsia"/>
          <w:lang w:val="en-US" w:eastAsia="de-DE"/>
        </w:rPr>
        <w:t>的天线，结果</w:t>
      </w:r>
      <w:r w:rsidR="007C545E" w:rsidRPr="002C5F0F">
        <w:rPr>
          <w:i/>
          <w:lang w:val="en-US" w:eastAsia="de-DE"/>
        </w:rPr>
        <w:t>P</w:t>
      </w:r>
      <w:r w:rsidR="007C545E" w:rsidRPr="002C5F0F">
        <w:rPr>
          <w:i/>
          <w:vertAlign w:val="subscript"/>
          <w:lang w:val="en-US" w:eastAsia="de-DE"/>
        </w:rPr>
        <w:t>mmn</w:t>
      </w:r>
      <w:r>
        <w:rPr>
          <w:rFonts w:ascii="SimSun" w:eastAsia="SimSun" w:hAnsi="SimSun" w:cs="SimSun" w:hint="eastAsia"/>
          <w:lang w:val="en-US" w:eastAsia="de-DE"/>
        </w:rPr>
        <w:t>为</w:t>
      </w:r>
      <w:r w:rsidR="007C545E" w:rsidRPr="00D74628">
        <w:rPr>
          <w:lang w:val="en-US" w:eastAsia="de-DE"/>
        </w:rPr>
        <w:t>14.1 dB</w:t>
      </w:r>
      <w:r>
        <w:rPr>
          <w:rFonts w:ascii="SimSun" w:eastAsia="SimSun" w:hAnsi="SimSun" w:cs="SimSun" w:hint="eastAsia"/>
          <w:lang w:val="en-US" w:eastAsia="de-DE"/>
        </w:rPr>
        <w:t>。</w:t>
      </w:r>
      <w:r w:rsidRPr="00D030F6">
        <w:rPr>
          <w:rFonts w:ascii="SimSun" w:eastAsia="SimSun" w:hAnsi="SimSun" w:cs="SimSun" w:hint="eastAsia"/>
          <w:lang w:eastAsia="zh-CN"/>
        </w:rPr>
        <w:t>这被认为适用于接收</w:t>
      </w:r>
      <w:r w:rsidR="006478D7" w:rsidRPr="00D030F6">
        <w:rPr>
          <w:rFonts w:ascii="SimSun" w:eastAsia="SimSun" w:hAnsi="SimSun" w:cs="SimSun" w:hint="eastAsia"/>
          <w:lang w:eastAsia="zh-CN"/>
        </w:rPr>
        <w:t>机</w:t>
      </w:r>
      <w:r w:rsidRPr="00D030F6">
        <w:rPr>
          <w:rFonts w:ascii="SimSun" w:eastAsia="SimSun" w:hAnsi="SimSun" w:cs="SimSun" w:hint="eastAsia"/>
          <w:lang w:eastAsia="zh-CN"/>
        </w:rPr>
        <w:t>系统结构被合理地物理控制的情况</w:t>
      </w:r>
      <w:r>
        <w:rPr>
          <w:rFonts w:ascii="SimSun" w:eastAsia="SimSun" w:hAnsi="SimSun" w:cs="SimSun" w:hint="eastAsia"/>
          <w:lang w:val="en-US" w:eastAsia="de-DE"/>
        </w:rPr>
        <w:t>，例如在固定装置、汽车和更大的便携式设备中。</w:t>
      </w:r>
    </w:p>
    <w:p w14:paraId="2037702A" w14:textId="77777777" w:rsidR="00B07E3D" w:rsidRDefault="00472E41" w:rsidP="00D030F6">
      <w:pPr>
        <w:ind w:firstLineChars="200" w:firstLine="480"/>
        <w:rPr>
          <w:lang w:val="en-US" w:eastAsia="de-DE"/>
        </w:rPr>
      </w:pPr>
      <w:r>
        <w:rPr>
          <w:rFonts w:ascii="SimSun" w:eastAsia="SimSun" w:hAnsi="SimSun" w:cs="SimSun" w:hint="eastAsia"/>
          <w:lang w:val="en-US" w:eastAsia="de-DE"/>
        </w:rPr>
        <w:t>分别地，将</w:t>
      </w:r>
      <w:r>
        <w:rPr>
          <w:rFonts w:hint="eastAsia"/>
          <w:lang w:val="en-US" w:eastAsia="de-DE"/>
        </w:rPr>
        <w:t>[12]</w:t>
      </w:r>
      <w:r w:rsidRPr="00D030F6">
        <w:rPr>
          <w:rFonts w:ascii="SimSun" w:eastAsia="SimSun" w:hAnsi="SimSun" w:cs="SimSun" w:hint="eastAsia"/>
          <w:lang w:eastAsia="zh-CN"/>
        </w:rPr>
        <w:t>中的调整方法应用于采用具有显著较低增益或相当高的</w:t>
      </w:r>
      <w:r w:rsidR="00D7673B" w:rsidRPr="00D030F6">
        <w:rPr>
          <w:rFonts w:ascii="SimSun" w:eastAsia="SimSun" w:hAnsi="SimSun" w:cs="SimSun" w:hint="eastAsia"/>
          <w:lang w:eastAsia="zh-CN"/>
        </w:rPr>
        <w:t>噪声</w:t>
      </w:r>
      <w:r w:rsidRPr="00D030F6">
        <w:rPr>
          <w:rFonts w:ascii="SimSun" w:eastAsia="SimSun" w:hAnsi="SimSun" w:cs="SimSun" w:hint="eastAsia"/>
          <w:lang w:eastAsia="zh-CN"/>
        </w:rPr>
        <w:t>系数</w:t>
      </w:r>
      <w:r>
        <w:rPr>
          <w:rFonts w:ascii="SimSun" w:eastAsia="SimSun" w:hAnsi="SimSun" w:cs="SimSun" w:hint="eastAsia"/>
          <w:lang w:val="en-US" w:eastAsia="de-DE"/>
        </w:rPr>
        <w:t>（如适用于集成系统方法）的天线系统的手持设备实际不会产生相当大的</w:t>
      </w:r>
      <w:r w:rsidR="00D7673B" w:rsidRPr="002C5F0F">
        <w:rPr>
          <w:i/>
          <w:lang w:val="en-US" w:eastAsia="de-DE"/>
        </w:rPr>
        <w:t>P</w:t>
      </w:r>
      <w:r w:rsidR="00D7673B" w:rsidRPr="002C5F0F">
        <w:rPr>
          <w:i/>
          <w:vertAlign w:val="subscript"/>
          <w:lang w:val="en-US" w:eastAsia="de-DE"/>
        </w:rPr>
        <w:t>mmn</w:t>
      </w:r>
      <w:r>
        <w:rPr>
          <w:rFonts w:ascii="SimSun" w:eastAsia="SimSun" w:hAnsi="SimSun" w:cs="SimSun" w:hint="eastAsia"/>
          <w:lang w:val="en-US" w:eastAsia="de-DE"/>
        </w:rPr>
        <w:t>。</w:t>
      </w:r>
    </w:p>
    <w:p w14:paraId="09D6B63B" w14:textId="74F5C987" w:rsidR="00B07E3D" w:rsidRDefault="00472E41" w:rsidP="00D030F6">
      <w:pPr>
        <w:ind w:firstLineChars="200" w:firstLine="480"/>
        <w:rPr>
          <w:lang w:val="en-US" w:eastAsia="zh-CN"/>
        </w:rPr>
      </w:pPr>
      <w:bookmarkStart w:id="492" w:name="_Toc404608785"/>
      <w:r>
        <w:rPr>
          <w:rFonts w:ascii="SimSun" w:eastAsia="SimSun" w:hAnsi="SimSun" w:cs="SimSun" w:hint="eastAsia"/>
          <w:lang w:val="en-US" w:eastAsia="de-DE"/>
        </w:rPr>
        <w:t>表</w:t>
      </w:r>
      <w:r>
        <w:rPr>
          <w:rFonts w:hint="eastAsia"/>
          <w:lang w:val="en-US" w:eastAsia="de-DE"/>
        </w:rPr>
        <w:t>7</w:t>
      </w:r>
      <w:r w:rsidR="004D51F3">
        <w:rPr>
          <w:lang w:val="en-US" w:eastAsia="de-DE"/>
        </w:rPr>
        <w:t>6</w:t>
      </w:r>
      <w:r w:rsidRPr="00D030F6">
        <w:rPr>
          <w:rFonts w:ascii="SimSun" w:eastAsia="SimSun" w:hAnsi="SimSun" w:cs="SimSun" w:hint="eastAsia"/>
          <w:lang w:eastAsia="zh-CN"/>
        </w:rPr>
        <w:t>列出了应用的</w:t>
      </w:r>
      <w:r w:rsidRPr="007A6263">
        <w:rPr>
          <w:rFonts w:hint="eastAsia"/>
          <w:i/>
          <w:lang w:val="en-US" w:eastAsia="de-DE"/>
        </w:rPr>
        <w:t>P</w:t>
      </w:r>
      <w:r w:rsidRPr="007A6263">
        <w:rPr>
          <w:rFonts w:hint="eastAsia"/>
          <w:i/>
          <w:vertAlign w:val="subscript"/>
          <w:lang w:val="en-US" w:eastAsia="de-DE"/>
        </w:rPr>
        <w:t>mmn</w:t>
      </w:r>
      <w:r>
        <w:rPr>
          <w:rFonts w:ascii="SimSun" w:eastAsia="SimSun" w:hAnsi="SimSun" w:cs="SimSun" w:hint="eastAsia"/>
          <w:lang w:val="en-US" w:eastAsia="de-DE"/>
        </w:rPr>
        <w:t>。</w:t>
      </w:r>
    </w:p>
    <w:p w14:paraId="0D19A70A" w14:textId="2342658E" w:rsidR="00B07E3D" w:rsidRDefault="00472E41">
      <w:pPr>
        <w:pStyle w:val="TableNo"/>
        <w:tabs>
          <w:tab w:val="center" w:pos="4819"/>
        </w:tabs>
        <w:spacing w:before="480"/>
        <w:rPr>
          <w:lang w:val="en-US" w:eastAsia="zh-CN"/>
        </w:rPr>
      </w:pPr>
      <w:r>
        <w:rPr>
          <w:rFonts w:hint="eastAsia"/>
          <w:lang w:val="en-US" w:eastAsia="zh-CN"/>
        </w:rPr>
        <w:lastRenderedPageBreak/>
        <w:t>表</w:t>
      </w:r>
      <w:r>
        <w:rPr>
          <w:lang w:val="en-US" w:eastAsia="zh-CN"/>
        </w:rPr>
        <w:t>7</w:t>
      </w:r>
      <w:r w:rsidR="004D51F3">
        <w:rPr>
          <w:lang w:val="en-US" w:eastAsia="zh-CN"/>
        </w:rPr>
        <w:t>6</w:t>
      </w:r>
    </w:p>
    <w:bookmarkEnd w:id="492"/>
    <w:p w14:paraId="2C29E78D" w14:textId="77777777" w:rsidR="00B07E3D" w:rsidRDefault="00D90F21">
      <w:pPr>
        <w:pStyle w:val="Tabletitle"/>
        <w:rPr>
          <w:lang w:val="en-US" w:eastAsia="zh-CN"/>
        </w:rPr>
      </w:pPr>
      <w:r>
        <w:rPr>
          <w:rFonts w:hint="eastAsia"/>
          <w:lang w:val="en-US" w:eastAsia="zh-CN"/>
        </w:rPr>
        <w:t>人为</w:t>
      </w:r>
      <w:r w:rsidR="00D7673B">
        <w:rPr>
          <w:rFonts w:hint="eastAsia"/>
          <w:lang w:val="en-US" w:eastAsia="zh-CN"/>
        </w:rPr>
        <w:t>噪声容限</w:t>
      </w:r>
      <w:r w:rsidR="00472E41">
        <w:rPr>
          <w:rFonts w:hint="eastAsia"/>
          <w:lang w:val="en-US" w:eastAsia="zh-CN"/>
        </w:rPr>
        <w:t>进行集成设计</w:t>
      </w:r>
    </w:p>
    <w:tbl>
      <w:tblPr>
        <w:tblW w:w="7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394"/>
        <w:gridCol w:w="2266"/>
        <w:gridCol w:w="2261"/>
      </w:tblGrid>
      <w:tr w:rsidR="00B07E3D" w14:paraId="3B89E833" w14:textId="77777777" w:rsidTr="005F3F0D">
        <w:trPr>
          <w:jc w:val="center"/>
        </w:trPr>
        <w:tc>
          <w:tcPr>
            <w:tcW w:w="3394" w:type="dxa"/>
            <w:tcBorders>
              <w:bottom w:val="single" w:sz="4" w:space="0" w:color="auto"/>
            </w:tcBorders>
            <w:shd w:val="clear" w:color="auto" w:fill="auto"/>
            <w:tcMar>
              <w:top w:w="29" w:type="dxa"/>
              <w:left w:w="72" w:type="dxa"/>
              <w:bottom w:w="29" w:type="dxa"/>
              <w:right w:w="72" w:type="dxa"/>
            </w:tcMar>
          </w:tcPr>
          <w:p w14:paraId="5EA4D98C" w14:textId="77777777" w:rsidR="00B07E3D" w:rsidRDefault="00B07E3D">
            <w:pPr>
              <w:pStyle w:val="Tablehead"/>
              <w:rPr>
                <w:lang w:val="en-US" w:eastAsia="zh-CN"/>
              </w:rPr>
            </w:pPr>
          </w:p>
        </w:tc>
        <w:tc>
          <w:tcPr>
            <w:tcW w:w="2266" w:type="dxa"/>
            <w:tcBorders>
              <w:bottom w:val="single" w:sz="4" w:space="0" w:color="auto"/>
            </w:tcBorders>
            <w:shd w:val="clear" w:color="auto" w:fill="auto"/>
            <w:tcMar>
              <w:top w:w="29" w:type="dxa"/>
              <w:left w:w="72" w:type="dxa"/>
              <w:bottom w:w="29" w:type="dxa"/>
              <w:right w:w="72" w:type="dxa"/>
            </w:tcMar>
          </w:tcPr>
          <w:p w14:paraId="753ABB14" w14:textId="77777777" w:rsidR="00B07E3D" w:rsidRPr="00CE0C5F" w:rsidRDefault="00472E41" w:rsidP="00D7673B">
            <w:pPr>
              <w:pStyle w:val="Tablehead"/>
              <w:rPr>
                <w:lang w:val="en-US"/>
              </w:rPr>
            </w:pPr>
            <w:r w:rsidRPr="00CE0C5F">
              <w:rPr>
                <w:lang w:val="en-US"/>
              </w:rPr>
              <w:t>FX</w:t>
            </w:r>
            <w:r w:rsidR="00D7673B">
              <w:rPr>
                <w:rFonts w:hint="eastAsia"/>
                <w:lang w:eastAsia="zh-CN"/>
              </w:rPr>
              <w:t>、</w:t>
            </w:r>
            <w:r w:rsidRPr="00CE0C5F">
              <w:rPr>
                <w:lang w:val="en-US"/>
              </w:rPr>
              <w:t>MO</w:t>
            </w:r>
            <w:r w:rsidR="00D7673B">
              <w:rPr>
                <w:rFonts w:hint="eastAsia"/>
                <w:lang w:eastAsia="zh-CN"/>
              </w:rPr>
              <w:t>、</w:t>
            </w:r>
            <w:r w:rsidRPr="00CE0C5F">
              <w:rPr>
                <w:lang w:val="en-US"/>
              </w:rPr>
              <w:t>PO</w:t>
            </w:r>
            <w:r w:rsidR="00D7673B">
              <w:rPr>
                <w:rFonts w:hint="eastAsia"/>
                <w:lang w:eastAsia="zh-CN"/>
              </w:rPr>
              <w:t>、</w:t>
            </w:r>
            <w:r w:rsidRPr="00CE0C5F">
              <w:rPr>
                <w:lang w:val="en-US"/>
              </w:rPr>
              <w:t>PI</w:t>
            </w:r>
          </w:p>
        </w:tc>
        <w:tc>
          <w:tcPr>
            <w:tcW w:w="2261" w:type="dxa"/>
            <w:tcBorders>
              <w:bottom w:val="single" w:sz="4" w:space="0" w:color="auto"/>
            </w:tcBorders>
            <w:shd w:val="clear" w:color="auto" w:fill="auto"/>
          </w:tcPr>
          <w:p w14:paraId="6927EBB2" w14:textId="77777777" w:rsidR="00B07E3D" w:rsidRDefault="00472E41" w:rsidP="00D7673B">
            <w:pPr>
              <w:pStyle w:val="Tablehead"/>
            </w:pPr>
            <w:r>
              <w:t>PO-H</w:t>
            </w:r>
            <w:r w:rsidR="00D7673B">
              <w:rPr>
                <w:rFonts w:hint="eastAsia"/>
                <w:lang w:eastAsia="zh-CN"/>
              </w:rPr>
              <w:t>、</w:t>
            </w:r>
            <w:r>
              <w:t>PI-H</w:t>
            </w:r>
          </w:p>
        </w:tc>
      </w:tr>
      <w:tr w:rsidR="00B07E3D" w14:paraId="2E7DDD4D" w14:textId="77777777" w:rsidTr="005F3F0D">
        <w:trPr>
          <w:jc w:val="center"/>
        </w:trPr>
        <w:tc>
          <w:tcPr>
            <w:tcW w:w="3394" w:type="dxa"/>
            <w:tcBorders>
              <w:top w:val="single" w:sz="4" w:space="0" w:color="auto"/>
            </w:tcBorders>
            <w:shd w:val="clear" w:color="auto" w:fill="auto"/>
            <w:tcMar>
              <w:top w:w="29" w:type="dxa"/>
              <w:left w:w="72" w:type="dxa"/>
              <w:bottom w:w="29" w:type="dxa"/>
              <w:right w:w="72" w:type="dxa"/>
            </w:tcMar>
          </w:tcPr>
          <w:p w14:paraId="349DD2E1" w14:textId="77777777" w:rsidR="00B07E3D" w:rsidRDefault="00D90F21" w:rsidP="00D7673B">
            <w:pPr>
              <w:pStyle w:val="Tabletext"/>
              <w:rPr>
                <w:lang w:val="en-US" w:eastAsia="zh-CN"/>
              </w:rPr>
            </w:pPr>
            <w:r>
              <w:rPr>
                <w:rFonts w:hint="eastAsia"/>
                <w:lang w:val="en-US" w:eastAsia="zh-CN"/>
              </w:rPr>
              <w:t>人为</w:t>
            </w:r>
            <w:r w:rsidR="00D7673B">
              <w:rPr>
                <w:rFonts w:hint="eastAsia"/>
                <w:lang w:val="en-US" w:eastAsia="zh-CN"/>
              </w:rPr>
              <w:t>噪声容限，</w:t>
            </w:r>
            <w:r w:rsidR="00472E41">
              <w:rPr>
                <w:i/>
                <w:lang w:val="en-US" w:eastAsia="zh-CN"/>
              </w:rPr>
              <w:t>P</w:t>
            </w:r>
            <w:r w:rsidR="00472E41">
              <w:rPr>
                <w:i/>
                <w:vertAlign w:val="subscript"/>
                <w:lang w:val="en-US" w:eastAsia="zh-CN"/>
              </w:rPr>
              <w:t>mmn</w:t>
            </w:r>
            <w:r w:rsidR="00D7673B">
              <w:rPr>
                <w:rFonts w:hint="eastAsia"/>
                <w:lang w:val="en-US" w:eastAsia="zh-CN"/>
              </w:rPr>
              <w:t>，（</w:t>
            </w:r>
            <w:r w:rsidR="00D7673B" w:rsidRPr="00AA1FF0">
              <w:rPr>
                <w:lang w:val="en-US" w:eastAsia="zh-CN"/>
              </w:rPr>
              <w:t>dB</w:t>
            </w:r>
            <w:r w:rsidR="00D7673B">
              <w:rPr>
                <w:rFonts w:hint="eastAsia"/>
                <w:lang w:val="en-US" w:eastAsia="zh-CN"/>
              </w:rPr>
              <w:t>）</w:t>
            </w:r>
          </w:p>
        </w:tc>
        <w:tc>
          <w:tcPr>
            <w:tcW w:w="2266" w:type="dxa"/>
            <w:tcBorders>
              <w:top w:val="single" w:sz="4" w:space="0" w:color="auto"/>
            </w:tcBorders>
            <w:shd w:val="clear" w:color="auto" w:fill="auto"/>
            <w:tcMar>
              <w:top w:w="29" w:type="dxa"/>
              <w:left w:w="72" w:type="dxa"/>
              <w:bottom w:w="29" w:type="dxa"/>
              <w:right w:w="72" w:type="dxa"/>
            </w:tcMar>
          </w:tcPr>
          <w:p w14:paraId="25AFE03A" w14:textId="77777777" w:rsidR="00B07E3D" w:rsidRDefault="00472E41">
            <w:pPr>
              <w:pStyle w:val="Tabletext"/>
              <w:jc w:val="center"/>
            </w:pPr>
            <w:r>
              <w:t>14.1</w:t>
            </w:r>
          </w:p>
        </w:tc>
        <w:tc>
          <w:tcPr>
            <w:tcW w:w="2261" w:type="dxa"/>
            <w:tcBorders>
              <w:top w:val="single" w:sz="4" w:space="0" w:color="auto"/>
            </w:tcBorders>
            <w:shd w:val="clear" w:color="auto" w:fill="auto"/>
          </w:tcPr>
          <w:p w14:paraId="6739C66B" w14:textId="77777777" w:rsidR="00B07E3D" w:rsidRDefault="00472E41">
            <w:pPr>
              <w:pStyle w:val="Tabletext"/>
              <w:jc w:val="center"/>
            </w:pPr>
            <w:r>
              <w:t>0</w:t>
            </w:r>
          </w:p>
        </w:tc>
      </w:tr>
    </w:tbl>
    <w:p w14:paraId="5DB34767" w14:textId="77723CDB" w:rsidR="007474D2" w:rsidRDefault="007474D2">
      <w:pPr>
        <w:tabs>
          <w:tab w:val="clear" w:pos="794"/>
          <w:tab w:val="clear" w:pos="1191"/>
          <w:tab w:val="clear" w:pos="1588"/>
          <w:tab w:val="clear" w:pos="1985"/>
        </w:tabs>
        <w:overflowPunct/>
        <w:autoSpaceDE/>
        <w:autoSpaceDN/>
        <w:adjustRightInd/>
        <w:spacing w:before="0"/>
        <w:jc w:val="left"/>
        <w:textAlignment w:val="auto"/>
        <w:rPr>
          <w:b/>
          <w:lang w:val="en-GB"/>
        </w:rPr>
      </w:pPr>
      <w:bookmarkStart w:id="493" w:name="_Toc404608758"/>
    </w:p>
    <w:p w14:paraId="41C72138" w14:textId="77777777" w:rsidR="00B07E3D" w:rsidRDefault="00472E41">
      <w:pPr>
        <w:pStyle w:val="Heading2"/>
        <w:rPr>
          <w:lang w:val="en-GB"/>
        </w:rPr>
      </w:pPr>
      <w:bookmarkStart w:id="494" w:name="_Toc128736475"/>
      <w:r>
        <w:rPr>
          <w:lang w:val="en-GB"/>
        </w:rPr>
        <w:lastRenderedPageBreak/>
        <w:t>3.4</w:t>
      </w:r>
      <w:r>
        <w:rPr>
          <w:lang w:val="en-GB"/>
        </w:rPr>
        <w:tab/>
      </w:r>
      <w:bookmarkEnd w:id="493"/>
      <w:r>
        <w:rPr>
          <w:rFonts w:hint="eastAsia"/>
          <w:lang w:val="en-GB"/>
        </w:rPr>
        <w:t>信道模型和</w:t>
      </w:r>
      <w:r w:rsidR="00FC4E6A">
        <w:rPr>
          <w:rFonts w:hint="eastAsia"/>
          <w:lang w:val="en-GB" w:eastAsia="zh-CN"/>
        </w:rPr>
        <w:t>衰落</w:t>
      </w:r>
      <w:r>
        <w:rPr>
          <w:rFonts w:hint="eastAsia"/>
          <w:lang w:val="en-GB"/>
        </w:rPr>
        <w:t>余量</w:t>
      </w:r>
      <w:bookmarkEnd w:id="494"/>
    </w:p>
    <w:p w14:paraId="0F524347" w14:textId="19DB7180" w:rsidR="00F15049" w:rsidRDefault="00E304CA" w:rsidP="007A6263">
      <w:pPr>
        <w:ind w:firstLineChars="200" w:firstLine="480"/>
        <w:rPr>
          <w:lang w:val="en-US" w:eastAsia="zh-CN"/>
        </w:rPr>
      </w:pPr>
      <w:r>
        <w:rPr>
          <w:rFonts w:hint="eastAsia"/>
          <w:lang w:val="en-US" w:eastAsia="zh-CN"/>
        </w:rPr>
        <w:t>附录</w:t>
      </w:r>
      <w:r w:rsidR="00472E41">
        <w:rPr>
          <w:rFonts w:hint="eastAsia"/>
          <w:lang w:val="en-US" w:eastAsia="de-DE"/>
        </w:rPr>
        <w:t>2中使用的特定EIA批准的信道（</w:t>
      </w:r>
      <w:r w:rsidR="00FC4E6A">
        <w:rPr>
          <w:rFonts w:hint="eastAsia"/>
          <w:lang w:val="en-GB" w:eastAsia="zh-CN"/>
        </w:rPr>
        <w:t>衰落</w:t>
      </w:r>
      <w:r w:rsidR="00472E41">
        <w:rPr>
          <w:rFonts w:hint="eastAsia"/>
          <w:lang w:val="en-US" w:eastAsia="de-DE"/>
        </w:rPr>
        <w:t>）模型。尝试解决所有接收模式以及可能的信道模型可能会导致大量的组合，从而延长了分析工作。为了提供规划参数的具体目的，为了通过尽可能少的分析案例涵盖所有组合，分析提出了要求更高的案例（就所需</w:t>
      </w:r>
      <w:r w:rsidR="00276C2D" w:rsidRPr="005138B8">
        <w:rPr>
          <w:i/>
          <w:iCs/>
          <w:lang w:val="en-US" w:eastAsia="de-DE"/>
        </w:rPr>
        <w:t>C</w:t>
      </w:r>
      <w:r w:rsidR="00276C2D">
        <w:rPr>
          <w:lang w:val="en-US" w:eastAsia="de-DE"/>
        </w:rPr>
        <w:t>/</w:t>
      </w:r>
      <w:r w:rsidR="00276C2D" w:rsidRPr="005138B8">
        <w:rPr>
          <w:i/>
          <w:iCs/>
          <w:lang w:val="en-US" w:eastAsia="de-DE"/>
        </w:rPr>
        <w:t>N</w:t>
      </w:r>
      <w:r w:rsidR="00472E41">
        <w:rPr>
          <w:rFonts w:hint="eastAsia"/>
          <w:lang w:val="en-US" w:eastAsia="de-DE"/>
        </w:rPr>
        <w:t>和由此产生的场强而言），同时假设随后考虑要求较低的案例。例如，可以假设城市慢</w:t>
      </w:r>
      <w:r w:rsidR="00FC4E6A">
        <w:rPr>
          <w:rFonts w:hint="eastAsia"/>
          <w:lang w:val="en-GB" w:eastAsia="zh-CN"/>
        </w:rPr>
        <w:t>衰落</w:t>
      </w:r>
      <w:r w:rsidR="00472E41">
        <w:rPr>
          <w:rFonts w:hint="eastAsia"/>
          <w:lang w:val="en-US" w:eastAsia="de-DE"/>
        </w:rPr>
        <w:t>下的接收比郊区慢</w:t>
      </w:r>
      <w:r w:rsidR="008F6263">
        <w:rPr>
          <w:rFonts w:hint="eastAsia"/>
          <w:lang w:val="en-US" w:eastAsia="de-DE"/>
        </w:rPr>
        <w:t>衰减</w:t>
      </w:r>
      <w:r w:rsidR="00472E41">
        <w:rPr>
          <w:rFonts w:hint="eastAsia"/>
          <w:lang w:val="en-US" w:eastAsia="de-DE"/>
        </w:rPr>
        <w:t>下的接收要求更高，因此只需分析使用城市慢</w:t>
      </w:r>
      <w:r w:rsidR="00FC4E6A">
        <w:rPr>
          <w:rFonts w:hint="eastAsia"/>
          <w:lang w:val="en-GB" w:eastAsia="zh-CN"/>
        </w:rPr>
        <w:t>衰落</w:t>
      </w:r>
      <w:r w:rsidR="00472E41">
        <w:rPr>
          <w:rFonts w:hint="eastAsia"/>
          <w:lang w:val="en-US" w:eastAsia="de-DE"/>
        </w:rPr>
        <w:t>模型的情况。在另一个例子中，当考虑城市多径分布与郊区多径分布相比时，可以假设城市快速（</w:t>
      </w:r>
      <w:r w:rsidR="008F6263" w:rsidRPr="00D74628">
        <w:rPr>
          <w:lang w:val="en-US" w:eastAsia="de-DE"/>
        </w:rPr>
        <w:t>60</w:t>
      </w:r>
      <w:r w:rsidR="004D189B">
        <w:rPr>
          <w:lang w:val="en-US" w:eastAsia="de-DE"/>
        </w:rPr>
        <w:t>公里/小时</w:t>
      </w:r>
      <w:r w:rsidR="00472E41">
        <w:rPr>
          <w:rFonts w:hint="eastAsia"/>
          <w:lang w:val="en-US" w:eastAsia="de-DE"/>
        </w:rPr>
        <w:t>）</w:t>
      </w:r>
      <w:r w:rsidR="00FC4E6A">
        <w:rPr>
          <w:rFonts w:hint="eastAsia"/>
          <w:lang w:val="en-GB" w:eastAsia="zh-CN"/>
        </w:rPr>
        <w:t>衰落</w:t>
      </w:r>
      <w:r w:rsidR="00FC4E6A">
        <w:rPr>
          <w:rFonts w:hint="eastAsia"/>
          <w:lang w:val="en-US" w:eastAsia="de-DE"/>
        </w:rPr>
        <w:t>下的接收比郊区快</w:t>
      </w:r>
      <w:r w:rsidR="00472E41">
        <w:rPr>
          <w:rFonts w:hint="eastAsia"/>
          <w:lang w:val="en-US" w:eastAsia="de-DE"/>
        </w:rPr>
        <w:t>（</w:t>
      </w:r>
      <w:r w:rsidR="008F6263" w:rsidRPr="00D74628">
        <w:rPr>
          <w:lang w:val="en-US" w:eastAsia="de-DE"/>
        </w:rPr>
        <w:t>150</w:t>
      </w:r>
      <w:r w:rsidR="004D189B">
        <w:rPr>
          <w:lang w:val="en-US" w:eastAsia="de-DE"/>
        </w:rPr>
        <w:t>公里/小时</w:t>
      </w:r>
      <w:r w:rsidR="00472E41">
        <w:rPr>
          <w:rFonts w:hint="eastAsia"/>
          <w:lang w:val="en-US" w:eastAsia="de-DE"/>
        </w:rPr>
        <w:t>）</w:t>
      </w:r>
      <w:r w:rsidR="00FC4E6A">
        <w:rPr>
          <w:rFonts w:hint="eastAsia"/>
          <w:lang w:val="en-GB" w:eastAsia="zh-CN"/>
        </w:rPr>
        <w:t>衰落</w:t>
      </w:r>
      <w:r w:rsidR="00472E41">
        <w:rPr>
          <w:rFonts w:hint="eastAsia"/>
          <w:lang w:val="en-US" w:eastAsia="de-DE"/>
        </w:rPr>
        <w:t>下的接收要</w:t>
      </w:r>
      <w:r w:rsidR="00FC4E6A">
        <w:rPr>
          <w:rFonts w:hint="eastAsia"/>
          <w:lang w:val="en-US" w:eastAsia="de-DE"/>
        </w:rPr>
        <w:t>求更高；因此，仅分析使用城市快</w:t>
      </w:r>
      <w:r w:rsidR="00FC4E6A">
        <w:rPr>
          <w:rFonts w:hint="eastAsia"/>
          <w:lang w:val="en-GB" w:eastAsia="zh-CN"/>
        </w:rPr>
        <w:t>衰落</w:t>
      </w:r>
      <w:r w:rsidR="00472E41">
        <w:rPr>
          <w:rFonts w:hint="eastAsia"/>
          <w:lang w:val="en-US" w:eastAsia="de-DE"/>
        </w:rPr>
        <w:t>模型的情况以用于规划目的。</w:t>
      </w:r>
      <w:bookmarkStart w:id="495" w:name="_Toc404608786"/>
    </w:p>
    <w:p w14:paraId="61EBBDC7" w14:textId="5D8AF9F5" w:rsidR="00B07E3D" w:rsidRDefault="00472E41" w:rsidP="007A6263">
      <w:pPr>
        <w:ind w:firstLineChars="200" w:firstLine="480"/>
        <w:rPr>
          <w:lang w:val="en-US" w:eastAsia="zh-CN"/>
        </w:rPr>
      </w:pPr>
      <w:r>
        <w:rPr>
          <w:rFonts w:hint="eastAsia"/>
          <w:lang w:val="en-US" w:eastAsia="de-DE"/>
        </w:rPr>
        <w:t>根据对数量减少的案例的分析，表7</w:t>
      </w:r>
      <w:r w:rsidR="004D51F3">
        <w:rPr>
          <w:lang w:val="en-US" w:eastAsia="de-DE"/>
        </w:rPr>
        <w:t>7</w:t>
      </w:r>
      <w:r>
        <w:rPr>
          <w:rFonts w:hint="eastAsia"/>
          <w:lang w:val="en-US" w:eastAsia="de-DE"/>
        </w:rPr>
        <w:t>中提供了用于规划目的的接收模式和信道模型组合（在</w:t>
      </w:r>
      <w:r w:rsidR="00F15049">
        <w:rPr>
          <w:rFonts w:hint="eastAsia"/>
          <w:lang w:val="en-US" w:eastAsia="zh-CN"/>
        </w:rPr>
        <w:t>附录</w:t>
      </w:r>
      <w:r>
        <w:rPr>
          <w:rFonts w:hint="eastAsia"/>
          <w:lang w:val="en-US" w:eastAsia="de-DE"/>
        </w:rPr>
        <w:t>2中用其符号表示）。</w:t>
      </w:r>
    </w:p>
    <w:p w14:paraId="2BDC63F8" w14:textId="2D2D225D" w:rsidR="00B07E3D" w:rsidRDefault="00472E41">
      <w:pPr>
        <w:pStyle w:val="TableNo"/>
        <w:keepLines/>
        <w:rPr>
          <w:lang w:val="en-US" w:eastAsia="zh-CN"/>
        </w:rPr>
      </w:pPr>
      <w:r>
        <w:rPr>
          <w:rFonts w:hint="eastAsia"/>
          <w:lang w:val="en-US" w:eastAsia="zh-CN"/>
        </w:rPr>
        <w:t>表</w:t>
      </w:r>
      <w:r>
        <w:rPr>
          <w:lang w:val="en-US" w:eastAsia="zh-CN"/>
        </w:rPr>
        <w:t>7</w:t>
      </w:r>
      <w:r w:rsidR="004D51F3">
        <w:rPr>
          <w:lang w:val="en-US" w:eastAsia="zh-CN"/>
        </w:rPr>
        <w:t>7</w:t>
      </w:r>
    </w:p>
    <w:bookmarkEnd w:id="495"/>
    <w:p w14:paraId="40F3F16B" w14:textId="77777777" w:rsidR="00B07E3D" w:rsidRDefault="00472E41">
      <w:pPr>
        <w:pStyle w:val="Tabletitle"/>
        <w:keepLines/>
        <w:rPr>
          <w:lang w:val="en-US" w:eastAsia="zh-CN"/>
        </w:rPr>
      </w:pPr>
      <w:r>
        <w:rPr>
          <w:rFonts w:hint="eastAsia"/>
          <w:lang w:val="en-US" w:eastAsia="zh-CN"/>
        </w:rPr>
        <w:t>接收模式和信道模型的定义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84"/>
        <w:gridCol w:w="1048"/>
        <w:gridCol w:w="1159"/>
        <w:gridCol w:w="1138"/>
        <w:gridCol w:w="1412"/>
        <w:gridCol w:w="1276"/>
        <w:gridCol w:w="1422"/>
      </w:tblGrid>
      <w:tr w:rsidR="00F15049" w14:paraId="3B3BFC27" w14:textId="77777777">
        <w:trPr>
          <w:jc w:val="center"/>
        </w:trPr>
        <w:tc>
          <w:tcPr>
            <w:tcW w:w="2184" w:type="dxa"/>
            <w:shd w:val="clear" w:color="auto" w:fill="auto"/>
            <w:tcMar>
              <w:top w:w="29" w:type="dxa"/>
              <w:left w:w="72" w:type="dxa"/>
              <w:bottom w:w="29" w:type="dxa"/>
              <w:right w:w="72" w:type="dxa"/>
            </w:tcMar>
          </w:tcPr>
          <w:p w14:paraId="698164EB" w14:textId="77777777" w:rsidR="00F15049" w:rsidRDefault="00F15049">
            <w:pPr>
              <w:pStyle w:val="Tablehead"/>
              <w:rPr>
                <w:szCs w:val="22"/>
                <w:lang w:eastAsia="zh-CN"/>
              </w:rPr>
            </w:pPr>
            <w:r>
              <w:rPr>
                <w:rFonts w:hint="eastAsia"/>
                <w:szCs w:val="22"/>
                <w:lang w:eastAsia="zh-CN"/>
              </w:rPr>
              <w:t>接收模式</w:t>
            </w:r>
          </w:p>
        </w:tc>
        <w:tc>
          <w:tcPr>
            <w:tcW w:w="1048" w:type="dxa"/>
            <w:shd w:val="clear" w:color="auto" w:fill="auto"/>
            <w:tcMar>
              <w:top w:w="29" w:type="dxa"/>
              <w:left w:w="72" w:type="dxa"/>
              <w:bottom w:w="29" w:type="dxa"/>
              <w:right w:w="72" w:type="dxa"/>
            </w:tcMar>
          </w:tcPr>
          <w:p w14:paraId="24097D6A" w14:textId="77777777" w:rsidR="00F15049" w:rsidRPr="003E33BF" w:rsidRDefault="00F15049" w:rsidP="00592CAB">
            <w:pPr>
              <w:pStyle w:val="Tablehead"/>
              <w:rPr>
                <w:szCs w:val="22"/>
              </w:rPr>
            </w:pPr>
            <w:r w:rsidRPr="003E33BF">
              <w:rPr>
                <w:szCs w:val="22"/>
              </w:rPr>
              <w:t>FX</w:t>
            </w:r>
          </w:p>
        </w:tc>
        <w:tc>
          <w:tcPr>
            <w:tcW w:w="1159" w:type="dxa"/>
            <w:shd w:val="clear" w:color="auto" w:fill="auto"/>
          </w:tcPr>
          <w:p w14:paraId="1B1D1085" w14:textId="77777777" w:rsidR="00F15049" w:rsidRPr="003E33BF" w:rsidRDefault="00F15049" w:rsidP="00592CAB">
            <w:pPr>
              <w:pStyle w:val="Tablehead"/>
              <w:rPr>
                <w:szCs w:val="22"/>
              </w:rPr>
            </w:pPr>
            <w:r w:rsidRPr="003E33BF">
              <w:rPr>
                <w:szCs w:val="22"/>
              </w:rPr>
              <w:t>MO</w:t>
            </w:r>
          </w:p>
        </w:tc>
        <w:tc>
          <w:tcPr>
            <w:tcW w:w="1138" w:type="dxa"/>
            <w:shd w:val="clear" w:color="auto" w:fill="auto"/>
          </w:tcPr>
          <w:p w14:paraId="450F7CF5" w14:textId="77777777" w:rsidR="00F15049" w:rsidRPr="003E33BF" w:rsidRDefault="00F15049" w:rsidP="00592CAB">
            <w:pPr>
              <w:pStyle w:val="Tablehead"/>
              <w:rPr>
                <w:szCs w:val="22"/>
              </w:rPr>
            </w:pPr>
            <w:r w:rsidRPr="003E33BF">
              <w:rPr>
                <w:szCs w:val="22"/>
              </w:rPr>
              <w:t>PO</w:t>
            </w:r>
          </w:p>
        </w:tc>
        <w:tc>
          <w:tcPr>
            <w:tcW w:w="1412" w:type="dxa"/>
            <w:shd w:val="clear" w:color="auto" w:fill="auto"/>
          </w:tcPr>
          <w:p w14:paraId="7E399725" w14:textId="77777777" w:rsidR="00F15049" w:rsidRPr="003E33BF" w:rsidRDefault="00F15049" w:rsidP="00592CAB">
            <w:pPr>
              <w:pStyle w:val="Tablehead"/>
              <w:rPr>
                <w:szCs w:val="22"/>
              </w:rPr>
            </w:pPr>
            <w:r w:rsidRPr="003E33BF">
              <w:rPr>
                <w:szCs w:val="22"/>
              </w:rPr>
              <w:t>PI</w:t>
            </w:r>
          </w:p>
        </w:tc>
        <w:tc>
          <w:tcPr>
            <w:tcW w:w="1276" w:type="dxa"/>
            <w:shd w:val="clear" w:color="auto" w:fill="auto"/>
          </w:tcPr>
          <w:p w14:paraId="026865F9" w14:textId="77777777" w:rsidR="00F15049" w:rsidRPr="003E33BF" w:rsidRDefault="00F15049" w:rsidP="00592CAB">
            <w:pPr>
              <w:pStyle w:val="Tablehead"/>
              <w:rPr>
                <w:szCs w:val="22"/>
              </w:rPr>
            </w:pPr>
            <w:r w:rsidRPr="003E33BF">
              <w:rPr>
                <w:szCs w:val="22"/>
              </w:rPr>
              <w:t>PO-H</w:t>
            </w:r>
          </w:p>
        </w:tc>
        <w:tc>
          <w:tcPr>
            <w:tcW w:w="1422" w:type="dxa"/>
            <w:shd w:val="clear" w:color="auto" w:fill="auto"/>
          </w:tcPr>
          <w:p w14:paraId="7A1CBAEC" w14:textId="77777777" w:rsidR="00F15049" w:rsidRPr="003E33BF" w:rsidRDefault="00F15049" w:rsidP="00592CAB">
            <w:pPr>
              <w:pStyle w:val="Tablehead"/>
              <w:rPr>
                <w:szCs w:val="22"/>
              </w:rPr>
            </w:pPr>
            <w:r w:rsidRPr="003E33BF">
              <w:rPr>
                <w:szCs w:val="22"/>
              </w:rPr>
              <w:t>PI-H</w:t>
            </w:r>
          </w:p>
        </w:tc>
      </w:tr>
      <w:tr w:rsidR="00B07E3D" w14:paraId="0DA187BA" w14:textId="77777777">
        <w:trPr>
          <w:jc w:val="center"/>
        </w:trPr>
        <w:tc>
          <w:tcPr>
            <w:tcW w:w="2184" w:type="dxa"/>
            <w:shd w:val="clear" w:color="auto" w:fill="auto"/>
            <w:tcMar>
              <w:top w:w="29" w:type="dxa"/>
              <w:left w:w="72" w:type="dxa"/>
              <w:bottom w:w="29" w:type="dxa"/>
              <w:right w:w="72" w:type="dxa"/>
            </w:tcMar>
          </w:tcPr>
          <w:p w14:paraId="07453DDC" w14:textId="77777777" w:rsidR="00B07E3D" w:rsidRPr="00F15049" w:rsidRDefault="00472E41">
            <w:pPr>
              <w:pStyle w:val="Tabletext"/>
              <w:rPr>
                <w:b/>
                <w:szCs w:val="22"/>
              </w:rPr>
            </w:pPr>
            <w:r w:rsidRPr="00F15049">
              <w:rPr>
                <w:rFonts w:hint="eastAsia"/>
                <w:b/>
                <w:szCs w:val="22"/>
              </w:rPr>
              <w:t>天线类型</w:t>
            </w:r>
          </w:p>
        </w:tc>
        <w:tc>
          <w:tcPr>
            <w:tcW w:w="1048" w:type="dxa"/>
            <w:shd w:val="clear" w:color="auto" w:fill="auto"/>
            <w:tcMar>
              <w:top w:w="29" w:type="dxa"/>
              <w:left w:w="72" w:type="dxa"/>
              <w:bottom w:w="29" w:type="dxa"/>
              <w:right w:w="72" w:type="dxa"/>
            </w:tcMar>
          </w:tcPr>
          <w:p w14:paraId="0662E4A9" w14:textId="77777777" w:rsidR="00B07E3D" w:rsidRDefault="00472E41" w:rsidP="00D030F6">
            <w:pPr>
              <w:pStyle w:val="Tabletext"/>
              <w:jc w:val="center"/>
              <w:rPr>
                <w:bCs/>
                <w:szCs w:val="22"/>
                <w:lang w:eastAsia="zh-CN"/>
              </w:rPr>
            </w:pPr>
            <w:r>
              <w:rPr>
                <w:rFonts w:hint="eastAsia"/>
                <w:bCs/>
                <w:szCs w:val="22"/>
                <w:lang w:eastAsia="zh-CN"/>
              </w:rPr>
              <w:t>外部</w:t>
            </w:r>
          </w:p>
        </w:tc>
        <w:tc>
          <w:tcPr>
            <w:tcW w:w="1159" w:type="dxa"/>
            <w:shd w:val="clear" w:color="auto" w:fill="auto"/>
          </w:tcPr>
          <w:p w14:paraId="1AEAE2AA" w14:textId="77777777" w:rsidR="00B07E3D" w:rsidRDefault="00472E41" w:rsidP="00D030F6">
            <w:pPr>
              <w:pStyle w:val="Tabletext"/>
              <w:jc w:val="center"/>
              <w:rPr>
                <w:bCs/>
                <w:szCs w:val="22"/>
              </w:rPr>
            </w:pPr>
            <w:r>
              <w:rPr>
                <w:rFonts w:hint="eastAsia"/>
                <w:bCs/>
                <w:szCs w:val="22"/>
                <w:lang w:eastAsia="zh-CN"/>
              </w:rPr>
              <w:t>外部</w:t>
            </w:r>
          </w:p>
        </w:tc>
        <w:tc>
          <w:tcPr>
            <w:tcW w:w="1138" w:type="dxa"/>
            <w:shd w:val="clear" w:color="auto" w:fill="auto"/>
          </w:tcPr>
          <w:p w14:paraId="4006613C" w14:textId="77777777" w:rsidR="00B07E3D" w:rsidRDefault="00472E41" w:rsidP="00D030F6">
            <w:pPr>
              <w:pStyle w:val="Tabletext"/>
              <w:jc w:val="center"/>
              <w:rPr>
                <w:bCs/>
                <w:szCs w:val="22"/>
              </w:rPr>
            </w:pPr>
            <w:r>
              <w:rPr>
                <w:rFonts w:hint="eastAsia"/>
                <w:bCs/>
                <w:szCs w:val="22"/>
                <w:lang w:eastAsia="zh-CN"/>
              </w:rPr>
              <w:t>外部</w:t>
            </w:r>
          </w:p>
        </w:tc>
        <w:tc>
          <w:tcPr>
            <w:tcW w:w="1412" w:type="dxa"/>
            <w:shd w:val="clear" w:color="auto" w:fill="auto"/>
          </w:tcPr>
          <w:p w14:paraId="4FCD0D98" w14:textId="77777777" w:rsidR="00B07E3D" w:rsidRDefault="00472E41" w:rsidP="00D030F6">
            <w:pPr>
              <w:pStyle w:val="Tabletext"/>
              <w:jc w:val="center"/>
              <w:rPr>
                <w:bCs/>
                <w:szCs w:val="22"/>
              </w:rPr>
            </w:pPr>
            <w:r>
              <w:rPr>
                <w:rFonts w:hint="eastAsia"/>
                <w:bCs/>
                <w:szCs w:val="22"/>
                <w:lang w:eastAsia="zh-CN"/>
              </w:rPr>
              <w:t>外部</w:t>
            </w:r>
          </w:p>
        </w:tc>
        <w:tc>
          <w:tcPr>
            <w:tcW w:w="1276" w:type="dxa"/>
            <w:shd w:val="clear" w:color="auto" w:fill="auto"/>
          </w:tcPr>
          <w:p w14:paraId="088F4F0C" w14:textId="77777777" w:rsidR="00B07E3D" w:rsidRDefault="00472E41" w:rsidP="00D030F6">
            <w:pPr>
              <w:pStyle w:val="Tabletext"/>
              <w:jc w:val="center"/>
              <w:rPr>
                <w:bCs/>
                <w:szCs w:val="22"/>
                <w:lang w:eastAsia="zh-CN"/>
              </w:rPr>
            </w:pPr>
            <w:r>
              <w:rPr>
                <w:rFonts w:hint="eastAsia"/>
                <w:bCs/>
                <w:szCs w:val="22"/>
                <w:lang w:eastAsia="zh-CN"/>
              </w:rPr>
              <w:t>集成</w:t>
            </w:r>
          </w:p>
        </w:tc>
        <w:tc>
          <w:tcPr>
            <w:tcW w:w="1422" w:type="dxa"/>
            <w:shd w:val="clear" w:color="auto" w:fill="auto"/>
          </w:tcPr>
          <w:p w14:paraId="7CD83621" w14:textId="77777777" w:rsidR="00B07E3D" w:rsidRDefault="00472E41" w:rsidP="00D030F6">
            <w:pPr>
              <w:pStyle w:val="Tabletext"/>
              <w:jc w:val="center"/>
              <w:rPr>
                <w:bCs/>
                <w:szCs w:val="22"/>
                <w:lang w:eastAsia="zh-CN"/>
              </w:rPr>
            </w:pPr>
            <w:r>
              <w:rPr>
                <w:rFonts w:hint="eastAsia"/>
                <w:bCs/>
                <w:szCs w:val="22"/>
                <w:lang w:eastAsia="zh-CN"/>
              </w:rPr>
              <w:t>集成</w:t>
            </w:r>
          </w:p>
        </w:tc>
      </w:tr>
      <w:tr w:rsidR="00B07E3D" w14:paraId="3776B602" w14:textId="77777777">
        <w:trPr>
          <w:jc w:val="center"/>
        </w:trPr>
        <w:tc>
          <w:tcPr>
            <w:tcW w:w="2184" w:type="dxa"/>
            <w:shd w:val="clear" w:color="auto" w:fill="auto"/>
            <w:tcMar>
              <w:top w:w="29" w:type="dxa"/>
              <w:left w:w="72" w:type="dxa"/>
              <w:bottom w:w="29" w:type="dxa"/>
              <w:right w:w="72" w:type="dxa"/>
            </w:tcMar>
          </w:tcPr>
          <w:p w14:paraId="08E0A83D" w14:textId="77777777" w:rsidR="00B07E3D" w:rsidRPr="00F15049" w:rsidRDefault="00472E41">
            <w:pPr>
              <w:pStyle w:val="Tabletext"/>
              <w:rPr>
                <w:b/>
                <w:szCs w:val="22"/>
              </w:rPr>
            </w:pPr>
            <w:r w:rsidRPr="00F15049">
              <w:rPr>
                <w:rFonts w:hint="eastAsia"/>
                <w:b/>
                <w:szCs w:val="22"/>
              </w:rPr>
              <w:t>天线位置</w:t>
            </w:r>
          </w:p>
        </w:tc>
        <w:tc>
          <w:tcPr>
            <w:tcW w:w="1048" w:type="dxa"/>
            <w:shd w:val="clear" w:color="auto" w:fill="auto"/>
            <w:tcMar>
              <w:top w:w="29" w:type="dxa"/>
              <w:left w:w="72" w:type="dxa"/>
              <w:bottom w:w="29" w:type="dxa"/>
              <w:right w:w="72" w:type="dxa"/>
            </w:tcMar>
          </w:tcPr>
          <w:p w14:paraId="2DA2F272" w14:textId="77777777" w:rsidR="00B07E3D" w:rsidRDefault="00D96347" w:rsidP="00D030F6">
            <w:pPr>
              <w:pStyle w:val="Tabletext"/>
              <w:jc w:val="center"/>
              <w:rPr>
                <w:bCs/>
                <w:szCs w:val="22"/>
                <w:lang w:eastAsia="zh-CN"/>
              </w:rPr>
            </w:pPr>
            <w:r>
              <w:rPr>
                <w:rFonts w:hint="eastAsia"/>
                <w:bCs/>
                <w:szCs w:val="22"/>
                <w:lang w:eastAsia="zh-CN"/>
              </w:rPr>
              <w:t>室外</w:t>
            </w:r>
          </w:p>
        </w:tc>
        <w:tc>
          <w:tcPr>
            <w:tcW w:w="1159" w:type="dxa"/>
            <w:shd w:val="clear" w:color="auto" w:fill="auto"/>
          </w:tcPr>
          <w:p w14:paraId="5F3BC16D" w14:textId="77777777" w:rsidR="00B07E3D" w:rsidRDefault="00D96347" w:rsidP="00D030F6">
            <w:pPr>
              <w:pStyle w:val="Tabletext"/>
              <w:jc w:val="center"/>
              <w:rPr>
                <w:bCs/>
                <w:szCs w:val="22"/>
              </w:rPr>
            </w:pPr>
            <w:r>
              <w:rPr>
                <w:rFonts w:hint="eastAsia"/>
                <w:bCs/>
                <w:szCs w:val="22"/>
                <w:lang w:eastAsia="zh-CN"/>
              </w:rPr>
              <w:t>室外</w:t>
            </w:r>
          </w:p>
        </w:tc>
        <w:tc>
          <w:tcPr>
            <w:tcW w:w="1138" w:type="dxa"/>
            <w:shd w:val="clear" w:color="auto" w:fill="auto"/>
          </w:tcPr>
          <w:p w14:paraId="12784D6A" w14:textId="77777777" w:rsidR="00B07E3D" w:rsidRDefault="00D96347" w:rsidP="00D030F6">
            <w:pPr>
              <w:pStyle w:val="Tabletext"/>
              <w:jc w:val="center"/>
              <w:rPr>
                <w:bCs/>
                <w:szCs w:val="22"/>
              </w:rPr>
            </w:pPr>
            <w:r>
              <w:rPr>
                <w:rFonts w:hint="eastAsia"/>
                <w:bCs/>
                <w:szCs w:val="22"/>
                <w:lang w:eastAsia="zh-CN"/>
              </w:rPr>
              <w:t>室外</w:t>
            </w:r>
          </w:p>
        </w:tc>
        <w:tc>
          <w:tcPr>
            <w:tcW w:w="1412" w:type="dxa"/>
            <w:shd w:val="clear" w:color="auto" w:fill="auto"/>
          </w:tcPr>
          <w:p w14:paraId="2C3E94AE" w14:textId="77777777" w:rsidR="00B07E3D" w:rsidRDefault="00472E41" w:rsidP="00D030F6">
            <w:pPr>
              <w:pStyle w:val="Tabletext"/>
              <w:jc w:val="center"/>
              <w:rPr>
                <w:bCs/>
                <w:szCs w:val="22"/>
                <w:lang w:eastAsia="zh-CN"/>
              </w:rPr>
            </w:pPr>
            <w:r>
              <w:rPr>
                <w:rFonts w:hint="eastAsia"/>
                <w:bCs/>
                <w:szCs w:val="22"/>
                <w:lang w:eastAsia="zh-CN"/>
              </w:rPr>
              <w:t>室内</w:t>
            </w:r>
          </w:p>
        </w:tc>
        <w:tc>
          <w:tcPr>
            <w:tcW w:w="1276" w:type="dxa"/>
            <w:shd w:val="clear" w:color="auto" w:fill="auto"/>
          </w:tcPr>
          <w:p w14:paraId="77DAA163" w14:textId="77777777" w:rsidR="00B07E3D" w:rsidRDefault="00D96347" w:rsidP="00D030F6">
            <w:pPr>
              <w:pStyle w:val="Tabletext"/>
              <w:jc w:val="center"/>
              <w:rPr>
                <w:bCs/>
                <w:szCs w:val="22"/>
              </w:rPr>
            </w:pPr>
            <w:r>
              <w:rPr>
                <w:rFonts w:hint="eastAsia"/>
                <w:bCs/>
                <w:szCs w:val="22"/>
                <w:lang w:eastAsia="zh-CN"/>
              </w:rPr>
              <w:t>室外</w:t>
            </w:r>
          </w:p>
        </w:tc>
        <w:tc>
          <w:tcPr>
            <w:tcW w:w="1422" w:type="dxa"/>
            <w:shd w:val="clear" w:color="auto" w:fill="auto"/>
          </w:tcPr>
          <w:p w14:paraId="196E4C6D" w14:textId="77777777" w:rsidR="00B07E3D" w:rsidRDefault="00472E41" w:rsidP="00D030F6">
            <w:pPr>
              <w:pStyle w:val="Tabletext"/>
              <w:jc w:val="center"/>
              <w:rPr>
                <w:bCs/>
                <w:szCs w:val="22"/>
              </w:rPr>
            </w:pPr>
            <w:r>
              <w:rPr>
                <w:rFonts w:hint="eastAsia"/>
                <w:bCs/>
                <w:szCs w:val="22"/>
                <w:lang w:eastAsia="zh-CN"/>
              </w:rPr>
              <w:t>室内</w:t>
            </w:r>
          </w:p>
        </w:tc>
      </w:tr>
      <w:tr w:rsidR="00B07E3D" w14:paraId="0F2135C8" w14:textId="77777777">
        <w:trPr>
          <w:jc w:val="center"/>
        </w:trPr>
        <w:tc>
          <w:tcPr>
            <w:tcW w:w="2184" w:type="dxa"/>
            <w:shd w:val="clear" w:color="auto" w:fill="auto"/>
            <w:tcMar>
              <w:top w:w="29" w:type="dxa"/>
              <w:left w:w="72" w:type="dxa"/>
              <w:bottom w:w="29" w:type="dxa"/>
              <w:right w:w="72" w:type="dxa"/>
            </w:tcMar>
          </w:tcPr>
          <w:p w14:paraId="60313E58" w14:textId="77777777" w:rsidR="00B07E3D" w:rsidRPr="00F15049" w:rsidRDefault="00472E41">
            <w:pPr>
              <w:pStyle w:val="Tabletext"/>
              <w:rPr>
                <w:b/>
                <w:szCs w:val="22"/>
              </w:rPr>
            </w:pPr>
            <w:r w:rsidRPr="00F15049">
              <w:rPr>
                <w:rFonts w:hint="eastAsia"/>
                <w:b/>
                <w:szCs w:val="22"/>
              </w:rPr>
              <w:t>环境</w:t>
            </w:r>
          </w:p>
        </w:tc>
        <w:tc>
          <w:tcPr>
            <w:tcW w:w="1048" w:type="dxa"/>
            <w:shd w:val="clear" w:color="auto" w:fill="auto"/>
            <w:tcMar>
              <w:top w:w="29" w:type="dxa"/>
              <w:left w:w="72" w:type="dxa"/>
              <w:bottom w:w="29" w:type="dxa"/>
              <w:right w:w="72" w:type="dxa"/>
            </w:tcMar>
          </w:tcPr>
          <w:p w14:paraId="5C31AB15" w14:textId="77777777" w:rsidR="00B07E3D" w:rsidRDefault="00F15049" w:rsidP="00D030F6">
            <w:pPr>
              <w:pStyle w:val="Tabletext"/>
              <w:jc w:val="center"/>
              <w:rPr>
                <w:bCs/>
                <w:szCs w:val="22"/>
                <w:lang w:eastAsia="zh-CN"/>
              </w:rPr>
            </w:pPr>
            <w:r>
              <w:rPr>
                <w:rFonts w:hint="eastAsia"/>
                <w:bCs/>
                <w:szCs w:val="22"/>
                <w:lang w:eastAsia="zh-CN"/>
              </w:rPr>
              <w:t>郊区</w:t>
            </w:r>
            <w:r w:rsidR="00472E41">
              <w:rPr>
                <w:bCs/>
                <w:szCs w:val="22"/>
                <w:lang w:eastAsia="zh-CN"/>
              </w:rPr>
              <w:t>/</w:t>
            </w:r>
            <w:r w:rsidR="005C020A">
              <w:rPr>
                <w:bCs/>
                <w:szCs w:val="22"/>
                <w:lang w:eastAsia="zh-CN"/>
              </w:rPr>
              <w:br/>
            </w:r>
            <w:r w:rsidR="00472E41">
              <w:rPr>
                <w:rFonts w:hint="eastAsia"/>
                <w:bCs/>
                <w:szCs w:val="22"/>
                <w:lang w:eastAsia="zh-CN"/>
              </w:rPr>
              <w:t>城市</w:t>
            </w:r>
          </w:p>
        </w:tc>
        <w:tc>
          <w:tcPr>
            <w:tcW w:w="1159" w:type="dxa"/>
            <w:shd w:val="clear" w:color="auto" w:fill="auto"/>
          </w:tcPr>
          <w:p w14:paraId="787D1ACB" w14:textId="77777777" w:rsidR="00B07E3D" w:rsidRDefault="00F15049" w:rsidP="00D030F6">
            <w:pPr>
              <w:pStyle w:val="Tabletext"/>
              <w:jc w:val="center"/>
              <w:rPr>
                <w:bCs/>
                <w:szCs w:val="22"/>
                <w:lang w:eastAsia="zh-CN"/>
              </w:rPr>
            </w:pPr>
            <w:r>
              <w:rPr>
                <w:rFonts w:hint="eastAsia"/>
                <w:bCs/>
                <w:szCs w:val="22"/>
                <w:lang w:eastAsia="zh-CN"/>
              </w:rPr>
              <w:t>郊区</w:t>
            </w:r>
            <w:r w:rsidR="00472E41">
              <w:rPr>
                <w:bCs/>
                <w:szCs w:val="22"/>
                <w:lang w:eastAsia="zh-CN"/>
              </w:rPr>
              <w:t>/</w:t>
            </w:r>
            <w:r w:rsidR="005C020A">
              <w:rPr>
                <w:bCs/>
                <w:szCs w:val="22"/>
                <w:lang w:eastAsia="zh-CN"/>
              </w:rPr>
              <w:br/>
            </w:r>
            <w:r w:rsidR="00472E41">
              <w:rPr>
                <w:rFonts w:hint="eastAsia"/>
                <w:bCs/>
                <w:szCs w:val="22"/>
                <w:lang w:eastAsia="zh-CN"/>
              </w:rPr>
              <w:t>城市</w:t>
            </w:r>
          </w:p>
        </w:tc>
        <w:tc>
          <w:tcPr>
            <w:tcW w:w="1138" w:type="dxa"/>
            <w:shd w:val="clear" w:color="auto" w:fill="auto"/>
          </w:tcPr>
          <w:p w14:paraId="7279D99A" w14:textId="77777777" w:rsidR="00B07E3D" w:rsidRDefault="00F15049" w:rsidP="00D030F6">
            <w:pPr>
              <w:pStyle w:val="Tabletext"/>
              <w:jc w:val="center"/>
              <w:rPr>
                <w:bCs/>
                <w:szCs w:val="22"/>
                <w:lang w:eastAsia="zh-CN"/>
              </w:rPr>
            </w:pPr>
            <w:r>
              <w:rPr>
                <w:rFonts w:hint="eastAsia"/>
                <w:bCs/>
                <w:szCs w:val="22"/>
                <w:lang w:eastAsia="zh-CN"/>
              </w:rPr>
              <w:t>郊区</w:t>
            </w:r>
            <w:r w:rsidR="00472E41">
              <w:rPr>
                <w:bCs/>
                <w:szCs w:val="22"/>
                <w:lang w:eastAsia="zh-CN"/>
              </w:rPr>
              <w:t>/</w:t>
            </w:r>
            <w:r w:rsidR="005C020A">
              <w:rPr>
                <w:bCs/>
                <w:szCs w:val="22"/>
                <w:lang w:eastAsia="zh-CN"/>
              </w:rPr>
              <w:br/>
            </w:r>
            <w:r w:rsidR="00472E41">
              <w:rPr>
                <w:rFonts w:hint="eastAsia"/>
                <w:bCs/>
                <w:szCs w:val="22"/>
                <w:lang w:eastAsia="zh-CN"/>
              </w:rPr>
              <w:t>城市</w:t>
            </w:r>
          </w:p>
        </w:tc>
        <w:tc>
          <w:tcPr>
            <w:tcW w:w="1412" w:type="dxa"/>
            <w:shd w:val="clear" w:color="auto" w:fill="auto"/>
          </w:tcPr>
          <w:p w14:paraId="479DCC86" w14:textId="77777777" w:rsidR="00B07E3D" w:rsidRDefault="00F15049" w:rsidP="00D030F6">
            <w:pPr>
              <w:pStyle w:val="Tabletext"/>
              <w:jc w:val="center"/>
              <w:rPr>
                <w:bCs/>
                <w:szCs w:val="22"/>
                <w:lang w:eastAsia="zh-CN"/>
              </w:rPr>
            </w:pPr>
            <w:r>
              <w:rPr>
                <w:rFonts w:hint="eastAsia"/>
                <w:bCs/>
                <w:szCs w:val="22"/>
                <w:lang w:eastAsia="zh-CN"/>
              </w:rPr>
              <w:t>郊区</w:t>
            </w:r>
            <w:r w:rsidR="00472E41">
              <w:rPr>
                <w:bCs/>
                <w:szCs w:val="22"/>
                <w:lang w:eastAsia="zh-CN"/>
              </w:rPr>
              <w:t>/</w:t>
            </w:r>
            <w:r w:rsidR="00472E41">
              <w:rPr>
                <w:bCs/>
                <w:szCs w:val="22"/>
                <w:lang w:eastAsia="zh-CN"/>
              </w:rPr>
              <w:br/>
            </w:r>
            <w:r w:rsidR="00472E41">
              <w:rPr>
                <w:rFonts w:hint="eastAsia"/>
                <w:bCs/>
                <w:szCs w:val="22"/>
                <w:lang w:eastAsia="zh-CN"/>
              </w:rPr>
              <w:t>城市</w:t>
            </w:r>
          </w:p>
        </w:tc>
        <w:tc>
          <w:tcPr>
            <w:tcW w:w="1276" w:type="dxa"/>
            <w:shd w:val="clear" w:color="auto" w:fill="auto"/>
          </w:tcPr>
          <w:p w14:paraId="0BBC19F5" w14:textId="77777777" w:rsidR="00B07E3D" w:rsidRDefault="00472E41" w:rsidP="00D030F6">
            <w:pPr>
              <w:pStyle w:val="Tabletext"/>
              <w:jc w:val="center"/>
              <w:rPr>
                <w:bCs/>
                <w:szCs w:val="22"/>
                <w:lang w:eastAsia="zh-CN"/>
              </w:rPr>
            </w:pPr>
            <w:r>
              <w:rPr>
                <w:rFonts w:hint="eastAsia"/>
                <w:bCs/>
                <w:szCs w:val="22"/>
                <w:lang w:eastAsia="zh-CN"/>
              </w:rPr>
              <w:t>城市</w:t>
            </w:r>
          </w:p>
        </w:tc>
        <w:tc>
          <w:tcPr>
            <w:tcW w:w="1422" w:type="dxa"/>
            <w:shd w:val="clear" w:color="auto" w:fill="auto"/>
          </w:tcPr>
          <w:p w14:paraId="4A3C8759" w14:textId="77777777" w:rsidR="00B07E3D" w:rsidRDefault="00472E41" w:rsidP="00D030F6">
            <w:pPr>
              <w:pStyle w:val="Tabletext"/>
              <w:jc w:val="center"/>
              <w:rPr>
                <w:bCs/>
                <w:szCs w:val="22"/>
                <w:lang w:eastAsia="zh-CN"/>
              </w:rPr>
            </w:pPr>
            <w:r>
              <w:rPr>
                <w:rFonts w:hint="eastAsia"/>
                <w:bCs/>
                <w:szCs w:val="22"/>
                <w:lang w:eastAsia="zh-CN"/>
              </w:rPr>
              <w:t>城市</w:t>
            </w:r>
          </w:p>
        </w:tc>
      </w:tr>
      <w:tr w:rsidR="00B07E3D" w14:paraId="0B55C9DC" w14:textId="77777777">
        <w:trPr>
          <w:jc w:val="center"/>
        </w:trPr>
        <w:tc>
          <w:tcPr>
            <w:tcW w:w="2184" w:type="dxa"/>
            <w:shd w:val="clear" w:color="auto" w:fill="auto"/>
            <w:tcMar>
              <w:top w:w="29" w:type="dxa"/>
              <w:left w:w="72" w:type="dxa"/>
              <w:bottom w:w="29" w:type="dxa"/>
              <w:right w:w="72" w:type="dxa"/>
            </w:tcMar>
          </w:tcPr>
          <w:p w14:paraId="0818E1F9" w14:textId="77777777" w:rsidR="00B07E3D" w:rsidRPr="00F15049" w:rsidRDefault="00472E41" w:rsidP="00F15049">
            <w:pPr>
              <w:pStyle w:val="Tabletext"/>
              <w:rPr>
                <w:b/>
                <w:szCs w:val="22"/>
                <w:lang w:eastAsia="zh-CN"/>
              </w:rPr>
            </w:pPr>
            <w:r w:rsidRPr="00F15049">
              <w:rPr>
                <w:rFonts w:hint="eastAsia"/>
                <w:b/>
                <w:szCs w:val="22"/>
                <w:lang w:eastAsia="zh-CN"/>
              </w:rPr>
              <w:t>接</w:t>
            </w:r>
            <w:r w:rsidR="00F15049">
              <w:rPr>
                <w:rFonts w:hint="eastAsia"/>
                <w:b/>
                <w:szCs w:val="22"/>
                <w:lang w:eastAsia="zh-CN"/>
              </w:rPr>
              <w:t>收</w:t>
            </w:r>
            <w:r w:rsidRPr="00F15049">
              <w:rPr>
                <w:rFonts w:hint="eastAsia"/>
                <w:b/>
                <w:szCs w:val="22"/>
                <w:lang w:eastAsia="zh-CN"/>
              </w:rPr>
              <w:t>百分比</w:t>
            </w:r>
          </w:p>
        </w:tc>
        <w:tc>
          <w:tcPr>
            <w:tcW w:w="1048" w:type="dxa"/>
            <w:shd w:val="clear" w:color="auto" w:fill="auto"/>
            <w:tcMar>
              <w:top w:w="29" w:type="dxa"/>
              <w:left w:w="72" w:type="dxa"/>
              <w:bottom w:w="29" w:type="dxa"/>
              <w:right w:w="72" w:type="dxa"/>
            </w:tcMar>
          </w:tcPr>
          <w:p w14:paraId="3DA1B64B" w14:textId="77777777" w:rsidR="00B07E3D" w:rsidRDefault="00472E41" w:rsidP="00D030F6">
            <w:pPr>
              <w:pStyle w:val="Tabletext"/>
              <w:jc w:val="center"/>
              <w:rPr>
                <w:bCs/>
                <w:szCs w:val="22"/>
                <w:lang w:eastAsia="zh-CN"/>
              </w:rPr>
            </w:pPr>
            <w:r>
              <w:rPr>
                <w:bCs/>
                <w:szCs w:val="22"/>
                <w:lang w:eastAsia="zh-CN"/>
              </w:rPr>
              <w:t>70%</w:t>
            </w:r>
          </w:p>
        </w:tc>
        <w:tc>
          <w:tcPr>
            <w:tcW w:w="1159" w:type="dxa"/>
            <w:shd w:val="clear" w:color="auto" w:fill="auto"/>
          </w:tcPr>
          <w:p w14:paraId="7FDB34DB" w14:textId="77777777" w:rsidR="00B07E3D" w:rsidRDefault="00472E41" w:rsidP="00D030F6">
            <w:pPr>
              <w:pStyle w:val="Tabletext"/>
              <w:jc w:val="center"/>
              <w:rPr>
                <w:bCs/>
                <w:szCs w:val="22"/>
                <w:lang w:eastAsia="zh-CN"/>
              </w:rPr>
            </w:pPr>
            <w:r>
              <w:rPr>
                <w:bCs/>
                <w:szCs w:val="22"/>
                <w:lang w:eastAsia="zh-CN"/>
              </w:rPr>
              <w:t>99%</w:t>
            </w:r>
          </w:p>
        </w:tc>
        <w:tc>
          <w:tcPr>
            <w:tcW w:w="1138" w:type="dxa"/>
            <w:shd w:val="clear" w:color="auto" w:fill="auto"/>
          </w:tcPr>
          <w:p w14:paraId="1787BF0E" w14:textId="77777777" w:rsidR="00B07E3D" w:rsidRDefault="00472E41" w:rsidP="00D030F6">
            <w:pPr>
              <w:pStyle w:val="Tabletext"/>
              <w:jc w:val="center"/>
              <w:rPr>
                <w:bCs/>
                <w:szCs w:val="22"/>
                <w:lang w:eastAsia="zh-CN"/>
              </w:rPr>
            </w:pPr>
            <w:r>
              <w:rPr>
                <w:bCs/>
                <w:szCs w:val="22"/>
                <w:lang w:eastAsia="zh-CN"/>
              </w:rPr>
              <w:t>95%</w:t>
            </w:r>
          </w:p>
        </w:tc>
        <w:tc>
          <w:tcPr>
            <w:tcW w:w="1412" w:type="dxa"/>
            <w:shd w:val="clear" w:color="auto" w:fill="auto"/>
          </w:tcPr>
          <w:p w14:paraId="4DB93B8D" w14:textId="77777777" w:rsidR="00B07E3D" w:rsidRDefault="00472E41" w:rsidP="00D030F6">
            <w:pPr>
              <w:pStyle w:val="Tabletext"/>
              <w:jc w:val="center"/>
              <w:rPr>
                <w:bCs/>
                <w:szCs w:val="22"/>
                <w:lang w:eastAsia="zh-CN"/>
              </w:rPr>
            </w:pPr>
            <w:r>
              <w:rPr>
                <w:bCs/>
                <w:szCs w:val="22"/>
                <w:lang w:eastAsia="zh-CN"/>
              </w:rPr>
              <w:t>99%</w:t>
            </w:r>
          </w:p>
        </w:tc>
        <w:tc>
          <w:tcPr>
            <w:tcW w:w="1276" w:type="dxa"/>
            <w:shd w:val="clear" w:color="auto" w:fill="auto"/>
          </w:tcPr>
          <w:p w14:paraId="562E644B" w14:textId="77777777" w:rsidR="00B07E3D" w:rsidRDefault="00472E41" w:rsidP="00D030F6">
            <w:pPr>
              <w:pStyle w:val="Tabletext"/>
              <w:jc w:val="center"/>
              <w:rPr>
                <w:bCs/>
                <w:szCs w:val="22"/>
                <w:lang w:eastAsia="zh-CN"/>
              </w:rPr>
            </w:pPr>
            <w:r>
              <w:rPr>
                <w:bCs/>
                <w:szCs w:val="22"/>
                <w:lang w:eastAsia="zh-CN"/>
              </w:rPr>
              <w:t>95%</w:t>
            </w:r>
          </w:p>
        </w:tc>
        <w:tc>
          <w:tcPr>
            <w:tcW w:w="1422" w:type="dxa"/>
            <w:shd w:val="clear" w:color="auto" w:fill="auto"/>
          </w:tcPr>
          <w:p w14:paraId="4CCA6371" w14:textId="77777777" w:rsidR="00B07E3D" w:rsidRDefault="00472E41" w:rsidP="00D030F6">
            <w:pPr>
              <w:pStyle w:val="Tabletext"/>
              <w:jc w:val="center"/>
              <w:rPr>
                <w:bCs/>
                <w:szCs w:val="22"/>
                <w:lang w:eastAsia="zh-CN"/>
              </w:rPr>
            </w:pPr>
            <w:r>
              <w:rPr>
                <w:bCs/>
                <w:szCs w:val="22"/>
                <w:lang w:eastAsia="zh-CN"/>
              </w:rPr>
              <w:t>99%</w:t>
            </w:r>
          </w:p>
        </w:tc>
      </w:tr>
      <w:tr w:rsidR="00B07E3D" w14:paraId="7AD5931B" w14:textId="77777777">
        <w:trPr>
          <w:jc w:val="center"/>
        </w:trPr>
        <w:tc>
          <w:tcPr>
            <w:tcW w:w="2184" w:type="dxa"/>
            <w:shd w:val="clear" w:color="auto" w:fill="auto"/>
            <w:tcMar>
              <w:top w:w="29" w:type="dxa"/>
              <w:left w:w="72" w:type="dxa"/>
              <w:bottom w:w="29" w:type="dxa"/>
              <w:right w:w="72" w:type="dxa"/>
            </w:tcMar>
          </w:tcPr>
          <w:p w14:paraId="752DAE4C" w14:textId="77777777" w:rsidR="00B07E3D" w:rsidRPr="00F15049" w:rsidRDefault="00472E41" w:rsidP="005F3F0D">
            <w:pPr>
              <w:pStyle w:val="Tabletext"/>
              <w:jc w:val="left"/>
              <w:rPr>
                <w:b/>
                <w:szCs w:val="22"/>
                <w:lang w:eastAsia="zh-CN"/>
              </w:rPr>
            </w:pPr>
            <w:r w:rsidRPr="00F15049">
              <w:rPr>
                <w:rFonts w:hint="eastAsia"/>
                <w:b/>
                <w:szCs w:val="22"/>
                <w:lang w:eastAsia="zh-CN"/>
              </w:rPr>
              <w:t>分析速度</w:t>
            </w:r>
            <w:r w:rsidR="00F15049">
              <w:rPr>
                <w:rFonts w:hint="eastAsia"/>
                <w:b/>
                <w:szCs w:val="22"/>
                <w:lang w:eastAsia="zh-CN"/>
              </w:rPr>
              <w:t>，</w:t>
            </w:r>
            <w:r w:rsidR="005F3F0D">
              <w:rPr>
                <w:b/>
                <w:szCs w:val="22"/>
                <w:lang w:eastAsia="zh-CN"/>
              </w:rPr>
              <w:br/>
            </w:r>
            <w:r w:rsidR="00F15049">
              <w:rPr>
                <w:rFonts w:hint="eastAsia"/>
                <w:b/>
                <w:szCs w:val="22"/>
                <w:lang w:eastAsia="zh-CN"/>
              </w:rPr>
              <w:t>（</w:t>
            </w:r>
            <w:r w:rsidR="00F15049" w:rsidRPr="003E33BF">
              <w:rPr>
                <w:b/>
                <w:szCs w:val="22"/>
                <w:lang w:eastAsia="zh-CN"/>
              </w:rPr>
              <w:t>km/h</w:t>
            </w:r>
            <w:r w:rsidR="00F15049">
              <w:rPr>
                <w:rFonts w:hint="eastAsia"/>
                <w:b/>
                <w:szCs w:val="22"/>
                <w:lang w:eastAsia="zh-CN"/>
              </w:rPr>
              <w:t>）</w:t>
            </w:r>
          </w:p>
        </w:tc>
        <w:tc>
          <w:tcPr>
            <w:tcW w:w="1048" w:type="dxa"/>
            <w:shd w:val="clear" w:color="auto" w:fill="auto"/>
            <w:tcMar>
              <w:top w:w="29" w:type="dxa"/>
              <w:left w:w="72" w:type="dxa"/>
              <w:bottom w:w="29" w:type="dxa"/>
              <w:right w:w="72" w:type="dxa"/>
            </w:tcMar>
          </w:tcPr>
          <w:p w14:paraId="74848E58" w14:textId="77777777" w:rsidR="00B07E3D" w:rsidRDefault="00472E41" w:rsidP="00D030F6">
            <w:pPr>
              <w:pStyle w:val="Tabletext"/>
              <w:jc w:val="center"/>
              <w:rPr>
                <w:bCs/>
                <w:szCs w:val="22"/>
                <w:lang w:eastAsia="zh-CN"/>
              </w:rPr>
            </w:pPr>
            <w:r>
              <w:rPr>
                <w:bCs/>
                <w:szCs w:val="22"/>
                <w:lang w:eastAsia="zh-CN"/>
              </w:rPr>
              <w:t>0</w:t>
            </w:r>
            <w:r>
              <w:rPr>
                <w:bCs/>
                <w:szCs w:val="22"/>
                <w:lang w:eastAsia="zh-CN"/>
              </w:rPr>
              <w:br/>
            </w:r>
            <w:r w:rsidR="00F15049">
              <w:rPr>
                <w:rFonts w:hint="eastAsia"/>
                <w:bCs/>
                <w:szCs w:val="22"/>
                <w:lang w:eastAsia="zh-CN"/>
              </w:rPr>
              <w:t>（静态）</w:t>
            </w:r>
          </w:p>
        </w:tc>
        <w:tc>
          <w:tcPr>
            <w:tcW w:w="1159" w:type="dxa"/>
            <w:shd w:val="clear" w:color="auto" w:fill="auto"/>
          </w:tcPr>
          <w:p w14:paraId="1C55C62C" w14:textId="77777777" w:rsidR="00B07E3D" w:rsidRDefault="00472E41" w:rsidP="00D030F6">
            <w:pPr>
              <w:pStyle w:val="Tabletext"/>
              <w:jc w:val="center"/>
              <w:rPr>
                <w:bCs/>
                <w:szCs w:val="22"/>
                <w:lang w:eastAsia="zh-CN"/>
              </w:rPr>
            </w:pPr>
            <w:r>
              <w:rPr>
                <w:bCs/>
                <w:szCs w:val="22"/>
                <w:lang w:eastAsia="zh-CN"/>
              </w:rPr>
              <w:t>60</w:t>
            </w:r>
            <w:r>
              <w:rPr>
                <w:bCs/>
                <w:szCs w:val="22"/>
                <w:lang w:eastAsia="zh-CN"/>
              </w:rPr>
              <w:br/>
            </w:r>
            <w:r w:rsidR="00F15049">
              <w:rPr>
                <w:rFonts w:hint="eastAsia"/>
                <w:bCs/>
                <w:szCs w:val="22"/>
                <w:lang w:eastAsia="zh-CN"/>
              </w:rPr>
              <w:t>（驾驶）</w:t>
            </w:r>
          </w:p>
        </w:tc>
        <w:tc>
          <w:tcPr>
            <w:tcW w:w="1138" w:type="dxa"/>
            <w:shd w:val="clear" w:color="auto" w:fill="auto"/>
          </w:tcPr>
          <w:p w14:paraId="21A057BC" w14:textId="77777777" w:rsidR="00B07E3D" w:rsidRDefault="00472E41" w:rsidP="00D030F6">
            <w:pPr>
              <w:pStyle w:val="Tabletext"/>
              <w:jc w:val="center"/>
              <w:rPr>
                <w:bCs/>
                <w:szCs w:val="22"/>
                <w:lang w:eastAsia="zh-CN"/>
              </w:rPr>
            </w:pPr>
            <w:r>
              <w:rPr>
                <w:bCs/>
                <w:szCs w:val="22"/>
                <w:lang w:eastAsia="zh-CN"/>
              </w:rPr>
              <w:t>2</w:t>
            </w:r>
            <w:r>
              <w:rPr>
                <w:bCs/>
                <w:szCs w:val="22"/>
                <w:lang w:eastAsia="zh-CN"/>
              </w:rPr>
              <w:br/>
            </w:r>
            <w:r w:rsidR="00F15049">
              <w:rPr>
                <w:rFonts w:hint="eastAsia"/>
                <w:bCs/>
                <w:szCs w:val="22"/>
                <w:lang w:eastAsia="zh-CN"/>
              </w:rPr>
              <w:t>（步行）</w:t>
            </w:r>
          </w:p>
        </w:tc>
        <w:tc>
          <w:tcPr>
            <w:tcW w:w="1412" w:type="dxa"/>
            <w:shd w:val="clear" w:color="auto" w:fill="auto"/>
          </w:tcPr>
          <w:p w14:paraId="1F52814B" w14:textId="148A0B8C" w:rsidR="00B07E3D" w:rsidRDefault="00472E41" w:rsidP="00D030F6">
            <w:pPr>
              <w:pStyle w:val="Tabletext"/>
              <w:jc w:val="center"/>
              <w:rPr>
                <w:bCs/>
                <w:szCs w:val="22"/>
                <w:lang w:eastAsia="zh-CN"/>
              </w:rPr>
            </w:pPr>
            <w:r>
              <w:rPr>
                <w:bCs/>
                <w:szCs w:val="22"/>
                <w:lang w:eastAsia="zh-CN"/>
              </w:rPr>
              <w:t>0</w:t>
            </w:r>
            <w:r>
              <w:rPr>
                <w:bCs/>
                <w:szCs w:val="22"/>
                <w:lang w:eastAsia="zh-CN"/>
              </w:rPr>
              <w:br/>
            </w:r>
            <w:bookmarkStart w:id="496" w:name="OLE_LINK44"/>
            <w:bookmarkStart w:id="497" w:name="OLE_LINK45"/>
            <w:r w:rsidR="00F15049">
              <w:rPr>
                <w:rFonts w:hint="eastAsia"/>
                <w:bCs/>
                <w:szCs w:val="22"/>
                <w:lang w:eastAsia="zh-CN"/>
              </w:rPr>
              <w:t>（准静态）</w:t>
            </w:r>
            <w:bookmarkEnd w:id="496"/>
            <w:bookmarkEnd w:id="497"/>
          </w:p>
        </w:tc>
        <w:tc>
          <w:tcPr>
            <w:tcW w:w="1276" w:type="dxa"/>
            <w:shd w:val="clear" w:color="auto" w:fill="auto"/>
          </w:tcPr>
          <w:p w14:paraId="3B36E45A" w14:textId="77777777" w:rsidR="00B07E3D" w:rsidRDefault="00472E41" w:rsidP="00D030F6">
            <w:pPr>
              <w:pStyle w:val="Tabletext"/>
              <w:jc w:val="center"/>
              <w:rPr>
                <w:bCs/>
                <w:szCs w:val="22"/>
                <w:lang w:eastAsia="zh-CN"/>
              </w:rPr>
            </w:pPr>
            <w:r>
              <w:rPr>
                <w:bCs/>
                <w:szCs w:val="22"/>
                <w:lang w:eastAsia="zh-CN"/>
              </w:rPr>
              <w:t>2</w:t>
            </w:r>
            <w:r>
              <w:rPr>
                <w:bCs/>
                <w:szCs w:val="22"/>
                <w:lang w:eastAsia="zh-CN"/>
              </w:rPr>
              <w:br/>
            </w:r>
            <w:r w:rsidR="00F15049">
              <w:rPr>
                <w:rFonts w:hint="eastAsia"/>
                <w:bCs/>
                <w:szCs w:val="22"/>
                <w:lang w:eastAsia="zh-CN"/>
              </w:rPr>
              <w:t>（步行）</w:t>
            </w:r>
          </w:p>
        </w:tc>
        <w:tc>
          <w:tcPr>
            <w:tcW w:w="1422" w:type="dxa"/>
            <w:shd w:val="clear" w:color="auto" w:fill="auto"/>
          </w:tcPr>
          <w:p w14:paraId="43E31CD3" w14:textId="77777777" w:rsidR="00B07E3D" w:rsidRDefault="00472E41" w:rsidP="00D030F6">
            <w:pPr>
              <w:pStyle w:val="Tabletext"/>
              <w:jc w:val="center"/>
              <w:rPr>
                <w:bCs/>
                <w:szCs w:val="22"/>
                <w:lang w:eastAsia="zh-CN"/>
              </w:rPr>
            </w:pPr>
            <w:r>
              <w:rPr>
                <w:bCs/>
                <w:szCs w:val="22"/>
                <w:lang w:eastAsia="zh-CN"/>
              </w:rPr>
              <w:t>0</w:t>
            </w:r>
            <w:r>
              <w:rPr>
                <w:bCs/>
                <w:szCs w:val="22"/>
                <w:lang w:eastAsia="zh-CN"/>
              </w:rPr>
              <w:br/>
            </w:r>
            <w:r w:rsidR="00F15049">
              <w:rPr>
                <w:rFonts w:hint="eastAsia"/>
                <w:bCs/>
                <w:szCs w:val="22"/>
                <w:lang w:eastAsia="zh-CN"/>
              </w:rPr>
              <w:t>（准静态）</w:t>
            </w:r>
          </w:p>
        </w:tc>
      </w:tr>
      <w:tr w:rsidR="00F15049" w14:paraId="0D5F09CA" w14:textId="77777777">
        <w:trPr>
          <w:jc w:val="center"/>
        </w:trPr>
        <w:tc>
          <w:tcPr>
            <w:tcW w:w="2184" w:type="dxa"/>
            <w:shd w:val="clear" w:color="auto" w:fill="auto"/>
            <w:tcMar>
              <w:top w:w="29" w:type="dxa"/>
              <w:left w:w="72" w:type="dxa"/>
              <w:bottom w:w="29" w:type="dxa"/>
              <w:right w:w="72" w:type="dxa"/>
            </w:tcMar>
          </w:tcPr>
          <w:p w14:paraId="6E796572" w14:textId="77777777" w:rsidR="00F15049" w:rsidRPr="00F15049" w:rsidRDefault="00F15049" w:rsidP="00F15049">
            <w:pPr>
              <w:pStyle w:val="Tabletext"/>
              <w:rPr>
                <w:b/>
                <w:szCs w:val="22"/>
                <w:lang w:eastAsia="zh-CN"/>
              </w:rPr>
            </w:pPr>
            <w:r w:rsidRPr="00F15049">
              <w:rPr>
                <w:rFonts w:hint="eastAsia"/>
                <w:b/>
                <w:szCs w:val="22"/>
                <w:lang w:eastAsia="zh-CN"/>
              </w:rPr>
              <w:t>分析信道模型</w:t>
            </w:r>
          </w:p>
        </w:tc>
        <w:tc>
          <w:tcPr>
            <w:tcW w:w="1048" w:type="dxa"/>
            <w:shd w:val="clear" w:color="auto" w:fill="auto"/>
            <w:tcMar>
              <w:top w:w="29" w:type="dxa"/>
              <w:left w:w="72" w:type="dxa"/>
              <w:bottom w:w="29" w:type="dxa"/>
              <w:right w:w="72" w:type="dxa"/>
            </w:tcMar>
          </w:tcPr>
          <w:p w14:paraId="4235C352" w14:textId="77777777" w:rsidR="00F15049" w:rsidRPr="003E33BF" w:rsidRDefault="00F15049" w:rsidP="00D030F6">
            <w:pPr>
              <w:pStyle w:val="Tabletext"/>
              <w:jc w:val="center"/>
              <w:rPr>
                <w:szCs w:val="22"/>
                <w:lang w:eastAsia="zh-CN"/>
              </w:rPr>
            </w:pPr>
            <w:r w:rsidRPr="003E33BF">
              <w:rPr>
                <w:szCs w:val="22"/>
                <w:lang w:eastAsia="zh-CN"/>
              </w:rPr>
              <w:t>FXWGN</w:t>
            </w:r>
          </w:p>
        </w:tc>
        <w:tc>
          <w:tcPr>
            <w:tcW w:w="1159" w:type="dxa"/>
            <w:shd w:val="clear" w:color="auto" w:fill="auto"/>
          </w:tcPr>
          <w:p w14:paraId="2392F2D6" w14:textId="77777777" w:rsidR="00F15049" w:rsidRPr="003E33BF" w:rsidRDefault="00F15049" w:rsidP="00D030F6">
            <w:pPr>
              <w:pStyle w:val="Tabletext"/>
              <w:jc w:val="center"/>
              <w:rPr>
                <w:szCs w:val="22"/>
                <w:lang w:eastAsia="zh-CN"/>
              </w:rPr>
            </w:pPr>
            <w:r w:rsidRPr="003E33BF">
              <w:rPr>
                <w:szCs w:val="22"/>
                <w:lang w:eastAsia="zh-CN"/>
              </w:rPr>
              <w:t>UFRM</w:t>
            </w:r>
          </w:p>
        </w:tc>
        <w:tc>
          <w:tcPr>
            <w:tcW w:w="1138" w:type="dxa"/>
            <w:shd w:val="clear" w:color="auto" w:fill="auto"/>
          </w:tcPr>
          <w:p w14:paraId="577AD19C" w14:textId="77777777" w:rsidR="00F15049" w:rsidRPr="003E33BF" w:rsidRDefault="00F15049" w:rsidP="00D030F6">
            <w:pPr>
              <w:pStyle w:val="Tabletext"/>
              <w:jc w:val="center"/>
              <w:rPr>
                <w:szCs w:val="22"/>
                <w:lang w:eastAsia="zh-CN"/>
              </w:rPr>
            </w:pPr>
            <w:r w:rsidRPr="003E33BF">
              <w:rPr>
                <w:szCs w:val="22"/>
                <w:lang w:eastAsia="zh-CN"/>
              </w:rPr>
              <w:t>USRM</w:t>
            </w:r>
          </w:p>
        </w:tc>
        <w:tc>
          <w:tcPr>
            <w:tcW w:w="1412" w:type="dxa"/>
            <w:shd w:val="clear" w:color="auto" w:fill="auto"/>
          </w:tcPr>
          <w:p w14:paraId="1DC82DA8" w14:textId="77777777" w:rsidR="00F15049" w:rsidRPr="003E33BF" w:rsidRDefault="00F15049" w:rsidP="00D030F6">
            <w:pPr>
              <w:pStyle w:val="Tabletext"/>
              <w:jc w:val="center"/>
              <w:rPr>
                <w:szCs w:val="22"/>
              </w:rPr>
            </w:pPr>
            <w:r w:rsidRPr="003E33BF">
              <w:rPr>
                <w:szCs w:val="22"/>
                <w:lang w:eastAsia="zh-CN"/>
              </w:rPr>
              <w:t>F</w:t>
            </w:r>
            <w:r w:rsidRPr="003E33BF">
              <w:rPr>
                <w:szCs w:val="22"/>
              </w:rPr>
              <w:t>XWGN</w:t>
            </w:r>
          </w:p>
        </w:tc>
        <w:tc>
          <w:tcPr>
            <w:tcW w:w="1276" w:type="dxa"/>
            <w:shd w:val="clear" w:color="auto" w:fill="auto"/>
          </w:tcPr>
          <w:p w14:paraId="238C53A9" w14:textId="77777777" w:rsidR="00F15049" w:rsidRPr="003E33BF" w:rsidRDefault="00F15049" w:rsidP="00D030F6">
            <w:pPr>
              <w:pStyle w:val="Tabletext"/>
              <w:jc w:val="center"/>
              <w:rPr>
                <w:szCs w:val="22"/>
              </w:rPr>
            </w:pPr>
            <w:r w:rsidRPr="003E33BF">
              <w:rPr>
                <w:szCs w:val="22"/>
              </w:rPr>
              <w:t>USRM</w:t>
            </w:r>
          </w:p>
        </w:tc>
        <w:tc>
          <w:tcPr>
            <w:tcW w:w="1422" w:type="dxa"/>
            <w:shd w:val="clear" w:color="auto" w:fill="auto"/>
          </w:tcPr>
          <w:p w14:paraId="597234C3" w14:textId="77777777" w:rsidR="00F15049" w:rsidRPr="003E33BF" w:rsidRDefault="00F15049" w:rsidP="00D030F6">
            <w:pPr>
              <w:pStyle w:val="Tabletext"/>
              <w:jc w:val="center"/>
              <w:rPr>
                <w:szCs w:val="22"/>
              </w:rPr>
            </w:pPr>
            <w:r w:rsidRPr="003E33BF">
              <w:rPr>
                <w:szCs w:val="22"/>
              </w:rPr>
              <w:t>FXWGN</w:t>
            </w:r>
          </w:p>
        </w:tc>
      </w:tr>
    </w:tbl>
    <w:p w14:paraId="120741E8" w14:textId="77777777" w:rsidR="00B07E3D" w:rsidRDefault="00B07E3D">
      <w:pPr>
        <w:pStyle w:val="Tablefin"/>
      </w:pPr>
      <w:bookmarkStart w:id="498" w:name="_Display_Recommendations"/>
      <w:bookmarkStart w:id="499" w:name="_Radio_Frequency_Interference:_Anten"/>
      <w:bookmarkEnd w:id="498"/>
      <w:bookmarkEnd w:id="499"/>
    </w:p>
    <w:p w14:paraId="3B782B9C" w14:textId="77777777" w:rsidR="00B07E3D" w:rsidRDefault="00472E41">
      <w:pPr>
        <w:pStyle w:val="Heading1"/>
      </w:pPr>
      <w:bookmarkStart w:id="500" w:name="_Toc404608759"/>
      <w:bookmarkStart w:id="501" w:name="_Toc128736476"/>
      <w:r>
        <w:t>4</w:t>
      </w:r>
      <w:r>
        <w:tab/>
      </w:r>
      <w:bookmarkEnd w:id="500"/>
      <w:r>
        <w:rPr>
          <w:rFonts w:hint="eastAsia"/>
        </w:rPr>
        <w:t>场强要求分析</w:t>
      </w:r>
      <w:bookmarkEnd w:id="501"/>
    </w:p>
    <w:p w14:paraId="0C2DE0B5" w14:textId="77777777" w:rsidR="00B07E3D" w:rsidRDefault="00472E41">
      <w:pPr>
        <w:pStyle w:val="Heading2"/>
      </w:pPr>
      <w:bookmarkStart w:id="502" w:name="_Toc404608760"/>
      <w:bookmarkStart w:id="503" w:name="_Toc128736477"/>
      <w:r>
        <w:t>4.1</w:t>
      </w:r>
      <w:r>
        <w:tab/>
      </w:r>
      <w:bookmarkEnd w:id="502"/>
      <w:r>
        <w:rPr>
          <w:rFonts w:hint="eastAsia"/>
        </w:rPr>
        <w:t>最小</w:t>
      </w:r>
      <w:r w:rsidR="00F15049" w:rsidRPr="005138B8">
        <w:rPr>
          <w:i/>
          <w:iCs/>
        </w:rPr>
        <w:t>C</w:t>
      </w:r>
      <w:r w:rsidR="00F15049" w:rsidRPr="0024519F">
        <w:t>/</w:t>
      </w:r>
      <w:r w:rsidR="00F15049" w:rsidRPr="005138B8">
        <w:rPr>
          <w:i/>
          <w:iCs/>
        </w:rPr>
        <w:t>N</w:t>
      </w:r>
      <w:bookmarkEnd w:id="503"/>
    </w:p>
    <w:p w14:paraId="57123BD8" w14:textId="77777777" w:rsidR="00B07E3D" w:rsidRDefault="00472E41" w:rsidP="007A6263">
      <w:pPr>
        <w:ind w:firstLineChars="200" w:firstLine="480"/>
        <w:rPr>
          <w:i/>
          <w:lang w:val="en-US" w:eastAsia="zh-CN"/>
        </w:rPr>
      </w:pPr>
      <w:r>
        <w:rPr>
          <w:rFonts w:hint="eastAsia"/>
          <w:iCs/>
          <w:lang w:val="en-GB" w:eastAsia="zh-CN"/>
        </w:rPr>
        <w:t>不同接收</w:t>
      </w:r>
      <w:r w:rsidR="009D0873">
        <w:rPr>
          <w:rFonts w:hint="eastAsia"/>
          <w:iCs/>
          <w:lang w:val="en-GB" w:eastAsia="zh-CN"/>
        </w:rPr>
        <w:t>场景</w:t>
      </w:r>
      <w:r>
        <w:rPr>
          <w:rFonts w:hint="eastAsia"/>
          <w:iCs/>
          <w:lang w:val="en-GB" w:eastAsia="zh-CN"/>
        </w:rPr>
        <w:t>的</w:t>
      </w:r>
      <w:r w:rsidR="009D0873" w:rsidRPr="005138B8">
        <w:rPr>
          <w:i/>
          <w:iCs/>
          <w:lang w:val="en-GB" w:eastAsia="zh-CN"/>
        </w:rPr>
        <w:t>C</w:t>
      </w:r>
      <w:r w:rsidR="009D0873" w:rsidRPr="005138B8">
        <w:rPr>
          <w:lang w:val="en-GB" w:eastAsia="zh-CN"/>
        </w:rPr>
        <w:t>/</w:t>
      </w:r>
      <w:r w:rsidR="009D0873" w:rsidRPr="005138B8">
        <w:rPr>
          <w:i/>
          <w:iCs/>
          <w:lang w:val="en-GB" w:eastAsia="zh-CN"/>
        </w:rPr>
        <w:t>N</w:t>
      </w:r>
      <w:r>
        <w:rPr>
          <w:rFonts w:hint="eastAsia"/>
          <w:iCs/>
          <w:lang w:val="en-GB" w:eastAsia="zh-CN"/>
        </w:rPr>
        <w:t>计算采用了不同的信道模型。其次，根据商业高清无线电接收机的长期经验，观察了模型与实际接收条件的相关性。因此，为规划目的提供了对性能影响更大（即要求更高的</w:t>
      </w:r>
      <w:r w:rsidR="00F25D99" w:rsidRPr="00AA1FF0">
        <w:rPr>
          <w:i/>
          <w:lang w:val="en-US" w:eastAsia="zh-CN"/>
        </w:rPr>
        <w:t>C/N</w:t>
      </w:r>
      <w:r>
        <w:rPr>
          <w:rFonts w:hint="eastAsia"/>
          <w:iCs/>
          <w:lang w:val="en-GB" w:eastAsia="zh-CN"/>
        </w:rPr>
        <w:t>）的模型。</w:t>
      </w:r>
    </w:p>
    <w:p w14:paraId="718EC13B" w14:textId="56435987" w:rsidR="00B07E3D" w:rsidRPr="00D030F6" w:rsidRDefault="00F25D99" w:rsidP="00D030F6">
      <w:pPr>
        <w:ind w:firstLineChars="200" w:firstLine="480"/>
        <w:rPr>
          <w:lang w:eastAsia="zh-CN"/>
        </w:rPr>
      </w:pPr>
      <w:r w:rsidRPr="00AA1FF0">
        <w:rPr>
          <w:i/>
          <w:lang w:val="en-US" w:eastAsia="zh-CN"/>
        </w:rPr>
        <w:t>C/N</w:t>
      </w:r>
      <w:r w:rsidR="00472E41">
        <w:rPr>
          <w:rFonts w:ascii="SimSun" w:eastAsia="SimSun" w:hAnsi="SimSun" w:cs="SimSun" w:hint="eastAsia"/>
          <w:lang w:val="en-US" w:eastAsia="zh-CN"/>
        </w:rPr>
        <w:t>值（</w:t>
      </w:r>
      <w:r w:rsidRPr="00BE2B73">
        <w:rPr>
          <w:i/>
          <w:lang w:val="en-US" w:eastAsia="de-DE"/>
        </w:rPr>
        <w:t>f</w:t>
      </w:r>
      <w:r w:rsidRPr="00D74628">
        <w:rPr>
          <w:lang w:val="en-US" w:eastAsia="de-DE"/>
        </w:rPr>
        <w:t xml:space="preserve"> = </w:t>
      </w:r>
      <w:r w:rsidR="004D189B">
        <w:rPr>
          <w:lang w:val="en-US" w:eastAsia="de-DE"/>
        </w:rPr>
        <w:t>100</w:t>
      </w:r>
      <w:r w:rsidR="004D189B">
        <w:rPr>
          <w:rFonts w:ascii="SimSun" w:eastAsia="SimSun" w:hAnsi="SimSun" w:cs="SimSun" w:hint="eastAsia"/>
          <w:lang w:val="en-US" w:eastAsia="de-DE"/>
        </w:rPr>
        <w:t>米</w:t>
      </w:r>
      <w:r w:rsidRPr="00D74628">
        <w:rPr>
          <w:lang w:val="en-US" w:eastAsia="de-DE"/>
        </w:rPr>
        <w:t>Hz</w:t>
      </w:r>
      <w:r w:rsidR="00472E41">
        <w:rPr>
          <w:rFonts w:ascii="SimSun" w:eastAsia="SimSun" w:hAnsi="SimSun" w:cs="SimSun" w:hint="eastAsia"/>
          <w:lang w:val="en-US" w:eastAsia="zh-CN"/>
        </w:rPr>
        <w:t>）用于</w:t>
      </w:r>
      <w:r w:rsidRPr="00D74628">
        <w:rPr>
          <w:lang w:val="en-US" w:eastAsia="de-DE"/>
        </w:rPr>
        <w:t>0.5</w:t>
      </w:r>
      <w:r>
        <w:rPr>
          <w:lang w:val="en-US" w:eastAsia="de-DE"/>
        </w:rPr>
        <w:t xml:space="preserve"> × </w:t>
      </w:r>
      <w:r w:rsidRPr="00D74628">
        <w:rPr>
          <w:lang w:val="en-US" w:eastAsia="de-DE"/>
        </w:rPr>
        <w:t>10</w:t>
      </w:r>
      <w:r>
        <w:rPr>
          <w:vertAlign w:val="superscript"/>
          <w:lang w:val="en-US" w:eastAsia="de-DE"/>
        </w:rPr>
        <w:t>–</w:t>
      </w:r>
      <w:r w:rsidRPr="00D74628">
        <w:rPr>
          <w:vertAlign w:val="superscript"/>
          <w:lang w:val="en-US" w:eastAsia="de-DE"/>
        </w:rPr>
        <w:t>4</w:t>
      </w:r>
      <w:r w:rsidR="00472E41">
        <w:rPr>
          <w:rFonts w:ascii="SimSun" w:eastAsia="SimSun" w:hAnsi="SimSun" w:cs="SimSun" w:hint="eastAsia"/>
          <w:lang w:val="en-US" w:eastAsia="zh-CN"/>
        </w:rPr>
        <w:t>平均解码</w:t>
      </w:r>
      <w:r>
        <w:rPr>
          <w:rFonts w:ascii="SimSun" w:eastAsia="SimSun" w:hAnsi="SimSun" w:cs="SimSun" w:hint="eastAsia"/>
          <w:lang w:val="en-US" w:eastAsia="zh-CN"/>
        </w:rPr>
        <w:t>比特</w:t>
      </w:r>
      <w:r w:rsidR="00472E41">
        <w:rPr>
          <w:rFonts w:ascii="SimSun" w:eastAsia="SimSun" w:hAnsi="SimSun" w:cs="SimSun" w:hint="eastAsia"/>
          <w:lang w:val="en-US" w:eastAsia="zh-CN"/>
        </w:rPr>
        <w:t>误码率，作为提供服务的参考操作点。</w:t>
      </w:r>
    </w:p>
    <w:p w14:paraId="0C97E6A1" w14:textId="77777777" w:rsidR="00B07E3D" w:rsidRPr="00907F16" w:rsidRDefault="00472E41" w:rsidP="00907F16">
      <w:pPr>
        <w:ind w:firstLineChars="200" w:firstLine="480"/>
        <w:rPr>
          <w:lang w:eastAsia="zh-CN"/>
        </w:rPr>
      </w:pPr>
      <w:r>
        <w:rPr>
          <w:rFonts w:ascii="SimSun" w:eastAsia="SimSun" w:hAnsi="SimSun" w:cs="SimSun" w:hint="eastAsia"/>
          <w:lang w:val="en-US" w:eastAsia="de-DE"/>
        </w:rPr>
        <w:t>考虑到</w:t>
      </w:r>
      <w:r>
        <w:rPr>
          <w:rFonts w:hint="eastAsia"/>
          <w:lang w:val="en-US" w:eastAsia="de-DE"/>
        </w:rPr>
        <w:t>[12]</w:t>
      </w:r>
      <w:r>
        <w:rPr>
          <w:rFonts w:ascii="SimSun" w:eastAsia="SimSun" w:hAnsi="SimSun" w:cs="SimSun" w:hint="eastAsia"/>
          <w:lang w:val="en-US" w:eastAsia="de-DE"/>
        </w:rPr>
        <w:t>中所述的用于规划参数的方法，并基于各种高清无线电接收机类型的潜在（和实际）使用场景，假定进行以下规划：</w:t>
      </w:r>
    </w:p>
    <w:p w14:paraId="0FED9E4E" w14:textId="2BA1B4DD" w:rsidR="00B07E3D" w:rsidRPr="00D030F6" w:rsidRDefault="00472E41" w:rsidP="00D030F6">
      <w:pPr>
        <w:pStyle w:val="enumlev1"/>
        <w:rPr>
          <w:lang w:eastAsia="zh-CN"/>
        </w:rPr>
      </w:pPr>
      <w:r>
        <w:rPr>
          <w:lang w:val="en-GB" w:eastAsia="zh-CN"/>
        </w:rPr>
        <w:t>1</w:t>
      </w:r>
      <w:r>
        <w:rPr>
          <w:lang w:val="en-GB" w:eastAsia="zh-CN"/>
        </w:rPr>
        <w:tab/>
      </w:r>
      <w:r w:rsidR="007D3F5B">
        <w:rPr>
          <w:rFonts w:eastAsia="SimSun" w:hint="eastAsia"/>
          <w:lang w:val="en-GB" w:eastAsia="zh-CN"/>
        </w:rPr>
        <w:t>手持</w:t>
      </w:r>
      <w:r w:rsidRPr="007A6263">
        <w:rPr>
          <w:rFonts w:eastAsia="SimSun" w:hint="eastAsia"/>
          <w:lang w:val="en-GB" w:eastAsia="zh-CN"/>
        </w:rPr>
        <w:t>便携式接收</w:t>
      </w:r>
      <w:r w:rsidR="007D3F5B">
        <w:rPr>
          <w:rFonts w:eastAsia="SimSun" w:hint="eastAsia"/>
          <w:lang w:val="en-GB" w:eastAsia="zh-CN"/>
        </w:rPr>
        <w:t>机</w:t>
      </w:r>
      <w:r w:rsidRPr="007A6263">
        <w:rPr>
          <w:rFonts w:eastAsia="SimSun" w:hint="eastAsia"/>
          <w:lang w:val="en-GB" w:eastAsia="zh-CN"/>
        </w:rPr>
        <w:t>可在行走或驾驶时使用。慢（高达</w:t>
      </w:r>
      <w:r w:rsidR="00581BD4" w:rsidRPr="00207EA5">
        <w:rPr>
          <w:lang w:val="en-GB" w:eastAsia="zh-CN"/>
        </w:rPr>
        <w:t>2</w:t>
      </w:r>
      <w:r w:rsidR="004D189B">
        <w:rPr>
          <w:rFonts w:eastAsia="SimSun" w:hint="eastAsia"/>
          <w:lang w:val="en-GB" w:eastAsia="zh-CN"/>
        </w:rPr>
        <w:t>公里</w:t>
      </w:r>
      <w:r w:rsidR="004D189B">
        <w:rPr>
          <w:lang w:val="en-GB" w:eastAsia="zh-CN"/>
        </w:rPr>
        <w:t>/</w:t>
      </w:r>
      <w:r w:rsidR="004D189B">
        <w:rPr>
          <w:rFonts w:eastAsia="SimSun" w:hint="eastAsia"/>
          <w:lang w:val="en-GB" w:eastAsia="zh-CN"/>
        </w:rPr>
        <w:t>小时</w:t>
      </w:r>
      <w:r w:rsidR="00581BD4">
        <w:rPr>
          <w:rFonts w:eastAsia="SimSun" w:hint="eastAsia"/>
          <w:lang w:val="en-GB" w:eastAsia="zh-CN"/>
        </w:rPr>
        <w:t>）</w:t>
      </w:r>
      <w:r w:rsidR="00FC4E6A">
        <w:rPr>
          <w:rFonts w:eastAsia="SimSun" w:hint="eastAsia"/>
          <w:lang w:val="en-GB" w:eastAsia="zh-CN"/>
        </w:rPr>
        <w:t>衰落</w:t>
      </w:r>
      <w:r w:rsidRPr="007A6263">
        <w:rPr>
          <w:rFonts w:eastAsia="SimSun" w:hint="eastAsia"/>
          <w:lang w:val="en-GB" w:eastAsia="zh-CN"/>
        </w:rPr>
        <w:t>条件可能影响步行速度下的接收，而快（</w:t>
      </w:r>
      <w:r w:rsidRPr="007A6263">
        <w:rPr>
          <w:rFonts w:hint="eastAsia"/>
          <w:lang w:val="en-GB" w:eastAsia="zh-CN"/>
        </w:rPr>
        <w:t>60</w:t>
      </w:r>
      <w:r w:rsidR="004D189B">
        <w:rPr>
          <w:rFonts w:eastAsia="SimSun" w:hint="eastAsia"/>
          <w:lang w:val="en-GB" w:eastAsia="zh-CN"/>
        </w:rPr>
        <w:t>公里</w:t>
      </w:r>
      <w:r w:rsidR="004D189B">
        <w:rPr>
          <w:rFonts w:hint="eastAsia"/>
          <w:lang w:val="en-GB" w:eastAsia="zh-CN"/>
        </w:rPr>
        <w:t>/</w:t>
      </w:r>
      <w:r w:rsidR="004D189B">
        <w:rPr>
          <w:rFonts w:eastAsia="SimSun" w:hint="eastAsia"/>
          <w:lang w:val="en-GB" w:eastAsia="zh-CN"/>
        </w:rPr>
        <w:t>小时</w:t>
      </w:r>
      <w:r w:rsidRPr="007A6263">
        <w:rPr>
          <w:rFonts w:eastAsia="SimSun" w:hint="eastAsia"/>
          <w:lang w:val="en-GB" w:eastAsia="zh-CN"/>
        </w:rPr>
        <w:t>）</w:t>
      </w:r>
      <w:r w:rsidR="00FC4E6A">
        <w:rPr>
          <w:rFonts w:eastAsia="SimSun" w:hint="eastAsia"/>
          <w:lang w:val="en-GB" w:eastAsia="zh-CN"/>
        </w:rPr>
        <w:t>衰落</w:t>
      </w:r>
      <w:r w:rsidR="00581BD4">
        <w:rPr>
          <w:rFonts w:eastAsia="SimSun" w:hint="eastAsia"/>
          <w:lang w:val="en-GB" w:eastAsia="zh-CN"/>
        </w:rPr>
        <w:t>条件可能影响驾驶时的接收。与快</w:t>
      </w:r>
      <w:r w:rsidR="00FC4E6A">
        <w:rPr>
          <w:rFonts w:eastAsia="SimSun" w:hint="eastAsia"/>
          <w:lang w:val="en-GB" w:eastAsia="zh-CN"/>
        </w:rPr>
        <w:t>衰落</w:t>
      </w:r>
      <w:r w:rsidR="00581BD4">
        <w:rPr>
          <w:rFonts w:eastAsia="SimSun" w:hint="eastAsia"/>
          <w:lang w:val="en-GB" w:eastAsia="zh-CN"/>
        </w:rPr>
        <w:t>条件相比，慢</w:t>
      </w:r>
      <w:r w:rsidRPr="007A6263">
        <w:rPr>
          <w:rFonts w:eastAsia="SimSun" w:hint="eastAsia"/>
          <w:lang w:val="en-GB" w:eastAsia="zh-CN"/>
        </w:rPr>
        <w:t>城市</w:t>
      </w:r>
      <w:r w:rsidR="00FC4E6A">
        <w:rPr>
          <w:rFonts w:eastAsia="SimSun" w:hint="eastAsia"/>
          <w:lang w:val="en-GB" w:eastAsia="zh-CN"/>
        </w:rPr>
        <w:t>衰落</w:t>
      </w:r>
      <w:r w:rsidRPr="007A6263">
        <w:rPr>
          <w:rFonts w:eastAsia="SimSun" w:hint="eastAsia"/>
          <w:lang w:val="en-GB" w:eastAsia="zh-CN"/>
        </w:rPr>
        <w:t>条件对接收的影响要严重得多，因此将用于规划目的。</w:t>
      </w:r>
    </w:p>
    <w:p w14:paraId="29DEC4DE" w14:textId="39CBB333" w:rsidR="00B07E3D" w:rsidRPr="00D030F6" w:rsidRDefault="00472E41" w:rsidP="00D030F6">
      <w:pPr>
        <w:pStyle w:val="enumlev1"/>
        <w:rPr>
          <w:lang w:eastAsia="zh-CN"/>
        </w:rPr>
      </w:pPr>
      <w:r>
        <w:rPr>
          <w:lang w:val="en-GB" w:eastAsia="zh-CN"/>
        </w:rPr>
        <w:lastRenderedPageBreak/>
        <w:t>2</w:t>
      </w:r>
      <w:r>
        <w:rPr>
          <w:lang w:val="en-GB" w:eastAsia="zh-CN"/>
        </w:rPr>
        <w:tab/>
      </w:r>
      <w:r>
        <w:rPr>
          <w:rFonts w:eastAsia="SimSun" w:hint="eastAsia"/>
          <w:lang w:val="en-GB" w:eastAsia="zh-CN"/>
        </w:rPr>
        <w:t>便携式</w:t>
      </w:r>
      <w:r w:rsidR="007D3F5B">
        <w:rPr>
          <w:rFonts w:eastAsia="SimSun" w:hint="eastAsia"/>
          <w:lang w:val="en-GB" w:eastAsia="zh-CN"/>
        </w:rPr>
        <w:t>接收机</w:t>
      </w:r>
      <w:r>
        <w:rPr>
          <w:rFonts w:eastAsia="SimSun" w:hint="eastAsia"/>
          <w:lang w:val="en-GB" w:eastAsia="zh-CN"/>
        </w:rPr>
        <w:t>可以在准静态（</w:t>
      </w:r>
      <w:r w:rsidR="00581BD4" w:rsidRPr="00207EA5">
        <w:rPr>
          <w:lang w:val="en-GB" w:eastAsia="zh-CN"/>
        </w:rPr>
        <w:t>0</w:t>
      </w:r>
      <w:r w:rsidR="004D189B">
        <w:rPr>
          <w:rFonts w:eastAsia="SimSun" w:hint="eastAsia"/>
          <w:lang w:val="en-GB" w:eastAsia="zh-CN"/>
        </w:rPr>
        <w:t>公里</w:t>
      </w:r>
      <w:r w:rsidR="004D189B">
        <w:rPr>
          <w:lang w:val="en-GB" w:eastAsia="zh-CN"/>
        </w:rPr>
        <w:t>/</w:t>
      </w:r>
      <w:r w:rsidR="004D189B">
        <w:rPr>
          <w:rFonts w:eastAsia="SimSun" w:hint="eastAsia"/>
          <w:lang w:val="en-GB" w:eastAsia="zh-CN"/>
        </w:rPr>
        <w:t>小时</w:t>
      </w:r>
      <w:r>
        <w:rPr>
          <w:rFonts w:eastAsia="SimSun" w:hint="eastAsia"/>
          <w:lang w:val="en-GB" w:eastAsia="zh-CN"/>
        </w:rPr>
        <w:t>）条件下或在</w:t>
      </w:r>
      <w:r w:rsidR="00581BD4">
        <w:rPr>
          <w:rFonts w:eastAsia="SimSun" w:hint="eastAsia"/>
          <w:lang w:val="en-GB" w:eastAsia="zh-CN"/>
        </w:rPr>
        <w:t>驾驶</w:t>
      </w:r>
      <w:r>
        <w:rPr>
          <w:rFonts w:eastAsia="SimSun" w:hint="eastAsia"/>
          <w:lang w:val="en-GB" w:eastAsia="zh-CN"/>
        </w:rPr>
        <w:t>状态下使用。</w:t>
      </w:r>
      <w:r w:rsidR="00E02644">
        <w:rPr>
          <w:rFonts w:eastAsia="SimSun" w:hint="eastAsia"/>
          <w:lang w:val="en-GB" w:eastAsia="zh-CN"/>
        </w:rPr>
        <w:t>由于与手持</w:t>
      </w:r>
      <w:r w:rsidR="007D3F5B">
        <w:rPr>
          <w:rFonts w:eastAsia="SimSun" w:hint="eastAsia"/>
          <w:lang w:val="en-GB" w:eastAsia="zh-CN"/>
        </w:rPr>
        <w:t>接收机</w:t>
      </w:r>
      <w:r>
        <w:rPr>
          <w:rFonts w:eastAsia="SimSun" w:hint="eastAsia"/>
          <w:lang w:val="en-GB" w:eastAsia="zh-CN"/>
        </w:rPr>
        <w:t>相比，它们的外形尺寸更大，因此假定它们很可能用于准静态接收。因此，出于规划目的，准静态接收与便携式</w:t>
      </w:r>
      <w:r w:rsidR="007D3F5B">
        <w:rPr>
          <w:rFonts w:eastAsia="SimSun" w:hint="eastAsia"/>
          <w:lang w:val="en-GB" w:eastAsia="zh-CN"/>
        </w:rPr>
        <w:t>接收机</w:t>
      </w:r>
      <w:r>
        <w:rPr>
          <w:rFonts w:eastAsia="SimSun" w:hint="eastAsia"/>
          <w:lang w:val="en-GB" w:eastAsia="zh-CN"/>
        </w:rPr>
        <w:t>结合使用。</w:t>
      </w:r>
    </w:p>
    <w:p w14:paraId="62334AC5" w14:textId="1D18B15A" w:rsidR="00B07E3D" w:rsidRDefault="00472E41" w:rsidP="00D030F6">
      <w:pPr>
        <w:pStyle w:val="enumlev1"/>
        <w:rPr>
          <w:lang w:val="en-GB" w:eastAsia="zh-CN"/>
        </w:rPr>
      </w:pPr>
      <w:r>
        <w:rPr>
          <w:lang w:val="en-GB" w:eastAsia="zh-CN"/>
        </w:rPr>
        <w:t>3</w:t>
      </w:r>
      <w:r>
        <w:rPr>
          <w:lang w:val="en-GB" w:eastAsia="zh-CN"/>
        </w:rPr>
        <w:tab/>
      </w:r>
      <w:r>
        <w:rPr>
          <w:rFonts w:eastAsia="SimSun" w:hint="eastAsia"/>
          <w:lang w:val="en-GB" w:eastAsia="zh-CN"/>
        </w:rPr>
        <w:t>对于移动</w:t>
      </w:r>
      <w:r w:rsidR="007D3F5B">
        <w:rPr>
          <w:rFonts w:eastAsia="SimSun" w:hint="eastAsia"/>
          <w:lang w:val="en-GB" w:eastAsia="zh-CN"/>
        </w:rPr>
        <w:t>接收机</w:t>
      </w:r>
      <w:r>
        <w:rPr>
          <w:rFonts w:eastAsia="SimSun" w:hint="eastAsia"/>
          <w:lang w:val="en-GB" w:eastAsia="zh-CN"/>
        </w:rPr>
        <w:t>来说，典型的使用情况更可能出现在城市地区。此外，计算和实际测试表明，城市条件（</w:t>
      </w:r>
      <w:r>
        <w:rPr>
          <w:rFonts w:hint="eastAsia"/>
          <w:lang w:val="en-GB" w:eastAsia="zh-CN"/>
        </w:rPr>
        <w:t>60</w:t>
      </w:r>
      <w:r w:rsidR="004D189B">
        <w:rPr>
          <w:rFonts w:eastAsia="SimSun" w:hint="eastAsia"/>
          <w:lang w:val="en-GB" w:eastAsia="zh-CN"/>
        </w:rPr>
        <w:t>公里</w:t>
      </w:r>
      <w:r w:rsidR="004D189B">
        <w:rPr>
          <w:lang w:val="en-GB" w:eastAsia="zh-CN"/>
        </w:rPr>
        <w:t>/</w:t>
      </w:r>
      <w:r w:rsidR="004D189B">
        <w:rPr>
          <w:rFonts w:eastAsia="SimSun" w:hint="eastAsia"/>
          <w:lang w:val="en-GB" w:eastAsia="zh-CN"/>
        </w:rPr>
        <w:t>小时</w:t>
      </w:r>
      <w:r>
        <w:rPr>
          <w:rFonts w:eastAsia="SimSun" w:hint="eastAsia"/>
          <w:lang w:val="en-GB" w:eastAsia="zh-CN"/>
        </w:rPr>
        <w:t>）和农村条件（</w:t>
      </w:r>
      <w:r w:rsidR="00E02644" w:rsidRPr="00207EA5">
        <w:rPr>
          <w:lang w:val="en-GB" w:eastAsia="zh-CN"/>
        </w:rPr>
        <w:t>150</w:t>
      </w:r>
      <w:r w:rsidR="004D189B">
        <w:rPr>
          <w:rFonts w:eastAsia="SimSun" w:hint="eastAsia"/>
          <w:lang w:val="en-GB" w:eastAsia="zh-CN"/>
        </w:rPr>
        <w:t>公里</w:t>
      </w:r>
      <w:r w:rsidR="004D189B">
        <w:rPr>
          <w:lang w:val="en-GB" w:eastAsia="zh-CN"/>
        </w:rPr>
        <w:t>/</w:t>
      </w:r>
      <w:r w:rsidR="004D189B">
        <w:rPr>
          <w:rFonts w:eastAsia="SimSun" w:hint="eastAsia"/>
          <w:lang w:val="en-GB" w:eastAsia="zh-CN"/>
        </w:rPr>
        <w:t>小时</w:t>
      </w:r>
      <w:r>
        <w:rPr>
          <w:rFonts w:eastAsia="SimSun" w:hint="eastAsia"/>
          <w:lang w:val="en-GB" w:eastAsia="zh-CN"/>
        </w:rPr>
        <w:t>）</w:t>
      </w:r>
      <w:r w:rsidRPr="00D030F6">
        <w:rPr>
          <w:rFonts w:eastAsia="SimSun" w:hint="eastAsia"/>
          <w:lang w:eastAsia="zh-CN"/>
        </w:rPr>
        <w:t>对接收的影响没有显著差异</w:t>
      </w:r>
      <w:r>
        <w:rPr>
          <w:rFonts w:eastAsia="SimSun" w:hint="eastAsia"/>
          <w:lang w:val="en-GB" w:eastAsia="zh-CN"/>
        </w:rPr>
        <w:t>。因此，城市接收条件分析，采用更积极的多径剖面，用于规划目的。</w:t>
      </w:r>
    </w:p>
    <w:p w14:paraId="64C84467" w14:textId="746231B4" w:rsidR="00B07E3D" w:rsidRPr="00D030F6" w:rsidRDefault="00472E41" w:rsidP="00D030F6">
      <w:pPr>
        <w:ind w:firstLineChars="200" w:firstLine="480"/>
        <w:rPr>
          <w:lang w:eastAsia="zh-CN"/>
        </w:rPr>
      </w:pPr>
      <w:bookmarkStart w:id="504" w:name="_Toc404608787"/>
      <w:r>
        <w:rPr>
          <w:rFonts w:ascii="SimSun" w:eastAsia="SimSun" w:hAnsi="SimSun" w:cs="SimSun" w:hint="eastAsia"/>
          <w:lang w:val="en-GB" w:eastAsia="zh-CN"/>
        </w:rPr>
        <w:t>表</w:t>
      </w:r>
      <w:r>
        <w:rPr>
          <w:rFonts w:hint="eastAsia"/>
          <w:lang w:val="en-GB" w:eastAsia="zh-CN"/>
        </w:rPr>
        <w:t>7</w:t>
      </w:r>
      <w:r w:rsidR="004D51F3">
        <w:rPr>
          <w:lang w:val="en-GB" w:eastAsia="zh-CN"/>
        </w:rPr>
        <w:t>8</w:t>
      </w:r>
      <w:r>
        <w:rPr>
          <w:rFonts w:ascii="SimSun" w:eastAsia="SimSun" w:hAnsi="SimSun" w:cs="SimSun" w:hint="eastAsia"/>
          <w:lang w:val="en-GB" w:eastAsia="zh-CN"/>
        </w:rPr>
        <w:t>提供了为规划目的而分析的案例（和模型）及其相关要求的</w:t>
      </w:r>
      <w:r w:rsidR="00E02644" w:rsidRPr="005138B8">
        <w:rPr>
          <w:i/>
          <w:iCs/>
          <w:lang w:val="en-GB" w:eastAsia="zh-CN"/>
        </w:rPr>
        <w:t>Cd</w:t>
      </w:r>
      <w:r w:rsidR="00E02644" w:rsidRPr="00207EA5">
        <w:rPr>
          <w:lang w:val="en-GB" w:eastAsia="zh-CN"/>
        </w:rPr>
        <w:t>/</w:t>
      </w:r>
      <w:r w:rsidR="00E02644" w:rsidRPr="005138B8">
        <w:rPr>
          <w:i/>
          <w:iCs/>
          <w:lang w:val="en-GB" w:eastAsia="zh-CN"/>
        </w:rPr>
        <w:t>N</w:t>
      </w:r>
      <w:r w:rsidR="00E02644" w:rsidRPr="00207EA5">
        <w:rPr>
          <w:vertAlign w:val="subscript"/>
          <w:lang w:val="en-GB" w:eastAsia="zh-CN"/>
        </w:rPr>
        <w:t>0</w:t>
      </w:r>
      <w:r>
        <w:rPr>
          <w:rFonts w:ascii="SimSun" w:eastAsia="SimSun" w:hAnsi="SimSun" w:cs="SimSun" w:hint="eastAsia"/>
          <w:lang w:val="en-GB" w:eastAsia="zh-CN"/>
        </w:rPr>
        <w:t>（数字功率噪声密度比）。</w:t>
      </w:r>
    </w:p>
    <w:p w14:paraId="71F4FF47" w14:textId="54C513E6" w:rsidR="00B07E3D" w:rsidRDefault="00472E41">
      <w:pPr>
        <w:pStyle w:val="TableNo"/>
        <w:rPr>
          <w:lang w:val="en-US" w:eastAsia="zh-CN"/>
        </w:rPr>
      </w:pPr>
      <w:r>
        <w:rPr>
          <w:rFonts w:hint="eastAsia"/>
          <w:lang w:val="en-US" w:eastAsia="zh-CN"/>
        </w:rPr>
        <w:t>表</w:t>
      </w:r>
      <w:r>
        <w:rPr>
          <w:lang w:val="en-US" w:eastAsia="zh-CN"/>
        </w:rPr>
        <w:t>7</w:t>
      </w:r>
      <w:r w:rsidR="004D51F3">
        <w:rPr>
          <w:lang w:val="en-US" w:eastAsia="zh-CN"/>
        </w:rPr>
        <w:t>8</w:t>
      </w:r>
    </w:p>
    <w:bookmarkEnd w:id="504"/>
    <w:p w14:paraId="5EF23B28" w14:textId="77777777" w:rsidR="00B07E3D" w:rsidRDefault="00472E41">
      <w:pPr>
        <w:pStyle w:val="Tabletitle"/>
        <w:rPr>
          <w:lang w:val="en-US" w:eastAsia="zh-CN"/>
        </w:rPr>
      </w:pPr>
      <w:r>
        <w:rPr>
          <w:rFonts w:hint="eastAsia"/>
          <w:lang w:val="en-US" w:eastAsia="zh-CN"/>
        </w:rPr>
        <w:t>高清无线电</w:t>
      </w:r>
      <w:r w:rsidR="007D3F5B">
        <w:rPr>
          <w:rFonts w:hint="eastAsia"/>
          <w:lang w:val="en-US" w:eastAsia="zh-CN"/>
        </w:rPr>
        <w:t>接收机</w:t>
      </w:r>
      <w:r w:rsidR="00E02644">
        <w:rPr>
          <w:rFonts w:hint="eastAsia"/>
          <w:lang w:val="en-US" w:eastAsia="zh-CN"/>
        </w:rPr>
        <w:t>在</w:t>
      </w:r>
      <w:r>
        <w:rPr>
          <w:rFonts w:hint="eastAsia"/>
          <w:lang w:val="en-US" w:eastAsia="zh-CN"/>
        </w:rPr>
        <w:t>各种接收模式</w:t>
      </w:r>
      <w:r w:rsidR="00E02644">
        <w:rPr>
          <w:rFonts w:hint="eastAsia"/>
          <w:lang w:val="en-US" w:eastAsia="zh-CN"/>
        </w:rPr>
        <w:t>下需要</w:t>
      </w:r>
      <w:r>
        <w:rPr>
          <w:rFonts w:hint="eastAsia"/>
          <w:lang w:val="en-US" w:eastAsia="zh-CN"/>
        </w:rPr>
        <w:t>的</w:t>
      </w:r>
      <w:r w:rsidR="00E02644" w:rsidRPr="001D4E77">
        <w:rPr>
          <w:i/>
          <w:iCs/>
          <w:lang w:val="en-US" w:eastAsia="zh-CN"/>
        </w:rPr>
        <w:t>C</w:t>
      </w:r>
      <w:r w:rsidR="00E02644">
        <w:rPr>
          <w:lang w:val="en-US" w:eastAsia="zh-CN"/>
        </w:rPr>
        <w:t>/</w:t>
      </w:r>
      <w:r w:rsidR="00E02644" w:rsidRPr="001D4E77">
        <w:rPr>
          <w:i/>
          <w:iCs/>
          <w:lang w:val="en-US" w:eastAsia="zh-CN"/>
        </w:rPr>
        <w:t>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599"/>
        <w:gridCol w:w="982"/>
        <w:gridCol w:w="801"/>
        <w:gridCol w:w="1254"/>
        <w:gridCol w:w="1428"/>
        <w:gridCol w:w="1161"/>
        <w:gridCol w:w="1414"/>
      </w:tblGrid>
      <w:tr w:rsidR="00E02644" w14:paraId="61B16BA9" w14:textId="77777777">
        <w:trPr>
          <w:jc w:val="center"/>
        </w:trPr>
        <w:tc>
          <w:tcPr>
            <w:tcW w:w="2599" w:type="dxa"/>
            <w:shd w:val="clear" w:color="auto" w:fill="auto"/>
            <w:tcMar>
              <w:top w:w="29" w:type="dxa"/>
              <w:left w:w="72" w:type="dxa"/>
              <w:bottom w:w="29" w:type="dxa"/>
              <w:right w:w="72" w:type="dxa"/>
            </w:tcMar>
          </w:tcPr>
          <w:p w14:paraId="0DD44AD2" w14:textId="77777777" w:rsidR="00E02644" w:rsidRDefault="00E02644">
            <w:pPr>
              <w:pStyle w:val="Tablehead"/>
              <w:rPr>
                <w:sz w:val="20"/>
                <w:lang w:eastAsia="zh-CN"/>
              </w:rPr>
            </w:pPr>
            <w:r>
              <w:rPr>
                <w:rFonts w:hint="eastAsia"/>
                <w:sz w:val="20"/>
                <w:lang w:eastAsia="zh-CN"/>
              </w:rPr>
              <w:t>接收模式</w:t>
            </w:r>
          </w:p>
        </w:tc>
        <w:tc>
          <w:tcPr>
            <w:tcW w:w="982" w:type="dxa"/>
            <w:shd w:val="clear" w:color="auto" w:fill="auto"/>
            <w:tcMar>
              <w:top w:w="29" w:type="dxa"/>
              <w:left w:w="72" w:type="dxa"/>
              <w:bottom w:w="29" w:type="dxa"/>
              <w:right w:w="72" w:type="dxa"/>
            </w:tcMar>
          </w:tcPr>
          <w:p w14:paraId="2447133D" w14:textId="77777777" w:rsidR="00E02644" w:rsidRPr="003E33BF" w:rsidRDefault="00E02644" w:rsidP="00D030F6">
            <w:pPr>
              <w:pStyle w:val="Tablehead"/>
              <w:rPr>
                <w:sz w:val="20"/>
              </w:rPr>
            </w:pPr>
            <w:r w:rsidRPr="003E33BF">
              <w:rPr>
                <w:sz w:val="20"/>
              </w:rPr>
              <w:t>FX</w:t>
            </w:r>
          </w:p>
        </w:tc>
        <w:tc>
          <w:tcPr>
            <w:tcW w:w="801" w:type="dxa"/>
            <w:shd w:val="clear" w:color="auto" w:fill="auto"/>
          </w:tcPr>
          <w:p w14:paraId="55B9C06F" w14:textId="77777777" w:rsidR="00E02644" w:rsidRPr="003E33BF" w:rsidRDefault="00E02644" w:rsidP="00D030F6">
            <w:pPr>
              <w:pStyle w:val="Tablehead"/>
              <w:rPr>
                <w:sz w:val="20"/>
              </w:rPr>
            </w:pPr>
            <w:r w:rsidRPr="003E33BF">
              <w:rPr>
                <w:sz w:val="20"/>
              </w:rPr>
              <w:t>MO</w:t>
            </w:r>
          </w:p>
        </w:tc>
        <w:tc>
          <w:tcPr>
            <w:tcW w:w="1254" w:type="dxa"/>
            <w:shd w:val="clear" w:color="auto" w:fill="auto"/>
          </w:tcPr>
          <w:p w14:paraId="521841C8" w14:textId="77777777" w:rsidR="00E02644" w:rsidRPr="003E33BF" w:rsidRDefault="00E02644" w:rsidP="00D030F6">
            <w:pPr>
              <w:pStyle w:val="Tablehead"/>
              <w:rPr>
                <w:sz w:val="20"/>
              </w:rPr>
            </w:pPr>
            <w:r w:rsidRPr="003E33BF">
              <w:rPr>
                <w:sz w:val="20"/>
              </w:rPr>
              <w:t>PO</w:t>
            </w:r>
          </w:p>
        </w:tc>
        <w:tc>
          <w:tcPr>
            <w:tcW w:w="1428" w:type="dxa"/>
            <w:shd w:val="clear" w:color="auto" w:fill="auto"/>
          </w:tcPr>
          <w:p w14:paraId="07A07F3C" w14:textId="77777777" w:rsidR="00E02644" w:rsidRPr="003E33BF" w:rsidRDefault="00E02644" w:rsidP="00D030F6">
            <w:pPr>
              <w:pStyle w:val="Tablehead"/>
              <w:rPr>
                <w:sz w:val="20"/>
              </w:rPr>
            </w:pPr>
            <w:r w:rsidRPr="003E33BF">
              <w:rPr>
                <w:sz w:val="20"/>
              </w:rPr>
              <w:t>PI</w:t>
            </w:r>
          </w:p>
        </w:tc>
        <w:tc>
          <w:tcPr>
            <w:tcW w:w="1161" w:type="dxa"/>
            <w:shd w:val="clear" w:color="auto" w:fill="auto"/>
          </w:tcPr>
          <w:p w14:paraId="333DD1A7" w14:textId="77777777" w:rsidR="00E02644" w:rsidRPr="003E33BF" w:rsidRDefault="00E02644" w:rsidP="00D030F6">
            <w:pPr>
              <w:pStyle w:val="Tablehead"/>
              <w:rPr>
                <w:sz w:val="20"/>
              </w:rPr>
            </w:pPr>
            <w:r w:rsidRPr="003E33BF">
              <w:rPr>
                <w:sz w:val="20"/>
              </w:rPr>
              <w:t>PO-H</w:t>
            </w:r>
          </w:p>
        </w:tc>
        <w:tc>
          <w:tcPr>
            <w:tcW w:w="1414" w:type="dxa"/>
            <w:shd w:val="clear" w:color="auto" w:fill="auto"/>
          </w:tcPr>
          <w:p w14:paraId="65A0B7A0" w14:textId="77777777" w:rsidR="00E02644" w:rsidRPr="003E33BF" w:rsidRDefault="00E02644" w:rsidP="00D030F6">
            <w:pPr>
              <w:pStyle w:val="Tablehead"/>
              <w:rPr>
                <w:sz w:val="20"/>
              </w:rPr>
            </w:pPr>
            <w:r w:rsidRPr="003E33BF">
              <w:rPr>
                <w:sz w:val="20"/>
              </w:rPr>
              <w:t>PI-H</w:t>
            </w:r>
          </w:p>
        </w:tc>
      </w:tr>
      <w:tr w:rsidR="00E02644" w14:paraId="4908A255" w14:textId="77777777">
        <w:trPr>
          <w:jc w:val="center"/>
        </w:trPr>
        <w:tc>
          <w:tcPr>
            <w:tcW w:w="2599" w:type="dxa"/>
            <w:shd w:val="clear" w:color="auto" w:fill="auto"/>
            <w:tcMar>
              <w:top w:w="29" w:type="dxa"/>
              <w:left w:w="72" w:type="dxa"/>
              <w:bottom w:w="29" w:type="dxa"/>
              <w:right w:w="72" w:type="dxa"/>
            </w:tcMar>
          </w:tcPr>
          <w:p w14:paraId="6E7C19DE" w14:textId="77777777" w:rsidR="00E02644" w:rsidRPr="007A6263" w:rsidRDefault="00E02644">
            <w:pPr>
              <w:pStyle w:val="TableText1"/>
              <w:spacing w:before="40" w:after="40"/>
              <w:rPr>
                <w:rFonts w:ascii="Times New Roman" w:hAnsi="Times New Roman"/>
                <w:b/>
                <w:bCs/>
                <w:szCs w:val="20"/>
              </w:rPr>
            </w:pPr>
            <w:r w:rsidRPr="007A6263">
              <w:rPr>
                <w:rFonts w:ascii="Times New Roman" w:hAnsi="Times New Roman" w:hint="eastAsia"/>
                <w:b/>
                <w:bCs/>
                <w:szCs w:val="20"/>
              </w:rPr>
              <w:t>信道模型符号</w:t>
            </w:r>
          </w:p>
        </w:tc>
        <w:tc>
          <w:tcPr>
            <w:tcW w:w="982" w:type="dxa"/>
            <w:shd w:val="clear" w:color="auto" w:fill="auto"/>
            <w:tcMar>
              <w:top w:w="29" w:type="dxa"/>
              <w:left w:w="72" w:type="dxa"/>
              <w:bottom w:w="29" w:type="dxa"/>
              <w:right w:w="72" w:type="dxa"/>
            </w:tcMar>
          </w:tcPr>
          <w:p w14:paraId="29F953EF"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FXWGN</w:t>
            </w:r>
          </w:p>
        </w:tc>
        <w:tc>
          <w:tcPr>
            <w:tcW w:w="801" w:type="dxa"/>
            <w:shd w:val="clear" w:color="auto" w:fill="auto"/>
          </w:tcPr>
          <w:p w14:paraId="5D15BC15"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UFRM</w:t>
            </w:r>
          </w:p>
        </w:tc>
        <w:tc>
          <w:tcPr>
            <w:tcW w:w="1254" w:type="dxa"/>
            <w:shd w:val="clear" w:color="auto" w:fill="auto"/>
          </w:tcPr>
          <w:p w14:paraId="25DD5DAD"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USRM</w:t>
            </w:r>
          </w:p>
        </w:tc>
        <w:tc>
          <w:tcPr>
            <w:tcW w:w="1428" w:type="dxa"/>
            <w:shd w:val="clear" w:color="auto" w:fill="auto"/>
          </w:tcPr>
          <w:p w14:paraId="385F8CD7"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FXWGN</w:t>
            </w:r>
          </w:p>
        </w:tc>
        <w:tc>
          <w:tcPr>
            <w:tcW w:w="1161" w:type="dxa"/>
            <w:shd w:val="clear" w:color="auto" w:fill="auto"/>
          </w:tcPr>
          <w:p w14:paraId="44AAE986"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USRM</w:t>
            </w:r>
          </w:p>
        </w:tc>
        <w:tc>
          <w:tcPr>
            <w:tcW w:w="1414" w:type="dxa"/>
            <w:shd w:val="clear" w:color="auto" w:fill="auto"/>
          </w:tcPr>
          <w:p w14:paraId="6BCD9637"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FXWGN</w:t>
            </w:r>
          </w:p>
        </w:tc>
      </w:tr>
      <w:tr w:rsidR="00B07E3D" w14:paraId="2A61F565" w14:textId="77777777">
        <w:trPr>
          <w:jc w:val="center"/>
        </w:trPr>
        <w:tc>
          <w:tcPr>
            <w:tcW w:w="2599" w:type="dxa"/>
            <w:shd w:val="clear" w:color="auto" w:fill="auto"/>
            <w:tcMar>
              <w:top w:w="29" w:type="dxa"/>
              <w:left w:w="72" w:type="dxa"/>
              <w:bottom w:w="29" w:type="dxa"/>
              <w:right w:w="72" w:type="dxa"/>
            </w:tcMar>
          </w:tcPr>
          <w:p w14:paraId="6B487583" w14:textId="77777777" w:rsidR="00B07E3D" w:rsidRPr="007A6263" w:rsidRDefault="00472E41">
            <w:pPr>
              <w:pStyle w:val="TableText1"/>
              <w:spacing w:before="40" w:after="40"/>
              <w:rPr>
                <w:rFonts w:ascii="Times New Roman" w:hAnsi="Times New Roman"/>
                <w:b/>
                <w:bCs/>
                <w:szCs w:val="20"/>
              </w:rPr>
            </w:pPr>
            <w:r w:rsidRPr="007A6263">
              <w:rPr>
                <w:rFonts w:ascii="Times New Roman" w:hAnsi="Times New Roman" w:hint="eastAsia"/>
                <w:b/>
                <w:bCs/>
                <w:szCs w:val="20"/>
              </w:rPr>
              <w:t>环境</w:t>
            </w:r>
          </w:p>
        </w:tc>
        <w:tc>
          <w:tcPr>
            <w:tcW w:w="982" w:type="dxa"/>
            <w:shd w:val="clear" w:color="auto" w:fill="auto"/>
            <w:tcMar>
              <w:top w:w="29" w:type="dxa"/>
              <w:left w:w="72" w:type="dxa"/>
              <w:bottom w:w="29" w:type="dxa"/>
              <w:right w:w="72" w:type="dxa"/>
            </w:tcMar>
          </w:tcPr>
          <w:p w14:paraId="55D10C3D" w14:textId="77777777" w:rsidR="00B07E3D" w:rsidRDefault="00472E41" w:rsidP="00D030F6">
            <w:pPr>
              <w:pStyle w:val="TableText1"/>
              <w:spacing w:before="40" w:after="40"/>
              <w:jc w:val="center"/>
              <w:rPr>
                <w:rFonts w:ascii="Times New Roman" w:hAnsi="Times New Roman"/>
                <w:bCs/>
                <w:szCs w:val="20"/>
                <w:lang w:eastAsia="zh-CN"/>
              </w:rPr>
            </w:pPr>
            <w:r>
              <w:rPr>
                <w:rFonts w:ascii="Times New Roman" w:hAnsi="Times New Roman" w:hint="eastAsia"/>
                <w:bCs/>
                <w:szCs w:val="20"/>
                <w:lang w:eastAsia="zh-CN"/>
              </w:rPr>
              <w:t>固定</w:t>
            </w:r>
          </w:p>
        </w:tc>
        <w:tc>
          <w:tcPr>
            <w:tcW w:w="801" w:type="dxa"/>
            <w:shd w:val="clear" w:color="auto" w:fill="auto"/>
          </w:tcPr>
          <w:p w14:paraId="4FCF5E7F" w14:textId="77777777" w:rsidR="00B07E3D" w:rsidRDefault="00472E41" w:rsidP="00D030F6">
            <w:pPr>
              <w:pStyle w:val="TableText1"/>
              <w:spacing w:before="40" w:after="40"/>
              <w:jc w:val="center"/>
              <w:rPr>
                <w:rFonts w:ascii="Times New Roman" w:hAnsi="Times New Roman"/>
                <w:bCs/>
                <w:szCs w:val="20"/>
                <w:lang w:eastAsia="zh-CN"/>
              </w:rPr>
            </w:pPr>
            <w:r>
              <w:rPr>
                <w:rFonts w:ascii="Times New Roman" w:hAnsi="Times New Roman" w:hint="eastAsia"/>
                <w:bCs/>
                <w:szCs w:val="20"/>
                <w:lang w:eastAsia="zh-CN"/>
              </w:rPr>
              <w:t>城市</w:t>
            </w:r>
          </w:p>
        </w:tc>
        <w:tc>
          <w:tcPr>
            <w:tcW w:w="1254" w:type="dxa"/>
            <w:shd w:val="clear" w:color="auto" w:fill="auto"/>
          </w:tcPr>
          <w:p w14:paraId="6168FBE9" w14:textId="77777777" w:rsidR="00B07E3D" w:rsidRDefault="00472E41" w:rsidP="00D030F6">
            <w:pPr>
              <w:pStyle w:val="TableText1"/>
              <w:spacing w:before="40" w:after="40"/>
              <w:jc w:val="center"/>
              <w:rPr>
                <w:rFonts w:ascii="Times New Roman" w:hAnsi="Times New Roman"/>
                <w:bCs/>
                <w:szCs w:val="20"/>
              </w:rPr>
            </w:pPr>
            <w:r>
              <w:rPr>
                <w:rFonts w:ascii="Times New Roman" w:hAnsi="Times New Roman" w:hint="eastAsia"/>
                <w:bCs/>
                <w:szCs w:val="20"/>
                <w:lang w:eastAsia="zh-CN"/>
              </w:rPr>
              <w:t>城市</w:t>
            </w:r>
          </w:p>
        </w:tc>
        <w:tc>
          <w:tcPr>
            <w:tcW w:w="1428" w:type="dxa"/>
            <w:shd w:val="clear" w:color="auto" w:fill="auto"/>
          </w:tcPr>
          <w:p w14:paraId="13950851" w14:textId="77777777" w:rsidR="00B07E3D" w:rsidRDefault="00472E41" w:rsidP="00D030F6">
            <w:pPr>
              <w:pStyle w:val="TableText1"/>
              <w:spacing w:before="40" w:after="40"/>
              <w:jc w:val="center"/>
              <w:rPr>
                <w:rFonts w:ascii="Times New Roman" w:hAnsi="Times New Roman"/>
                <w:szCs w:val="20"/>
                <w:lang w:eastAsia="zh-CN"/>
              </w:rPr>
            </w:pPr>
            <w:r>
              <w:rPr>
                <w:rFonts w:ascii="Times New Roman" w:hAnsi="Times New Roman" w:hint="eastAsia"/>
                <w:szCs w:val="20"/>
                <w:lang w:eastAsia="zh-CN"/>
              </w:rPr>
              <w:t>室内</w:t>
            </w:r>
          </w:p>
        </w:tc>
        <w:tc>
          <w:tcPr>
            <w:tcW w:w="1161" w:type="dxa"/>
            <w:shd w:val="clear" w:color="auto" w:fill="auto"/>
          </w:tcPr>
          <w:p w14:paraId="576CC9C4" w14:textId="77777777" w:rsidR="00B07E3D" w:rsidRDefault="00472E41" w:rsidP="00D030F6">
            <w:pPr>
              <w:pStyle w:val="TableText1"/>
              <w:spacing w:before="40" w:after="40"/>
              <w:jc w:val="center"/>
              <w:rPr>
                <w:rFonts w:ascii="Times New Roman" w:hAnsi="Times New Roman"/>
                <w:szCs w:val="20"/>
              </w:rPr>
            </w:pPr>
            <w:r>
              <w:rPr>
                <w:rFonts w:ascii="Times New Roman" w:hAnsi="Times New Roman" w:hint="eastAsia"/>
                <w:szCs w:val="20"/>
                <w:lang w:eastAsia="zh-CN"/>
              </w:rPr>
              <w:t>城市</w:t>
            </w:r>
          </w:p>
        </w:tc>
        <w:tc>
          <w:tcPr>
            <w:tcW w:w="1414" w:type="dxa"/>
            <w:shd w:val="clear" w:color="auto" w:fill="auto"/>
          </w:tcPr>
          <w:p w14:paraId="038542D7" w14:textId="77777777" w:rsidR="00B07E3D" w:rsidRDefault="00472E41" w:rsidP="00D030F6">
            <w:pPr>
              <w:pStyle w:val="TableText1"/>
              <w:spacing w:before="40" w:after="40"/>
              <w:jc w:val="center"/>
              <w:rPr>
                <w:rFonts w:ascii="Times New Roman" w:hAnsi="Times New Roman"/>
                <w:szCs w:val="20"/>
              </w:rPr>
            </w:pPr>
            <w:r>
              <w:rPr>
                <w:rFonts w:ascii="Times New Roman" w:hAnsi="Times New Roman" w:hint="eastAsia"/>
                <w:szCs w:val="20"/>
                <w:lang w:eastAsia="zh-CN"/>
              </w:rPr>
              <w:t>室内</w:t>
            </w:r>
          </w:p>
        </w:tc>
      </w:tr>
      <w:tr w:rsidR="00B07E3D" w14:paraId="26511DD8" w14:textId="77777777">
        <w:trPr>
          <w:jc w:val="center"/>
        </w:trPr>
        <w:tc>
          <w:tcPr>
            <w:tcW w:w="2599" w:type="dxa"/>
            <w:shd w:val="clear" w:color="auto" w:fill="auto"/>
            <w:tcMar>
              <w:top w:w="29" w:type="dxa"/>
              <w:left w:w="72" w:type="dxa"/>
              <w:bottom w:w="29" w:type="dxa"/>
              <w:right w:w="72" w:type="dxa"/>
            </w:tcMar>
          </w:tcPr>
          <w:p w14:paraId="0B0FDB84" w14:textId="77777777" w:rsidR="00B07E3D" w:rsidRPr="007A6263" w:rsidRDefault="00472E41">
            <w:pPr>
              <w:pStyle w:val="TableText1"/>
              <w:spacing w:before="40" w:after="40"/>
              <w:rPr>
                <w:rFonts w:ascii="Times New Roman" w:hAnsi="Times New Roman"/>
                <w:b/>
                <w:bCs/>
                <w:szCs w:val="20"/>
              </w:rPr>
            </w:pPr>
            <w:r w:rsidRPr="007A6263">
              <w:rPr>
                <w:rFonts w:ascii="Times New Roman" w:hAnsi="Times New Roman" w:hint="eastAsia"/>
                <w:b/>
                <w:bCs/>
                <w:szCs w:val="20"/>
                <w:lang w:eastAsia="zh-CN"/>
              </w:rPr>
              <w:t>速度</w:t>
            </w:r>
            <w:r w:rsidR="00E02644" w:rsidRPr="00E02644">
              <w:rPr>
                <w:rFonts w:ascii="Times New Roman"/>
                <w:b/>
                <w:szCs w:val="22"/>
                <w:lang w:eastAsia="zh-CN"/>
              </w:rPr>
              <w:t>（</w:t>
            </w:r>
            <w:r w:rsidR="00E02644" w:rsidRPr="00E02644">
              <w:rPr>
                <w:rFonts w:ascii="Times New Roman" w:hAnsi="Times New Roman"/>
                <w:b/>
                <w:szCs w:val="22"/>
                <w:lang w:eastAsia="zh-CN"/>
              </w:rPr>
              <w:t>km/h</w:t>
            </w:r>
            <w:r w:rsidR="00E02644" w:rsidRPr="00E02644">
              <w:rPr>
                <w:rFonts w:ascii="Times New Roman"/>
                <w:b/>
                <w:szCs w:val="22"/>
                <w:lang w:eastAsia="zh-CN"/>
              </w:rPr>
              <w:t>）</w:t>
            </w:r>
          </w:p>
        </w:tc>
        <w:tc>
          <w:tcPr>
            <w:tcW w:w="982" w:type="dxa"/>
            <w:shd w:val="clear" w:color="auto" w:fill="auto"/>
            <w:tcMar>
              <w:top w:w="29" w:type="dxa"/>
              <w:left w:w="72" w:type="dxa"/>
              <w:bottom w:w="29" w:type="dxa"/>
              <w:right w:w="72" w:type="dxa"/>
            </w:tcMar>
          </w:tcPr>
          <w:p w14:paraId="7A6516CA" w14:textId="77777777" w:rsidR="00B07E3D" w:rsidRDefault="00472E41" w:rsidP="00D030F6">
            <w:pPr>
              <w:pStyle w:val="TableText1"/>
              <w:spacing w:before="40" w:after="40"/>
              <w:jc w:val="center"/>
              <w:rPr>
                <w:rFonts w:ascii="Times New Roman" w:hAnsi="Times New Roman"/>
                <w:bCs/>
                <w:szCs w:val="20"/>
              </w:rPr>
            </w:pPr>
            <w:r>
              <w:rPr>
                <w:rFonts w:ascii="Times New Roman" w:hAnsi="Times New Roman"/>
                <w:bCs/>
                <w:szCs w:val="20"/>
              </w:rPr>
              <w:t>0</w:t>
            </w:r>
          </w:p>
        </w:tc>
        <w:tc>
          <w:tcPr>
            <w:tcW w:w="801" w:type="dxa"/>
            <w:shd w:val="clear" w:color="auto" w:fill="auto"/>
          </w:tcPr>
          <w:p w14:paraId="13283A4C" w14:textId="77777777" w:rsidR="00B07E3D" w:rsidRDefault="00472E41" w:rsidP="00D030F6">
            <w:pPr>
              <w:pStyle w:val="TableText1"/>
              <w:spacing w:before="40" w:after="40"/>
              <w:jc w:val="center"/>
              <w:rPr>
                <w:rFonts w:ascii="Times New Roman" w:hAnsi="Times New Roman"/>
                <w:bCs/>
                <w:szCs w:val="20"/>
              </w:rPr>
            </w:pPr>
            <w:r>
              <w:rPr>
                <w:rFonts w:ascii="Times New Roman" w:hAnsi="Times New Roman"/>
                <w:bCs/>
                <w:szCs w:val="20"/>
              </w:rPr>
              <w:t>60</w:t>
            </w:r>
          </w:p>
        </w:tc>
        <w:tc>
          <w:tcPr>
            <w:tcW w:w="1254" w:type="dxa"/>
            <w:shd w:val="clear" w:color="auto" w:fill="auto"/>
          </w:tcPr>
          <w:p w14:paraId="09513347" w14:textId="77777777" w:rsidR="00B07E3D" w:rsidRPr="00D030F6" w:rsidRDefault="00472E41" w:rsidP="00D030F6">
            <w:pPr>
              <w:pStyle w:val="TableText1"/>
              <w:spacing w:before="40" w:after="40"/>
              <w:jc w:val="center"/>
              <w:rPr>
                <w:rFonts w:asciiTheme="minorEastAsia" w:eastAsiaTheme="minorEastAsia" w:hAnsiTheme="minorEastAsia"/>
                <w:bCs/>
                <w:szCs w:val="20"/>
              </w:rPr>
            </w:pPr>
            <w:r w:rsidRPr="00D030F6">
              <w:rPr>
                <w:rFonts w:ascii="Times New Roman" w:eastAsiaTheme="minorEastAsia" w:hAnsi="Times New Roman"/>
                <w:szCs w:val="20"/>
              </w:rPr>
              <w:t>2</w:t>
            </w:r>
            <w:r w:rsidRPr="00D030F6">
              <w:rPr>
                <w:rFonts w:asciiTheme="minorEastAsia" w:eastAsiaTheme="minorEastAsia" w:hAnsiTheme="minorEastAsia"/>
                <w:bCs/>
                <w:szCs w:val="20"/>
              </w:rPr>
              <w:br/>
            </w:r>
            <w:r w:rsidR="00E02644" w:rsidRPr="00D030F6">
              <w:rPr>
                <w:rFonts w:asciiTheme="minorEastAsia" w:eastAsiaTheme="minorEastAsia" w:hAnsiTheme="minorEastAsia" w:hint="eastAsia"/>
                <w:bCs/>
                <w:szCs w:val="22"/>
                <w:lang w:eastAsia="zh-CN"/>
              </w:rPr>
              <w:t>（步行）</w:t>
            </w:r>
          </w:p>
        </w:tc>
        <w:tc>
          <w:tcPr>
            <w:tcW w:w="1428" w:type="dxa"/>
            <w:shd w:val="clear" w:color="auto" w:fill="auto"/>
          </w:tcPr>
          <w:p w14:paraId="0B28F114" w14:textId="77777777" w:rsidR="00B07E3D" w:rsidRPr="00D030F6" w:rsidRDefault="00472E41" w:rsidP="00D030F6">
            <w:pPr>
              <w:pStyle w:val="TableText1"/>
              <w:spacing w:before="40" w:after="40"/>
              <w:jc w:val="center"/>
              <w:rPr>
                <w:rFonts w:asciiTheme="minorEastAsia" w:eastAsiaTheme="minorEastAsia" w:hAnsiTheme="minorEastAsia"/>
                <w:szCs w:val="20"/>
              </w:rPr>
            </w:pPr>
            <w:r w:rsidRPr="00D030F6">
              <w:rPr>
                <w:rFonts w:ascii="Times New Roman" w:eastAsiaTheme="minorEastAsia" w:hAnsi="Times New Roman"/>
                <w:szCs w:val="20"/>
              </w:rPr>
              <w:t>0</w:t>
            </w:r>
            <w:r w:rsidRPr="00D030F6">
              <w:rPr>
                <w:rFonts w:asciiTheme="minorEastAsia" w:eastAsiaTheme="minorEastAsia" w:hAnsiTheme="minorEastAsia"/>
                <w:szCs w:val="20"/>
              </w:rPr>
              <w:br/>
            </w:r>
            <w:r w:rsidR="00E02644" w:rsidRPr="00D030F6">
              <w:rPr>
                <w:rFonts w:asciiTheme="minorEastAsia" w:eastAsiaTheme="minorEastAsia" w:hAnsiTheme="minorEastAsia" w:hint="eastAsia"/>
                <w:bCs/>
                <w:szCs w:val="22"/>
                <w:lang w:eastAsia="zh-CN"/>
              </w:rPr>
              <w:t>（准静态）</w:t>
            </w:r>
          </w:p>
        </w:tc>
        <w:tc>
          <w:tcPr>
            <w:tcW w:w="1161" w:type="dxa"/>
            <w:shd w:val="clear" w:color="auto" w:fill="auto"/>
          </w:tcPr>
          <w:p w14:paraId="3CB54E47" w14:textId="77777777" w:rsidR="00B07E3D" w:rsidRPr="00D030F6" w:rsidRDefault="00472E41" w:rsidP="00D030F6">
            <w:pPr>
              <w:pStyle w:val="TableText1"/>
              <w:spacing w:before="40" w:after="40"/>
              <w:jc w:val="center"/>
              <w:rPr>
                <w:rFonts w:asciiTheme="minorEastAsia" w:eastAsiaTheme="minorEastAsia" w:hAnsiTheme="minorEastAsia"/>
                <w:szCs w:val="20"/>
              </w:rPr>
            </w:pPr>
            <w:r w:rsidRPr="00D030F6">
              <w:rPr>
                <w:rFonts w:ascii="Times New Roman" w:eastAsiaTheme="minorEastAsia" w:hAnsi="Times New Roman"/>
                <w:szCs w:val="20"/>
              </w:rPr>
              <w:t>2</w:t>
            </w:r>
            <w:r w:rsidRPr="00D030F6">
              <w:rPr>
                <w:rFonts w:asciiTheme="minorEastAsia" w:eastAsiaTheme="minorEastAsia" w:hAnsiTheme="minorEastAsia"/>
                <w:szCs w:val="20"/>
              </w:rPr>
              <w:br/>
            </w:r>
            <w:r w:rsidR="00E02644" w:rsidRPr="00D030F6">
              <w:rPr>
                <w:rFonts w:asciiTheme="minorEastAsia" w:eastAsiaTheme="minorEastAsia" w:hAnsiTheme="minorEastAsia" w:hint="eastAsia"/>
                <w:bCs/>
                <w:szCs w:val="22"/>
                <w:lang w:eastAsia="zh-CN"/>
              </w:rPr>
              <w:t>（步行）</w:t>
            </w:r>
          </w:p>
        </w:tc>
        <w:tc>
          <w:tcPr>
            <w:tcW w:w="1414" w:type="dxa"/>
            <w:shd w:val="clear" w:color="auto" w:fill="auto"/>
          </w:tcPr>
          <w:p w14:paraId="1288D49C" w14:textId="77777777" w:rsidR="00B07E3D" w:rsidRPr="00D030F6" w:rsidRDefault="00472E41" w:rsidP="00D030F6">
            <w:pPr>
              <w:pStyle w:val="TableText1"/>
              <w:spacing w:before="40" w:after="40"/>
              <w:jc w:val="center"/>
              <w:rPr>
                <w:rFonts w:asciiTheme="minorEastAsia" w:eastAsiaTheme="minorEastAsia" w:hAnsiTheme="minorEastAsia"/>
                <w:szCs w:val="20"/>
              </w:rPr>
            </w:pPr>
            <w:r w:rsidRPr="00D030F6">
              <w:rPr>
                <w:rFonts w:ascii="Times New Roman" w:eastAsiaTheme="minorEastAsia" w:hAnsi="Times New Roman"/>
                <w:szCs w:val="20"/>
              </w:rPr>
              <w:t>0</w:t>
            </w:r>
            <w:r w:rsidRPr="00D030F6">
              <w:rPr>
                <w:rFonts w:asciiTheme="minorEastAsia" w:eastAsiaTheme="minorEastAsia" w:hAnsiTheme="minorEastAsia"/>
                <w:szCs w:val="20"/>
              </w:rPr>
              <w:br/>
            </w:r>
            <w:r w:rsidR="00E02644" w:rsidRPr="00D030F6">
              <w:rPr>
                <w:rFonts w:asciiTheme="minorEastAsia" w:eastAsiaTheme="minorEastAsia" w:hAnsiTheme="minorEastAsia" w:hint="eastAsia"/>
                <w:bCs/>
                <w:szCs w:val="22"/>
                <w:lang w:eastAsia="zh-CN"/>
              </w:rPr>
              <w:t>（准静态）</w:t>
            </w:r>
          </w:p>
        </w:tc>
      </w:tr>
      <w:tr w:rsidR="00E02644" w14:paraId="2E381CD4" w14:textId="77777777">
        <w:trPr>
          <w:jc w:val="center"/>
        </w:trPr>
        <w:tc>
          <w:tcPr>
            <w:tcW w:w="2599" w:type="dxa"/>
            <w:shd w:val="clear" w:color="auto" w:fill="auto"/>
            <w:tcMar>
              <w:top w:w="29" w:type="dxa"/>
              <w:left w:w="72" w:type="dxa"/>
              <w:bottom w:w="29" w:type="dxa"/>
              <w:right w:w="72" w:type="dxa"/>
            </w:tcMar>
          </w:tcPr>
          <w:p w14:paraId="10F2B1A7" w14:textId="77777777" w:rsidR="00E02644" w:rsidRPr="00E02644" w:rsidRDefault="00E02644" w:rsidP="00E02644">
            <w:pPr>
              <w:pStyle w:val="TableText1"/>
              <w:spacing w:before="40" w:after="40"/>
              <w:rPr>
                <w:rFonts w:ascii="Times New Roman" w:hAnsi="Times New Roman"/>
                <w:b/>
                <w:bCs/>
                <w:szCs w:val="20"/>
                <w:lang w:val="fr-FR"/>
              </w:rPr>
            </w:pPr>
            <w:r w:rsidRPr="00E02644">
              <w:rPr>
                <w:rFonts w:ascii="Times New Roman" w:hAnsi="Times New Roman"/>
                <w:b/>
                <w:bCs/>
                <w:szCs w:val="20"/>
                <w:lang w:val="fr-FR"/>
              </w:rPr>
              <w:t>MP9</w:t>
            </w:r>
            <w:r w:rsidRPr="00E02644">
              <w:rPr>
                <w:rFonts w:ascii="Times New Roman" w:hAnsi="Times New Roman"/>
                <w:b/>
                <w:bCs/>
                <w:szCs w:val="20"/>
                <w:lang w:val="fr-FR"/>
              </w:rPr>
              <w:br/>
            </w:r>
            <w:r w:rsidRPr="007A6263">
              <w:rPr>
                <w:rFonts w:ascii="Times New Roman" w:hAnsi="Times New Roman" w:hint="eastAsia"/>
                <w:b/>
                <w:bCs/>
                <w:szCs w:val="20"/>
                <w:lang w:eastAsia="zh-CN"/>
              </w:rPr>
              <w:t>所需</w:t>
            </w:r>
            <w:r w:rsidRPr="00E02644">
              <w:rPr>
                <w:rFonts w:ascii="Times New Roman" w:hAnsi="Times New Roman"/>
                <w:b/>
                <w:bCs/>
                <w:i/>
                <w:iCs/>
                <w:szCs w:val="20"/>
                <w:lang w:val="fr-FR"/>
              </w:rPr>
              <w:t>Cd</w:t>
            </w:r>
            <w:r w:rsidRPr="00E02644">
              <w:rPr>
                <w:rFonts w:ascii="Times New Roman" w:hAnsi="Times New Roman"/>
                <w:b/>
                <w:bCs/>
                <w:szCs w:val="20"/>
                <w:lang w:val="fr-FR"/>
              </w:rPr>
              <w:t>/</w:t>
            </w:r>
            <w:r w:rsidRPr="00E02644">
              <w:rPr>
                <w:rFonts w:ascii="Times New Roman" w:hAnsi="Times New Roman"/>
                <w:b/>
                <w:bCs/>
                <w:i/>
                <w:iCs/>
                <w:szCs w:val="20"/>
                <w:lang w:val="fr-FR"/>
              </w:rPr>
              <w:t>N</w:t>
            </w:r>
            <w:r w:rsidRPr="00E02644">
              <w:rPr>
                <w:rFonts w:ascii="Times New Roman" w:hAnsi="Times New Roman"/>
                <w:b/>
                <w:bCs/>
                <w:szCs w:val="20"/>
                <w:vertAlign w:val="subscript"/>
                <w:lang w:val="fr-FR"/>
              </w:rPr>
              <w:t>0</w:t>
            </w:r>
            <w:r w:rsidRPr="00E02644">
              <w:rPr>
                <w:rFonts w:ascii="Times New Roman" w:hAnsi="Times New Roman"/>
                <w:b/>
                <w:bCs/>
                <w:szCs w:val="20"/>
                <w:lang w:val="fr-FR"/>
              </w:rPr>
              <w:t xml:space="preserve"> </w:t>
            </w:r>
            <w:r w:rsidRPr="00E02644">
              <w:rPr>
                <w:rFonts w:ascii="Times New Roman" w:hAnsi="Times New Roman" w:hint="eastAsia"/>
                <w:b/>
                <w:bCs/>
                <w:szCs w:val="20"/>
                <w:lang w:val="fr-FR" w:eastAsia="zh-CN"/>
              </w:rPr>
              <w:t>（</w:t>
            </w:r>
            <w:r w:rsidRPr="00E02644">
              <w:rPr>
                <w:rFonts w:ascii="Times New Roman" w:hAnsi="Times New Roman"/>
                <w:b/>
                <w:szCs w:val="20"/>
                <w:lang w:val="fr-FR"/>
              </w:rPr>
              <w:t>dB-Hz</w:t>
            </w:r>
            <w:r w:rsidRPr="00E02644">
              <w:rPr>
                <w:rFonts w:ascii="Times New Roman" w:hAnsi="Times New Roman" w:hint="eastAsia"/>
                <w:b/>
                <w:bCs/>
                <w:szCs w:val="20"/>
                <w:lang w:val="fr-FR" w:eastAsia="zh-CN"/>
              </w:rPr>
              <w:t>）</w:t>
            </w:r>
          </w:p>
        </w:tc>
        <w:tc>
          <w:tcPr>
            <w:tcW w:w="982" w:type="dxa"/>
            <w:shd w:val="clear" w:color="auto" w:fill="auto"/>
            <w:tcMar>
              <w:top w:w="29" w:type="dxa"/>
              <w:left w:w="72" w:type="dxa"/>
              <w:bottom w:w="29" w:type="dxa"/>
              <w:right w:w="72" w:type="dxa"/>
            </w:tcMar>
          </w:tcPr>
          <w:p w14:paraId="49960066"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55.3</w:t>
            </w:r>
          </w:p>
        </w:tc>
        <w:tc>
          <w:tcPr>
            <w:tcW w:w="801" w:type="dxa"/>
            <w:shd w:val="clear" w:color="auto" w:fill="auto"/>
          </w:tcPr>
          <w:p w14:paraId="1A9A33C1"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59.7</w:t>
            </w:r>
          </w:p>
        </w:tc>
        <w:tc>
          <w:tcPr>
            <w:tcW w:w="1254" w:type="dxa"/>
            <w:shd w:val="clear" w:color="auto" w:fill="auto"/>
          </w:tcPr>
          <w:p w14:paraId="28C03FC4"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64.3</w:t>
            </w:r>
          </w:p>
        </w:tc>
        <w:tc>
          <w:tcPr>
            <w:tcW w:w="1428" w:type="dxa"/>
            <w:shd w:val="clear" w:color="auto" w:fill="auto"/>
          </w:tcPr>
          <w:p w14:paraId="725B1512"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55.3</w:t>
            </w:r>
          </w:p>
        </w:tc>
        <w:tc>
          <w:tcPr>
            <w:tcW w:w="1161" w:type="dxa"/>
            <w:shd w:val="clear" w:color="auto" w:fill="auto"/>
          </w:tcPr>
          <w:p w14:paraId="2B444FB2"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64.3</w:t>
            </w:r>
          </w:p>
        </w:tc>
        <w:tc>
          <w:tcPr>
            <w:tcW w:w="1414" w:type="dxa"/>
            <w:shd w:val="clear" w:color="auto" w:fill="auto"/>
          </w:tcPr>
          <w:p w14:paraId="76B238C0"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55.3</w:t>
            </w:r>
          </w:p>
        </w:tc>
      </w:tr>
      <w:tr w:rsidR="00E02644" w14:paraId="1F71E037" w14:textId="77777777">
        <w:trPr>
          <w:jc w:val="center"/>
        </w:trPr>
        <w:tc>
          <w:tcPr>
            <w:tcW w:w="2599" w:type="dxa"/>
            <w:shd w:val="clear" w:color="auto" w:fill="auto"/>
            <w:tcMar>
              <w:top w:w="29" w:type="dxa"/>
              <w:left w:w="72" w:type="dxa"/>
              <w:bottom w:w="29" w:type="dxa"/>
              <w:right w:w="72" w:type="dxa"/>
            </w:tcMar>
          </w:tcPr>
          <w:p w14:paraId="39B6CD41" w14:textId="77777777" w:rsidR="00E02644" w:rsidRPr="00E02644" w:rsidRDefault="00E02644">
            <w:pPr>
              <w:pStyle w:val="TableText1"/>
              <w:spacing w:before="40" w:after="40"/>
              <w:rPr>
                <w:rFonts w:ascii="Times New Roman" w:hAnsi="Times New Roman"/>
                <w:b/>
                <w:bCs/>
                <w:szCs w:val="20"/>
                <w:lang w:val="fr-FR"/>
              </w:rPr>
            </w:pPr>
            <w:r w:rsidRPr="00E02644">
              <w:rPr>
                <w:rFonts w:ascii="Times New Roman" w:hAnsi="Times New Roman"/>
                <w:b/>
                <w:bCs/>
                <w:szCs w:val="20"/>
                <w:lang w:val="fr-FR"/>
              </w:rPr>
              <w:t>MP12</w:t>
            </w:r>
            <w:r w:rsidRPr="00E02644">
              <w:rPr>
                <w:rFonts w:ascii="Times New Roman" w:hAnsi="Times New Roman"/>
                <w:b/>
                <w:bCs/>
                <w:szCs w:val="20"/>
                <w:lang w:val="fr-FR"/>
              </w:rPr>
              <w:br/>
            </w:r>
            <w:r w:rsidRPr="007A6263">
              <w:rPr>
                <w:rFonts w:ascii="Times New Roman" w:hAnsi="Times New Roman" w:hint="eastAsia"/>
                <w:b/>
                <w:bCs/>
                <w:szCs w:val="20"/>
                <w:lang w:eastAsia="zh-CN"/>
              </w:rPr>
              <w:t>所需</w:t>
            </w:r>
            <w:r w:rsidRPr="00E02644">
              <w:rPr>
                <w:rFonts w:ascii="Times New Roman" w:hAnsi="Times New Roman"/>
                <w:b/>
                <w:bCs/>
                <w:i/>
                <w:iCs/>
                <w:szCs w:val="20"/>
                <w:lang w:val="fr-FR"/>
              </w:rPr>
              <w:t>Cd</w:t>
            </w:r>
            <w:r w:rsidRPr="00E02644">
              <w:rPr>
                <w:rFonts w:ascii="Times New Roman" w:hAnsi="Times New Roman"/>
                <w:b/>
                <w:bCs/>
                <w:szCs w:val="20"/>
                <w:lang w:val="fr-FR"/>
              </w:rPr>
              <w:t>/</w:t>
            </w:r>
            <w:r w:rsidRPr="00E02644">
              <w:rPr>
                <w:rFonts w:ascii="Times New Roman" w:hAnsi="Times New Roman"/>
                <w:b/>
                <w:bCs/>
                <w:i/>
                <w:iCs/>
                <w:szCs w:val="20"/>
                <w:lang w:val="fr-FR"/>
              </w:rPr>
              <w:t>N</w:t>
            </w:r>
            <w:r w:rsidRPr="00E02644">
              <w:rPr>
                <w:rFonts w:ascii="Times New Roman" w:hAnsi="Times New Roman"/>
                <w:b/>
                <w:bCs/>
                <w:szCs w:val="20"/>
                <w:vertAlign w:val="subscript"/>
                <w:lang w:val="fr-FR"/>
              </w:rPr>
              <w:t>0</w:t>
            </w:r>
            <w:r w:rsidRPr="00E02644">
              <w:rPr>
                <w:rFonts w:ascii="Times New Roman" w:hAnsi="Times New Roman" w:hint="eastAsia"/>
                <w:b/>
                <w:bCs/>
                <w:szCs w:val="20"/>
                <w:lang w:val="fr-FR" w:eastAsia="zh-CN"/>
              </w:rPr>
              <w:t>（</w:t>
            </w:r>
            <w:r w:rsidRPr="00E02644">
              <w:rPr>
                <w:rFonts w:ascii="Times New Roman" w:hAnsi="Times New Roman"/>
                <w:b/>
                <w:szCs w:val="20"/>
                <w:lang w:val="fr-FR"/>
              </w:rPr>
              <w:t>dB-Hz</w:t>
            </w:r>
            <w:r w:rsidRPr="00E02644">
              <w:rPr>
                <w:rFonts w:ascii="Times New Roman" w:hAnsi="Times New Roman" w:hint="eastAsia"/>
                <w:b/>
                <w:bCs/>
                <w:szCs w:val="20"/>
                <w:lang w:val="fr-FR" w:eastAsia="zh-CN"/>
              </w:rPr>
              <w:t>）</w:t>
            </w:r>
          </w:p>
        </w:tc>
        <w:tc>
          <w:tcPr>
            <w:tcW w:w="982" w:type="dxa"/>
            <w:shd w:val="clear" w:color="auto" w:fill="auto"/>
            <w:tcMar>
              <w:top w:w="29" w:type="dxa"/>
              <w:left w:w="72" w:type="dxa"/>
              <w:bottom w:w="29" w:type="dxa"/>
              <w:right w:w="72" w:type="dxa"/>
            </w:tcMar>
          </w:tcPr>
          <w:p w14:paraId="34ED0118"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54.4</w:t>
            </w:r>
          </w:p>
        </w:tc>
        <w:tc>
          <w:tcPr>
            <w:tcW w:w="801" w:type="dxa"/>
            <w:shd w:val="clear" w:color="auto" w:fill="auto"/>
          </w:tcPr>
          <w:p w14:paraId="034FBE54"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58.5</w:t>
            </w:r>
          </w:p>
        </w:tc>
        <w:tc>
          <w:tcPr>
            <w:tcW w:w="1254" w:type="dxa"/>
            <w:shd w:val="clear" w:color="auto" w:fill="auto"/>
          </w:tcPr>
          <w:p w14:paraId="2545505E"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62.5</w:t>
            </w:r>
          </w:p>
        </w:tc>
        <w:tc>
          <w:tcPr>
            <w:tcW w:w="1428" w:type="dxa"/>
            <w:shd w:val="clear" w:color="auto" w:fill="auto"/>
          </w:tcPr>
          <w:p w14:paraId="6F28F44C"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54.4</w:t>
            </w:r>
          </w:p>
        </w:tc>
        <w:tc>
          <w:tcPr>
            <w:tcW w:w="1161" w:type="dxa"/>
            <w:shd w:val="clear" w:color="auto" w:fill="auto"/>
          </w:tcPr>
          <w:p w14:paraId="113109C3"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62.5</w:t>
            </w:r>
          </w:p>
        </w:tc>
        <w:tc>
          <w:tcPr>
            <w:tcW w:w="1414" w:type="dxa"/>
            <w:shd w:val="clear" w:color="auto" w:fill="auto"/>
          </w:tcPr>
          <w:p w14:paraId="215044F3"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54.4</w:t>
            </w:r>
          </w:p>
        </w:tc>
      </w:tr>
      <w:tr w:rsidR="00E02644" w14:paraId="7E2A22F6" w14:textId="77777777">
        <w:trPr>
          <w:jc w:val="center"/>
        </w:trPr>
        <w:tc>
          <w:tcPr>
            <w:tcW w:w="2599" w:type="dxa"/>
            <w:shd w:val="clear" w:color="auto" w:fill="auto"/>
            <w:tcMar>
              <w:top w:w="29" w:type="dxa"/>
              <w:left w:w="72" w:type="dxa"/>
              <w:bottom w:w="29" w:type="dxa"/>
              <w:right w:w="72" w:type="dxa"/>
            </w:tcMar>
          </w:tcPr>
          <w:p w14:paraId="6EB371D3" w14:textId="77777777" w:rsidR="00E02644" w:rsidRPr="00E02644" w:rsidRDefault="00E02644">
            <w:pPr>
              <w:pStyle w:val="TableText1"/>
              <w:spacing w:before="40" w:after="40"/>
              <w:rPr>
                <w:rFonts w:ascii="Times New Roman" w:hAnsi="Times New Roman"/>
                <w:b/>
                <w:bCs/>
                <w:szCs w:val="20"/>
                <w:lang w:val="fr-FR"/>
              </w:rPr>
            </w:pPr>
            <w:r w:rsidRPr="00E02644">
              <w:rPr>
                <w:rFonts w:ascii="Times New Roman" w:hAnsi="Times New Roman"/>
                <w:b/>
                <w:bCs/>
                <w:szCs w:val="20"/>
                <w:lang w:val="fr-FR"/>
              </w:rPr>
              <w:t>MP19</w:t>
            </w:r>
            <w:r w:rsidRPr="00E02644">
              <w:rPr>
                <w:rFonts w:ascii="Times New Roman" w:hAnsi="Times New Roman"/>
                <w:b/>
                <w:bCs/>
                <w:szCs w:val="20"/>
                <w:lang w:val="fr-FR"/>
              </w:rPr>
              <w:br/>
            </w:r>
            <w:r w:rsidRPr="007A6263">
              <w:rPr>
                <w:rFonts w:ascii="Times New Roman" w:hAnsi="Times New Roman" w:hint="eastAsia"/>
                <w:b/>
                <w:bCs/>
                <w:szCs w:val="20"/>
                <w:lang w:eastAsia="zh-CN"/>
              </w:rPr>
              <w:t>所需</w:t>
            </w:r>
            <w:r w:rsidRPr="00E02644">
              <w:rPr>
                <w:rFonts w:ascii="Times New Roman" w:hAnsi="Times New Roman"/>
                <w:b/>
                <w:bCs/>
                <w:i/>
                <w:iCs/>
                <w:szCs w:val="20"/>
                <w:lang w:val="fr-FR"/>
              </w:rPr>
              <w:t>Cd</w:t>
            </w:r>
            <w:r w:rsidRPr="00E02644">
              <w:rPr>
                <w:rFonts w:ascii="Times New Roman" w:hAnsi="Times New Roman"/>
                <w:b/>
                <w:bCs/>
                <w:szCs w:val="20"/>
                <w:lang w:val="fr-FR"/>
              </w:rPr>
              <w:t>/</w:t>
            </w:r>
            <w:r w:rsidRPr="00E02644">
              <w:rPr>
                <w:rFonts w:ascii="Times New Roman" w:hAnsi="Times New Roman"/>
                <w:b/>
                <w:bCs/>
                <w:i/>
                <w:iCs/>
                <w:szCs w:val="20"/>
                <w:lang w:val="fr-FR"/>
              </w:rPr>
              <w:t>N</w:t>
            </w:r>
            <w:r w:rsidRPr="00E02644">
              <w:rPr>
                <w:rFonts w:ascii="Times New Roman" w:hAnsi="Times New Roman"/>
                <w:b/>
                <w:bCs/>
                <w:szCs w:val="20"/>
                <w:vertAlign w:val="subscript"/>
                <w:lang w:val="fr-FR"/>
              </w:rPr>
              <w:t>0</w:t>
            </w:r>
            <w:r w:rsidRPr="00E02644">
              <w:rPr>
                <w:rFonts w:ascii="Times New Roman" w:hAnsi="Times New Roman"/>
                <w:b/>
                <w:bCs/>
                <w:szCs w:val="20"/>
                <w:lang w:val="fr-FR"/>
              </w:rPr>
              <w:t xml:space="preserve"> </w:t>
            </w:r>
            <w:r w:rsidRPr="00E02644">
              <w:rPr>
                <w:rFonts w:ascii="Times New Roman" w:hAnsi="Times New Roman" w:hint="eastAsia"/>
                <w:b/>
                <w:bCs/>
                <w:szCs w:val="20"/>
                <w:lang w:val="fr-FR" w:eastAsia="zh-CN"/>
              </w:rPr>
              <w:t>（</w:t>
            </w:r>
            <w:r w:rsidRPr="00E02644">
              <w:rPr>
                <w:rFonts w:ascii="Times New Roman" w:hAnsi="Times New Roman"/>
                <w:b/>
                <w:szCs w:val="20"/>
                <w:lang w:val="fr-FR"/>
              </w:rPr>
              <w:t>dB-Hz</w:t>
            </w:r>
            <w:r w:rsidRPr="00E02644">
              <w:rPr>
                <w:rFonts w:ascii="Times New Roman" w:hAnsi="Times New Roman" w:hint="eastAsia"/>
                <w:b/>
                <w:bCs/>
                <w:szCs w:val="20"/>
                <w:lang w:val="fr-FR" w:eastAsia="zh-CN"/>
              </w:rPr>
              <w:t>）</w:t>
            </w:r>
          </w:p>
        </w:tc>
        <w:tc>
          <w:tcPr>
            <w:tcW w:w="982" w:type="dxa"/>
            <w:shd w:val="clear" w:color="auto" w:fill="auto"/>
            <w:tcMar>
              <w:top w:w="29" w:type="dxa"/>
              <w:left w:w="72" w:type="dxa"/>
              <w:bottom w:w="29" w:type="dxa"/>
              <w:right w:w="72" w:type="dxa"/>
            </w:tcMar>
          </w:tcPr>
          <w:p w14:paraId="75228F4E"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56.8</w:t>
            </w:r>
          </w:p>
        </w:tc>
        <w:tc>
          <w:tcPr>
            <w:tcW w:w="801" w:type="dxa"/>
            <w:shd w:val="clear" w:color="auto" w:fill="auto"/>
          </w:tcPr>
          <w:p w14:paraId="49E093A7"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61.2</w:t>
            </w:r>
          </w:p>
        </w:tc>
        <w:tc>
          <w:tcPr>
            <w:tcW w:w="1254" w:type="dxa"/>
            <w:shd w:val="clear" w:color="auto" w:fill="auto"/>
          </w:tcPr>
          <w:p w14:paraId="478D524C"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65.8</w:t>
            </w:r>
          </w:p>
        </w:tc>
        <w:tc>
          <w:tcPr>
            <w:tcW w:w="1428" w:type="dxa"/>
            <w:shd w:val="clear" w:color="auto" w:fill="auto"/>
          </w:tcPr>
          <w:p w14:paraId="139B0547"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56.8</w:t>
            </w:r>
          </w:p>
        </w:tc>
        <w:tc>
          <w:tcPr>
            <w:tcW w:w="1161" w:type="dxa"/>
            <w:shd w:val="clear" w:color="auto" w:fill="auto"/>
          </w:tcPr>
          <w:p w14:paraId="3D263C33"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65.8</w:t>
            </w:r>
          </w:p>
        </w:tc>
        <w:tc>
          <w:tcPr>
            <w:tcW w:w="1414" w:type="dxa"/>
            <w:shd w:val="clear" w:color="auto" w:fill="auto"/>
          </w:tcPr>
          <w:p w14:paraId="7EE04E56"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56.8</w:t>
            </w:r>
          </w:p>
        </w:tc>
      </w:tr>
      <w:tr w:rsidR="00E02644" w14:paraId="743BE595" w14:textId="77777777">
        <w:trPr>
          <w:jc w:val="center"/>
        </w:trPr>
        <w:tc>
          <w:tcPr>
            <w:tcW w:w="2599" w:type="dxa"/>
            <w:shd w:val="clear" w:color="auto" w:fill="auto"/>
            <w:tcMar>
              <w:top w:w="29" w:type="dxa"/>
              <w:left w:w="72" w:type="dxa"/>
              <w:bottom w:w="29" w:type="dxa"/>
              <w:right w:w="72" w:type="dxa"/>
            </w:tcMar>
          </w:tcPr>
          <w:p w14:paraId="318C42F6" w14:textId="77777777" w:rsidR="00E02644" w:rsidRPr="00E02644" w:rsidRDefault="00E02644">
            <w:pPr>
              <w:pStyle w:val="TableText1"/>
              <w:spacing w:before="40" w:after="40"/>
              <w:rPr>
                <w:rFonts w:ascii="Times New Roman" w:hAnsi="Times New Roman"/>
                <w:b/>
                <w:bCs/>
                <w:szCs w:val="20"/>
                <w:lang w:val="fr-FR"/>
              </w:rPr>
            </w:pPr>
            <w:r w:rsidRPr="00E02644">
              <w:rPr>
                <w:rFonts w:ascii="Times New Roman" w:hAnsi="Times New Roman"/>
                <w:b/>
                <w:bCs/>
                <w:szCs w:val="20"/>
                <w:lang w:val="fr-FR"/>
              </w:rPr>
              <w:t>MP1</w:t>
            </w:r>
            <w:r w:rsidRPr="00E02644">
              <w:rPr>
                <w:rFonts w:ascii="Times New Roman" w:hAnsi="Times New Roman"/>
                <w:b/>
                <w:bCs/>
                <w:szCs w:val="20"/>
                <w:lang w:val="fr-FR"/>
              </w:rPr>
              <w:br/>
            </w:r>
            <w:r w:rsidRPr="007A6263">
              <w:rPr>
                <w:rFonts w:ascii="Times New Roman" w:hAnsi="Times New Roman" w:hint="eastAsia"/>
                <w:b/>
                <w:bCs/>
                <w:szCs w:val="20"/>
                <w:lang w:eastAsia="zh-CN"/>
              </w:rPr>
              <w:t>所需</w:t>
            </w:r>
            <w:r w:rsidRPr="00E02644">
              <w:rPr>
                <w:rFonts w:ascii="Times New Roman" w:hAnsi="Times New Roman"/>
                <w:b/>
                <w:bCs/>
                <w:i/>
                <w:iCs/>
                <w:szCs w:val="20"/>
                <w:lang w:val="fr-FR"/>
              </w:rPr>
              <w:t>Cd</w:t>
            </w:r>
            <w:r w:rsidRPr="00E02644">
              <w:rPr>
                <w:rFonts w:ascii="Times New Roman" w:hAnsi="Times New Roman"/>
                <w:b/>
                <w:bCs/>
                <w:szCs w:val="20"/>
                <w:lang w:val="fr-FR"/>
              </w:rPr>
              <w:t>/</w:t>
            </w:r>
            <w:r w:rsidRPr="00E02644">
              <w:rPr>
                <w:rFonts w:ascii="Times New Roman" w:hAnsi="Times New Roman"/>
                <w:b/>
                <w:bCs/>
                <w:i/>
                <w:iCs/>
                <w:szCs w:val="20"/>
                <w:lang w:val="fr-FR"/>
              </w:rPr>
              <w:t>N</w:t>
            </w:r>
            <w:r w:rsidRPr="00E02644">
              <w:rPr>
                <w:rFonts w:ascii="Times New Roman" w:hAnsi="Times New Roman"/>
                <w:b/>
                <w:bCs/>
                <w:szCs w:val="20"/>
                <w:vertAlign w:val="subscript"/>
                <w:lang w:val="fr-FR"/>
              </w:rPr>
              <w:t>0</w:t>
            </w:r>
            <w:r w:rsidRPr="00E02644">
              <w:rPr>
                <w:rFonts w:ascii="Times New Roman" w:hAnsi="Times New Roman"/>
                <w:b/>
                <w:bCs/>
                <w:szCs w:val="20"/>
                <w:lang w:val="fr-FR"/>
              </w:rPr>
              <w:t xml:space="preserve"> </w:t>
            </w:r>
            <w:r w:rsidRPr="00E02644">
              <w:rPr>
                <w:rFonts w:ascii="Times New Roman" w:hAnsi="Times New Roman" w:hint="eastAsia"/>
                <w:b/>
                <w:bCs/>
                <w:szCs w:val="20"/>
                <w:lang w:val="fr-FR" w:eastAsia="zh-CN"/>
              </w:rPr>
              <w:t>（</w:t>
            </w:r>
            <w:r w:rsidRPr="00E02644">
              <w:rPr>
                <w:rFonts w:ascii="Times New Roman" w:hAnsi="Times New Roman"/>
                <w:b/>
                <w:szCs w:val="20"/>
                <w:lang w:val="fr-FR"/>
              </w:rPr>
              <w:t>dB-Hz</w:t>
            </w:r>
            <w:r w:rsidRPr="00E02644">
              <w:rPr>
                <w:rFonts w:ascii="Times New Roman" w:hAnsi="Times New Roman" w:hint="eastAsia"/>
                <w:b/>
                <w:bCs/>
                <w:szCs w:val="20"/>
                <w:lang w:val="fr-FR" w:eastAsia="zh-CN"/>
              </w:rPr>
              <w:t>）</w:t>
            </w:r>
          </w:p>
        </w:tc>
        <w:tc>
          <w:tcPr>
            <w:tcW w:w="982" w:type="dxa"/>
            <w:shd w:val="clear" w:color="auto" w:fill="auto"/>
            <w:tcMar>
              <w:top w:w="29" w:type="dxa"/>
              <w:left w:w="72" w:type="dxa"/>
              <w:bottom w:w="29" w:type="dxa"/>
              <w:right w:w="72" w:type="dxa"/>
            </w:tcMar>
          </w:tcPr>
          <w:p w14:paraId="6CF19A20"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53.8</w:t>
            </w:r>
          </w:p>
        </w:tc>
        <w:tc>
          <w:tcPr>
            <w:tcW w:w="801" w:type="dxa"/>
            <w:shd w:val="clear" w:color="auto" w:fill="auto"/>
          </w:tcPr>
          <w:p w14:paraId="0BB2B7C3"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57.2</w:t>
            </w:r>
          </w:p>
        </w:tc>
        <w:tc>
          <w:tcPr>
            <w:tcW w:w="1254" w:type="dxa"/>
            <w:shd w:val="clear" w:color="auto" w:fill="auto"/>
          </w:tcPr>
          <w:p w14:paraId="62406A50"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61.3</w:t>
            </w:r>
          </w:p>
        </w:tc>
        <w:tc>
          <w:tcPr>
            <w:tcW w:w="1428" w:type="dxa"/>
            <w:shd w:val="clear" w:color="auto" w:fill="auto"/>
          </w:tcPr>
          <w:p w14:paraId="5C3B5AEC"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53.8</w:t>
            </w:r>
          </w:p>
        </w:tc>
        <w:tc>
          <w:tcPr>
            <w:tcW w:w="1161" w:type="dxa"/>
            <w:shd w:val="clear" w:color="auto" w:fill="auto"/>
          </w:tcPr>
          <w:p w14:paraId="6C1C0418"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61.3</w:t>
            </w:r>
          </w:p>
        </w:tc>
        <w:tc>
          <w:tcPr>
            <w:tcW w:w="1414" w:type="dxa"/>
            <w:shd w:val="clear" w:color="auto" w:fill="auto"/>
          </w:tcPr>
          <w:p w14:paraId="09D6104C"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53.8</w:t>
            </w:r>
          </w:p>
        </w:tc>
      </w:tr>
      <w:tr w:rsidR="00E02644" w14:paraId="2242157C" w14:textId="77777777">
        <w:trPr>
          <w:jc w:val="center"/>
        </w:trPr>
        <w:tc>
          <w:tcPr>
            <w:tcW w:w="2599" w:type="dxa"/>
            <w:shd w:val="clear" w:color="auto" w:fill="auto"/>
            <w:tcMar>
              <w:top w:w="29" w:type="dxa"/>
              <w:left w:w="72" w:type="dxa"/>
              <w:bottom w:w="29" w:type="dxa"/>
              <w:right w:w="72" w:type="dxa"/>
            </w:tcMar>
          </w:tcPr>
          <w:p w14:paraId="38E38B40" w14:textId="77777777" w:rsidR="00E02644" w:rsidRPr="00E02644" w:rsidRDefault="00E02644">
            <w:pPr>
              <w:pStyle w:val="TableText1"/>
              <w:spacing w:before="40" w:after="40"/>
              <w:rPr>
                <w:rFonts w:ascii="Times New Roman" w:hAnsi="Times New Roman"/>
                <w:b/>
                <w:bCs/>
                <w:szCs w:val="20"/>
                <w:lang w:val="fr-FR"/>
              </w:rPr>
            </w:pPr>
            <w:r w:rsidRPr="00E02644">
              <w:rPr>
                <w:rFonts w:ascii="Times New Roman" w:hAnsi="Times New Roman"/>
                <w:b/>
                <w:bCs/>
                <w:szCs w:val="20"/>
                <w:lang w:val="fr-FR"/>
              </w:rPr>
              <w:t>MP11</w:t>
            </w:r>
            <w:r w:rsidRPr="00E02644">
              <w:rPr>
                <w:rFonts w:ascii="Times New Roman" w:hAnsi="Times New Roman"/>
                <w:b/>
                <w:bCs/>
                <w:szCs w:val="20"/>
                <w:lang w:val="fr-FR"/>
              </w:rPr>
              <w:br/>
            </w:r>
            <w:r w:rsidRPr="007A6263">
              <w:rPr>
                <w:rFonts w:ascii="Times New Roman" w:hAnsi="Times New Roman" w:hint="eastAsia"/>
                <w:b/>
                <w:bCs/>
                <w:szCs w:val="20"/>
                <w:lang w:eastAsia="zh-CN"/>
              </w:rPr>
              <w:t>所需</w:t>
            </w:r>
            <w:r w:rsidRPr="00E02644">
              <w:rPr>
                <w:rFonts w:ascii="Times New Roman" w:hAnsi="Times New Roman"/>
                <w:b/>
                <w:bCs/>
                <w:i/>
                <w:iCs/>
                <w:szCs w:val="20"/>
                <w:lang w:val="fr-FR"/>
              </w:rPr>
              <w:t>Cd</w:t>
            </w:r>
            <w:r w:rsidRPr="00E02644">
              <w:rPr>
                <w:rFonts w:ascii="Times New Roman" w:hAnsi="Times New Roman"/>
                <w:b/>
                <w:bCs/>
                <w:szCs w:val="20"/>
                <w:lang w:val="fr-FR"/>
              </w:rPr>
              <w:t>/</w:t>
            </w:r>
            <w:r w:rsidRPr="00E02644">
              <w:rPr>
                <w:rFonts w:ascii="Times New Roman" w:hAnsi="Times New Roman"/>
                <w:b/>
                <w:bCs/>
                <w:i/>
                <w:iCs/>
                <w:szCs w:val="20"/>
                <w:lang w:val="fr-FR"/>
              </w:rPr>
              <w:t>N</w:t>
            </w:r>
            <w:r w:rsidRPr="00E02644">
              <w:rPr>
                <w:rFonts w:ascii="Times New Roman" w:hAnsi="Times New Roman"/>
                <w:b/>
                <w:bCs/>
                <w:szCs w:val="20"/>
                <w:vertAlign w:val="subscript"/>
                <w:lang w:val="fr-FR"/>
              </w:rPr>
              <w:t>0</w:t>
            </w:r>
            <w:r w:rsidRPr="00E02644">
              <w:rPr>
                <w:rFonts w:ascii="Times New Roman" w:hAnsi="Times New Roman"/>
                <w:b/>
                <w:bCs/>
                <w:szCs w:val="20"/>
                <w:lang w:val="fr-FR"/>
              </w:rPr>
              <w:t xml:space="preserve"> </w:t>
            </w:r>
            <w:r w:rsidRPr="00E02644">
              <w:rPr>
                <w:rFonts w:ascii="Times New Roman" w:hAnsi="Times New Roman" w:hint="eastAsia"/>
                <w:b/>
                <w:bCs/>
                <w:szCs w:val="20"/>
                <w:lang w:val="fr-FR" w:eastAsia="zh-CN"/>
              </w:rPr>
              <w:t>（</w:t>
            </w:r>
            <w:r w:rsidRPr="00E02644">
              <w:rPr>
                <w:rFonts w:ascii="Times New Roman" w:hAnsi="Times New Roman"/>
                <w:b/>
                <w:szCs w:val="20"/>
                <w:lang w:val="fr-FR"/>
              </w:rPr>
              <w:t>dB-Hz</w:t>
            </w:r>
            <w:r w:rsidRPr="00E02644">
              <w:rPr>
                <w:rFonts w:ascii="Times New Roman" w:hAnsi="Times New Roman" w:hint="eastAsia"/>
                <w:b/>
                <w:bCs/>
                <w:szCs w:val="20"/>
                <w:lang w:val="fr-FR" w:eastAsia="zh-CN"/>
              </w:rPr>
              <w:t>）</w:t>
            </w:r>
          </w:p>
        </w:tc>
        <w:tc>
          <w:tcPr>
            <w:tcW w:w="982" w:type="dxa"/>
            <w:shd w:val="clear" w:color="auto" w:fill="auto"/>
            <w:tcMar>
              <w:top w:w="29" w:type="dxa"/>
              <w:left w:w="72" w:type="dxa"/>
              <w:bottom w:w="29" w:type="dxa"/>
              <w:right w:w="72" w:type="dxa"/>
            </w:tcMar>
          </w:tcPr>
          <w:p w14:paraId="0C61F57D"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56.3</w:t>
            </w:r>
          </w:p>
        </w:tc>
        <w:tc>
          <w:tcPr>
            <w:tcW w:w="801" w:type="dxa"/>
            <w:shd w:val="clear" w:color="auto" w:fill="auto"/>
          </w:tcPr>
          <w:p w14:paraId="25136AB8"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58.7</w:t>
            </w:r>
          </w:p>
        </w:tc>
        <w:tc>
          <w:tcPr>
            <w:tcW w:w="1254" w:type="dxa"/>
            <w:shd w:val="clear" w:color="auto" w:fill="auto"/>
          </w:tcPr>
          <w:p w14:paraId="74F1D20F"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62.8</w:t>
            </w:r>
          </w:p>
        </w:tc>
        <w:tc>
          <w:tcPr>
            <w:tcW w:w="1428" w:type="dxa"/>
            <w:shd w:val="clear" w:color="auto" w:fill="auto"/>
          </w:tcPr>
          <w:p w14:paraId="7C1472A5"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56.3</w:t>
            </w:r>
          </w:p>
        </w:tc>
        <w:tc>
          <w:tcPr>
            <w:tcW w:w="1161" w:type="dxa"/>
            <w:shd w:val="clear" w:color="auto" w:fill="auto"/>
          </w:tcPr>
          <w:p w14:paraId="377F250B"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62.8</w:t>
            </w:r>
          </w:p>
        </w:tc>
        <w:tc>
          <w:tcPr>
            <w:tcW w:w="1414" w:type="dxa"/>
            <w:shd w:val="clear" w:color="auto" w:fill="auto"/>
          </w:tcPr>
          <w:p w14:paraId="23BCEFA3" w14:textId="77777777" w:rsidR="00E02644" w:rsidRDefault="00E02644" w:rsidP="00D030F6">
            <w:pPr>
              <w:pStyle w:val="TableText1"/>
              <w:spacing w:before="40" w:after="40"/>
              <w:jc w:val="center"/>
              <w:rPr>
                <w:rFonts w:ascii="Times New Roman" w:hAnsi="Times New Roman"/>
                <w:szCs w:val="20"/>
              </w:rPr>
            </w:pPr>
            <w:r>
              <w:rPr>
                <w:rFonts w:ascii="Times New Roman" w:hAnsi="Times New Roman"/>
                <w:szCs w:val="20"/>
              </w:rPr>
              <w:t>56.3</w:t>
            </w:r>
          </w:p>
        </w:tc>
      </w:tr>
    </w:tbl>
    <w:p w14:paraId="5C3F04A5" w14:textId="77777777" w:rsidR="00B07E3D" w:rsidRPr="00F73C10" w:rsidRDefault="00472E41" w:rsidP="00F73C10">
      <w:pPr>
        <w:pStyle w:val="Heading2"/>
      </w:pPr>
      <w:bookmarkStart w:id="505" w:name="_Toc128736478"/>
      <w:bookmarkStart w:id="506" w:name="_Toc404608788"/>
      <w:r w:rsidRPr="00F73C10">
        <w:rPr>
          <w:rFonts w:hint="eastAsia"/>
        </w:rPr>
        <w:t>4.2</w:t>
      </w:r>
      <w:r w:rsidR="007A6263" w:rsidRPr="00F73C10">
        <w:rPr>
          <w:rFonts w:hint="eastAsia"/>
        </w:rPr>
        <w:tab/>
      </w:r>
      <w:r w:rsidRPr="00F73C10">
        <w:rPr>
          <w:rFonts w:hint="eastAsia"/>
        </w:rPr>
        <w:t>接收机</w:t>
      </w:r>
      <w:r w:rsidR="00117302" w:rsidRPr="00F73C10">
        <w:rPr>
          <w:rFonts w:hint="eastAsia"/>
        </w:rPr>
        <w:t>集成</w:t>
      </w:r>
      <w:r w:rsidRPr="00F73C10">
        <w:rPr>
          <w:rFonts w:hint="eastAsia"/>
        </w:rPr>
        <w:t>噪声系数</w:t>
      </w:r>
      <w:bookmarkEnd w:id="505"/>
    </w:p>
    <w:p w14:paraId="78A21C88" w14:textId="240531FD" w:rsidR="00B07E3D" w:rsidRDefault="00472E41" w:rsidP="00D030F6">
      <w:pPr>
        <w:ind w:firstLineChars="200" w:firstLine="480"/>
        <w:rPr>
          <w:lang w:eastAsia="zh-CN"/>
        </w:rPr>
      </w:pPr>
      <w:r>
        <w:rPr>
          <w:rFonts w:ascii="SimSun" w:eastAsia="SimSun" w:hAnsi="SimSun" w:cs="SimSun" w:hint="eastAsia"/>
          <w:lang w:eastAsia="zh-CN"/>
        </w:rPr>
        <w:t>基于计算和某些部署，用于链路预算计算的高清无线电</w:t>
      </w:r>
      <w:r w:rsidR="007D3F5B">
        <w:rPr>
          <w:rFonts w:ascii="SimSun" w:eastAsia="SimSun" w:hAnsi="SimSun" w:cs="SimSun" w:hint="eastAsia"/>
          <w:lang w:eastAsia="zh-CN"/>
        </w:rPr>
        <w:t>接收机</w:t>
      </w:r>
      <w:r>
        <w:rPr>
          <w:rFonts w:ascii="SimSun" w:eastAsia="SimSun" w:hAnsi="SimSun" w:cs="SimSun" w:hint="eastAsia"/>
          <w:lang w:eastAsia="zh-CN"/>
        </w:rPr>
        <w:t>系统噪声系数（</w:t>
      </w:r>
      <w:r w:rsidR="00421D4F" w:rsidRPr="00207EA5">
        <w:rPr>
          <w:lang w:val="en-GB" w:eastAsia="zh-CN"/>
        </w:rPr>
        <w:t>NF</w:t>
      </w:r>
      <w:r>
        <w:rPr>
          <w:rFonts w:ascii="SimSun" w:eastAsia="SimSun" w:hAnsi="SimSun" w:cs="SimSun" w:hint="eastAsia"/>
          <w:lang w:eastAsia="zh-CN"/>
        </w:rPr>
        <w:t>）如表</w:t>
      </w:r>
      <w:r w:rsidR="004D51F3">
        <w:rPr>
          <w:lang w:eastAsia="zh-CN"/>
        </w:rPr>
        <w:t>79</w:t>
      </w:r>
      <w:r>
        <w:rPr>
          <w:rFonts w:ascii="SimSun" w:eastAsia="SimSun" w:hAnsi="SimSun" w:cs="SimSun" w:hint="eastAsia"/>
          <w:lang w:eastAsia="zh-CN"/>
        </w:rPr>
        <w:t>所示。</w:t>
      </w:r>
      <w:r w:rsidRPr="00D030F6">
        <w:rPr>
          <w:rFonts w:ascii="SimSun" w:eastAsia="SimSun" w:hAnsi="SimSun" w:cs="SimSun" w:hint="eastAsia"/>
          <w:lang w:eastAsia="zh-CN"/>
        </w:rPr>
        <w:t>考虑到设备不断小型化和集成化的现实</w:t>
      </w:r>
      <w:r>
        <w:rPr>
          <w:rFonts w:ascii="SimSun" w:eastAsia="SimSun" w:hAnsi="SimSun" w:cs="SimSun" w:hint="eastAsia"/>
          <w:lang w:eastAsia="zh-CN"/>
        </w:rPr>
        <w:t>，人们认为对于手持接收，无论是外部（</w:t>
      </w:r>
      <w:r w:rsidR="00117302">
        <w:rPr>
          <w:rFonts w:ascii="SimSun" w:eastAsia="SimSun" w:hAnsi="SimSun" w:cs="SimSun" w:hint="eastAsia"/>
          <w:lang w:eastAsia="zh-CN"/>
        </w:rPr>
        <w:t>耳塞</w:t>
      </w:r>
      <w:r>
        <w:rPr>
          <w:rFonts w:ascii="SimSun" w:eastAsia="SimSun" w:hAnsi="SimSun" w:cs="SimSun" w:hint="eastAsia"/>
          <w:lang w:eastAsia="zh-CN"/>
        </w:rPr>
        <w:t>）天线还是内部集成天线都应考虑</w:t>
      </w:r>
      <w:r w:rsidR="00421D4F">
        <w:rPr>
          <w:rFonts w:ascii="SimSun" w:eastAsia="SimSun" w:hAnsi="SimSun" w:cs="SimSun" w:hint="eastAsia"/>
          <w:lang w:eastAsia="zh-CN"/>
        </w:rPr>
        <w:t>以</w:t>
      </w:r>
      <w:r>
        <w:rPr>
          <w:rFonts w:ascii="SimSun" w:eastAsia="SimSun" w:hAnsi="SimSun" w:cs="SimSun" w:hint="eastAsia"/>
          <w:lang w:eastAsia="zh-CN"/>
        </w:rPr>
        <w:t>用于规划</w:t>
      </w:r>
      <w:r w:rsidR="00421D4F">
        <w:rPr>
          <w:rFonts w:ascii="SimSun" w:eastAsia="SimSun" w:hAnsi="SimSun" w:cs="SimSun" w:hint="eastAsia"/>
          <w:lang w:eastAsia="zh-CN"/>
        </w:rPr>
        <w:t>目的</w:t>
      </w:r>
      <w:r>
        <w:rPr>
          <w:rFonts w:ascii="SimSun" w:eastAsia="SimSun" w:hAnsi="SimSun" w:cs="SimSun" w:hint="eastAsia"/>
          <w:lang w:eastAsia="zh-CN"/>
        </w:rPr>
        <w:t>。</w:t>
      </w:r>
    </w:p>
    <w:p w14:paraId="7E2D9180" w14:textId="77777777" w:rsidR="007A6809" w:rsidRPr="00D030F6" w:rsidRDefault="00472E41" w:rsidP="00D030F6">
      <w:pPr>
        <w:ind w:firstLineChars="200" w:firstLine="480"/>
        <w:rPr>
          <w:lang w:eastAsia="zh-CN"/>
        </w:rPr>
      </w:pPr>
      <w:r>
        <w:rPr>
          <w:rFonts w:ascii="SimSun" w:eastAsia="SimSun" w:hAnsi="SimSun" w:cs="SimSun" w:hint="eastAsia"/>
          <w:lang w:val="en-GB" w:eastAsia="zh-CN"/>
        </w:rPr>
        <w:t>如</w:t>
      </w:r>
      <w:r w:rsidR="00421D4F">
        <w:rPr>
          <w:rFonts w:ascii="SimSun" w:eastAsia="SimSun" w:hAnsi="SimSun" w:cs="SimSun" w:hint="eastAsia"/>
          <w:lang w:val="en-GB" w:eastAsia="zh-CN"/>
        </w:rPr>
        <w:t>附录</w:t>
      </w:r>
      <w:r>
        <w:rPr>
          <w:rFonts w:hint="eastAsia"/>
          <w:lang w:val="en-GB" w:eastAsia="zh-CN"/>
        </w:rPr>
        <w:t>1</w:t>
      </w:r>
      <w:r>
        <w:rPr>
          <w:rFonts w:ascii="SimSun" w:eastAsia="SimSun" w:hAnsi="SimSun" w:cs="SimSun" w:hint="eastAsia"/>
          <w:lang w:val="en-GB" w:eastAsia="zh-CN"/>
        </w:rPr>
        <w:t>和</w:t>
      </w:r>
      <w:r>
        <w:rPr>
          <w:rFonts w:hint="eastAsia"/>
          <w:lang w:val="en-GB" w:eastAsia="zh-CN"/>
        </w:rPr>
        <w:t>[19]</w:t>
      </w:r>
      <w:r>
        <w:rPr>
          <w:rFonts w:ascii="SimSun" w:eastAsia="SimSun" w:hAnsi="SimSun" w:cs="SimSun" w:hint="eastAsia"/>
          <w:lang w:val="en-GB" w:eastAsia="zh-CN"/>
        </w:rPr>
        <w:t>所示，根据最大电压传输到</w:t>
      </w:r>
      <w:r>
        <w:rPr>
          <w:rFonts w:hint="eastAsia"/>
          <w:lang w:val="en-GB" w:eastAsia="zh-CN"/>
        </w:rPr>
        <w:t>LNA</w:t>
      </w:r>
      <w:r>
        <w:rPr>
          <w:rFonts w:ascii="SimSun" w:eastAsia="SimSun" w:hAnsi="SimSun" w:cs="SimSun" w:hint="eastAsia"/>
          <w:lang w:val="en-GB" w:eastAsia="zh-CN"/>
        </w:rPr>
        <w:t>的天线方法，</w:t>
      </w:r>
      <w:r w:rsidR="00117302" w:rsidRPr="00117302">
        <w:rPr>
          <w:rFonts w:ascii="SimSun" w:eastAsia="SimSun" w:hAnsi="SimSun" w:cs="SimSun" w:hint="eastAsia"/>
          <w:lang w:val="en-GB" w:eastAsia="zh-CN"/>
        </w:rPr>
        <w:t>集成</w:t>
      </w:r>
      <w:r>
        <w:rPr>
          <w:rFonts w:ascii="SimSun" w:eastAsia="SimSun" w:hAnsi="SimSun" w:cs="SimSun" w:hint="eastAsia"/>
          <w:lang w:val="en-GB" w:eastAsia="zh-CN"/>
        </w:rPr>
        <w:t>噪声系数计算采用保守的实际值。</w:t>
      </w:r>
    </w:p>
    <w:p w14:paraId="5A94581B" w14:textId="4A701860" w:rsidR="00D030F6" w:rsidRDefault="00472E41" w:rsidP="00F73C10">
      <w:pPr>
        <w:ind w:firstLine="462"/>
        <w:rPr>
          <w:lang w:val="en-GB" w:eastAsia="zh-CN"/>
        </w:rPr>
      </w:pPr>
      <w:r>
        <w:rPr>
          <w:rFonts w:hint="eastAsia"/>
          <w:lang w:val="en-GB" w:eastAsia="zh-CN"/>
        </w:rPr>
        <w:t>在便携式设备中，假定功率</w:t>
      </w:r>
      <w:bookmarkStart w:id="507" w:name="OLE_LINK46"/>
      <w:bookmarkStart w:id="508" w:name="OLE_LINK47"/>
      <w:r w:rsidR="00D12F47">
        <w:rPr>
          <w:rFonts w:hint="eastAsia"/>
          <w:lang w:val="en-GB" w:eastAsia="zh-CN"/>
        </w:rPr>
        <w:t>限制</w:t>
      </w:r>
      <w:bookmarkEnd w:id="507"/>
      <w:bookmarkEnd w:id="508"/>
      <w:r>
        <w:rPr>
          <w:rFonts w:hint="eastAsia"/>
          <w:lang w:val="en-GB" w:eastAsia="zh-CN"/>
        </w:rPr>
        <w:t>导致的LNA噪声系数可能比固定或汽车接收的LNA噪声系数稍高（大约</w:t>
      </w:r>
      <w:r w:rsidR="00D12F47" w:rsidRPr="00207EA5">
        <w:rPr>
          <w:lang w:val="en-GB" w:eastAsia="zh-CN"/>
        </w:rPr>
        <w:t>1 dB</w:t>
      </w:r>
      <w:r>
        <w:rPr>
          <w:rFonts w:hint="eastAsia"/>
          <w:lang w:val="en-GB" w:eastAsia="zh-CN"/>
        </w:rPr>
        <w:t>），而LNA噪声系数可能没有功率</w:t>
      </w:r>
      <w:r w:rsidR="00D12F47">
        <w:rPr>
          <w:rFonts w:hint="eastAsia"/>
          <w:lang w:val="en-GB" w:eastAsia="zh-CN"/>
        </w:rPr>
        <w:t>限制</w:t>
      </w:r>
      <w:r>
        <w:rPr>
          <w:rFonts w:hint="eastAsia"/>
          <w:lang w:val="en-GB" w:eastAsia="zh-CN"/>
        </w:rPr>
        <w:t>。</w:t>
      </w:r>
    </w:p>
    <w:p w14:paraId="051073F5" w14:textId="6BF96B40" w:rsidR="00B07E3D" w:rsidRDefault="00472E41" w:rsidP="00F73C10">
      <w:pPr>
        <w:ind w:firstLine="462"/>
        <w:rPr>
          <w:lang w:val="en-GB" w:eastAsia="zh-CN"/>
        </w:rPr>
      </w:pPr>
      <w:r>
        <w:rPr>
          <w:rFonts w:hint="eastAsia"/>
          <w:lang w:val="en-GB" w:eastAsia="zh-CN"/>
        </w:rPr>
        <w:t>在手持设备中，最佳可实现的天线匹配可能受到有限的辐射元件尺寸、变化的元件和变化的空间方向的影响，这可能共同导致相对较高的集成噪声</w:t>
      </w:r>
      <w:r w:rsidR="00117302">
        <w:rPr>
          <w:rFonts w:hint="eastAsia"/>
          <w:lang w:val="en-GB" w:eastAsia="zh-CN"/>
        </w:rPr>
        <w:t>系数</w:t>
      </w:r>
      <w:r>
        <w:rPr>
          <w:rFonts w:hint="eastAsia"/>
          <w:lang w:val="en-GB" w:eastAsia="zh-CN"/>
        </w:rPr>
        <w:t>。在所有</w:t>
      </w:r>
      <w:r w:rsidR="00117302">
        <w:rPr>
          <w:rFonts w:hint="eastAsia"/>
          <w:lang w:val="en-GB" w:eastAsia="zh-CN"/>
        </w:rPr>
        <w:t>其他</w:t>
      </w:r>
      <w:r>
        <w:rPr>
          <w:rFonts w:hint="eastAsia"/>
          <w:lang w:val="en-GB" w:eastAsia="zh-CN"/>
        </w:rPr>
        <w:t>情况下（物理天线、</w:t>
      </w:r>
      <w:r w:rsidR="007D3F5B">
        <w:rPr>
          <w:rFonts w:hint="eastAsia"/>
          <w:lang w:val="en-GB" w:eastAsia="zh-CN"/>
        </w:rPr>
        <w:t>接收机</w:t>
      </w:r>
      <w:r>
        <w:rPr>
          <w:rFonts w:hint="eastAsia"/>
          <w:lang w:val="en-GB" w:eastAsia="zh-CN"/>
        </w:rPr>
        <w:t>结构和它们的空间方向可以被认为是稳定和合理定义的），假定天线匹配网络达到最大电压传输所需的最佳匹配，因此，如[12]所示，结果可能仅与</w:t>
      </w:r>
      <w:r w:rsidR="007D3F5B">
        <w:rPr>
          <w:rFonts w:hint="eastAsia"/>
          <w:lang w:val="en-GB" w:eastAsia="zh-CN"/>
        </w:rPr>
        <w:t>接收机</w:t>
      </w:r>
      <w:r>
        <w:rPr>
          <w:rFonts w:hint="eastAsia"/>
          <w:lang w:val="en-GB" w:eastAsia="zh-CN"/>
        </w:rPr>
        <w:t>的值相同。</w:t>
      </w:r>
    </w:p>
    <w:p w14:paraId="633D2856" w14:textId="48FDA9F7" w:rsidR="00B07E3D" w:rsidRDefault="00472E41">
      <w:pPr>
        <w:pStyle w:val="TableNo"/>
        <w:rPr>
          <w:lang w:val="en-US" w:eastAsia="zh-CN"/>
        </w:rPr>
      </w:pPr>
      <w:r>
        <w:rPr>
          <w:rFonts w:hint="eastAsia"/>
          <w:lang w:val="en-US" w:eastAsia="zh-CN"/>
        </w:rPr>
        <w:lastRenderedPageBreak/>
        <w:t>表</w:t>
      </w:r>
      <w:r w:rsidR="004D51F3">
        <w:rPr>
          <w:lang w:val="en-US" w:eastAsia="zh-CN"/>
        </w:rPr>
        <w:t>79</w:t>
      </w:r>
    </w:p>
    <w:bookmarkEnd w:id="506"/>
    <w:p w14:paraId="3C415D22" w14:textId="77777777" w:rsidR="00B07E3D" w:rsidRDefault="00472E41">
      <w:pPr>
        <w:pStyle w:val="Tabletitle"/>
        <w:rPr>
          <w:lang w:val="en-US" w:eastAsia="zh-CN"/>
        </w:rPr>
      </w:pPr>
      <w:r>
        <w:rPr>
          <w:rFonts w:hint="eastAsia"/>
          <w:lang w:val="en-US" w:eastAsia="zh-CN"/>
        </w:rPr>
        <w:t>高清广播整体</w:t>
      </w:r>
      <w:r w:rsidR="007D3F5B">
        <w:rPr>
          <w:rFonts w:hint="eastAsia"/>
          <w:lang w:val="en-US" w:eastAsia="zh-CN"/>
        </w:rPr>
        <w:t>接收机</w:t>
      </w:r>
      <w:r>
        <w:rPr>
          <w:rFonts w:hint="eastAsia"/>
          <w:lang w:val="en-US" w:eastAsia="zh-CN"/>
        </w:rPr>
        <w:t>系统噪声系数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4A0" w:firstRow="1" w:lastRow="0" w:firstColumn="1" w:lastColumn="0" w:noHBand="0" w:noVBand="1"/>
      </w:tblPr>
      <w:tblGrid>
        <w:gridCol w:w="2547"/>
        <w:gridCol w:w="1009"/>
        <w:gridCol w:w="981"/>
        <w:gridCol w:w="1417"/>
        <w:gridCol w:w="1417"/>
        <w:gridCol w:w="1134"/>
        <w:gridCol w:w="1134"/>
      </w:tblGrid>
      <w:tr w:rsidR="00117302" w14:paraId="012A13BD" w14:textId="77777777">
        <w:trPr>
          <w:jc w:val="center"/>
        </w:trPr>
        <w:tc>
          <w:tcPr>
            <w:tcW w:w="2547" w:type="dxa"/>
            <w:shd w:val="clear" w:color="auto" w:fill="auto"/>
            <w:tcMar>
              <w:top w:w="29" w:type="dxa"/>
              <w:left w:w="72" w:type="dxa"/>
              <w:bottom w:w="29" w:type="dxa"/>
              <w:right w:w="72" w:type="dxa"/>
            </w:tcMar>
          </w:tcPr>
          <w:p w14:paraId="329EBECA" w14:textId="77777777" w:rsidR="00117302" w:rsidRDefault="00117302">
            <w:pPr>
              <w:pStyle w:val="Tablehead"/>
              <w:rPr>
                <w:lang w:eastAsia="zh-CN"/>
              </w:rPr>
            </w:pPr>
            <w:r>
              <w:rPr>
                <w:rFonts w:hint="eastAsia"/>
                <w:lang w:eastAsia="zh-CN"/>
              </w:rPr>
              <w:t>接收模式</w:t>
            </w:r>
          </w:p>
        </w:tc>
        <w:tc>
          <w:tcPr>
            <w:tcW w:w="1009" w:type="dxa"/>
            <w:shd w:val="clear" w:color="auto" w:fill="auto"/>
            <w:tcMar>
              <w:top w:w="29" w:type="dxa"/>
              <w:left w:w="72" w:type="dxa"/>
              <w:bottom w:w="29" w:type="dxa"/>
              <w:right w:w="72" w:type="dxa"/>
            </w:tcMar>
          </w:tcPr>
          <w:p w14:paraId="0F0A1245" w14:textId="77777777" w:rsidR="00117302" w:rsidRDefault="00117302" w:rsidP="00592CAB">
            <w:pPr>
              <w:pStyle w:val="Tablehead"/>
            </w:pPr>
            <w:r>
              <w:t>FX</w:t>
            </w:r>
          </w:p>
        </w:tc>
        <w:tc>
          <w:tcPr>
            <w:tcW w:w="981" w:type="dxa"/>
            <w:shd w:val="clear" w:color="auto" w:fill="auto"/>
          </w:tcPr>
          <w:p w14:paraId="106B8E1A" w14:textId="77777777" w:rsidR="00117302" w:rsidRDefault="00117302" w:rsidP="00592CAB">
            <w:pPr>
              <w:pStyle w:val="Tablehead"/>
            </w:pPr>
            <w:r>
              <w:t>MO</w:t>
            </w:r>
          </w:p>
        </w:tc>
        <w:tc>
          <w:tcPr>
            <w:tcW w:w="1417" w:type="dxa"/>
            <w:shd w:val="clear" w:color="auto" w:fill="auto"/>
          </w:tcPr>
          <w:p w14:paraId="0937354B" w14:textId="77777777" w:rsidR="00117302" w:rsidRDefault="00117302" w:rsidP="00592CAB">
            <w:pPr>
              <w:pStyle w:val="Tablehead"/>
            </w:pPr>
            <w:r>
              <w:t>PO</w:t>
            </w:r>
          </w:p>
        </w:tc>
        <w:tc>
          <w:tcPr>
            <w:tcW w:w="1417" w:type="dxa"/>
            <w:shd w:val="clear" w:color="auto" w:fill="auto"/>
          </w:tcPr>
          <w:p w14:paraId="26043A6A" w14:textId="77777777" w:rsidR="00117302" w:rsidRDefault="00117302" w:rsidP="00592CAB">
            <w:pPr>
              <w:pStyle w:val="Tablehead"/>
            </w:pPr>
            <w:r>
              <w:t>PI</w:t>
            </w:r>
          </w:p>
        </w:tc>
        <w:tc>
          <w:tcPr>
            <w:tcW w:w="1134" w:type="dxa"/>
            <w:shd w:val="clear" w:color="auto" w:fill="auto"/>
          </w:tcPr>
          <w:p w14:paraId="0B41C8E1" w14:textId="77777777" w:rsidR="00117302" w:rsidRDefault="00117302" w:rsidP="00592CAB">
            <w:pPr>
              <w:pStyle w:val="Tablehead"/>
            </w:pPr>
            <w:r>
              <w:t>PO-H</w:t>
            </w:r>
          </w:p>
        </w:tc>
        <w:tc>
          <w:tcPr>
            <w:tcW w:w="1134" w:type="dxa"/>
            <w:shd w:val="clear" w:color="auto" w:fill="auto"/>
          </w:tcPr>
          <w:p w14:paraId="75C42771" w14:textId="77777777" w:rsidR="00117302" w:rsidRDefault="00117302" w:rsidP="00592CAB">
            <w:pPr>
              <w:pStyle w:val="Tablehead"/>
            </w:pPr>
            <w:r>
              <w:t>PI-H</w:t>
            </w:r>
          </w:p>
        </w:tc>
      </w:tr>
      <w:tr w:rsidR="00B07E3D" w14:paraId="2CD11A95" w14:textId="77777777">
        <w:trPr>
          <w:jc w:val="center"/>
        </w:trPr>
        <w:tc>
          <w:tcPr>
            <w:tcW w:w="2547" w:type="dxa"/>
            <w:shd w:val="clear" w:color="auto" w:fill="auto"/>
            <w:tcMar>
              <w:top w:w="29" w:type="dxa"/>
              <w:left w:w="72" w:type="dxa"/>
              <w:bottom w:w="29" w:type="dxa"/>
              <w:right w:w="72" w:type="dxa"/>
            </w:tcMar>
          </w:tcPr>
          <w:p w14:paraId="4643EC89" w14:textId="77777777" w:rsidR="00B07E3D" w:rsidRPr="007A6263" w:rsidRDefault="00472E41">
            <w:pPr>
              <w:pStyle w:val="Tabletext"/>
              <w:rPr>
                <w:b/>
                <w:bCs/>
              </w:rPr>
            </w:pPr>
            <w:r w:rsidRPr="007A6263">
              <w:rPr>
                <w:rFonts w:hint="eastAsia"/>
                <w:b/>
                <w:bCs/>
              </w:rPr>
              <w:t>天线类型</w:t>
            </w:r>
          </w:p>
        </w:tc>
        <w:tc>
          <w:tcPr>
            <w:tcW w:w="1009" w:type="dxa"/>
            <w:shd w:val="clear" w:color="auto" w:fill="auto"/>
            <w:tcMar>
              <w:top w:w="29" w:type="dxa"/>
              <w:left w:w="72" w:type="dxa"/>
              <w:bottom w:w="29" w:type="dxa"/>
              <w:right w:w="72" w:type="dxa"/>
            </w:tcMar>
          </w:tcPr>
          <w:p w14:paraId="36D62A6C" w14:textId="77777777" w:rsidR="00B07E3D" w:rsidRDefault="00472E41" w:rsidP="00D030F6">
            <w:pPr>
              <w:pStyle w:val="Tabletext"/>
              <w:jc w:val="center"/>
              <w:rPr>
                <w:lang w:eastAsia="zh-CN"/>
              </w:rPr>
            </w:pPr>
            <w:r>
              <w:rPr>
                <w:rFonts w:hint="eastAsia"/>
                <w:lang w:eastAsia="zh-CN"/>
              </w:rPr>
              <w:t>外部</w:t>
            </w:r>
            <w:r w:rsidR="005F3F0D">
              <w:rPr>
                <w:lang w:eastAsia="zh-CN"/>
              </w:rPr>
              <w:br/>
            </w:r>
            <w:r>
              <w:rPr>
                <w:rFonts w:hint="eastAsia"/>
                <w:lang w:eastAsia="zh-CN"/>
              </w:rPr>
              <w:t>固定</w:t>
            </w:r>
          </w:p>
        </w:tc>
        <w:tc>
          <w:tcPr>
            <w:tcW w:w="981" w:type="dxa"/>
            <w:shd w:val="clear" w:color="auto" w:fill="auto"/>
          </w:tcPr>
          <w:p w14:paraId="512650B1" w14:textId="77777777" w:rsidR="00B07E3D" w:rsidRDefault="00117302" w:rsidP="00D030F6">
            <w:pPr>
              <w:pStyle w:val="Tabletext"/>
              <w:jc w:val="center"/>
              <w:rPr>
                <w:lang w:eastAsia="zh-CN"/>
              </w:rPr>
            </w:pPr>
            <w:r>
              <w:rPr>
                <w:rFonts w:hint="eastAsia"/>
                <w:lang w:eastAsia="zh-CN"/>
              </w:rPr>
              <w:t>调整</w:t>
            </w:r>
            <w:r w:rsidR="005F3F0D">
              <w:rPr>
                <w:lang w:eastAsia="zh-CN"/>
              </w:rPr>
              <w:br/>
            </w:r>
            <w:r>
              <w:rPr>
                <w:rFonts w:hint="eastAsia"/>
                <w:lang w:eastAsia="zh-CN"/>
              </w:rPr>
              <w:t>适应</w:t>
            </w:r>
          </w:p>
        </w:tc>
        <w:tc>
          <w:tcPr>
            <w:tcW w:w="1417" w:type="dxa"/>
            <w:shd w:val="clear" w:color="auto" w:fill="auto"/>
          </w:tcPr>
          <w:p w14:paraId="45F27FE0" w14:textId="77777777" w:rsidR="00B07E3D" w:rsidRDefault="00472E41" w:rsidP="00D030F6">
            <w:pPr>
              <w:pStyle w:val="Tabletext"/>
              <w:jc w:val="center"/>
            </w:pPr>
            <w:r>
              <w:rPr>
                <w:rFonts w:hint="eastAsia"/>
              </w:rPr>
              <w:t>外部伸缩式/耳塞</w:t>
            </w:r>
          </w:p>
        </w:tc>
        <w:tc>
          <w:tcPr>
            <w:tcW w:w="1417" w:type="dxa"/>
            <w:shd w:val="clear" w:color="auto" w:fill="auto"/>
          </w:tcPr>
          <w:p w14:paraId="03208B98" w14:textId="77777777" w:rsidR="00B07E3D" w:rsidRDefault="00472E41" w:rsidP="00D030F6">
            <w:pPr>
              <w:pStyle w:val="Tabletext"/>
              <w:jc w:val="center"/>
            </w:pPr>
            <w:r>
              <w:rPr>
                <w:rFonts w:hint="eastAsia"/>
              </w:rPr>
              <w:t>外部伸缩式/耳塞</w:t>
            </w:r>
          </w:p>
        </w:tc>
        <w:tc>
          <w:tcPr>
            <w:tcW w:w="1134" w:type="dxa"/>
            <w:shd w:val="clear" w:color="auto" w:fill="auto"/>
          </w:tcPr>
          <w:p w14:paraId="12980A2F" w14:textId="77777777" w:rsidR="00B07E3D" w:rsidRDefault="00472E41" w:rsidP="00D030F6">
            <w:pPr>
              <w:pStyle w:val="Tabletext"/>
              <w:jc w:val="center"/>
              <w:rPr>
                <w:lang w:eastAsia="zh-CN"/>
              </w:rPr>
            </w:pPr>
            <w:r>
              <w:rPr>
                <w:rFonts w:hint="eastAsia"/>
                <w:lang w:eastAsia="zh-CN"/>
              </w:rPr>
              <w:t>内部</w:t>
            </w:r>
          </w:p>
        </w:tc>
        <w:tc>
          <w:tcPr>
            <w:tcW w:w="1134" w:type="dxa"/>
            <w:shd w:val="clear" w:color="auto" w:fill="auto"/>
          </w:tcPr>
          <w:p w14:paraId="6DCB56E2" w14:textId="77777777" w:rsidR="00B07E3D" w:rsidRDefault="00472E41" w:rsidP="00D030F6">
            <w:pPr>
              <w:pStyle w:val="Tabletext"/>
              <w:jc w:val="center"/>
              <w:rPr>
                <w:lang w:eastAsia="zh-CN"/>
              </w:rPr>
            </w:pPr>
            <w:r>
              <w:rPr>
                <w:rFonts w:hint="eastAsia"/>
                <w:lang w:eastAsia="zh-CN"/>
              </w:rPr>
              <w:t>内部</w:t>
            </w:r>
          </w:p>
        </w:tc>
      </w:tr>
      <w:tr w:rsidR="00B07E3D" w14:paraId="370141F1" w14:textId="77777777">
        <w:trPr>
          <w:jc w:val="center"/>
        </w:trPr>
        <w:tc>
          <w:tcPr>
            <w:tcW w:w="2547" w:type="dxa"/>
            <w:shd w:val="clear" w:color="auto" w:fill="auto"/>
            <w:tcMar>
              <w:top w:w="29" w:type="dxa"/>
              <w:left w:w="72" w:type="dxa"/>
              <w:bottom w:w="29" w:type="dxa"/>
              <w:right w:w="72" w:type="dxa"/>
            </w:tcMar>
          </w:tcPr>
          <w:p w14:paraId="6CF590FB" w14:textId="77777777" w:rsidR="00B07E3D" w:rsidRPr="007A6263" w:rsidRDefault="00472E41" w:rsidP="00117302">
            <w:pPr>
              <w:pStyle w:val="Tabletext"/>
              <w:jc w:val="left"/>
              <w:rPr>
                <w:b/>
                <w:bCs/>
                <w:spacing w:val="10"/>
                <w:lang w:eastAsia="zh-CN"/>
              </w:rPr>
            </w:pPr>
            <w:r w:rsidRPr="007A6263">
              <w:rPr>
                <w:rFonts w:hint="eastAsia"/>
                <w:b/>
                <w:bCs/>
                <w:spacing w:val="10"/>
                <w:lang w:eastAsia="zh-CN"/>
              </w:rPr>
              <w:t>接收系统</w:t>
            </w:r>
            <w:r w:rsidR="00D7673B">
              <w:rPr>
                <w:rFonts w:hint="eastAsia"/>
                <w:b/>
                <w:bCs/>
                <w:spacing w:val="10"/>
                <w:lang w:eastAsia="zh-CN"/>
              </w:rPr>
              <w:t>噪声</w:t>
            </w:r>
            <w:r w:rsidRPr="007A6263">
              <w:rPr>
                <w:rFonts w:hint="eastAsia"/>
                <w:b/>
                <w:bCs/>
                <w:spacing w:val="10"/>
                <w:lang w:eastAsia="zh-CN"/>
              </w:rPr>
              <w:t>系数</w:t>
            </w:r>
            <w:r w:rsidR="00117302">
              <w:rPr>
                <w:rFonts w:hint="eastAsia"/>
                <w:b/>
                <w:bCs/>
                <w:spacing w:val="10"/>
                <w:lang w:eastAsia="zh-CN"/>
              </w:rPr>
              <w:t>（</w:t>
            </w:r>
            <w:r w:rsidR="00117302" w:rsidRPr="003E33BF">
              <w:rPr>
                <w:b/>
                <w:lang w:eastAsia="zh-CN"/>
              </w:rPr>
              <w:t>dB</w:t>
            </w:r>
            <w:r w:rsidR="00117302">
              <w:rPr>
                <w:rFonts w:hint="eastAsia"/>
                <w:b/>
                <w:bCs/>
                <w:spacing w:val="10"/>
                <w:lang w:eastAsia="zh-CN"/>
              </w:rPr>
              <w:t>）</w:t>
            </w:r>
          </w:p>
        </w:tc>
        <w:tc>
          <w:tcPr>
            <w:tcW w:w="1009" w:type="dxa"/>
            <w:shd w:val="clear" w:color="auto" w:fill="auto"/>
            <w:tcMar>
              <w:top w:w="29" w:type="dxa"/>
              <w:left w:w="72" w:type="dxa"/>
              <w:bottom w:w="29" w:type="dxa"/>
              <w:right w:w="72" w:type="dxa"/>
            </w:tcMar>
          </w:tcPr>
          <w:p w14:paraId="23C7D8A2" w14:textId="77777777" w:rsidR="00B07E3D" w:rsidRDefault="00472E41" w:rsidP="00D030F6">
            <w:pPr>
              <w:pStyle w:val="Tabletext"/>
              <w:jc w:val="center"/>
            </w:pPr>
            <w:r>
              <w:t>7</w:t>
            </w:r>
          </w:p>
        </w:tc>
        <w:tc>
          <w:tcPr>
            <w:tcW w:w="981" w:type="dxa"/>
            <w:shd w:val="clear" w:color="auto" w:fill="auto"/>
          </w:tcPr>
          <w:p w14:paraId="44CE849C" w14:textId="77777777" w:rsidR="00B07E3D" w:rsidRDefault="00472E41" w:rsidP="00D030F6">
            <w:pPr>
              <w:pStyle w:val="Tabletext"/>
              <w:jc w:val="center"/>
            </w:pPr>
            <w:r>
              <w:t>7</w:t>
            </w:r>
          </w:p>
        </w:tc>
        <w:tc>
          <w:tcPr>
            <w:tcW w:w="1417" w:type="dxa"/>
            <w:shd w:val="clear" w:color="auto" w:fill="auto"/>
          </w:tcPr>
          <w:p w14:paraId="41C232A2" w14:textId="77777777" w:rsidR="00B07E3D" w:rsidRDefault="00472E41" w:rsidP="00D030F6">
            <w:pPr>
              <w:pStyle w:val="Tabletext"/>
              <w:jc w:val="center"/>
            </w:pPr>
            <w:r>
              <w:t>8</w:t>
            </w:r>
          </w:p>
        </w:tc>
        <w:tc>
          <w:tcPr>
            <w:tcW w:w="1417" w:type="dxa"/>
            <w:shd w:val="clear" w:color="auto" w:fill="auto"/>
          </w:tcPr>
          <w:p w14:paraId="521D4226" w14:textId="77777777" w:rsidR="00B07E3D" w:rsidRDefault="00472E41" w:rsidP="00D030F6">
            <w:pPr>
              <w:pStyle w:val="Tabletext"/>
              <w:jc w:val="center"/>
            </w:pPr>
            <w:r>
              <w:t>8</w:t>
            </w:r>
          </w:p>
        </w:tc>
        <w:tc>
          <w:tcPr>
            <w:tcW w:w="1134" w:type="dxa"/>
            <w:shd w:val="clear" w:color="auto" w:fill="auto"/>
          </w:tcPr>
          <w:p w14:paraId="477F88B7" w14:textId="77777777" w:rsidR="00B07E3D" w:rsidRDefault="00472E41" w:rsidP="00D030F6">
            <w:pPr>
              <w:pStyle w:val="Tabletext"/>
              <w:jc w:val="center"/>
            </w:pPr>
            <w:r>
              <w:t>25</w:t>
            </w:r>
          </w:p>
        </w:tc>
        <w:tc>
          <w:tcPr>
            <w:tcW w:w="1134" w:type="dxa"/>
            <w:shd w:val="clear" w:color="auto" w:fill="auto"/>
          </w:tcPr>
          <w:p w14:paraId="02ACB751" w14:textId="77777777" w:rsidR="00B07E3D" w:rsidRDefault="00472E41" w:rsidP="00D030F6">
            <w:pPr>
              <w:pStyle w:val="Tabletext"/>
              <w:jc w:val="center"/>
            </w:pPr>
            <w:r>
              <w:t>25</w:t>
            </w:r>
          </w:p>
        </w:tc>
      </w:tr>
    </w:tbl>
    <w:p w14:paraId="464B9823" w14:textId="77777777" w:rsidR="00B07E3D" w:rsidRDefault="00B07E3D">
      <w:pPr>
        <w:pStyle w:val="Tablefin"/>
      </w:pPr>
    </w:p>
    <w:p w14:paraId="5D186289" w14:textId="77777777" w:rsidR="00B07E3D" w:rsidRPr="00D030F6" w:rsidRDefault="00472E41" w:rsidP="00D030F6">
      <w:pPr>
        <w:ind w:firstLineChars="200" w:firstLine="480"/>
        <w:rPr>
          <w:lang w:eastAsia="zh-CN"/>
        </w:rPr>
      </w:pPr>
      <w:bookmarkStart w:id="509" w:name="_Toc404608763"/>
      <w:r>
        <w:rPr>
          <w:rFonts w:ascii="SimSun" w:eastAsia="SimSun" w:hAnsi="SimSun" w:cs="SimSun" w:hint="eastAsia"/>
          <w:lang w:val="en-GB" w:eastAsia="zh-CN"/>
        </w:rPr>
        <w:t>基于整个接收机系统</w:t>
      </w:r>
      <w:r w:rsidR="00D7673B">
        <w:rPr>
          <w:rFonts w:ascii="SimSun" w:eastAsia="SimSun" w:hAnsi="SimSun" w:cs="SimSun" w:hint="eastAsia"/>
          <w:lang w:val="en-GB" w:eastAsia="zh-CN"/>
        </w:rPr>
        <w:t>噪声</w:t>
      </w:r>
      <w:r>
        <w:rPr>
          <w:rFonts w:ascii="SimSun" w:eastAsia="SimSun" w:hAnsi="SimSun" w:cs="SimSun" w:hint="eastAsia"/>
          <w:lang w:val="en-GB" w:eastAsia="zh-CN"/>
        </w:rPr>
        <w:t>系数的灵敏度（要求的场强）已经假定天线增益为</w:t>
      </w:r>
      <w:r>
        <w:rPr>
          <w:rFonts w:hint="eastAsia"/>
          <w:lang w:val="en-GB" w:eastAsia="zh-CN"/>
        </w:rPr>
        <w:t>1.5</w:t>
      </w:r>
      <w:r>
        <w:rPr>
          <w:rFonts w:ascii="SimSun" w:eastAsia="SimSun" w:hAnsi="SimSun" w:cs="SimSun" w:hint="eastAsia"/>
          <w:lang w:val="en-GB" w:eastAsia="zh-CN"/>
        </w:rPr>
        <w:t>（</w:t>
      </w:r>
      <w:r w:rsidRPr="00D030F6">
        <w:rPr>
          <w:rFonts w:ascii="SimSun" w:eastAsia="SimSun" w:hAnsi="SimSun" w:hint="eastAsia"/>
          <w:lang w:val="en-GB" w:eastAsia="zh-CN"/>
        </w:rPr>
        <w:t>“物理净值”</w:t>
      </w:r>
      <w:r>
        <w:rPr>
          <w:rFonts w:ascii="SimSun" w:eastAsia="SimSun" w:hAnsi="SimSun" w:cs="SimSun" w:hint="eastAsia"/>
          <w:lang w:val="en-GB" w:eastAsia="zh-CN"/>
        </w:rPr>
        <w:t>各向同性元素，与匹配损耗分开），而所有损耗都包含在</w:t>
      </w:r>
      <w:r w:rsidR="00D7673B">
        <w:rPr>
          <w:rFonts w:ascii="SimSun" w:eastAsia="SimSun" w:hAnsi="SimSun" w:cs="SimSun" w:hint="eastAsia"/>
          <w:lang w:val="en-GB" w:eastAsia="zh-CN"/>
        </w:rPr>
        <w:t>噪声</w:t>
      </w:r>
      <w:r>
        <w:rPr>
          <w:rFonts w:ascii="SimSun" w:eastAsia="SimSun" w:hAnsi="SimSun" w:cs="SimSun" w:hint="eastAsia"/>
          <w:lang w:val="en-GB" w:eastAsia="zh-CN"/>
        </w:rPr>
        <w:t>系数中。因此，仅在物理元素不同（明显更大）的情况下才应用天线增益</w:t>
      </w:r>
      <w:r w:rsidR="00997B81">
        <w:rPr>
          <w:rFonts w:ascii="SimSun" w:eastAsia="SimSun" w:hAnsi="SimSun" w:cs="SimSun" w:hint="eastAsia"/>
          <w:lang w:val="en-GB" w:eastAsia="zh-CN"/>
        </w:rPr>
        <w:t>修正系数</w:t>
      </w:r>
      <w:r w:rsidR="00FD4800" w:rsidRPr="00FD4800">
        <w:t>Δ</w:t>
      </w:r>
      <w:r w:rsidR="00FD4800" w:rsidRPr="00FD4800">
        <w:rPr>
          <w:vertAlign w:val="subscript"/>
          <w:lang w:val="en-GB" w:eastAsia="zh-CN"/>
        </w:rPr>
        <w:t>AG</w:t>
      </w:r>
      <w:r>
        <w:rPr>
          <w:rFonts w:ascii="SimSun" w:eastAsia="SimSun" w:hAnsi="SimSun" w:cs="SimSun" w:hint="eastAsia"/>
          <w:lang w:val="en-GB" w:eastAsia="zh-CN"/>
        </w:rPr>
        <w:t>。</w:t>
      </w:r>
    </w:p>
    <w:p w14:paraId="0B890A39" w14:textId="77777777" w:rsidR="00B07E3D" w:rsidRDefault="00472E41">
      <w:pPr>
        <w:pStyle w:val="Heading2"/>
        <w:rPr>
          <w:lang w:val="en-US" w:eastAsia="zh-CN"/>
        </w:rPr>
      </w:pPr>
      <w:bookmarkStart w:id="510" w:name="_Toc128489769"/>
      <w:bookmarkStart w:id="511" w:name="_Toc128736479"/>
      <w:r>
        <w:rPr>
          <w:rFonts w:hint="eastAsia"/>
          <w:lang w:val="en-US" w:eastAsia="zh-CN"/>
        </w:rPr>
        <w:t>4.2.1</w:t>
      </w:r>
      <w:r w:rsidR="007A6263">
        <w:rPr>
          <w:rFonts w:hint="eastAsia"/>
          <w:lang w:val="en-US" w:eastAsia="zh-CN"/>
        </w:rPr>
        <w:tab/>
      </w:r>
      <w:r>
        <w:rPr>
          <w:rFonts w:hint="eastAsia"/>
          <w:lang w:val="en-US" w:eastAsia="zh-CN"/>
        </w:rPr>
        <w:t>接收机噪声输入功率</w:t>
      </w:r>
      <w:bookmarkEnd w:id="510"/>
      <w:bookmarkEnd w:id="511"/>
    </w:p>
    <w:p w14:paraId="2359E821" w14:textId="77777777" w:rsidR="00B07E3D" w:rsidRDefault="00472E41" w:rsidP="00396613">
      <w:pPr>
        <w:ind w:firstLine="462"/>
        <w:rPr>
          <w:b/>
          <w:lang w:val="en-US" w:eastAsia="zh-CN"/>
        </w:rPr>
      </w:pPr>
      <w:r>
        <w:rPr>
          <w:rFonts w:hint="eastAsia"/>
          <w:lang w:val="en-US" w:eastAsia="zh-CN"/>
        </w:rPr>
        <w:t>本节不包括任何操作值，仅作为一个占位符提供，用于重申这种传统方法与</w:t>
      </w:r>
      <w:r w:rsidR="00550D3E">
        <w:rPr>
          <w:rFonts w:hint="eastAsia"/>
          <w:lang w:val="en-US" w:eastAsia="zh-CN"/>
        </w:rPr>
        <w:t>高清</w:t>
      </w:r>
      <w:r>
        <w:rPr>
          <w:rFonts w:hint="eastAsia"/>
          <w:lang w:val="en-US" w:eastAsia="zh-CN"/>
        </w:rPr>
        <w:t>无线电场强计算无关，因为使用了集成</w:t>
      </w:r>
      <w:r w:rsidR="00D7673B">
        <w:rPr>
          <w:rFonts w:hint="eastAsia"/>
          <w:lang w:val="en-US" w:eastAsia="zh-CN"/>
        </w:rPr>
        <w:t>噪声</w:t>
      </w:r>
      <w:r>
        <w:rPr>
          <w:rFonts w:hint="eastAsia"/>
          <w:lang w:val="en-US" w:eastAsia="zh-CN"/>
        </w:rPr>
        <w:t>系数方法。</w:t>
      </w:r>
    </w:p>
    <w:p w14:paraId="4B2AEF0A" w14:textId="0DBD8337" w:rsidR="00B07E3D" w:rsidRDefault="00472E41">
      <w:pPr>
        <w:pStyle w:val="Heading2"/>
        <w:rPr>
          <w:lang w:val="en-GB" w:eastAsia="zh-CN"/>
        </w:rPr>
      </w:pPr>
      <w:bookmarkStart w:id="512" w:name="_Toc128736480"/>
      <w:r>
        <w:rPr>
          <w:lang w:val="en-GB" w:eastAsia="zh-CN"/>
        </w:rPr>
        <w:t>4.3</w:t>
      </w:r>
      <w:r>
        <w:rPr>
          <w:lang w:val="en-GB" w:eastAsia="zh-CN"/>
        </w:rPr>
        <w:tab/>
      </w:r>
      <w:bookmarkEnd w:id="509"/>
      <w:r>
        <w:rPr>
          <w:rFonts w:hint="eastAsia"/>
          <w:lang w:val="en-GB" w:eastAsia="zh-CN"/>
        </w:rPr>
        <w:t>用于</w:t>
      </w:r>
      <w:r w:rsidR="00550D3E">
        <w:rPr>
          <w:rFonts w:hint="eastAsia"/>
          <w:lang w:val="en-GB" w:eastAsia="zh-CN"/>
        </w:rPr>
        <w:t>规划</w:t>
      </w:r>
      <w:r>
        <w:rPr>
          <w:rFonts w:hint="eastAsia"/>
          <w:lang w:val="en-GB" w:eastAsia="zh-CN"/>
        </w:rPr>
        <w:t>的最小所需场强</w:t>
      </w:r>
      <w:bookmarkEnd w:id="512"/>
    </w:p>
    <w:p w14:paraId="49211D30" w14:textId="77777777" w:rsidR="00B07E3D" w:rsidRPr="00D030F6" w:rsidRDefault="00472E41" w:rsidP="00D030F6">
      <w:pPr>
        <w:ind w:firstLineChars="200" w:firstLine="480"/>
        <w:rPr>
          <w:lang w:eastAsia="zh-CN"/>
        </w:rPr>
      </w:pPr>
      <w:bookmarkStart w:id="513" w:name="_Toc128489771"/>
      <w:r>
        <w:rPr>
          <w:rFonts w:ascii="SimSun" w:eastAsia="SimSun" w:hAnsi="SimSun" w:cs="SimSun" w:hint="eastAsia"/>
          <w:lang w:val="en-GB" w:eastAsia="zh-CN"/>
        </w:rPr>
        <w:t>最低中值所需场强计算是根据综合方法进行的，如附件</w:t>
      </w:r>
      <w:r>
        <w:rPr>
          <w:rFonts w:hint="eastAsia"/>
          <w:lang w:val="en-GB" w:eastAsia="zh-CN"/>
        </w:rPr>
        <w:t>1</w:t>
      </w:r>
      <w:r>
        <w:rPr>
          <w:rFonts w:ascii="SimSun" w:eastAsia="SimSun" w:hAnsi="SimSun" w:cs="SimSun" w:hint="eastAsia"/>
          <w:lang w:val="en-GB" w:eastAsia="zh-CN"/>
        </w:rPr>
        <w:t>中所述。</w:t>
      </w:r>
      <w:bookmarkEnd w:id="513"/>
    </w:p>
    <w:p w14:paraId="16698A04" w14:textId="77777777" w:rsidR="00B07E3D" w:rsidRDefault="00472E41" w:rsidP="00D030F6">
      <w:pPr>
        <w:ind w:firstLineChars="200" w:firstLine="480"/>
        <w:rPr>
          <w:lang w:val="en-GB" w:eastAsia="zh-CN"/>
        </w:rPr>
      </w:pPr>
      <w:bookmarkStart w:id="514" w:name="_Toc128489772"/>
      <w:r w:rsidRPr="00D030F6">
        <w:rPr>
          <w:rFonts w:ascii="SimSun" w:eastAsia="SimSun" w:hAnsi="SimSun" w:cs="SimSun" w:hint="eastAsia"/>
          <w:lang w:eastAsia="zh-CN"/>
        </w:rPr>
        <w:t>在某些配置</w:t>
      </w:r>
      <w:r>
        <w:rPr>
          <w:rFonts w:ascii="SimSun" w:eastAsia="SimSun" w:hAnsi="SimSun" w:cs="SimSun" w:hint="eastAsia"/>
          <w:lang w:val="en-GB" w:eastAsia="zh-CN"/>
        </w:rPr>
        <w:t>（即系统模式）下，</w:t>
      </w:r>
      <w:r w:rsidR="00A41037">
        <w:rPr>
          <w:rFonts w:ascii="SimSun" w:eastAsia="SimSun" w:hAnsi="SimSun" w:cs="SimSun" w:hint="eastAsia"/>
          <w:lang w:val="en-GB" w:eastAsia="zh-CN"/>
        </w:rPr>
        <w:t>信道</w:t>
      </w:r>
      <w:r>
        <w:rPr>
          <w:rFonts w:hint="eastAsia"/>
          <w:lang w:val="en-GB" w:eastAsia="zh-CN"/>
        </w:rPr>
        <w:t>P1</w:t>
      </w:r>
      <w:r>
        <w:rPr>
          <w:rFonts w:ascii="SimSun" w:eastAsia="SimSun" w:hAnsi="SimSun" w:cs="SimSun" w:hint="eastAsia"/>
          <w:lang w:val="en-GB" w:eastAsia="zh-CN"/>
        </w:rPr>
        <w:t>和</w:t>
      </w:r>
      <w:r w:rsidR="00A41037" w:rsidRPr="00207EA5">
        <w:rPr>
          <w:lang w:val="en-GB" w:eastAsia="zh-CN"/>
        </w:rPr>
        <w:t>P3/P4</w:t>
      </w:r>
      <w:r>
        <w:rPr>
          <w:rFonts w:ascii="SimSun" w:eastAsia="SimSun" w:hAnsi="SimSun" w:cs="SimSun" w:hint="eastAsia"/>
          <w:lang w:val="en-GB" w:eastAsia="zh-CN"/>
        </w:rPr>
        <w:t>均处于活动状态，并且</w:t>
      </w:r>
      <w:r w:rsidR="00A41037">
        <w:rPr>
          <w:rFonts w:ascii="SimSun" w:eastAsia="SimSun" w:hAnsi="SimSun" w:cs="SimSun" w:hint="eastAsia"/>
          <w:lang w:val="en-GB" w:eastAsia="zh-CN"/>
        </w:rPr>
        <w:t>信道</w:t>
      </w:r>
      <w:r w:rsidR="00A41037">
        <w:rPr>
          <w:rFonts w:hint="eastAsia"/>
          <w:lang w:val="en-GB" w:eastAsia="zh-CN"/>
        </w:rPr>
        <w:t>P1</w:t>
      </w:r>
      <w:r>
        <w:rPr>
          <w:rFonts w:ascii="SimSun" w:eastAsia="SimSun" w:hAnsi="SimSun" w:cs="SimSun" w:hint="eastAsia"/>
          <w:lang w:val="en-GB" w:eastAsia="zh-CN"/>
        </w:rPr>
        <w:t>的场强要求与</w:t>
      </w:r>
      <w:r w:rsidR="00A41037">
        <w:rPr>
          <w:rFonts w:ascii="SimSun" w:eastAsia="SimSun" w:hAnsi="SimSun" w:cs="SimSun" w:hint="eastAsia"/>
          <w:lang w:val="en-GB" w:eastAsia="zh-CN"/>
        </w:rPr>
        <w:t>信道</w:t>
      </w:r>
      <w:r w:rsidR="00A41037" w:rsidRPr="00207EA5">
        <w:rPr>
          <w:lang w:val="en-GB" w:eastAsia="zh-CN"/>
        </w:rPr>
        <w:t>P3/P4</w:t>
      </w:r>
      <w:r>
        <w:rPr>
          <w:rFonts w:ascii="SimSun" w:eastAsia="SimSun" w:hAnsi="SimSun" w:cs="SimSun" w:hint="eastAsia"/>
          <w:lang w:val="en-GB" w:eastAsia="zh-CN"/>
        </w:rPr>
        <w:t>的场强要求不同，更高要求（更高</w:t>
      </w:r>
      <w:r w:rsidR="00A41037" w:rsidRPr="005138B8">
        <w:rPr>
          <w:i/>
          <w:iCs/>
          <w:lang w:val="en-GB" w:eastAsia="zh-CN"/>
        </w:rPr>
        <w:t>C</w:t>
      </w:r>
      <w:r w:rsidR="00A41037">
        <w:rPr>
          <w:lang w:val="en-GB" w:eastAsia="zh-CN"/>
        </w:rPr>
        <w:t>/</w:t>
      </w:r>
      <w:r w:rsidR="00A41037" w:rsidRPr="005138B8">
        <w:rPr>
          <w:i/>
          <w:iCs/>
          <w:lang w:val="en-GB" w:eastAsia="zh-CN"/>
        </w:rPr>
        <w:t>N</w:t>
      </w:r>
      <w:r>
        <w:rPr>
          <w:rFonts w:ascii="SimSun" w:eastAsia="SimSun" w:hAnsi="SimSun" w:cs="SimSun" w:hint="eastAsia"/>
          <w:lang w:val="en-GB" w:eastAsia="zh-CN"/>
        </w:rPr>
        <w:t>）用于</w:t>
      </w:r>
      <w:r w:rsidR="00A41037">
        <w:rPr>
          <w:rFonts w:ascii="SimSun" w:eastAsia="SimSun" w:hAnsi="SimSun" w:cs="SimSun" w:hint="eastAsia"/>
          <w:lang w:val="en-GB" w:eastAsia="zh-CN"/>
        </w:rPr>
        <w:t>规划</w:t>
      </w:r>
      <w:r>
        <w:rPr>
          <w:rFonts w:ascii="SimSun" w:eastAsia="SimSun" w:hAnsi="SimSun" w:cs="SimSun" w:hint="eastAsia"/>
          <w:lang w:val="en-GB" w:eastAsia="zh-CN"/>
        </w:rPr>
        <w:t>，并在本节的表中提供。</w:t>
      </w:r>
      <w:bookmarkEnd w:id="514"/>
    </w:p>
    <w:p w14:paraId="69E06B2E" w14:textId="7D82EF24" w:rsidR="00B07E3D" w:rsidRDefault="00472E41" w:rsidP="00D030F6">
      <w:pPr>
        <w:ind w:firstLineChars="200" w:firstLine="480"/>
        <w:rPr>
          <w:lang w:val="en-US" w:eastAsia="zh-CN"/>
        </w:rPr>
      </w:pPr>
      <w:bookmarkStart w:id="515" w:name="_Toc128489773"/>
      <w:r>
        <w:rPr>
          <w:rFonts w:ascii="SimSun" w:eastAsia="SimSun" w:hAnsi="SimSun" w:cs="SimSun" w:hint="eastAsia"/>
          <w:lang w:val="en-GB" w:eastAsia="zh-CN"/>
        </w:rPr>
        <w:t>表</w:t>
      </w:r>
      <w:r>
        <w:rPr>
          <w:rFonts w:hint="eastAsia"/>
          <w:lang w:val="en-GB" w:eastAsia="zh-CN"/>
        </w:rPr>
        <w:t>8</w:t>
      </w:r>
      <w:r w:rsidR="004D51F3">
        <w:rPr>
          <w:lang w:val="en-GB" w:eastAsia="zh-CN"/>
        </w:rPr>
        <w:t>0</w:t>
      </w:r>
      <w:r>
        <w:rPr>
          <w:rFonts w:ascii="SimSun" w:eastAsia="SimSun" w:hAnsi="SimSun" w:cs="SimSun" w:hint="eastAsia"/>
          <w:lang w:val="en-GB" w:eastAsia="zh-CN"/>
        </w:rPr>
        <w:t>至表</w:t>
      </w:r>
      <w:r>
        <w:rPr>
          <w:rFonts w:hint="eastAsia"/>
          <w:lang w:val="en-GB" w:eastAsia="zh-CN"/>
        </w:rPr>
        <w:t>8</w:t>
      </w:r>
      <w:r w:rsidR="004D51F3">
        <w:rPr>
          <w:lang w:val="en-GB" w:eastAsia="zh-CN"/>
        </w:rPr>
        <w:t>4</w:t>
      </w:r>
      <w:r>
        <w:rPr>
          <w:rFonts w:ascii="SimSun" w:eastAsia="SimSun" w:hAnsi="SimSun" w:cs="SimSun" w:hint="eastAsia"/>
          <w:lang w:val="en-GB" w:eastAsia="zh-CN"/>
        </w:rPr>
        <w:t>列出了高清无线电系统的最小中值场强</w:t>
      </w:r>
      <w:r w:rsidR="00A41037" w:rsidRPr="00EB28CD">
        <w:rPr>
          <w:rFonts w:eastAsia="MS Mincho"/>
          <w:i/>
          <w:lang w:val="en-US" w:eastAsia="ja-JP"/>
        </w:rPr>
        <w:t>E</w:t>
      </w:r>
      <w:r w:rsidR="00A41037" w:rsidRPr="00EB28CD">
        <w:rPr>
          <w:rFonts w:eastAsia="MS Mincho"/>
          <w:i/>
          <w:vertAlign w:val="subscript"/>
          <w:lang w:val="en-US" w:eastAsia="ja-JP"/>
        </w:rPr>
        <w:t>med</w:t>
      </w:r>
      <w:r>
        <w:rPr>
          <w:rFonts w:ascii="SimSun" w:eastAsia="SimSun" w:hAnsi="SimSun" w:cs="SimSun" w:hint="eastAsia"/>
          <w:lang w:val="en-GB" w:eastAsia="zh-CN"/>
        </w:rPr>
        <w:t>。</w:t>
      </w:r>
      <w:bookmarkEnd w:id="515"/>
    </w:p>
    <w:p w14:paraId="617CB899" w14:textId="77777777" w:rsidR="00B07E3D" w:rsidRDefault="00472E41" w:rsidP="00D030F6">
      <w:pPr>
        <w:ind w:firstLineChars="200" w:firstLine="480"/>
        <w:rPr>
          <w:lang w:val="en-US" w:eastAsia="zh-CN"/>
        </w:rPr>
      </w:pPr>
      <w:bookmarkStart w:id="516" w:name="_Toc128489774"/>
      <w:r w:rsidRPr="00D030F6">
        <w:rPr>
          <w:rFonts w:ascii="SimSun" w:eastAsia="SimSun" w:hAnsi="SimSun" w:cs="SimSun" w:hint="eastAsia"/>
          <w:lang w:eastAsia="zh-CN"/>
        </w:rPr>
        <w:t>需要注意的是</w:t>
      </w:r>
      <w:r>
        <w:rPr>
          <w:rFonts w:ascii="SimSun" w:eastAsia="SimSun" w:hAnsi="SimSun" w:cs="SimSun" w:hint="eastAsia"/>
          <w:lang w:val="en-US" w:eastAsia="zh-CN"/>
        </w:rPr>
        <w:t>，尽管计算遵循本附件各节所述的国际电联指导原则，但所选值的目的是确保在实际条件下获得充分的接收。具体来说，请注意以下几点：</w:t>
      </w:r>
      <w:bookmarkEnd w:id="516"/>
    </w:p>
    <w:p w14:paraId="2F7BAC1D" w14:textId="4973263A" w:rsidR="005C020A" w:rsidRDefault="00472E41" w:rsidP="00D030F6">
      <w:pPr>
        <w:pStyle w:val="enumlev1"/>
        <w:rPr>
          <w:lang w:val="en-US" w:eastAsia="zh-CN"/>
        </w:rPr>
      </w:pPr>
      <w:r>
        <w:rPr>
          <w:lang w:val="en-US" w:eastAsia="zh-CN"/>
        </w:rPr>
        <w:t>•</w:t>
      </w:r>
      <w:r>
        <w:rPr>
          <w:lang w:val="en-US" w:eastAsia="zh-CN"/>
        </w:rPr>
        <w:tab/>
      </w:r>
      <w:r w:rsidRPr="00D030F6">
        <w:rPr>
          <w:rFonts w:eastAsia="SimSun" w:hint="eastAsia"/>
          <w:lang w:eastAsia="zh-CN"/>
        </w:rPr>
        <w:t>高清无线电系统的信号接收方法考虑</w:t>
      </w:r>
      <w:r>
        <w:rPr>
          <w:rFonts w:hint="eastAsia"/>
          <w:lang w:val="en-US" w:eastAsia="zh-CN"/>
        </w:rPr>
        <w:t>99%</w:t>
      </w:r>
      <w:r>
        <w:rPr>
          <w:rFonts w:eastAsia="SimSun" w:hint="eastAsia"/>
          <w:lang w:val="en-US" w:eastAsia="zh-CN"/>
        </w:rPr>
        <w:t>的</w:t>
      </w:r>
      <w:r>
        <w:rPr>
          <w:lang w:val="en-US" w:eastAsia="zh-CN"/>
        </w:rPr>
        <w:t>“</w:t>
      </w:r>
      <w:r>
        <w:rPr>
          <w:rFonts w:eastAsia="SimSun" w:hint="eastAsia"/>
          <w:lang w:val="en-US" w:eastAsia="zh-CN"/>
        </w:rPr>
        <w:t>良好</w:t>
      </w:r>
      <w:r>
        <w:rPr>
          <w:lang w:val="en-US" w:eastAsia="zh-CN"/>
        </w:rPr>
        <w:t>”</w:t>
      </w:r>
      <w:r>
        <w:rPr>
          <w:rFonts w:eastAsia="SimSun" w:hint="eastAsia"/>
          <w:lang w:val="en-US" w:eastAsia="zh-CN"/>
        </w:rPr>
        <w:t>室内接收，而某些其他系统的方法可能只考虑</w:t>
      </w:r>
      <w:r>
        <w:rPr>
          <w:rFonts w:hint="eastAsia"/>
          <w:lang w:val="en-US" w:eastAsia="zh-CN"/>
        </w:rPr>
        <w:t>95%</w:t>
      </w:r>
      <w:r>
        <w:rPr>
          <w:rFonts w:eastAsia="SimSun" w:hint="eastAsia"/>
          <w:lang w:val="en-US" w:eastAsia="zh-CN"/>
        </w:rPr>
        <w:t>的室内接收，可能导致接收不足。这种更高的要求（</w:t>
      </w:r>
      <w:r>
        <w:rPr>
          <w:rFonts w:hint="eastAsia"/>
          <w:lang w:val="en-US" w:eastAsia="zh-CN"/>
        </w:rPr>
        <w:t>99%</w:t>
      </w:r>
      <w:r>
        <w:rPr>
          <w:rFonts w:eastAsia="SimSun" w:hint="eastAsia"/>
          <w:lang w:val="en-US" w:eastAsia="zh-CN"/>
        </w:rPr>
        <w:t>）导致考虑到比仅</w:t>
      </w:r>
      <w:r>
        <w:rPr>
          <w:rFonts w:hint="eastAsia"/>
          <w:lang w:val="en-US" w:eastAsia="zh-CN"/>
        </w:rPr>
        <w:t>95%</w:t>
      </w:r>
      <w:r>
        <w:rPr>
          <w:rFonts w:eastAsia="SimSun" w:hint="eastAsia"/>
          <w:lang w:val="en-US" w:eastAsia="zh-CN"/>
        </w:rPr>
        <w:t>室内接收的场强要求高</w:t>
      </w:r>
      <w:r w:rsidR="00806420" w:rsidRPr="00D74628">
        <w:rPr>
          <w:lang w:val="en-US" w:eastAsia="zh-CN"/>
        </w:rPr>
        <w:t>3.4 dB</w:t>
      </w:r>
      <w:r>
        <w:rPr>
          <w:rFonts w:eastAsia="SimSun" w:hint="eastAsia"/>
          <w:lang w:val="en-US" w:eastAsia="zh-CN"/>
        </w:rPr>
        <w:t>的场强要求。这与接收模式</w:t>
      </w:r>
      <w:r>
        <w:rPr>
          <w:rFonts w:hint="eastAsia"/>
          <w:lang w:val="en-US" w:eastAsia="zh-CN"/>
        </w:rPr>
        <w:t>PI</w:t>
      </w:r>
      <w:r>
        <w:rPr>
          <w:rFonts w:eastAsia="SimSun" w:hint="eastAsia"/>
          <w:lang w:val="en-US" w:eastAsia="zh-CN"/>
        </w:rPr>
        <w:t>和</w:t>
      </w:r>
      <w:r>
        <w:rPr>
          <w:rFonts w:hint="eastAsia"/>
          <w:lang w:val="en-US" w:eastAsia="zh-CN"/>
        </w:rPr>
        <w:t>PI-H</w:t>
      </w:r>
      <w:r>
        <w:rPr>
          <w:rFonts w:eastAsia="SimSun" w:hint="eastAsia"/>
          <w:lang w:val="en-US" w:eastAsia="zh-CN"/>
        </w:rPr>
        <w:t>相关（并反映在这些模式下较高的总接收位置损耗中）。</w:t>
      </w:r>
    </w:p>
    <w:p w14:paraId="3686908E" w14:textId="77777777" w:rsidR="00B07E3D" w:rsidRDefault="00472E41" w:rsidP="00D030F6">
      <w:pPr>
        <w:pStyle w:val="enumlev1"/>
        <w:rPr>
          <w:lang w:val="en-US" w:eastAsia="zh-CN"/>
        </w:rPr>
      </w:pPr>
      <w:r>
        <w:rPr>
          <w:lang w:val="en-US" w:eastAsia="zh-CN"/>
        </w:rPr>
        <w:t>•</w:t>
      </w:r>
      <w:r>
        <w:rPr>
          <w:lang w:val="en-US" w:eastAsia="zh-CN"/>
        </w:rPr>
        <w:tab/>
      </w:r>
      <w:r>
        <w:rPr>
          <w:rFonts w:eastAsia="SimSun" w:hint="eastAsia"/>
          <w:lang w:val="en-US" w:eastAsia="zh-CN"/>
        </w:rPr>
        <w:t>拥有先进和高度集成的小型</w:t>
      </w:r>
      <w:r w:rsidR="007D3F5B">
        <w:rPr>
          <w:rFonts w:eastAsia="SimSun" w:hint="eastAsia"/>
          <w:lang w:val="en-US" w:eastAsia="zh-CN"/>
        </w:rPr>
        <w:t>接收机</w:t>
      </w:r>
      <w:r>
        <w:rPr>
          <w:rFonts w:eastAsia="SimSun" w:hint="eastAsia"/>
          <w:lang w:val="en-US" w:eastAsia="zh-CN"/>
        </w:rPr>
        <w:t>（如手持设备中的</w:t>
      </w:r>
      <w:r w:rsidR="007D3F5B">
        <w:rPr>
          <w:rFonts w:eastAsia="SimSun" w:hint="eastAsia"/>
          <w:lang w:val="en-US" w:eastAsia="zh-CN"/>
        </w:rPr>
        <w:t>接收机</w:t>
      </w:r>
      <w:r>
        <w:rPr>
          <w:rFonts w:eastAsia="SimSun" w:hint="eastAsia"/>
          <w:lang w:val="en-US" w:eastAsia="zh-CN"/>
        </w:rPr>
        <w:t>，尤其是智能手机中的</w:t>
      </w:r>
      <w:r w:rsidR="007D3F5B">
        <w:rPr>
          <w:rFonts w:eastAsia="SimSun" w:hint="eastAsia"/>
          <w:lang w:val="en-US" w:eastAsia="zh-CN"/>
        </w:rPr>
        <w:t>接收机</w:t>
      </w:r>
      <w:r>
        <w:rPr>
          <w:rFonts w:eastAsia="SimSun" w:hint="eastAsia"/>
          <w:lang w:val="en-US" w:eastAsia="zh-CN"/>
        </w:rPr>
        <w:t>）的广泛行业经验，可能需要考虑比离散类</w:t>
      </w:r>
      <w:r w:rsidR="007D3F5B">
        <w:rPr>
          <w:rFonts w:eastAsia="SimSun" w:hint="eastAsia"/>
          <w:lang w:val="en-US" w:eastAsia="zh-CN"/>
        </w:rPr>
        <w:t>接收机</w:t>
      </w:r>
      <w:r>
        <w:rPr>
          <w:rFonts w:eastAsia="SimSun" w:hint="eastAsia"/>
          <w:lang w:val="en-US" w:eastAsia="zh-CN"/>
        </w:rPr>
        <w:t>（即汽车</w:t>
      </w:r>
      <w:r w:rsidR="007D3F5B">
        <w:rPr>
          <w:rFonts w:eastAsia="SimSun" w:hint="eastAsia"/>
          <w:lang w:val="en-US" w:eastAsia="zh-CN"/>
        </w:rPr>
        <w:t>接收机</w:t>
      </w:r>
      <w:r>
        <w:rPr>
          <w:rFonts w:eastAsia="SimSun" w:hint="eastAsia"/>
          <w:lang w:val="en-US" w:eastAsia="zh-CN"/>
        </w:rPr>
        <w:t>、便携式</w:t>
      </w:r>
      <w:r w:rsidR="007D3F5B">
        <w:rPr>
          <w:rFonts w:eastAsia="SimSun" w:hint="eastAsia"/>
          <w:lang w:val="en-US" w:eastAsia="zh-CN"/>
        </w:rPr>
        <w:t>接收机</w:t>
      </w:r>
      <w:r>
        <w:rPr>
          <w:rFonts w:eastAsia="SimSun" w:hint="eastAsia"/>
          <w:lang w:val="en-US" w:eastAsia="zh-CN"/>
        </w:rPr>
        <w:t>）的实现损耗更高的实现损耗。这些较高的损耗导致考虑比仅离散类</w:t>
      </w:r>
      <w:r w:rsidR="007D3F5B">
        <w:rPr>
          <w:rFonts w:eastAsia="SimSun" w:hint="eastAsia"/>
          <w:lang w:val="en-US" w:eastAsia="zh-CN"/>
        </w:rPr>
        <w:t>接收机</w:t>
      </w:r>
      <w:r>
        <w:rPr>
          <w:rFonts w:eastAsia="SimSun" w:hint="eastAsia"/>
          <w:lang w:val="en-US" w:eastAsia="zh-CN"/>
        </w:rPr>
        <w:t>的场强高出</w:t>
      </w:r>
      <w:r w:rsidR="00D57AAC" w:rsidRPr="00D74628">
        <w:rPr>
          <w:lang w:val="en-US" w:eastAsia="zh-CN"/>
        </w:rPr>
        <w:t>2 dB</w:t>
      </w:r>
      <w:r>
        <w:rPr>
          <w:rFonts w:eastAsia="SimSun" w:hint="eastAsia"/>
          <w:lang w:val="en-US" w:eastAsia="zh-CN"/>
        </w:rPr>
        <w:t>的场强要求。这与接收模式</w:t>
      </w:r>
      <w:r>
        <w:rPr>
          <w:rFonts w:hint="eastAsia"/>
          <w:lang w:val="en-US" w:eastAsia="zh-CN"/>
        </w:rPr>
        <w:t>PO-H</w:t>
      </w:r>
      <w:r>
        <w:rPr>
          <w:rFonts w:eastAsia="SimSun" w:hint="eastAsia"/>
          <w:lang w:val="en-US" w:eastAsia="zh-CN"/>
        </w:rPr>
        <w:t>和</w:t>
      </w:r>
      <w:r>
        <w:rPr>
          <w:rFonts w:hint="eastAsia"/>
          <w:lang w:val="en-US" w:eastAsia="zh-CN"/>
        </w:rPr>
        <w:t>PI-H</w:t>
      </w:r>
      <w:r>
        <w:rPr>
          <w:rFonts w:eastAsia="SimSun" w:hint="eastAsia"/>
          <w:lang w:val="en-US" w:eastAsia="zh-CN"/>
        </w:rPr>
        <w:t>有关。</w:t>
      </w:r>
    </w:p>
    <w:p w14:paraId="15D6C36B" w14:textId="2BACA0B0" w:rsidR="00907F16" w:rsidRDefault="00472E41" w:rsidP="00D030F6">
      <w:pPr>
        <w:pStyle w:val="enumlev1"/>
        <w:rPr>
          <w:lang w:val="en-US" w:eastAsia="zh-CN"/>
        </w:rPr>
      </w:pPr>
      <w:r>
        <w:rPr>
          <w:lang w:val="en-US" w:eastAsia="zh-CN"/>
        </w:rPr>
        <w:t>•</w:t>
      </w:r>
      <w:r>
        <w:rPr>
          <w:lang w:val="en-US" w:eastAsia="zh-CN"/>
        </w:rPr>
        <w:tab/>
      </w:r>
      <w:r>
        <w:rPr>
          <w:rFonts w:eastAsia="SimSun" w:hint="eastAsia"/>
          <w:lang w:val="en-US" w:eastAsia="zh-CN"/>
        </w:rPr>
        <w:t>正如某些已出版的参考文献所指出的，过去几十年的技术进步导致了</w:t>
      </w:r>
      <w:r w:rsidR="00D90F21">
        <w:rPr>
          <w:rFonts w:eastAsia="SimSun" w:hint="eastAsia"/>
          <w:lang w:val="en-US" w:eastAsia="zh-CN"/>
        </w:rPr>
        <w:t>人为噪声</w:t>
      </w:r>
      <w:r>
        <w:rPr>
          <w:rFonts w:eastAsia="SimSun" w:hint="eastAsia"/>
          <w:lang w:val="en-US" w:eastAsia="zh-CN"/>
        </w:rPr>
        <w:t>的增加。高清无线电系统的分析方法采用</w:t>
      </w:r>
      <w:r>
        <w:rPr>
          <w:rFonts w:hint="eastAsia"/>
          <w:lang w:val="en-US" w:eastAsia="zh-CN"/>
        </w:rPr>
        <w:t>2000</w:t>
      </w:r>
      <w:r>
        <w:rPr>
          <w:rFonts w:eastAsia="SimSun" w:hint="eastAsia"/>
          <w:lang w:val="en-US" w:eastAsia="zh-CN"/>
        </w:rPr>
        <w:t>年或以后的此类</w:t>
      </w:r>
      <w:r w:rsidR="000B66FA">
        <w:rPr>
          <w:rFonts w:eastAsia="SimSun" w:hint="eastAsia"/>
          <w:lang w:val="en-US" w:eastAsia="zh-CN"/>
        </w:rPr>
        <w:t>人为</w:t>
      </w:r>
      <w:r>
        <w:rPr>
          <w:rFonts w:eastAsia="SimSun" w:hint="eastAsia"/>
          <w:lang w:val="en-US" w:eastAsia="zh-CN"/>
        </w:rPr>
        <w:t>噪声数据，而某些其他系统的方法可以考虑</w:t>
      </w:r>
      <w:r>
        <w:rPr>
          <w:rFonts w:hint="eastAsia"/>
          <w:lang w:val="en-US" w:eastAsia="zh-CN"/>
        </w:rPr>
        <w:t>1974</w:t>
      </w:r>
      <w:r>
        <w:rPr>
          <w:rFonts w:eastAsia="SimSun" w:hint="eastAsia"/>
          <w:lang w:val="en-US" w:eastAsia="zh-CN"/>
        </w:rPr>
        <w:t>年或更早</w:t>
      </w:r>
      <w:r w:rsidR="000B66FA">
        <w:rPr>
          <w:rFonts w:eastAsia="SimSun" w:hint="eastAsia"/>
          <w:lang w:val="en-US" w:eastAsia="zh-CN"/>
        </w:rPr>
        <w:t>发布</w:t>
      </w:r>
      <w:r>
        <w:rPr>
          <w:rFonts w:eastAsia="SimSun" w:hint="eastAsia"/>
          <w:lang w:val="en-US" w:eastAsia="zh-CN"/>
        </w:rPr>
        <w:t>的参考文件中的其他数据。高清无线电系统的方法认为这些旧数据已经过时，可能导致接收不足。考虑到较高的人为噪声数据，结果是考虑到较高的场强要求，比考虑较低且可能不真实的人为噪声时的场强要求高</w:t>
      </w:r>
      <w:r w:rsidR="000B66FA" w:rsidRPr="00D74628">
        <w:rPr>
          <w:lang w:val="en-US" w:eastAsia="zh-CN"/>
        </w:rPr>
        <w:t>6.2 dB</w:t>
      </w:r>
      <w:r>
        <w:rPr>
          <w:rFonts w:eastAsia="SimSun" w:hint="eastAsia"/>
          <w:lang w:val="en-US" w:eastAsia="zh-CN"/>
        </w:rPr>
        <w:t>。这与所有室外接收模式相关：</w:t>
      </w:r>
      <w:r>
        <w:rPr>
          <w:rFonts w:hint="eastAsia"/>
          <w:lang w:val="en-US" w:eastAsia="zh-CN"/>
        </w:rPr>
        <w:t>FX</w:t>
      </w:r>
      <w:r>
        <w:rPr>
          <w:rFonts w:eastAsia="SimSun" w:hint="eastAsia"/>
          <w:lang w:val="en-US" w:eastAsia="zh-CN"/>
        </w:rPr>
        <w:t>、</w:t>
      </w:r>
      <w:r>
        <w:rPr>
          <w:rFonts w:hint="eastAsia"/>
          <w:lang w:val="en-US" w:eastAsia="zh-CN"/>
        </w:rPr>
        <w:t>MO</w:t>
      </w:r>
      <w:r>
        <w:rPr>
          <w:rFonts w:eastAsia="SimSun" w:hint="eastAsia"/>
          <w:lang w:val="en-US" w:eastAsia="zh-CN"/>
        </w:rPr>
        <w:t>、</w:t>
      </w:r>
      <w:r>
        <w:rPr>
          <w:rFonts w:hint="eastAsia"/>
          <w:lang w:val="en-US" w:eastAsia="zh-CN"/>
        </w:rPr>
        <w:t>PO</w:t>
      </w:r>
      <w:r>
        <w:rPr>
          <w:rFonts w:eastAsia="SimSun" w:hint="eastAsia"/>
          <w:lang w:val="en-US" w:eastAsia="zh-CN"/>
        </w:rPr>
        <w:t>和</w:t>
      </w:r>
      <w:r>
        <w:rPr>
          <w:rFonts w:hint="eastAsia"/>
          <w:lang w:val="en-US" w:eastAsia="zh-CN"/>
        </w:rPr>
        <w:t>PI</w:t>
      </w:r>
      <w:r>
        <w:rPr>
          <w:rFonts w:eastAsia="SimSun" w:hint="eastAsia"/>
          <w:lang w:val="en-US" w:eastAsia="zh-CN"/>
        </w:rPr>
        <w:t>。</w:t>
      </w:r>
    </w:p>
    <w:p w14:paraId="1C77B5C4" w14:textId="1A7F045A" w:rsidR="00566BD0" w:rsidRDefault="00472E41" w:rsidP="00D030F6">
      <w:pPr>
        <w:pStyle w:val="enumlev1"/>
        <w:rPr>
          <w:lang w:val="en-US" w:eastAsia="zh-CN"/>
        </w:rPr>
      </w:pPr>
      <w:r>
        <w:rPr>
          <w:lang w:val="en-US" w:eastAsia="zh-CN"/>
        </w:rPr>
        <w:lastRenderedPageBreak/>
        <w:t>•</w:t>
      </w:r>
      <w:r>
        <w:rPr>
          <w:lang w:val="en-US" w:eastAsia="zh-CN"/>
        </w:rPr>
        <w:tab/>
      </w:r>
      <w:bookmarkStart w:id="517" w:name="_Toc404608789"/>
      <w:r>
        <w:rPr>
          <w:rFonts w:eastAsia="SimSun" w:hint="eastAsia"/>
          <w:lang w:val="en-US" w:eastAsia="zh-CN"/>
        </w:rPr>
        <w:t>高清无线电系统的分析方法考虑了手持和便携式</w:t>
      </w:r>
      <w:r w:rsidR="007D3F5B">
        <w:rPr>
          <w:rFonts w:eastAsia="SimSun" w:hint="eastAsia"/>
          <w:lang w:val="en-US" w:eastAsia="zh-CN"/>
        </w:rPr>
        <w:t>接收机</w:t>
      </w:r>
      <w:r>
        <w:rPr>
          <w:rFonts w:eastAsia="SimSun" w:hint="eastAsia"/>
          <w:lang w:val="en-US" w:eastAsia="zh-CN"/>
        </w:rPr>
        <w:t>在室外的使用，包括</w:t>
      </w:r>
      <w:r w:rsidR="00566BD0">
        <w:rPr>
          <w:rFonts w:eastAsia="SimSun" w:hint="eastAsia"/>
          <w:lang w:val="en-US" w:eastAsia="zh-CN"/>
        </w:rPr>
        <w:t>步行</w:t>
      </w:r>
      <w:r>
        <w:rPr>
          <w:rFonts w:eastAsia="SimSun" w:hint="eastAsia"/>
          <w:lang w:val="en-US" w:eastAsia="zh-CN"/>
        </w:rPr>
        <w:t>速度和驾驶速度。由于慢</w:t>
      </w:r>
      <w:r w:rsidR="00FC4E6A">
        <w:rPr>
          <w:rFonts w:eastAsia="SimSun" w:hint="eastAsia"/>
          <w:lang w:val="en-GB" w:eastAsia="zh-CN"/>
        </w:rPr>
        <w:t>衰落</w:t>
      </w:r>
      <w:r>
        <w:rPr>
          <w:rFonts w:eastAsia="SimSun" w:hint="eastAsia"/>
          <w:lang w:val="en-US" w:eastAsia="zh-CN"/>
        </w:rPr>
        <w:t>的影响，对步行速度的不利接收条件被认为要求更高（需要更高的</w:t>
      </w:r>
      <w:r w:rsidRPr="00566BD0">
        <w:rPr>
          <w:rFonts w:hint="eastAsia"/>
          <w:i/>
          <w:lang w:val="en-US" w:eastAsia="zh-CN"/>
        </w:rPr>
        <w:t>C/N</w:t>
      </w:r>
      <w:r>
        <w:rPr>
          <w:rFonts w:eastAsia="SimSun" w:hint="eastAsia"/>
          <w:lang w:val="en-US" w:eastAsia="zh-CN"/>
        </w:rPr>
        <w:t>）。虽然某些其他系统的方法可能认为</w:t>
      </w:r>
      <w:r w:rsidR="00566BD0">
        <w:rPr>
          <w:rFonts w:eastAsia="SimSun" w:hint="eastAsia"/>
          <w:lang w:val="en-US" w:eastAsia="zh-CN"/>
        </w:rPr>
        <w:t>驾驶</w:t>
      </w:r>
      <w:r>
        <w:rPr>
          <w:rFonts w:eastAsia="SimSun" w:hint="eastAsia"/>
          <w:lang w:val="en-US" w:eastAsia="zh-CN"/>
        </w:rPr>
        <w:t>驶速度的分析是足够的，但是高清无线电系统认为对</w:t>
      </w:r>
      <w:r w:rsidR="00566BD0">
        <w:rPr>
          <w:rFonts w:eastAsia="SimSun" w:hint="eastAsia"/>
          <w:lang w:val="en-US" w:eastAsia="zh-CN"/>
        </w:rPr>
        <w:t>步行</w:t>
      </w:r>
      <w:r>
        <w:rPr>
          <w:rFonts w:eastAsia="SimSun" w:hint="eastAsia"/>
          <w:lang w:val="en-US" w:eastAsia="zh-CN"/>
        </w:rPr>
        <w:t>速度的场强要求足以进行规划。考虑到步行速度接收的结果是考虑到比驾驶时考虑的场强高出</w:t>
      </w:r>
      <w:r w:rsidR="00566BD0" w:rsidRPr="00D74628">
        <w:rPr>
          <w:lang w:val="en-US" w:eastAsia="zh-CN"/>
        </w:rPr>
        <w:t>4.6 dB</w:t>
      </w:r>
      <w:r>
        <w:rPr>
          <w:rFonts w:eastAsia="SimSun" w:hint="eastAsia"/>
          <w:lang w:val="en-US" w:eastAsia="zh-CN"/>
        </w:rPr>
        <w:t>的场强要求。这与所有室外接收模式</w:t>
      </w:r>
      <w:r>
        <w:rPr>
          <w:rFonts w:hint="eastAsia"/>
          <w:lang w:val="en-US" w:eastAsia="zh-CN"/>
        </w:rPr>
        <w:t>PO</w:t>
      </w:r>
      <w:r>
        <w:rPr>
          <w:rFonts w:eastAsia="SimSun" w:hint="eastAsia"/>
          <w:lang w:val="en-US" w:eastAsia="zh-CN"/>
        </w:rPr>
        <w:t>和</w:t>
      </w:r>
      <w:r w:rsidR="00566BD0" w:rsidRPr="00D74628">
        <w:rPr>
          <w:lang w:val="en-US" w:eastAsia="zh-CN"/>
        </w:rPr>
        <w:t>PO</w:t>
      </w:r>
      <w:r w:rsidR="00566BD0">
        <w:rPr>
          <w:lang w:val="en-US" w:eastAsia="zh-CN"/>
        </w:rPr>
        <w:noBreakHyphen/>
      </w:r>
      <w:r w:rsidR="00566BD0" w:rsidRPr="00D74628">
        <w:rPr>
          <w:lang w:val="en-US" w:eastAsia="zh-CN"/>
        </w:rPr>
        <w:t>H</w:t>
      </w:r>
      <w:r>
        <w:rPr>
          <w:rFonts w:eastAsia="SimSun" w:hint="eastAsia"/>
          <w:lang w:val="en-US" w:eastAsia="zh-CN"/>
        </w:rPr>
        <w:t>相关。</w:t>
      </w:r>
    </w:p>
    <w:p w14:paraId="3784F2C6" w14:textId="77777777" w:rsidR="00B07E3D" w:rsidRDefault="00472E41" w:rsidP="00D030F6">
      <w:pPr>
        <w:ind w:firstLineChars="200" w:firstLine="480"/>
        <w:rPr>
          <w:lang w:val="en-US" w:eastAsia="zh-CN"/>
        </w:rPr>
      </w:pPr>
      <w:r w:rsidRPr="00D030F6">
        <w:rPr>
          <w:rFonts w:ascii="SimSun" w:eastAsia="SimSun" w:hAnsi="SimSun" w:cs="SimSun" w:hint="eastAsia"/>
          <w:lang w:eastAsia="zh-CN"/>
        </w:rPr>
        <w:t>高清无线电系统对得出场强要求的分析考虑了最可能的使用场景</w:t>
      </w:r>
      <w:r>
        <w:rPr>
          <w:rFonts w:ascii="SimSun" w:eastAsia="SimSun" w:hAnsi="SimSun" w:cs="SimSun" w:hint="eastAsia"/>
          <w:lang w:val="en-US" w:eastAsia="zh-CN"/>
        </w:rPr>
        <w:t>，以及有关不利的信道条件，环境噪声（人为）和部署</w:t>
      </w:r>
      <w:r w:rsidR="00D478CB">
        <w:rPr>
          <w:rFonts w:ascii="SimSun" w:eastAsia="SimSun" w:hAnsi="SimSun" w:cs="SimSun" w:hint="eastAsia"/>
          <w:lang w:val="en-US" w:eastAsia="zh-CN"/>
        </w:rPr>
        <w:t>余量</w:t>
      </w:r>
      <w:r>
        <w:rPr>
          <w:rFonts w:ascii="SimSun" w:eastAsia="SimSun" w:hAnsi="SimSun" w:cs="SimSun" w:hint="eastAsia"/>
          <w:lang w:val="en-US" w:eastAsia="zh-CN"/>
        </w:rPr>
        <w:t>的保守假设。考虑到保守性较低的参数或过时的数据，可能会导致场强要求降低超过</w:t>
      </w:r>
      <w:r w:rsidR="00D478CB" w:rsidRPr="00D74628">
        <w:rPr>
          <w:lang w:val="en-US" w:eastAsia="zh-CN"/>
        </w:rPr>
        <w:t>10 dB</w:t>
      </w:r>
      <w:r>
        <w:rPr>
          <w:rFonts w:ascii="SimSun" w:eastAsia="SimSun" w:hAnsi="SimSun" w:cs="SimSun" w:hint="eastAsia"/>
          <w:lang w:val="en-US" w:eastAsia="zh-CN"/>
        </w:rPr>
        <w:t>，这有可能导致规划不足，然后接收不足。</w:t>
      </w:r>
    </w:p>
    <w:p w14:paraId="02627637" w14:textId="7F8BFBD7" w:rsidR="00B07E3D" w:rsidRDefault="00472E41">
      <w:pPr>
        <w:pStyle w:val="TableNo"/>
        <w:rPr>
          <w:lang w:val="en-US" w:eastAsia="zh-CN"/>
        </w:rPr>
      </w:pPr>
      <w:r>
        <w:rPr>
          <w:rFonts w:hint="eastAsia"/>
          <w:lang w:val="en-US" w:eastAsia="zh-CN"/>
        </w:rPr>
        <w:t>表</w:t>
      </w:r>
      <w:r>
        <w:rPr>
          <w:lang w:val="en-US" w:eastAsia="zh-CN"/>
        </w:rPr>
        <w:t>8</w:t>
      </w:r>
      <w:r w:rsidR="004D51F3">
        <w:rPr>
          <w:lang w:val="en-US" w:eastAsia="zh-CN"/>
        </w:rPr>
        <w:t>0</w:t>
      </w:r>
    </w:p>
    <w:p w14:paraId="165DDF1E" w14:textId="150B333F" w:rsidR="00B07E3D" w:rsidRDefault="00472E41">
      <w:pPr>
        <w:pStyle w:val="Tabletitle"/>
        <w:rPr>
          <w:lang w:val="en-US" w:eastAsia="zh-CN"/>
        </w:rPr>
      </w:pPr>
      <w:r>
        <w:rPr>
          <w:rFonts w:hint="eastAsia"/>
          <w:lang w:val="en-US" w:eastAsia="zh-CN"/>
        </w:rPr>
        <w:t>高清无线电模式</w:t>
      </w:r>
      <w:r>
        <w:rPr>
          <w:lang w:val="en-US" w:eastAsia="zh-CN"/>
        </w:rPr>
        <w:t>MP</w:t>
      </w:r>
      <w:r>
        <w:rPr>
          <w:rFonts w:hint="eastAsia"/>
          <w:lang w:val="en-US" w:eastAsia="zh-CN"/>
        </w:rPr>
        <w:t>9最小中值场强与接收模式</w:t>
      </w:r>
      <w:bookmarkEnd w:id="517"/>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D478CB" w14:paraId="6E7C002B" w14:textId="77777777">
        <w:trPr>
          <w:jc w:val="center"/>
        </w:trPr>
        <w:tc>
          <w:tcPr>
            <w:tcW w:w="3667" w:type="dxa"/>
            <w:shd w:val="clear" w:color="auto" w:fill="auto"/>
            <w:tcMar>
              <w:top w:w="29" w:type="dxa"/>
              <w:left w:w="72" w:type="dxa"/>
              <w:bottom w:w="29" w:type="dxa"/>
              <w:right w:w="72" w:type="dxa"/>
            </w:tcMar>
          </w:tcPr>
          <w:p w14:paraId="2A455227" w14:textId="77777777" w:rsidR="00D478CB" w:rsidRDefault="00D478CB">
            <w:pPr>
              <w:pStyle w:val="Tablehead"/>
            </w:pPr>
            <w:r>
              <w:rPr>
                <w:rFonts w:hint="eastAsia"/>
              </w:rPr>
              <w:t>接收</w:t>
            </w:r>
            <w:r>
              <w:rPr>
                <w:rFonts w:hint="eastAsia"/>
                <w:lang w:eastAsia="zh-CN"/>
              </w:rPr>
              <w:t>模式</w:t>
            </w:r>
          </w:p>
        </w:tc>
        <w:tc>
          <w:tcPr>
            <w:tcW w:w="810" w:type="dxa"/>
            <w:shd w:val="clear" w:color="auto" w:fill="auto"/>
            <w:tcMar>
              <w:top w:w="29" w:type="dxa"/>
              <w:left w:w="72" w:type="dxa"/>
              <w:bottom w:w="29" w:type="dxa"/>
              <w:right w:w="72" w:type="dxa"/>
            </w:tcMar>
          </w:tcPr>
          <w:p w14:paraId="406D5AE4" w14:textId="77777777" w:rsidR="00D478CB" w:rsidRDefault="00D478CB" w:rsidP="00592CAB">
            <w:pPr>
              <w:pStyle w:val="Tablehead"/>
            </w:pPr>
            <w:r>
              <w:t>FX</w:t>
            </w:r>
          </w:p>
        </w:tc>
        <w:tc>
          <w:tcPr>
            <w:tcW w:w="990" w:type="dxa"/>
            <w:shd w:val="clear" w:color="auto" w:fill="auto"/>
          </w:tcPr>
          <w:p w14:paraId="3E44A390" w14:textId="77777777" w:rsidR="00D478CB" w:rsidRDefault="00D478CB" w:rsidP="00592CAB">
            <w:pPr>
              <w:pStyle w:val="Tablehead"/>
            </w:pPr>
            <w:r>
              <w:t>MO</w:t>
            </w:r>
          </w:p>
        </w:tc>
        <w:tc>
          <w:tcPr>
            <w:tcW w:w="990" w:type="dxa"/>
            <w:shd w:val="clear" w:color="auto" w:fill="auto"/>
          </w:tcPr>
          <w:p w14:paraId="6A4390C5" w14:textId="77777777" w:rsidR="00D478CB" w:rsidRDefault="00D478CB" w:rsidP="00592CAB">
            <w:pPr>
              <w:pStyle w:val="Tablehead"/>
            </w:pPr>
            <w:r>
              <w:t>PO</w:t>
            </w:r>
          </w:p>
        </w:tc>
        <w:tc>
          <w:tcPr>
            <w:tcW w:w="1080" w:type="dxa"/>
            <w:shd w:val="clear" w:color="auto" w:fill="auto"/>
          </w:tcPr>
          <w:p w14:paraId="3D15BE04" w14:textId="77777777" w:rsidR="00D478CB" w:rsidRDefault="00D478CB" w:rsidP="00592CAB">
            <w:pPr>
              <w:pStyle w:val="Tablehead"/>
            </w:pPr>
            <w:r>
              <w:t>PI</w:t>
            </w:r>
          </w:p>
        </w:tc>
        <w:tc>
          <w:tcPr>
            <w:tcW w:w="1080" w:type="dxa"/>
            <w:shd w:val="clear" w:color="auto" w:fill="auto"/>
          </w:tcPr>
          <w:p w14:paraId="0627813D" w14:textId="77777777" w:rsidR="00D478CB" w:rsidRDefault="00D478CB" w:rsidP="00592CAB">
            <w:pPr>
              <w:pStyle w:val="Tablehead"/>
            </w:pPr>
            <w:r>
              <w:t>PO-H</w:t>
            </w:r>
          </w:p>
        </w:tc>
        <w:tc>
          <w:tcPr>
            <w:tcW w:w="1066" w:type="dxa"/>
            <w:shd w:val="clear" w:color="auto" w:fill="auto"/>
          </w:tcPr>
          <w:p w14:paraId="3495B636" w14:textId="77777777" w:rsidR="00D478CB" w:rsidRDefault="00D478CB" w:rsidP="00592CAB">
            <w:pPr>
              <w:pStyle w:val="Tablehead"/>
            </w:pPr>
            <w:r>
              <w:t>PI-H</w:t>
            </w:r>
          </w:p>
        </w:tc>
      </w:tr>
      <w:tr w:rsidR="00D478CB" w14:paraId="5AA1FD08" w14:textId="77777777">
        <w:trPr>
          <w:jc w:val="center"/>
        </w:trPr>
        <w:tc>
          <w:tcPr>
            <w:tcW w:w="3667" w:type="dxa"/>
            <w:shd w:val="clear" w:color="auto" w:fill="auto"/>
            <w:tcMar>
              <w:top w:w="29" w:type="dxa"/>
              <w:left w:w="72" w:type="dxa"/>
              <w:bottom w:w="29" w:type="dxa"/>
              <w:right w:w="72" w:type="dxa"/>
            </w:tcMar>
          </w:tcPr>
          <w:p w14:paraId="261F678F" w14:textId="77777777" w:rsidR="00D478CB" w:rsidRPr="00D478CB" w:rsidRDefault="00D478CB">
            <w:pPr>
              <w:pStyle w:val="TableText1"/>
              <w:rPr>
                <w:rFonts w:ascii="Times New Roman" w:hAnsi="Times New Roman"/>
                <w:sz w:val="22"/>
                <w:szCs w:val="22"/>
                <w:lang w:val="fr-FR" w:eastAsia="zh-CN"/>
              </w:rPr>
            </w:pPr>
            <w:r w:rsidRPr="00D478CB">
              <w:rPr>
                <w:rFonts w:ascii="Times New Roman" w:hAnsi="Times New Roman"/>
                <w:sz w:val="22"/>
                <w:szCs w:val="22"/>
                <w:lang w:val="fr-FR" w:eastAsia="zh-CN"/>
              </w:rPr>
              <w:t>MP9</w:t>
            </w:r>
            <w:r w:rsidRPr="00D478CB">
              <w:rPr>
                <w:rFonts w:ascii="Times New Roman" w:hAnsi="Times New Roman"/>
                <w:sz w:val="22"/>
                <w:szCs w:val="22"/>
                <w:lang w:val="fr-FR" w:eastAsia="zh-CN"/>
              </w:rPr>
              <w:br/>
            </w:r>
            <w:r>
              <w:rPr>
                <w:rFonts w:ascii="Times New Roman" w:hAnsi="Times New Roman" w:hint="eastAsia"/>
                <w:sz w:val="22"/>
                <w:szCs w:val="22"/>
                <w:lang w:eastAsia="zh-CN"/>
              </w:rPr>
              <w:t>所需</w:t>
            </w:r>
            <w:r w:rsidRPr="00D478CB">
              <w:rPr>
                <w:rFonts w:ascii="Times New Roman" w:hAnsi="Times New Roman"/>
                <w:bCs/>
                <w:i/>
                <w:iCs/>
                <w:sz w:val="22"/>
                <w:szCs w:val="22"/>
                <w:lang w:val="fr-FR" w:eastAsia="zh-CN"/>
              </w:rPr>
              <w:t>Cd</w:t>
            </w:r>
            <w:r w:rsidRPr="00D478CB">
              <w:rPr>
                <w:rFonts w:ascii="Times New Roman" w:hAnsi="Times New Roman"/>
                <w:bCs/>
                <w:sz w:val="22"/>
                <w:szCs w:val="22"/>
                <w:lang w:val="fr-FR" w:eastAsia="zh-CN"/>
              </w:rPr>
              <w:t>/</w:t>
            </w:r>
            <w:r w:rsidRPr="00D478CB">
              <w:rPr>
                <w:rFonts w:ascii="Times New Roman" w:hAnsi="Times New Roman"/>
                <w:bCs/>
                <w:i/>
                <w:iCs/>
                <w:sz w:val="22"/>
                <w:szCs w:val="22"/>
                <w:lang w:val="fr-FR" w:eastAsia="zh-CN"/>
              </w:rPr>
              <w:t>N</w:t>
            </w:r>
            <w:r w:rsidRPr="00D478CB">
              <w:rPr>
                <w:rFonts w:ascii="Times New Roman" w:hAnsi="Times New Roman"/>
                <w:bCs/>
                <w:sz w:val="22"/>
                <w:szCs w:val="22"/>
                <w:vertAlign w:val="subscript"/>
                <w:lang w:val="fr-FR" w:eastAsia="zh-CN"/>
              </w:rPr>
              <w:t>0</w:t>
            </w:r>
            <w:r w:rsidRPr="00D478CB">
              <w:rPr>
                <w:rFonts w:ascii="Times New Roman" w:hAnsi="Times New Roman" w:hint="eastAsia"/>
                <w:bCs/>
                <w:sz w:val="22"/>
                <w:szCs w:val="20"/>
                <w:lang w:val="fr-FR" w:eastAsia="zh-CN"/>
              </w:rPr>
              <w:t>（</w:t>
            </w:r>
            <w:r w:rsidRPr="00D478CB">
              <w:rPr>
                <w:rFonts w:ascii="Times New Roman" w:hAnsi="Times New Roman"/>
                <w:sz w:val="22"/>
                <w:szCs w:val="20"/>
                <w:lang w:val="fr-FR"/>
              </w:rPr>
              <w:t>dB-Hz</w:t>
            </w:r>
            <w:r w:rsidRPr="00D478CB">
              <w:rPr>
                <w:rFonts w:ascii="Times New Roman" w:hAnsi="Times New Roman" w:hint="eastAsia"/>
                <w:bCs/>
                <w:sz w:val="22"/>
                <w:szCs w:val="20"/>
                <w:lang w:val="fr-FR" w:eastAsia="zh-CN"/>
              </w:rPr>
              <w:t>）</w:t>
            </w:r>
          </w:p>
        </w:tc>
        <w:tc>
          <w:tcPr>
            <w:tcW w:w="810" w:type="dxa"/>
            <w:shd w:val="clear" w:color="auto" w:fill="auto"/>
            <w:tcMar>
              <w:top w:w="29" w:type="dxa"/>
              <w:left w:w="72" w:type="dxa"/>
              <w:bottom w:w="29" w:type="dxa"/>
              <w:right w:w="72" w:type="dxa"/>
            </w:tcMar>
          </w:tcPr>
          <w:p w14:paraId="1DD4AF32"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55.3</w:t>
            </w:r>
          </w:p>
        </w:tc>
        <w:tc>
          <w:tcPr>
            <w:tcW w:w="990" w:type="dxa"/>
            <w:shd w:val="clear" w:color="auto" w:fill="auto"/>
          </w:tcPr>
          <w:p w14:paraId="0351C744"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59.7</w:t>
            </w:r>
          </w:p>
        </w:tc>
        <w:tc>
          <w:tcPr>
            <w:tcW w:w="990" w:type="dxa"/>
            <w:shd w:val="clear" w:color="auto" w:fill="auto"/>
          </w:tcPr>
          <w:p w14:paraId="735634B9"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64.3</w:t>
            </w:r>
          </w:p>
        </w:tc>
        <w:tc>
          <w:tcPr>
            <w:tcW w:w="1080" w:type="dxa"/>
            <w:shd w:val="clear" w:color="auto" w:fill="auto"/>
          </w:tcPr>
          <w:p w14:paraId="4D317FD1"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55.3</w:t>
            </w:r>
          </w:p>
        </w:tc>
        <w:tc>
          <w:tcPr>
            <w:tcW w:w="1080" w:type="dxa"/>
            <w:shd w:val="clear" w:color="auto" w:fill="auto"/>
          </w:tcPr>
          <w:p w14:paraId="7F0140F9"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64.3</w:t>
            </w:r>
          </w:p>
        </w:tc>
        <w:tc>
          <w:tcPr>
            <w:tcW w:w="1066" w:type="dxa"/>
            <w:shd w:val="clear" w:color="auto" w:fill="auto"/>
          </w:tcPr>
          <w:p w14:paraId="6E269EAB"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55.3</w:t>
            </w:r>
          </w:p>
        </w:tc>
      </w:tr>
      <w:tr w:rsidR="00D478CB" w14:paraId="6132249D" w14:textId="77777777">
        <w:trPr>
          <w:jc w:val="center"/>
        </w:trPr>
        <w:tc>
          <w:tcPr>
            <w:tcW w:w="3667" w:type="dxa"/>
            <w:shd w:val="clear" w:color="auto" w:fill="auto"/>
            <w:tcMar>
              <w:top w:w="29" w:type="dxa"/>
              <w:left w:w="72" w:type="dxa"/>
              <w:bottom w:w="29" w:type="dxa"/>
              <w:right w:w="72" w:type="dxa"/>
            </w:tcMar>
          </w:tcPr>
          <w:p w14:paraId="1374FFF0" w14:textId="77777777" w:rsidR="00D478CB" w:rsidRDefault="00D478CB">
            <w:pPr>
              <w:pStyle w:val="TableText1"/>
              <w:rPr>
                <w:rFonts w:ascii="Times New Roman" w:hAnsi="Times New Roman"/>
                <w:sz w:val="22"/>
                <w:szCs w:val="22"/>
                <w:lang w:eastAsia="zh-CN"/>
              </w:rPr>
            </w:pPr>
            <w:r>
              <w:rPr>
                <w:rFonts w:ascii="Times New Roman" w:hAnsi="Times New Roman" w:hint="eastAsia"/>
                <w:sz w:val="22"/>
                <w:szCs w:val="22"/>
                <w:lang w:eastAsia="zh-CN"/>
              </w:rPr>
              <w:t>天线增益校正，</w:t>
            </w:r>
            <w:r>
              <w:rPr>
                <w:rFonts w:ascii="Times New Roman" w:hAnsi="Times New Roman" w:hint="eastAsia"/>
                <w:sz w:val="22"/>
                <w:szCs w:val="22"/>
              </w:rPr>
              <w:t>Δ</w:t>
            </w:r>
            <w:r w:rsidRPr="007A6263">
              <w:rPr>
                <w:rFonts w:ascii="Times New Roman" w:hAnsi="Times New Roman" w:hint="eastAsia"/>
                <w:sz w:val="22"/>
                <w:szCs w:val="22"/>
                <w:vertAlign w:val="subscript"/>
                <w:lang w:eastAsia="zh-CN"/>
              </w:rPr>
              <w:t>AG</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0A8B6079"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14:paraId="2000C3F9"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14:paraId="586ADBE8"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168332D1"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4241461B"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5D2B4CE7"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D478CB" w14:paraId="039623B5" w14:textId="77777777">
        <w:trPr>
          <w:jc w:val="center"/>
        </w:trPr>
        <w:tc>
          <w:tcPr>
            <w:tcW w:w="3667" w:type="dxa"/>
            <w:shd w:val="clear" w:color="auto" w:fill="auto"/>
            <w:tcMar>
              <w:top w:w="29" w:type="dxa"/>
              <w:left w:w="72" w:type="dxa"/>
              <w:bottom w:w="29" w:type="dxa"/>
              <w:right w:w="72" w:type="dxa"/>
            </w:tcMar>
          </w:tcPr>
          <w:p w14:paraId="5BB38E0C" w14:textId="77777777" w:rsidR="00D478CB" w:rsidRDefault="00D478CB" w:rsidP="00D478CB">
            <w:pPr>
              <w:pStyle w:val="TableText1"/>
              <w:rPr>
                <w:rFonts w:ascii="Times New Roman" w:hAnsi="Times New Roman"/>
                <w:sz w:val="22"/>
                <w:szCs w:val="22"/>
                <w:lang w:eastAsia="zh-CN"/>
              </w:rPr>
            </w:pPr>
            <w:r>
              <w:rPr>
                <w:rFonts w:ascii="Times New Roman" w:hAnsi="Times New Roman" w:hint="eastAsia"/>
                <w:sz w:val="22"/>
                <w:szCs w:val="22"/>
                <w:lang w:eastAsia="zh-CN"/>
              </w:rPr>
              <w:t>接收位置损耗，</w:t>
            </w:r>
            <w:r>
              <w:rPr>
                <w:rFonts w:ascii="Times New Roman" w:hAnsi="Times New Roman"/>
                <w:i/>
                <w:sz w:val="22"/>
                <w:szCs w:val="22"/>
                <w:lang w:eastAsia="zh-CN"/>
              </w:rPr>
              <w:t>L</w:t>
            </w:r>
            <w:r>
              <w:rPr>
                <w:rFonts w:ascii="Times New Roman" w:hAnsi="Times New Roman"/>
                <w:i/>
                <w:sz w:val="22"/>
                <w:szCs w:val="22"/>
                <w:vertAlign w:val="subscript"/>
                <w:lang w:eastAsia="zh-CN"/>
              </w:rPr>
              <w:t>r</w:t>
            </w:r>
            <w:r>
              <w:rPr>
                <w:rFonts w:ascii="Times New Roman" w:hAnsi="Times New Roman"/>
                <w:sz w:val="22"/>
                <w:szCs w:val="22"/>
                <w:vertAlign w:val="subscript"/>
                <w:lang w:eastAsia="zh-CN"/>
              </w:rPr>
              <w:t>l</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125D5B99"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14:paraId="228FAC04"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14:paraId="7CC6C81A"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14:paraId="70F7858D"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14:paraId="62CB7904"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14:paraId="32EE85F7"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37.3</w:t>
            </w:r>
          </w:p>
        </w:tc>
      </w:tr>
      <w:tr w:rsidR="00D478CB" w14:paraId="78ED158E" w14:textId="77777777">
        <w:trPr>
          <w:jc w:val="center"/>
        </w:trPr>
        <w:tc>
          <w:tcPr>
            <w:tcW w:w="3667" w:type="dxa"/>
            <w:shd w:val="clear" w:color="auto" w:fill="auto"/>
            <w:tcMar>
              <w:top w:w="29" w:type="dxa"/>
              <w:left w:w="72" w:type="dxa"/>
              <w:bottom w:w="29" w:type="dxa"/>
              <w:right w:w="72" w:type="dxa"/>
            </w:tcMar>
          </w:tcPr>
          <w:p w14:paraId="31E49B77" w14:textId="77777777" w:rsidR="00D478CB" w:rsidRDefault="00D478CB">
            <w:pPr>
              <w:pStyle w:val="TableText1"/>
              <w:rPr>
                <w:rFonts w:ascii="Times New Roman" w:hAnsi="Times New Roman"/>
                <w:sz w:val="22"/>
                <w:szCs w:val="22"/>
                <w:lang w:eastAsia="zh-CN"/>
              </w:rPr>
            </w:pPr>
            <w:r>
              <w:rPr>
                <w:rFonts w:ascii="Times New Roman" w:hAnsi="Times New Roman" w:hint="eastAsia"/>
                <w:sz w:val="22"/>
                <w:szCs w:val="22"/>
                <w:lang w:eastAsia="zh-CN"/>
              </w:rPr>
              <w:t>实现损耗，</w:t>
            </w:r>
            <w:r>
              <w:rPr>
                <w:rFonts w:ascii="Times New Roman" w:hAnsi="Times New Roman"/>
                <w:i/>
                <w:sz w:val="22"/>
                <w:szCs w:val="22"/>
                <w:lang w:eastAsia="zh-CN"/>
              </w:rPr>
              <w:t>L</w:t>
            </w:r>
            <w:r>
              <w:rPr>
                <w:rFonts w:ascii="Times New Roman" w:hAnsi="Times New Roman"/>
                <w:i/>
                <w:sz w:val="22"/>
                <w:szCs w:val="22"/>
                <w:vertAlign w:val="subscript"/>
                <w:lang w:eastAsia="zh-CN"/>
              </w:rPr>
              <w:t>im</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2A2CED5D"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189AC70E"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04D31565"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30E864BC"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5E6D5E1B"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14:paraId="24C01B89"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w:t>
            </w:r>
          </w:p>
        </w:tc>
      </w:tr>
      <w:tr w:rsidR="00D478CB" w14:paraId="068AA9AD" w14:textId="77777777">
        <w:trPr>
          <w:jc w:val="center"/>
        </w:trPr>
        <w:tc>
          <w:tcPr>
            <w:tcW w:w="3667" w:type="dxa"/>
            <w:shd w:val="clear" w:color="auto" w:fill="auto"/>
            <w:tcMar>
              <w:top w:w="29" w:type="dxa"/>
              <w:left w:w="72" w:type="dxa"/>
              <w:bottom w:w="29" w:type="dxa"/>
              <w:right w:w="72" w:type="dxa"/>
            </w:tcMar>
          </w:tcPr>
          <w:p w14:paraId="3A60F108" w14:textId="77777777" w:rsidR="00D478CB" w:rsidRDefault="00D478CB">
            <w:pPr>
              <w:pStyle w:val="TableText1"/>
              <w:rPr>
                <w:rFonts w:ascii="Times New Roman" w:hAnsi="Times New Roman"/>
                <w:sz w:val="22"/>
                <w:szCs w:val="22"/>
                <w:lang w:eastAsia="zh-CN"/>
              </w:rPr>
            </w:pPr>
            <w:r>
              <w:rPr>
                <w:rFonts w:ascii="Times New Roman" w:hAnsi="Times New Roman" w:hint="eastAsia"/>
                <w:sz w:val="22"/>
                <w:szCs w:val="22"/>
                <w:lang w:eastAsia="zh-CN"/>
              </w:rPr>
              <w:t>接收机系统噪声系数（</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340B90E8"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3AC2D552"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5F7E77BD"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11C47C68"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39E56717"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14:paraId="30B0B7DF"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25</w:t>
            </w:r>
          </w:p>
        </w:tc>
      </w:tr>
      <w:tr w:rsidR="00D478CB" w14:paraId="671A7C26" w14:textId="77777777">
        <w:trPr>
          <w:jc w:val="center"/>
        </w:trPr>
        <w:tc>
          <w:tcPr>
            <w:tcW w:w="3667" w:type="dxa"/>
            <w:shd w:val="clear" w:color="auto" w:fill="auto"/>
            <w:tcMar>
              <w:top w:w="29" w:type="dxa"/>
              <w:left w:w="72" w:type="dxa"/>
              <w:bottom w:w="29" w:type="dxa"/>
              <w:right w:w="72" w:type="dxa"/>
            </w:tcMar>
          </w:tcPr>
          <w:p w14:paraId="109C0627" w14:textId="77777777" w:rsidR="00D478CB" w:rsidRDefault="00D478CB">
            <w:pPr>
              <w:pStyle w:val="TableText1"/>
              <w:rPr>
                <w:rFonts w:ascii="Times New Roman" w:hAnsi="Times New Roman"/>
                <w:sz w:val="22"/>
                <w:szCs w:val="22"/>
                <w:lang w:eastAsia="zh-CN"/>
              </w:rPr>
            </w:pPr>
            <w:r>
              <w:rPr>
                <w:rFonts w:ascii="Times New Roman" w:hAnsi="Times New Roman" w:hint="eastAsia"/>
                <w:sz w:val="22"/>
                <w:szCs w:val="22"/>
                <w:lang w:eastAsia="zh-CN"/>
              </w:rPr>
              <w:t>人为噪声容限，</w:t>
            </w:r>
            <w:r>
              <w:rPr>
                <w:rFonts w:ascii="Times New Roman" w:hAnsi="Times New Roman"/>
                <w:i/>
                <w:sz w:val="22"/>
                <w:szCs w:val="22"/>
                <w:lang w:eastAsia="zh-CN"/>
              </w:rPr>
              <w:t>P</w:t>
            </w:r>
            <w:r>
              <w:rPr>
                <w:rFonts w:ascii="Times New Roman" w:hAnsi="Times New Roman"/>
                <w:i/>
                <w:sz w:val="22"/>
                <w:szCs w:val="22"/>
                <w:vertAlign w:val="subscript"/>
                <w:lang w:eastAsia="zh-CN"/>
              </w:rPr>
              <w:t>mmn</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4CA4B167"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65368ED6"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7912A073"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5AA24D84"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1F84B6F8"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416BFECB"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D478CB" w14:paraId="7897C012" w14:textId="77777777">
        <w:trPr>
          <w:jc w:val="center"/>
        </w:trPr>
        <w:tc>
          <w:tcPr>
            <w:tcW w:w="3667" w:type="dxa"/>
            <w:shd w:val="clear" w:color="auto" w:fill="auto"/>
            <w:tcMar>
              <w:top w:w="29" w:type="dxa"/>
              <w:left w:w="72" w:type="dxa"/>
              <w:bottom w:w="29" w:type="dxa"/>
              <w:right w:w="72" w:type="dxa"/>
            </w:tcMar>
          </w:tcPr>
          <w:p w14:paraId="7E19A5CD" w14:textId="77777777" w:rsidR="00D478CB" w:rsidRDefault="00D478CB" w:rsidP="00D478CB">
            <w:pPr>
              <w:pStyle w:val="TableText1"/>
              <w:rPr>
                <w:rFonts w:ascii="Times New Roman" w:hAnsi="Times New Roman"/>
                <w:sz w:val="22"/>
                <w:szCs w:val="22"/>
                <w:lang w:eastAsia="zh-CN"/>
              </w:rPr>
            </w:pPr>
            <w:r>
              <w:rPr>
                <w:rFonts w:ascii="Times New Roman" w:hAnsi="Times New Roman" w:hint="eastAsia"/>
                <w:sz w:val="22"/>
                <w:szCs w:val="22"/>
                <w:lang w:eastAsia="zh-CN"/>
              </w:rPr>
              <w:t>最小中值场强（</w:t>
            </w:r>
            <w:r w:rsidRPr="007963A3">
              <w:rPr>
                <w:rFonts w:ascii="Times New Roman" w:hAnsi="Times New Roman"/>
                <w:sz w:val="22"/>
                <w:szCs w:val="22"/>
                <w:lang w:eastAsia="zh-CN"/>
              </w:rPr>
              <w:t>dBµV/m</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38FAAE2C"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19.9</w:t>
            </w:r>
          </w:p>
        </w:tc>
        <w:tc>
          <w:tcPr>
            <w:tcW w:w="990" w:type="dxa"/>
            <w:shd w:val="clear" w:color="auto" w:fill="auto"/>
          </w:tcPr>
          <w:p w14:paraId="03F89BD7"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44.4</w:t>
            </w:r>
          </w:p>
        </w:tc>
        <w:tc>
          <w:tcPr>
            <w:tcW w:w="990" w:type="dxa"/>
            <w:shd w:val="clear" w:color="auto" w:fill="auto"/>
          </w:tcPr>
          <w:p w14:paraId="737F3003"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47.1</w:t>
            </w:r>
          </w:p>
        </w:tc>
        <w:tc>
          <w:tcPr>
            <w:tcW w:w="1080" w:type="dxa"/>
            <w:shd w:val="clear" w:color="auto" w:fill="auto"/>
          </w:tcPr>
          <w:p w14:paraId="7161EA08"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52.2</w:t>
            </w:r>
          </w:p>
        </w:tc>
        <w:tc>
          <w:tcPr>
            <w:tcW w:w="1080" w:type="dxa"/>
            <w:shd w:val="clear" w:color="auto" w:fill="auto"/>
          </w:tcPr>
          <w:p w14:paraId="545C3A5A"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59.0</w:t>
            </w:r>
          </w:p>
        </w:tc>
        <w:tc>
          <w:tcPr>
            <w:tcW w:w="1066" w:type="dxa"/>
            <w:shd w:val="clear" w:color="auto" w:fill="auto"/>
          </w:tcPr>
          <w:p w14:paraId="71377BDD" w14:textId="77777777"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64.1</w:t>
            </w:r>
          </w:p>
        </w:tc>
      </w:tr>
    </w:tbl>
    <w:p w14:paraId="70B07D3B" w14:textId="77777777" w:rsidR="00B07E3D" w:rsidRDefault="00B07E3D">
      <w:pPr>
        <w:pStyle w:val="Tablefin"/>
      </w:pPr>
      <w:bookmarkStart w:id="518" w:name="_Toc404608790"/>
    </w:p>
    <w:p w14:paraId="355BB2B1" w14:textId="7499C199" w:rsidR="00B07E3D" w:rsidRDefault="00472E41">
      <w:pPr>
        <w:pStyle w:val="TableNo"/>
      </w:pPr>
      <w:r>
        <w:rPr>
          <w:rFonts w:hint="eastAsia"/>
          <w:lang w:eastAsia="zh-CN"/>
        </w:rPr>
        <w:t>表</w:t>
      </w:r>
      <w:r>
        <w:t>8</w:t>
      </w:r>
      <w:r w:rsidR="004D51F3">
        <w:t>1</w:t>
      </w:r>
    </w:p>
    <w:p w14:paraId="19E30F76" w14:textId="77777777" w:rsidR="00B07E3D" w:rsidRDefault="00472E41">
      <w:pPr>
        <w:pStyle w:val="Tabletitle"/>
        <w:rPr>
          <w:lang w:val="en-US" w:eastAsia="zh-CN"/>
        </w:rPr>
      </w:pPr>
      <w:r>
        <w:rPr>
          <w:rFonts w:hint="eastAsia"/>
          <w:lang w:val="en-US" w:eastAsia="zh-CN"/>
        </w:rPr>
        <w:t>高清无线电模式</w:t>
      </w:r>
      <w:r>
        <w:rPr>
          <w:lang w:val="en-US" w:eastAsia="zh-CN"/>
        </w:rPr>
        <w:t>MP1</w:t>
      </w:r>
      <w:r>
        <w:rPr>
          <w:rFonts w:hint="eastAsia"/>
          <w:lang w:val="en-US" w:eastAsia="zh-CN"/>
        </w:rPr>
        <w:t>2最小中值场强与接收模式</w:t>
      </w:r>
      <w:bookmarkEnd w:id="518"/>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D773D1" w14:paraId="6AAA40B5" w14:textId="77777777">
        <w:trPr>
          <w:jc w:val="center"/>
        </w:trPr>
        <w:tc>
          <w:tcPr>
            <w:tcW w:w="3667" w:type="dxa"/>
            <w:shd w:val="clear" w:color="auto" w:fill="auto"/>
            <w:tcMar>
              <w:top w:w="29" w:type="dxa"/>
              <w:left w:w="72" w:type="dxa"/>
              <w:bottom w:w="29" w:type="dxa"/>
              <w:right w:w="72" w:type="dxa"/>
            </w:tcMar>
          </w:tcPr>
          <w:p w14:paraId="36D4EF92" w14:textId="77777777" w:rsidR="00D773D1" w:rsidRDefault="00D773D1">
            <w:pPr>
              <w:pStyle w:val="Tablehead"/>
            </w:pPr>
            <w:r>
              <w:rPr>
                <w:rFonts w:hint="eastAsia"/>
              </w:rPr>
              <w:t>接收</w:t>
            </w:r>
            <w:r>
              <w:rPr>
                <w:rFonts w:hint="eastAsia"/>
                <w:lang w:eastAsia="zh-CN"/>
              </w:rPr>
              <w:t>模式</w:t>
            </w:r>
          </w:p>
        </w:tc>
        <w:tc>
          <w:tcPr>
            <w:tcW w:w="810" w:type="dxa"/>
            <w:shd w:val="clear" w:color="auto" w:fill="auto"/>
            <w:tcMar>
              <w:top w:w="29" w:type="dxa"/>
              <w:left w:w="72" w:type="dxa"/>
              <w:bottom w:w="29" w:type="dxa"/>
              <w:right w:w="72" w:type="dxa"/>
            </w:tcMar>
          </w:tcPr>
          <w:p w14:paraId="21F77561" w14:textId="77777777" w:rsidR="00D773D1" w:rsidRDefault="00D773D1" w:rsidP="00592CAB">
            <w:pPr>
              <w:pStyle w:val="Tablehead"/>
            </w:pPr>
            <w:r>
              <w:t>FX</w:t>
            </w:r>
          </w:p>
        </w:tc>
        <w:tc>
          <w:tcPr>
            <w:tcW w:w="990" w:type="dxa"/>
            <w:shd w:val="clear" w:color="auto" w:fill="auto"/>
          </w:tcPr>
          <w:p w14:paraId="2D5ECCB3" w14:textId="77777777" w:rsidR="00D773D1" w:rsidRDefault="00D773D1" w:rsidP="00592CAB">
            <w:pPr>
              <w:pStyle w:val="Tablehead"/>
            </w:pPr>
            <w:r>
              <w:t>MO</w:t>
            </w:r>
          </w:p>
        </w:tc>
        <w:tc>
          <w:tcPr>
            <w:tcW w:w="990" w:type="dxa"/>
            <w:shd w:val="clear" w:color="auto" w:fill="auto"/>
          </w:tcPr>
          <w:p w14:paraId="28DFCD4A" w14:textId="77777777" w:rsidR="00D773D1" w:rsidRDefault="00D773D1" w:rsidP="00592CAB">
            <w:pPr>
              <w:pStyle w:val="Tablehead"/>
            </w:pPr>
            <w:r>
              <w:t>PO</w:t>
            </w:r>
          </w:p>
        </w:tc>
        <w:tc>
          <w:tcPr>
            <w:tcW w:w="1080" w:type="dxa"/>
            <w:shd w:val="clear" w:color="auto" w:fill="auto"/>
          </w:tcPr>
          <w:p w14:paraId="2CD356B1" w14:textId="77777777" w:rsidR="00D773D1" w:rsidRDefault="00D773D1" w:rsidP="00592CAB">
            <w:pPr>
              <w:pStyle w:val="Tablehead"/>
            </w:pPr>
            <w:r>
              <w:t>PI</w:t>
            </w:r>
          </w:p>
        </w:tc>
        <w:tc>
          <w:tcPr>
            <w:tcW w:w="1080" w:type="dxa"/>
            <w:shd w:val="clear" w:color="auto" w:fill="auto"/>
          </w:tcPr>
          <w:p w14:paraId="42B190BA" w14:textId="77777777" w:rsidR="00D773D1" w:rsidRDefault="00D773D1" w:rsidP="00592CAB">
            <w:pPr>
              <w:pStyle w:val="Tablehead"/>
            </w:pPr>
            <w:r>
              <w:t>PO-H</w:t>
            </w:r>
          </w:p>
        </w:tc>
        <w:tc>
          <w:tcPr>
            <w:tcW w:w="1066" w:type="dxa"/>
            <w:shd w:val="clear" w:color="auto" w:fill="auto"/>
          </w:tcPr>
          <w:p w14:paraId="310A13E7" w14:textId="77777777" w:rsidR="00D773D1" w:rsidRDefault="00D773D1" w:rsidP="00592CAB">
            <w:pPr>
              <w:pStyle w:val="Tablehead"/>
            </w:pPr>
            <w:r>
              <w:t>PI-H</w:t>
            </w:r>
          </w:p>
        </w:tc>
      </w:tr>
      <w:tr w:rsidR="00D773D1" w14:paraId="09121782" w14:textId="77777777">
        <w:trPr>
          <w:jc w:val="center"/>
        </w:trPr>
        <w:tc>
          <w:tcPr>
            <w:tcW w:w="3667" w:type="dxa"/>
            <w:shd w:val="clear" w:color="auto" w:fill="auto"/>
            <w:tcMar>
              <w:top w:w="29" w:type="dxa"/>
              <w:left w:w="72" w:type="dxa"/>
              <w:bottom w:w="29" w:type="dxa"/>
              <w:right w:w="72" w:type="dxa"/>
            </w:tcMar>
          </w:tcPr>
          <w:p w14:paraId="20815E03" w14:textId="77777777" w:rsidR="00D773D1" w:rsidRPr="00D478CB" w:rsidRDefault="00D773D1" w:rsidP="00D773D1">
            <w:pPr>
              <w:pStyle w:val="TableText1"/>
              <w:rPr>
                <w:rFonts w:ascii="Times New Roman" w:hAnsi="Times New Roman"/>
                <w:sz w:val="22"/>
                <w:szCs w:val="22"/>
                <w:lang w:val="fr-FR" w:eastAsia="zh-CN"/>
              </w:rPr>
            </w:pPr>
            <w:r w:rsidRPr="00D478CB">
              <w:rPr>
                <w:rFonts w:ascii="Times New Roman" w:hAnsi="Times New Roman"/>
                <w:sz w:val="22"/>
                <w:szCs w:val="22"/>
                <w:lang w:val="fr-FR" w:eastAsia="zh-CN"/>
              </w:rPr>
              <w:t>MP</w:t>
            </w:r>
            <w:r>
              <w:rPr>
                <w:rFonts w:ascii="Times New Roman" w:hAnsi="Times New Roman" w:hint="eastAsia"/>
                <w:sz w:val="22"/>
                <w:szCs w:val="22"/>
                <w:lang w:val="fr-FR" w:eastAsia="zh-CN"/>
              </w:rPr>
              <w:t>12</w:t>
            </w:r>
            <w:r w:rsidRPr="00D478CB">
              <w:rPr>
                <w:rFonts w:ascii="Times New Roman" w:hAnsi="Times New Roman"/>
                <w:sz w:val="22"/>
                <w:szCs w:val="22"/>
                <w:lang w:val="fr-FR" w:eastAsia="zh-CN"/>
              </w:rPr>
              <w:br/>
            </w:r>
            <w:r>
              <w:rPr>
                <w:rFonts w:ascii="Times New Roman" w:hAnsi="Times New Roman" w:hint="eastAsia"/>
                <w:sz w:val="22"/>
                <w:szCs w:val="22"/>
                <w:lang w:eastAsia="zh-CN"/>
              </w:rPr>
              <w:t>所需</w:t>
            </w:r>
            <w:r w:rsidRPr="00D478CB">
              <w:rPr>
                <w:rFonts w:ascii="Times New Roman" w:hAnsi="Times New Roman"/>
                <w:bCs/>
                <w:i/>
                <w:iCs/>
                <w:sz w:val="22"/>
                <w:szCs w:val="22"/>
                <w:lang w:val="fr-FR" w:eastAsia="zh-CN"/>
              </w:rPr>
              <w:t>Cd</w:t>
            </w:r>
            <w:r w:rsidRPr="00D478CB">
              <w:rPr>
                <w:rFonts w:ascii="Times New Roman" w:hAnsi="Times New Roman"/>
                <w:bCs/>
                <w:sz w:val="22"/>
                <w:szCs w:val="22"/>
                <w:lang w:val="fr-FR" w:eastAsia="zh-CN"/>
              </w:rPr>
              <w:t>/</w:t>
            </w:r>
            <w:r w:rsidRPr="00D478CB">
              <w:rPr>
                <w:rFonts w:ascii="Times New Roman" w:hAnsi="Times New Roman"/>
                <w:bCs/>
                <w:i/>
                <w:iCs/>
                <w:sz w:val="22"/>
                <w:szCs w:val="22"/>
                <w:lang w:val="fr-FR" w:eastAsia="zh-CN"/>
              </w:rPr>
              <w:t>N</w:t>
            </w:r>
            <w:r w:rsidRPr="00D478CB">
              <w:rPr>
                <w:rFonts w:ascii="Times New Roman" w:hAnsi="Times New Roman"/>
                <w:bCs/>
                <w:sz w:val="22"/>
                <w:szCs w:val="22"/>
                <w:vertAlign w:val="subscript"/>
                <w:lang w:val="fr-FR" w:eastAsia="zh-CN"/>
              </w:rPr>
              <w:t>0</w:t>
            </w:r>
            <w:r w:rsidRPr="00D478CB">
              <w:rPr>
                <w:rFonts w:ascii="Times New Roman" w:hAnsi="Times New Roman" w:hint="eastAsia"/>
                <w:bCs/>
                <w:sz w:val="22"/>
                <w:szCs w:val="20"/>
                <w:lang w:val="fr-FR" w:eastAsia="zh-CN"/>
              </w:rPr>
              <w:t>（</w:t>
            </w:r>
            <w:r w:rsidRPr="00D478CB">
              <w:rPr>
                <w:rFonts w:ascii="Times New Roman" w:hAnsi="Times New Roman"/>
                <w:sz w:val="22"/>
                <w:szCs w:val="20"/>
                <w:lang w:val="fr-FR"/>
              </w:rPr>
              <w:t>dB-Hz</w:t>
            </w:r>
            <w:r w:rsidRPr="00D478CB">
              <w:rPr>
                <w:rFonts w:ascii="Times New Roman" w:hAnsi="Times New Roman" w:hint="eastAsia"/>
                <w:bCs/>
                <w:sz w:val="22"/>
                <w:szCs w:val="20"/>
                <w:lang w:val="fr-FR" w:eastAsia="zh-CN"/>
              </w:rPr>
              <w:t>）</w:t>
            </w:r>
          </w:p>
        </w:tc>
        <w:tc>
          <w:tcPr>
            <w:tcW w:w="810" w:type="dxa"/>
            <w:shd w:val="clear" w:color="auto" w:fill="auto"/>
            <w:tcMar>
              <w:top w:w="29" w:type="dxa"/>
              <w:left w:w="72" w:type="dxa"/>
              <w:bottom w:w="29" w:type="dxa"/>
              <w:right w:w="72" w:type="dxa"/>
            </w:tcMar>
          </w:tcPr>
          <w:p w14:paraId="1E004F0A"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54.4</w:t>
            </w:r>
          </w:p>
        </w:tc>
        <w:tc>
          <w:tcPr>
            <w:tcW w:w="990" w:type="dxa"/>
            <w:shd w:val="clear" w:color="auto" w:fill="auto"/>
          </w:tcPr>
          <w:p w14:paraId="0CE50415"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58.5</w:t>
            </w:r>
          </w:p>
        </w:tc>
        <w:tc>
          <w:tcPr>
            <w:tcW w:w="990" w:type="dxa"/>
            <w:shd w:val="clear" w:color="auto" w:fill="auto"/>
          </w:tcPr>
          <w:p w14:paraId="48DA5E1D"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62.5</w:t>
            </w:r>
          </w:p>
        </w:tc>
        <w:tc>
          <w:tcPr>
            <w:tcW w:w="1080" w:type="dxa"/>
            <w:shd w:val="clear" w:color="auto" w:fill="auto"/>
          </w:tcPr>
          <w:p w14:paraId="7C59591F"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54.4</w:t>
            </w:r>
          </w:p>
        </w:tc>
        <w:tc>
          <w:tcPr>
            <w:tcW w:w="1080" w:type="dxa"/>
            <w:shd w:val="clear" w:color="auto" w:fill="auto"/>
          </w:tcPr>
          <w:p w14:paraId="0ABCEB42"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62.5</w:t>
            </w:r>
          </w:p>
        </w:tc>
        <w:tc>
          <w:tcPr>
            <w:tcW w:w="1066" w:type="dxa"/>
            <w:shd w:val="clear" w:color="auto" w:fill="auto"/>
          </w:tcPr>
          <w:p w14:paraId="0C99F329"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54.4</w:t>
            </w:r>
          </w:p>
        </w:tc>
      </w:tr>
      <w:tr w:rsidR="00D773D1" w14:paraId="57D56666" w14:textId="77777777">
        <w:trPr>
          <w:jc w:val="center"/>
        </w:trPr>
        <w:tc>
          <w:tcPr>
            <w:tcW w:w="3667" w:type="dxa"/>
            <w:shd w:val="clear" w:color="auto" w:fill="auto"/>
            <w:tcMar>
              <w:top w:w="29" w:type="dxa"/>
              <w:left w:w="72" w:type="dxa"/>
              <w:bottom w:w="29" w:type="dxa"/>
              <w:right w:w="72" w:type="dxa"/>
            </w:tcMar>
          </w:tcPr>
          <w:p w14:paraId="161C7EC4" w14:textId="77777777"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天线增益校正，</w:t>
            </w:r>
            <w:r>
              <w:rPr>
                <w:rFonts w:ascii="Times New Roman" w:hAnsi="Times New Roman" w:hint="eastAsia"/>
                <w:sz w:val="22"/>
                <w:szCs w:val="22"/>
              </w:rPr>
              <w:t>Δ</w:t>
            </w:r>
            <w:r w:rsidRPr="007A6263">
              <w:rPr>
                <w:rFonts w:ascii="Times New Roman" w:hAnsi="Times New Roman" w:hint="eastAsia"/>
                <w:sz w:val="22"/>
                <w:szCs w:val="22"/>
                <w:vertAlign w:val="subscript"/>
                <w:lang w:eastAsia="zh-CN"/>
              </w:rPr>
              <w:t>AG</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5E37E2F1"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14:paraId="210A2B2B"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14:paraId="1E26CE84"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51CD52C7"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4CED784E"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4D2D2446"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D773D1" w14:paraId="342C19F6" w14:textId="77777777">
        <w:trPr>
          <w:jc w:val="center"/>
        </w:trPr>
        <w:tc>
          <w:tcPr>
            <w:tcW w:w="3667" w:type="dxa"/>
            <w:shd w:val="clear" w:color="auto" w:fill="auto"/>
            <w:tcMar>
              <w:top w:w="29" w:type="dxa"/>
              <w:left w:w="72" w:type="dxa"/>
              <w:bottom w:w="29" w:type="dxa"/>
              <w:right w:w="72" w:type="dxa"/>
            </w:tcMar>
          </w:tcPr>
          <w:p w14:paraId="30C63025" w14:textId="77777777"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接收位置损耗，</w:t>
            </w:r>
            <w:r>
              <w:rPr>
                <w:rFonts w:ascii="Times New Roman" w:hAnsi="Times New Roman"/>
                <w:i/>
                <w:sz w:val="22"/>
                <w:szCs w:val="22"/>
                <w:lang w:eastAsia="zh-CN"/>
              </w:rPr>
              <w:t>L</w:t>
            </w:r>
            <w:r>
              <w:rPr>
                <w:rFonts w:ascii="Times New Roman" w:hAnsi="Times New Roman"/>
                <w:i/>
                <w:sz w:val="22"/>
                <w:szCs w:val="22"/>
                <w:vertAlign w:val="subscript"/>
                <w:lang w:eastAsia="zh-CN"/>
              </w:rPr>
              <w:t>r</w:t>
            </w:r>
            <w:r>
              <w:rPr>
                <w:rFonts w:ascii="Times New Roman" w:hAnsi="Times New Roman"/>
                <w:sz w:val="22"/>
                <w:szCs w:val="22"/>
                <w:vertAlign w:val="subscript"/>
                <w:lang w:eastAsia="zh-CN"/>
              </w:rPr>
              <w:t>l</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3E31D428"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14:paraId="18A4DEC5"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14:paraId="0802F60D"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14:paraId="74A5F2F6"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14:paraId="1D66C7F2"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14:paraId="0B115D11"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37.3</w:t>
            </w:r>
          </w:p>
        </w:tc>
      </w:tr>
      <w:tr w:rsidR="00D773D1" w14:paraId="0A31E2A5" w14:textId="77777777">
        <w:trPr>
          <w:jc w:val="center"/>
        </w:trPr>
        <w:tc>
          <w:tcPr>
            <w:tcW w:w="3667" w:type="dxa"/>
            <w:shd w:val="clear" w:color="auto" w:fill="auto"/>
            <w:tcMar>
              <w:top w:w="29" w:type="dxa"/>
              <w:left w:w="72" w:type="dxa"/>
              <w:bottom w:w="29" w:type="dxa"/>
              <w:right w:w="72" w:type="dxa"/>
            </w:tcMar>
          </w:tcPr>
          <w:p w14:paraId="1AECC278" w14:textId="77777777"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实现损耗，</w:t>
            </w:r>
            <w:r>
              <w:rPr>
                <w:rFonts w:ascii="Times New Roman" w:hAnsi="Times New Roman"/>
                <w:i/>
                <w:sz w:val="22"/>
                <w:szCs w:val="22"/>
                <w:lang w:eastAsia="zh-CN"/>
              </w:rPr>
              <w:t>L</w:t>
            </w:r>
            <w:r>
              <w:rPr>
                <w:rFonts w:ascii="Times New Roman" w:hAnsi="Times New Roman"/>
                <w:i/>
                <w:sz w:val="22"/>
                <w:szCs w:val="22"/>
                <w:vertAlign w:val="subscript"/>
                <w:lang w:eastAsia="zh-CN"/>
              </w:rPr>
              <w:t>im</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07ED2FBE"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314D3DB4"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7B44E646"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1D42FB00"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2DA3F44F"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14:paraId="05E05537"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w:t>
            </w:r>
          </w:p>
        </w:tc>
      </w:tr>
      <w:tr w:rsidR="00D773D1" w14:paraId="4501BC56" w14:textId="77777777">
        <w:trPr>
          <w:jc w:val="center"/>
        </w:trPr>
        <w:tc>
          <w:tcPr>
            <w:tcW w:w="3667" w:type="dxa"/>
            <w:shd w:val="clear" w:color="auto" w:fill="auto"/>
            <w:tcMar>
              <w:top w:w="29" w:type="dxa"/>
              <w:left w:w="72" w:type="dxa"/>
              <w:bottom w:w="29" w:type="dxa"/>
              <w:right w:w="72" w:type="dxa"/>
            </w:tcMar>
          </w:tcPr>
          <w:p w14:paraId="36D0883E" w14:textId="77777777"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接收机系统噪声系数（</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7907841E"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30646BAF"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1783EAEC"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3AD82B1D"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11FAC70A"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14:paraId="5CB27364"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25</w:t>
            </w:r>
          </w:p>
        </w:tc>
      </w:tr>
      <w:tr w:rsidR="00D773D1" w14:paraId="6195824B" w14:textId="77777777">
        <w:trPr>
          <w:jc w:val="center"/>
        </w:trPr>
        <w:tc>
          <w:tcPr>
            <w:tcW w:w="3667" w:type="dxa"/>
            <w:shd w:val="clear" w:color="auto" w:fill="auto"/>
            <w:tcMar>
              <w:top w:w="29" w:type="dxa"/>
              <w:left w:w="72" w:type="dxa"/>
              <w:bottom w:w="29" w:type="dxa"/>
              <w:right w:w="72" w:type="dxa"/>
            </w:tcMar>
          </w:tcPr>
          <w:p w14:paraId="6EA3167E" w14:textId="77777777"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人为噪声容限，</w:t>
            </w:r>
            <w:r>
              <w:rPr>
                <w:rFonts w:ascii="Times New Roman" w:hAnsi="Times New Roman"/>
                <w:i/>
                <w:sz w:val="22"/>
                <w:szCs w:val="22"/>
                <w:lang w:eastAsia="zh-CN"/>
              </w:rPr>
              <w:t>P</w:t>
            </w:r>
            <w:r>
              <w:rPr>
                <w:rFonts w:ascii="Times New Roman" w:hAnsi="Times New Roman"/>
                <w:i/>
                <w:sz w:val="22"/>
                <w:szCs w:val="22"/>
                <w:vertAlign w:val="subscript"/>
                <w:lang w:eastAsia="zh-CN"/>
              </w:rPr>
              <w:t>mmn</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01A2C528"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5C7239DD"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2522C52E"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41F3383F"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2AC1AE1E"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63417795"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D773D1" w14:paraId="11BEC044" w14:textId="77777777">
        <w:trPr>
          <w:jc w:val="center"/>
        </w:trPr>
        <w:tc>
          <w:tcPr>
            <w:tcW w:w="3667" w:type="dxa"/>
            <w:shd w:val="clear" w:color="auto" w:fill="auto"/>
            <w:tcMar>
              <w:top w:w="29" w:type="dxa"/>
              <w:left w:w="72" w:type="dxa"/>
              <w:bottom w:w="29" w:type="dxa"/>
              <w:right w:w="72" w:type="dxa"/>
            </w:tcMar>
          </w:tcPr>
          <w:p w14:paraId="3FB4580E" w14:textId="77777777"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最小中值场强（</w:t>
            </w:r>
            <w:r w:rsidRPr="007963A3">
              <w:rPr>
                <w:rFonts w:ascii="Times New Roman" w:hAnsi="Times New Roman"/>
                <w:sz w:val="22"/>
                <w:szCs w:val="22"/>
                <w:lang w:eastAsia="zh-CN"/>
              </w:rPr>
              <w:t>dBµV/m</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04A2DEA4"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19.0</w:t>
            </w:r>
          </w:p>
        </w:tc>
        <w:tc>
          <w:tcPr>
            <w:tcW w:w="990" w:type="dxa"/>
            <w:shd w:val="clear" w:color="auto" w:fill="auto"/>
          </w:tcPr>
          <w:p w14:paraId="7743ECFA"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43.2</w:t>
            </w:r>
          </w:p>
        </w:tc>
        <w:tc>
          <w:tcPr>
            <w:tcW w:w="990" w:type="dxa"/>
            <w:shd w:val="clear" w:color="auto" w:fill="auto"/>
          </w:tcPr>
          <w:p w14:paraId="03E723E4"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45.3</w:t>
            </w:r>
          </w:p>
        </w:tc>
        <w:tc>
          <w:tcPr>
            <w:tcW w:w="1080" w:type="dxa"/>
            <w:shd w:val="clear" w:color="auto" w:fill="auto"/>
          </w:tcPr>
          <w:p w14:paraId="5558990D"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51.3</w:t>
            </w:r>
          </w:p>
        </w:tc>
        <w:tc>
          <w:tcPr>
            <w:tcW w:w="1080" w:type="dxa"/>
            <w:shd w:val="clear" w:color="auto" w:fill="auto"/>
          </w:tcPr>
          <w:p w14:paraId="42F45C8B"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57.3</w:t>
            </w:r>
          </w:p>
        </w:tc>
        <w:tc>
          <w:tcPr>
            <w:tcW w:w="1066" w:type="dxa"/>
            <w:shd w:val="clear" w:color="auto" w:fill="auto"/>
          </w:tcPr>
          <w:p w14:paraId="338F0BA6" w14:textId="77777777"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63.2</w:t>
            </w:r>
          </w:p>
        </w:tc>
      </w:tr>
    </w:tbl>
    <w:p w14:paraId="5DE2A5D3" w14:textId="77777777" w:rsidR="00B07E3D" w:rsidRDefault="00B07E3D">
      <w:pPr>
        <w:pStyle w:val="Tablefin"/>
        <w:rPr>
          <w:sz w:val="12"/>
          <w:szCs w:val="12"/>
        </w:rPr>
      </w:pPr>
      <w:bookmarkStart w:id="519" w:name="_Toc404608791"/>
    </w:p>
    <w:p w14:paraId="5B008789" w14:textId="35A1859A" w:rsidR="00B07E3D" w:rsidRDefault="00386329">
      <w:pPr>
        <w:pStyle w:val="TableNo"/>
        <w:rPr>
          <w:lang w:eastAsia="zh-CN"/>
        </w:rPr>
      </w:pPr>
      <w:r>
        <w:rPr>
          <w:rFonts w:hint="eastAsia"/>
          <w:lang w:eastAsia="zh-CN"/>
        </w:rPr>
        <w:lastRenderedPageBreak/>
        <w:t>表</w:t>
      </w:r>
      <w:r w:rsidR="00472E41">
        <w:rPr>
          <w:lang w:eastAsia="zh-CN"/>
        </w:rPr>
        <w:t>8</w:t>
      </w:r>
      <w:r w:rsidR="004D51F3">
        <w:rPr>
          <w:lang w:eastAsia="zh-CN"/>
        </w:rPr>
        <w:t>2</w:t>
      </w:r>
    </w:p>
    <w:p w14:paraId="3E5C8496" w14:textId="77777777" w:rsidR="00B07E3D" w:rsidRDefault="00472E41">
      <w:pPr>
        <w:pStyle w:val="Tabletitle"/>
        <w:rPr>
          <w:lang w:val="en-US" w:eastAsia="zh-CN"/>
        </w:rPr>
      </w:pPr>
      <w:r>
        <w:rPr>
          <w:rFonts w:hint="eastAsia"/>
          <w:lang w:val="en-US" w:eastAsia="zh-CN"/>
        </w:rPr>
        <w:t>高清无线电模式</w:t>
      </w:r>
      <w:r>
        <w:rPr>
          <w:lang w:val="en-US" w:eastAsia="zh-CN"/>
        </w:rPr>
        <w:t>MP1</w:t>
      </w:r>
      <w:r>
        <w:rPr>
          <w:rFonts w:hint="eastAsia"/>
          <w:lang w:val="en-US" w:eastAsia="zh-CN"/>
        </w:rPr>
        <w:t>9最小中值场强与接收模式</w:t>
      </w:r>
      <w:bookmarkEnd w:id="519"/>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386329" w14:paraId="0B310C1E" w14:textId="77777777">
        <w:trPr>
          <w:jc w:val="center"/>
        </w:trPr>
        <w:tc>
          <w:tcPr>
            <w:tcW w:w="3667" w:type="dxa"/>
            <w:shd w:val="clear" w:color="auto" w:fill="auto"/>
            <w:tcMar>
              <w:top w:w="29" w:type="dxa"/>
              <w:left w:w="72" w:type="dxa"/>
              <w:bottom w:w="29" w:type="dxa"/>
              <w:right w:w="72" w:type="dxa"/>
            </w:tcMar>
          </w:tcPr>
          <w:p w14:paraId="7E5744F5" w14:textId="77777777" w:rsidR="00386329" w:rsidRDefault="00386329">
            <w:pPr>
              <w:pStyle w:val="Tablehead"/>
              <w:rPr>
                <w:lang w:eastAsia="zh-CN"/>
              </w:rPr>
            </w:pPr>
            <w:r>
              <w:rPr>
                <w:rFonts w:hint="eastAsia"/>
              </w:rPr>
              <w:t>接收</w:t>
            </w:r>
            <w:r>
              <w:rPr>
                <w:rFonts w:hint="eastAsia"/>
                <w:lang w:eastAsia="zh-CN"/>
              </w:rPr>
              <w:t>模式</w:t>
            </w:r>
          </w:p>
        </w:tc>
        <w:tc>
          <w:tcPr>
            <w:tcW w:w="810" w:type="dxa"/>
            <w:shd w:val="clear" w:color="auto" w:fill="auto"/>
            <w:tcMar>
              <w:top w:w="29" w:type="dxa"/>
              <w:left w:w="72" w:type="dxa"/>
              <w:bottom w:w="29" w:type="dxa"/>
              <w:right w:w="72" w:type="dxa"/>
            </w:tcMar>
          </w:tcPr>
          <w:p w14:paraId="74FD5C5E" w14:textId="77777777" w:rsidR="00386329" w:rsidRDefault="00386329" w:rsidP="00592CAB">
            <w:pPr>
              <w:pStyle w:val="Tablehead"/>
            </w:pPr>
            <w:r>
              <w:t>FX</w:t>
            </w:r>
          </w:p>
        </w:tc>
        <w:tc>
          <w:tcPr>
            <w:tcW w:w="990" w:type="dxa"/>
            <w:shd w:val="clear" w:color="auto" w:fill="auto"/>
          </w:tcPr>
          <w:p w14:paraId="36CD7B9C" w14:textId="77777777" w:rsidR="00386329" w:rsidRDefault="00386329" w:rsidP="00592CAB">
            <w:pPr>
              <w:pStyle w:val="Tablehead"/>
            </w:pPr>
            <w:r>
              <w:t>MO</w:t>
            </w:r>
          </w:p>
        </w:tc>
        <w:tc>
          <w:tcPr>
            <w:tcW w:w="990" w:type="dxa"/>
            <w:shd w:val="clear" w:color="auto" w:fill="auto"/>
          </w:tcPr>
          <w:p w14:paraId="040BD416" w14:textId="77777777" w:rsidR="00386329" w:rsidRDefault="00386329" w:rsidP="00592CAB">
            <w:pPr>
              <w:pStyle w:val="Tablehead"/>
            </w:pPr>
            <w:r>
              <w:t>PO</w:t>
            </w:r>
          </w:p>
        </w:tc>
        <w:tc>
          <w:tcPr>
            <w:tcW w:w="1080" w:type="dxa"/>
            <w:shd w:val="clear" w:color="auto" w:fill="auto"/>
          </w:tcPr>
          <w:p w14:paraId="54D3FD3F" w14:textId="77777777" w:rsidR="00386329" w:rsidRDefault="00386329" w:rsidP="00592CAB">
            <w:pPr>
              <w:pStyle w:val="Tablehead"/>
            </w:pPr>
            <w:r>
              <w:t>PI</w:t>
            </w:r>
          </w:p>
        </w:tc>
        <w:tc>
          <w:tcPr>
            <w:tcW w:w="1080" w:type="dxa"/>
            <w:shd w:val="clear" w:color="auto" w:fill="auto"/>
          </w:tcPr>
          <w:p w14:paraId="63A74EFF" w14:textId="77777777" w:rsidR="00386329" w:rsidRDefault="00386329" w:rsidP="00592CAB">
            <w:pPr>
              <w:pStyle w:val="Tablehead"/>
            </w:pPr>
            <w:r>
              <w:t>PO-H</w:t>
            </w:r>
          </w:p>
        </w:tc>
        <w:tc>
          <w:tcPr>
            <w:tcW w:w="1066" w:type="dxa"/>
            <w:shd w:val="clear" w:color="auto" w:fill="auto"/>
          </w:tcPr>
          <w:p w14:paraId="248E892B" w14:textId="77777777" w:rsidR="00386329" w:rsidRDefault="00386329" w:rsidP="00592CAB">
            <w:pPr>
              <w:pStyle w:val="Tablehead"/>
            </w:pPr>
            <w:r>
              <w:t>PI-H</w:t>
            </w:r>
          </w:p>
        </w:tc>
      </w:tr>
      <w:tr w:rsidR="00386329" w14:paraId="2ACD9882" w14:textId="77777777">
        <w:trPr>
          <w:jc w:val="center"/>
        </w:trPr>
        <w:tc>
          <w:tcPr>
            <w:tcW w:w="3667" w:type="dxa"/>
            <w:shd w:val="clear" w:color="auto" w:fill="auto"/>
            <w:tcMar>
              <w:top w:w="29" w:type="dxa"/>
              <w:left w:w="72" w:type="dxa"/>
              <w:bottom w:w="29" w:type="dxa"/>
              <w:right w:w="72" w:type="dxa"/>
            </w:tcMar>
          </w:tcPr>
          <w:p w14:paraId="73AA9809" w14:textId="77777777" w:rsidR="00386329" w:rsidRPr="00D478CB" w:rsidRDefault="00386329" w:rsidP="00386329">
            <w:pPr>
              <w:pStyle w:val="TableText1"/>
              <w:rPr>
                <w:rFonts w:ascii="Times New Roman" w:hAnsi="Times New Roman"/>
                <w:sz w:val="22"/>
                <w:szCs w:val="22"/>
                <w:lang w:val="fr-FR" w:eastAsia="zh-CN"/>
              </w:rPr>
            </w:pPr>
            <w:r w:rsidRPr="00D478CB">
              <w:rPr>
                <w:rFonts w:ascii="Times New Roman" w:hAnsi="Times New Roman"/>
                <w:sz w:val="22"/>
                <w:szCs w:val="22"/>
                <w:lang w:val="fr-FR" w:eastAsia="zh-CN"/>
              </w:rPr>
              <w:t>MP</w:t>
            </w:r>
            <w:r>
              <w:rPr>
                <w:rFonts w:ascii="Times New Roman" w:hAnsi="Times New Roman" w:hint="eastAsia"/>
                <w:sz w:val="22"/>
                <w:szCs w:val="22"/>
                <w:lang w:val="fr-FR" w:eastAsia="zh-CN"/>
              </w:rPr>
              <w:t>19</w:t>
            </w:r>
            <w:r w:rsidRPr="00D478CB">
              <w:rPr>
                <w:rFonts w:ascii="Times New Roman" w:hAnsi="Times New Roman"/>
                <w:sz w:val="22"/>
                <w:szCs w:val="22"/>
                <w:lang w:val="fr-FR" w:eastAsia="zh-CN"/>
              </w:rPr>
              <w:br/>
            </w:r>
            <w:r>
              <w:rPr>
                <w:rFonts w:ascii="Times New Roman" w:hAnsi="Times New Roman" w:hint="eastAsia"/>
                <w:sz w:val="22"/>
                <w:szCs w:val="22"/>
                <w:lang w:eastAsia="zh-CN"/>
              </w:rPr>
              <w:t>所需</w:t>
            </w:r>
            <w:r w:rsidRPr="00D478CB">
              <w:rPr>
                <w:rFonts w:ascii="Times New Roman" w:hAnsi="Times New Roman"/>
                <w:bCs/>
                <w:i/>
                <w:iCs/>
                <w:sz w:val="22"/>
                <w:szCs w:val="22"/>
                <w:lang w:val="fr-FR" w:eastAsia="zh-CN"/>
              </w:rPr>
              <w:t>Cd</w:t>
            </w:r>
            <w:r w:rsidRPr="00D478CB">
              <w:rPr>
                <w:rFonts w:ascii="Times New Roman" w:hAnsi="Times New Roman"/>
                <w:bCs/>
                <w:sz w:val="22"/>
                <w:szCs w:val="22"/>
                <w:lang w:val="fr-FR" w:eastAsia="zh-CN"/>
              </w:rPr>
              <w:t>/</w:t>
            </w:r>
            <w:r w:rsidRPr="00D478CB">
              <w:rPr>
                <w:rFonts w:ascii="Times New Roman" w:hAnsi="Times New Roman"/>
                <w:bCs/>
                <w:i/>
                <w:iCs/>
                <w:sz w:val="22"/>
                <w:szCs w:val="22"/>
                <w:lang w:val="fr-FR" w:eastAsia="zh-CN"/>
              </w:rPr>
              <w:t>N</w:t>
            </w:r>
            <w:r w:rsidRPr="00D478CB">
              <w:rPr>
                <w:rFonts w:ascii="Times New Roman" w:hAnsi="Times New Roman"/>
                <w:bCs/>
                <w:sz w:val="22"/>
                <w:szCs w:val="22"/>
                <w:vertAlign w:val="subscript"/>
                <w:lang w:val="fr-FR" w:eastAsia="zh-CN"/>
              </w:rPr>
              <w:t>0</w:t>
            </w:r>
            <w:r w:rsidRPr="00D478CB">
              <w:rPr>
                <w:rFonts w:ascii="Times New Roman" w:hAnsi="Times New Roman" w:hint="eastAsia"/>
                <w:bCs/>
                <w:sz w:val="22"/>
                <w:szCs w:val="20"/>
                <w:lang w:val="fr-FR" w:eastAsia="zh-CN"/>
              </w:rPr>
              <w:t>（</w:t>
            </w:r>
            <w:r w:rsidRPr="00D478CB">
              <w:rPr>
                <w:rFonts w:ascii="Times New Roman" w:hAnsi="Times New Roman"/>
                <w:sz w:val="22"/>
                <w:szCs w:val="20"/>
                <w:lang w:val="fr-FR"/>
              </w:rPr>
              <w:t>dB-Hz</w:t>
            </w:r>
            <w:r w:rsidRPr="00D478CB">
              <w:rPr>
                <w:rFonts w:ascii="Times New Roman" w:hAnsi="Times New Roman" w:hint="eastAsia"/>
                <w:bCs/>
                <w:sz w:val="22"/>
                <w:szCs w:val="20"/>
                <w:lang w:val="fr-FR" w:eastAsia="zh-CN"/>
              </w:rPr>
              <w:t>）</w:t>
            </w:r>
          </w:p>
        </w:tc>
        <w:tc>
          <w:tcPr>
            <w:tcW w:w="810" w:type="dxa"/>
            <w:shd w:val="clear" w:color="auto" w:fill="auto"/>
            <w:tcMar>
              <w:top w:w="29" w:type="dxa"/>
              <w:left w:w="72" w:type="dxa"/>
              <w:bottom w:w="29" w:type="dxa"/>
              <w:right w:w="72" w:type="dxa"/>
            </w:tcMar>
          </w:tcPr>
          <w:p w14:paraId="729799DC"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56.8</w:t>
            </w:r>
          </w:p>
        </w:tc>
        <w:tc>
          <w:tcPr>
            <w:tcW w:w="990" w:type="dxa"/>
            <w:shd w:val="clear" w:color="auto" w:fill="auto"/>
          </w:tcPr>
          <w:p w14:paraId="3CF69238"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61.2</w:t>
            </w:r>
          </w:p>
        </w:tc>
        <w:tc>
          <w:tcPr>
            <w:tcW w:w="990" w:type="dxa"/>
            <w:shd w:val="clear" w:color="auto" w:fill="auto"/>
          </w:tcPr>
          <w:p w14:paraId="5A544D94"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65.8</w:t>
            </w:r>
          </w:p>
        </w:tc>
        <w:tc>
          <w:tcPr>
            <w:tcW w:w="1080" w:type="dxa"/>
            <w:shd w:val="clear" w:color="auto" w:fill="auto"/>
          </w:tcPr>
          <w:p w14:paraId="6F30FB6F"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56.8</w:t>
            </w:r>
          </w:p>
        </w:tc>
        <w:tc>
          <w:tcPr>
            <w:tcW w:w="1080" w:type="dxa"/>
            <w:shd w:val="clear" w:color="auto" w:fill="auto"/>
          </w:tcPr>
          <w:p w14:paraId="452AB4E7"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65.8</w:t>
            </w:r>
          </w:p>
        </w:tc>
        <w:tc>
          <w:tcPr>
            <w:tcW w:w="1066" w:type="dxa"/>
            <w:shd w:val="clear" w:color="auto" w:fill="auto"/>
          </w:tcPr>
          <w:p w14:paraId="126AEB32"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56.8</w:t>
            </w:r>
          </w:p>
        </w:tc>
      </w:tr>
      <w:tr w:rsidR="00386329" w14:paraId="6E7B5C56" w14:textId="77777777">
        <w:trPr>
          <w:jc w:val="center"/>
        </w:trPr>
        <w:tc>
          <w:tcPr>
            <w:tcW w:w="3667" w:type="dxa"/>
            <w:shd w:val="clear" w:color="auto" w:fill="auto"/>
            <w:tcMar>
              <w:top w:w="29" w:type="dxa"/>
              <w:left w:w="72" w:type="dxa"/>
              <w:bottom w:w="29" w:type="dxa"/>
              <w:right w:w="72" w:type="dxa"/>
            </w:tcMar>
          </w:tcPr>
          <w:p w14:paraId="2C6087AC" w14:textId="77777777"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天线增益校正，</w:t>
            </w:r>
            <w:r>
              <w:rPr>
                <w:rFonts w:ascii="Times New Roman" w:hAnsi="Times New Roman" w:hint="eastAsia"/>
                <w:sz w:val="22"/>
                <w:szCs w:val="22"/>
              </w:rPr>
              <w:t>Δ</w:t>
            </w:r>
            <w:r w:rsidRPr="007A6263">
              <w:rPr>
                <w:rFonts w:ascii="Times New Roman" w:hAnsi="Times New Roman" w:hint="eastAsia"/>
                <w:sz w:val="22"/>
                <w:szCs w:val="22"/>
                <w:vertAlign w:val="subscript"/>
                <w:lang w:eastAsia="zh-CN"/>
              </w:rPr>
              <w:t>AG</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0E41A02A"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14:paraId="06AA1419"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14:paraId="45D1B655"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194CBE03"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3022387B"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2BDD93C9"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386329" w14:paraId="7C091D4F" w14:textId="77777777">
        <w:trPr>
          <w:jc w:val="center"/>
        </w:trPr>
        <w:tc>
          <w:tcPr>
            <w:tcW w:w="3667" w:type="dxa"/>
            <w:shd w:val="clear" w:color="auto" w:fill="auto"/>
            <w:tcMar>
              <w:top w:w="29" w:type="dxa"/>
              <w:left w:w="72" w:type="dxa"/>
              <w:bottom w:w="29" w:type="dxa"/>
              <w:right w:w="72" w:type="dxa"/>
            </w:tcMar>
          </w:tcPr>
          <w:p w14:paraId="0D9232AD" w14:textId="77777777"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接收位置损耗，</w:t>
            </w:r>
            <w:r>
              <w:rPr>
                <w:rFonts w:ascii="Times New Roman" w:hAnsi="Times New Roman"/>
                <w:i/>
                <w:sz w:val="22"/>
                <w:szCs w:val="22"/>
                <w:lang w:eastAsia="zh-CN"/>
              </w:rPr>
              <w:t>L</w:t>
            </w:r>
            <w:r>
              <w:rPr>
                <w:rFonts w:ascii="Times New Roman" w:hAnsi="Times New Roman"/>
                <w:i/>
                <w:sz w:val="22"/>
                <w:szCs w:val="22"/>
                <w:vertAlign w:val="subscript"/>
                <w:lang w:eastAsia="zh-CN"/>
              </w:rPr>
              <w:t>r</w:t>
            </w:r>
            <w:r>
              <w:rPr>
                <w:rFonts w:ascii="Times New Roman" w:hAnsi="Times New Roman"/>
                <w:sz w:val="22"/>
                <w:szCs w:val="22"/>
                <w:vertAlign w:val="subscript"/>
                <w:lang w:eastAsia="zh-CN"/>
              </w:rPr>
              <w:t>l</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3CAECBD3"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14:paraId="18CE213E"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14:paraId="36DDF4DB"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14:paraId="7C074B46"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14:paraId="3EDFB4D7"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14:paraId="2729720D"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37.3</w:t>
            </w:r>
          </w:p>
        </w:tc>
      </w:tr>
      <w:tr w:rsidR="00386329" w14:paraId="06B9D347" w14:textId="77777777">
        <w:trPr>
          <w:jc w:val="center"/>
        </w:trPr>
        <w:tc>
          <w:tcPr>
            <w:tcW w:w="3667" w:type="dxa"/>
            <w:shd w:val="clear" w:color="auto" w:fill="auto"/>
            <w:tcMar>
              <w:top w:w="29" w:type="dxa"/>
              <w:left w:w="72" w:type="dxa"/>
              <w:bottom w:w="29" w:type="dxa"/>
              <w:right w:w="72" w:type="dxa"/>
            </w:tcMar>
          </w:tcPr>
          <w:p w14:paraId="04B64F92" w14:textId="77777777"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实现损耗，</w:t>
            </w:r>
            <w:r>
              <w:rPr>
                <w:rFonts w:ascii="Times New Roman" w:hAnsi="Times New Roman"/>
                <w:i/>
                <w:sz w:val="22"/>
                <w:szCs w:val="22"/>
                <w:lang w:eastAsia="zh-CN"/>
              </w:rPr>
              <w:t>L</w:t>
            </w:r>
            <w:r>
              <w:rPr>
                <w:rFonts w:ascii="Times New Roman" w:hAnsi="Times New Roman"/>
                <w:i/>
                <w:sz w:val="22"/>
                <w:szCs w:val="22"/>
                <w:vertAlign w:val="subscript"/>
                <w:lang w:eastAsia="zh-CN"/>
              </w:rPr>
              <w:t>im</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61174EDB"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563917F3"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6758B0CC"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5083750C"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5E2E3FA0"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14:paraId="2F4BB70A"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w:t>
            </w:r>
          </w:p>
        </w:tc>
      </w:tr>
      <w:tr w:rsidR="00386329" w14:paraId="73721FC1" w14:textId="77777777">
        <w:trPr>
          <w:jc w:val="center"/>
        </w:trPr>
        <w:tc>
          <w:tcPr>
            <w:tcW w:w="3667" w:type="dxa"/>
            <w:shd w:val="clear" w:color="auto" w:fill="auto"/>
            <w:tcMar>
              <w:top w:w="29" w:type="dxa"/>
              <w:left w:w="72" w:type="dxa"/>
              <w:bottom w:w="29" w:type="dxa"/>
              <w:right w:w="72" w:type="dxa"/>
            </w:tcMar>
          </w:tcPr>
          <w:p w14:paraId="21EAF9B3" w14:textId="77777777"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接收机系统噪声系数（</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4E7A16A0"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3CC2E6B8"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1C19FE95"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2C485686"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6E2C1597"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14:paraId="2C452390"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25</w:t>
            </w:r>
          </w:p>
        </w:tc>
      </w:tr>
      <w:tr w:rsidR="00386329" w14:paraId="602B2BB9" w14:textId="77777777">
        <w:trPr>
          <w:jc w:val="center"/>
        </w:trPr>
        <w:tc>
          <w:tcPr>
            <w:tcW w:w="3667" w:type="dxa"/>
            <w:shd w:val="clear" w:color="auto" w:fill="auto"/>
            <w:tcMar>
              <w:top w:w="29" w:type="dxa"/>
              <w:left w:w="72" w:type="dxa"/>
              <w:bottom w:w="29" w:type="dxa"/>
              <w:right w:w="72" w:type="dxa"/>
            </w:tcMar>
          </w:tcPr>
          <w:p w14:paraId="7C392426" w14:textId="77777777"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人为噪声容限，</w:t>
            </w:r>
            <w:r>
              <w:rPr>
                <w:rFonts w:ascii="Times New Roman" w:hAnsi="Times New Roman"/>
                <w:i/>
                <w:sz w:val="22"/>
                <w:szCs w:val="22"/>
                <w:lang w:eastAsia="zh-CN"/>
              </w:rPr>
              <w:t>P</w:t>
            </w:r>
            <w:r>
              <w:rPr>
                <w:rFonts w:ascii="Times New Roman" w:hAnsi="Times New Roman"/>
                <w:i/>
                <w:sz w:val="22"/>
                <w:szCs w:val="22"/>
                <w:vertAlign w:val="subscript"/>
                <w:lang w:eastAsia="zh-CN"/>
              </w:rPr>
              <w:t>mmn</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372CBB85"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4A229E94"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2D2A75A0"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50EF3724"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04234CE1"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5948FD53"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386329" w14:paraId="23F7EB26" w14:textId="77777777">
        <w:trPr>
          <w:jc w:val="center"/>
        </w:trPr>
        <w:tc>
          <w:tcPr>
            <w:tcW w:w="3667" w:type="dxa"/>
            <w:shd w:val="clear" w:color="auto" w:fill="auto"/>
            <w:tcMar>
              <w:top w:w="29" w:type="dxa"/>
              <w:left w:w="72" w:type="dxa"/>
              <w:bottom w:w="29" w:type="dxa"/>
              <w:right w:w="72" w:type="dxa"/>
            </w:tcMar>
          </w:tcPr>
          <w:p w14:paraId="7339387D" w14:textId="77777777"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最小中值场强（</w:t>
            </w:r>
            <w:r w:rsidRPr="007963A3">
              <w:rPr>
                <w:rFonts w:ascii="Times New Roman" w:hAnsi="Times New Roman"/>
                <w:sz w:val="22"/>
                <w:szCs w:val="22"/>
                <w:lang w:eastAsia="zh-CN"/>
              </w:rPr>
              <w:t>dBµV/m</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7538FCE8"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21.4</w:t>
            </w:r>
          </w:p>
        </w:tc>
        <w:tc>
          <w:tcPr>
            <w:tcW w:w="990" w:type="dxa"/>
            <w:shd w:val="clear" w:color="auto" w:fill="auto"/>
          </w:tcPr>
          <w:p w14:paraId="264B46E5"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45.9</w:t>
            </w:r>
          </w:p>
        </w:tc>
        <w:tc>
          <w:tcPr>
            <w:tcW w:w="990" w:type="dxa"/>
            <w:shd w:val="clear" w:color="auto" w:fill="auto"/>
          </w:tcPr>
          <w:p w14:paraId="30EB8759"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48.6</w:t>
            </w:r>
          </w:p>
        </w:tc>
        <w:tc>
          <w:tcPr>
            <w:tcW w:w="1080" w:type="dxa"/>
            <w:shd w:val="clear" w:color="auto" w:fill="auto"/>
          </w:tcPr>
          <w:p w14:paraId="56B43819"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53.7</w:t>
            </w:r>
          </w:p>
        </w:tc>
        <w:tc>
          <w:tcPr>
            <w:tcW w:w="1080" w:type="dxa"/>
            <w:shd w:val="clear" w:color="auto" w:fill="auto"/>
          </w:tcPr>
          <w:p w14:paraId="5AD8FDF5"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60.5</w:t>
            </w:r>
          </w:p>
        </w:tc>
        <w:tc>
          <w:tcPr>
            <w:tcW w:w="1066" w:type="dxa"/>
            <w:shd w:val="clear" w:color="auto" w:fill="auto"/>
          </w:tcPr>
          <w:p w14:paraId="519388E7" w14:textId="77777777"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65.6</w:t>
            </w:r>
          </w:p>
        </w:tc>
      </w:tr>
    </w:tbl>
    <w:p w14:paraId="7904D37D" w14:textId="77777777" w:rsidR="00B07E3D" w:rsidRDefault="00B07E3D">
      <w:pPr>
        <w:pStyle w:val="Tablefin"/>
        <w:rPr>
          <w:sz w:val="12"/>
          <w:szCs w:val="12"/>
        </w:rPr>
      </w:pPr>
      <w:bookmarkStart w:id="520" w:name="_Toc404608792"/>
    </w:p>
    <w:p w14:paraId="49325593" w14:textId="5EDEFF6D" w:rsidR="00B07E3D" w:rsidRDefault="00472E41">
      <w:pPr>
        <w:pStyle w:val="TableNo"/>
        <w:rPr>
          <w:lang w:eastAsia="zh-CN"/>
        </w:rPr>
      </w:pPr>
      <w:r>
        <w:rPr>
          <w:rFonts w:hint="eastAsia"/>
          <w:lang w:eastAsia="zh-CN"/>
        </w:rPr>
        <w:t>表</w:t>
      </w:r>
      <w:r>
        <w:rPr>
          <w:lang w:eastAsia="zh-CN"/>
        </w:rPr>
        <w:t>8</w:t>
      </w:r>
      <w:r w:rsidR="004D51F3">
        <w:rPr>
          <w:lang w:eastAsia="zh-CN"/>
        </w:rPr>
        <w:t>3</w:t>
      </w:r>
    </w:p>
    <w:bookmarkEnd w:id="520"/>
    <w:p w14:paraId="2B09C949" w14:textId="77777777" w:rsidR="00B07E3D" w:rsidRDefault="00472E41">
      <w:pPr>
        <w:pStyle w:val="Tabletitle"/>
        <w:rPr>
          <w:lang w:val="en-US" w:eastAsia="zh-CN"/>
        </w:rPr>
      </w:pPr>
      <w:r>
        <w:rPr>
          <w:rFonts w:hint="eastAsia"/>
          <w:lang w:val="en-US" w:eastAsia="zh-CN"/>
        </w:rPr>
        <w:t>高清无线电模式</w:t>
      </w:r>
      <w:r>
        <w:rPr>
          <w:lang w:val="en-US" w:eastAsia="zh-CN"/>
        </w:rPr>
        <w:t>MP1</w:t>
      </w:r>
      <w:r>
        <w:rPr>
          <w:rFonts w:hint="eastAsia"/>
          <w:lang w:val="en-US" w:eastAsia="zh-CN"/>
        </w:rPr>
        <w:t>最小中值场强与接收模式</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D5ED0" w14:paraId="43FE4D27" w14:textId="77777777">
        <w:trPr>
          <w:jc w:val="center"/>
        </w:trPr>
        <w:tc>
          <w:tcPr>
            <w:tcW w:w="3667" w:type="dxa"/>
            <w:shd w:val="clear" w:color="auto" w:fill="auto"/>
            <w:tcMar>
              <w:top w:w="29" w:type="dxa"/>
              <w:left w:w="72" w:type="dxa"/>
              <w:bottom w:w="29" w:type="dxa"/>
              <w:right w:w="72" w:type="dxa"/>
            </w:tcMar>
          </w:tcPr>
          <w:p w14:paraId="317BCA0A" w14:textId="77777777" w:rsidR="00FD5ED0" w:rsidRDefault="00FD5ED0">
            <w:pPr>
              <w:pStyle w:val="Tablehead"/>
            </w:pPr>
            <w:r>
              <w:rPr>
                <w:rFonts w:hint="eastAsia"/>
              </w:rPr>
              <w:t>接收</w:t>
            </w:r>
            <w:r>
              <w:rPr>
                <w:rFonts w:hint="eastAsia"/>
                <w:lang w:eastAsia="zh-CN"/>
              </w:rPr>
              <w:t>模式</w:t>
            </w:r>
          </w:p>
        </w:tc>
        <w:tc>
          <w:tcPr>
            <w:tcW w:w="810" w:type="dxa"/>
            <w:shd w:val="clear" w:color="auto" w:fill="auto"/>
            <w:tcMar>
              <w:top w:w="29" w:type="dxa"/>
              <w:left w:w="72" w:type="dxa"/>
              <w:bottom w:w="29" w:type="dxa"/>
              <w:right w:w="72" w:type="dxa"/>
            </w:tcMar>
          </w:tcPr>
          <w:p w14:paraId="7502B746" w14:textId="77777777" w:rsidR="00FD5ED0" w:rsidRDefault="00FD5ED0" w:rsidP="00592CAB">
            <w:pPr>
              <w:pStyle w:val="Tablehead"/>
            </w:pPr>
            <w:r>
              <w:t>FX</w:t>
            </w:r>
          </w:p>
        </w:tc>
        <w:tc>
          <w:tcPr>
            <w:tcW w:w="990" w:type="dxa"/>
            <w:shd w:val="clear" w:color="auto" w:fill="auto"/>
          </w:tcPr>
          <w:p w14:paraId="043DE9E0" w14:textId="77777777" w:rsidR="00FD5ED0" w:rsidRDefault="00FD5ED0" w:rsidP="00592CAB">
            <w:pPr>
              <w:pStyle w:val="Tablehead"/>
            </w:pPr>
            <w:r>
              <w:t>MO</w:t>
            </w:r>
          </w:p>
        </w:tc>
        <w:tc>
          <w:tcPr>
            <w:tcW w:w="990" w:type="dxa"/>
            <w:shd w:val="clear" w:color="auto" w:fill="auto"/>
          </w:tcPr>
          <w:p w14:paraId="5641EA26" w14:textId="77777777" w:rsidR="00FD5ED0" w:rsidRDefault="00FD5ED0" w:rsidP="00592CAB">
            <w:pPr>
              <w:pStyle w:val="Tablehead"/>
            </w:pPr>
            <w:r>
              <w:t>PO</w:t>
            </w:r>
          </w:p>
        </w:tc>
        <w:tc>
          <w:tcPr>
            <w:tcW w:w="1080" w:type="dxa"/>
            <w:shd w:val="clear" w:color="auto" w:fill="auto"/>
          </w:tcPr>
          <w:p w14:paraId="39C0A15A" w14:textId="77777777" w:rsidR="00FD5ED0" w:rsidRDefault="00FD5ED0" w:rsidP="00592CAB">
            <w:pPr>
              <w:pStyle w:val="Tablehead"/>
            </w:pPr>
            <w:r>
              <w:t>PI</w:t>
            </w:r>
          </w:p>
        </w:tc>
        <w:tc>
          <w:tcPr>
            <w:tcW w:w="1080" w:type="dxa"/>
            <w:shd w:val="clear" w:color="auto" w:fill="auto"/>
          </w:tcPr>
          <w:p w14:paraId="2DFAC29A" w14:textId="77777777" w:rsidR="00FD5ED0" w:rsidRDefault="00FD5ED0" w:rsidP="00592CAB">
            <w:pPr>
              <w:pStyle w:val="Tablehead"/>
            </w:pPr>
            <w:r>
              <w:t>PO-H</w:t>
            </w:r>
          </w:p>
        </w:tc>
        <w:tc>
          <w:tcPr>
            <w:tcW w:w="1066" w:type="dxa"/>
            <w:shd w:val="clear" w:color="auto" w:fill="auto"/>
          </w:tcPr>
          <w:p w14:paraId="08085DAC" w14:textId="77777777" w:rsidR="00FD5ED0" w:rsidRDefault="00FD5ED0" w:rsidP="00592CAB">
            <w:pPr>
              <w:pStyle w:val="Tablehead"/>
            </w:pPr>
            <w:r>
              <w:t>PI-H</w:t>
            </w:r>
          </w:p>
        </w:tc>
      </w:tr>
      <w:tr w:rsidR="00FD5ED0" w14:paraId="3C556583" w14:textId="77777777">
        <w:trPr>
          <w:jc w:val="center"/>
        </w:trPr>
        <w:tc>
          <w:tcPr>
            <w:tcW w:w="3667" w:type="dxa"/>
            <w:shd w:val="clear" w:color="auto" w:fill="auto"/>
            <w:tcMar>
              <w:top w:w="29" w:type="dxa"/>
              <w:left w:w="72" w:type="dxa"/>
              <w:bottom w:w="29" w:type="dxa"/>
              <w:right w:w="72" w:type="dxa"/>
            </w:tcMar>
          </w:tcPr>
          <w:p w14:paraId="0DE29774" w14:textId="77777777" w:rsidR="00FD5ED0" w:rsidRPr="00D478CB" w:rsidRDefault="00FD5ED0" w:rsidP="00592CAB">
            <w:pPr>
              <w:pStyle w:val="TableText1"/>
              <w:rPr>
                <w:rFonts w:ascii="Times New Roman" w:hAnsi="Times New Roman"/>
                <w:sz w:val="22"/>
                <w:szCs w:val="22"/>
                <w:lang w:val="fr-FR" w:eastAsia="zh-CN"/>
              </w:rPr>
            </w:pPr>
            <w:r w:rsidRPr="00D478CB">
              <w:rPr>
                <w:rFonts w:ascii="Times New Roman" w:hAnsi="Times New Roman"/>
                <w:sz w:val="22"/>
                <w:szCs w:val="22"/>
                <w:lang w:val="fr-FR" w:eastAsia="zh-CN"/>
              </w:rPr>
              <w:t>MP</w:t>
            </w:r>
            <w:r>
              <w:rPr>
                <w:rFonts w:ascii="Times New Roman" w:hAnsi="Times New Roman" w:hint="eastAsia"/>
                <w:sz w:val="22"/>
                <w:szCs w:val="22"/>
                <w:lang w:val="fr-FR" w:eastAsia="zh-CN"/>
              </w:rPr>
              <w:t>1</w:t>
            </w:r>
            <w:r w:rsidRPr="00D478CB">
              <w:rPr>
                <w:rFonts w:ascii="Times New Roman" w:hAnsi="Times New Roman"/>
                <w:sz w:val="22"/>
                <w:szCs w:val="22"/>
                <w:lang w:val="fr-FR" w:eastAsia="zh-CN"/>
              </w:rPr>
              <w:br/>
            </w:r>
            <w:r>
              <w:rPr>
                <w:rFonts w:ascii="Times New Roman" w:hAnsi="Times New Roman" w:hint="eastAsia"/>
                <w:sz w:val="22"/>
                <w:szCs w:val="22"/>
                <w:lang w:eastAsia="zh-CN"/>
              </w:rPr>
              <w:t>所需</w:t>
            </w:r>
            <w:r w:rsidRPr="00D478CB">
              <w:rPr>
                <w:rFonts w:ascii="Times New Roman" w:hAnsi="Times New Roman"/>
                <w:bCs/>
                <w:i/>
                <w:iCs/>
                <w:sz w:val="22"/>
                <w:szCs w:val="22"/>
                <w:lang w:val="fr-FR" w:eastAsia="zh-CN"/>
              </w:rPr>
              <w:t>Cd</w:t>
            </w:r>
            <w:r w:rsidRPr="00D478CB">
              <w:rPr>
                <w:rFonts w:ascii="Times New Roman" w:hAnsi="Times New Roman"/>
                <w:bCs/>
                <w:sz w:val="22"/>
                <w:szCs w:val="22"/>
                <w:lang w:val="fr-FR" w:eastAsia="zh-CN"/>
              </w:rPr>
              <w:t>/</w:t>
            </w:r>
            <w:r w:rsidRPr="00D478CB">
              <w:rPr>
                <w:rFonts w:ascii="Times New Roman" w:hAnsi="Times New Roman"/>
                <w:bCs/>
                <w:i/>
                <w:iCs/>
                <w:sz w:val="22"/>
                <w:szCs w:val="22"/>
                <w:lang w:val="fr-FR" w:eastAsia="zh-CN"/>
              </w:rPr>
              <w:t>N</w:t>
            </w:r>
            <w:r w:rsidRPr="00D478CB">
              <w:rPr>
                <w:rFonts w:ascii="Times New Roman" w:hAnsi="Times New Roman"/>
                <w:bCs/>
                <w:sz w:val="22"/>
                <w:szCs w:val="22"/>
                <w:vertAlign w:val="subscript"/>
                <w:lang w:val="fr-FR" w:eastAsia="zh-CN"/>
              </w:rPr>
              <w:t>0</w:t>
            </w:r>
            <w:r w:rsidRPr="00D478CB">
              <w:rPr>
                <w:rFonts w:ascii="Times New Roman" w:hAnsi="Times New Roman" w:hint="eastAsia"/>
                <w:bCs/>
                <w:sz w:val="22"/>
                <w:szCs w:val="20"/>
                <w:lang w:val="fr-FR" w:eastAsia="zh-CN"/>
              </w:rPr>
              <w:t>（</w:t>
            </w:r>
            <w:r w:rsidRPr="00D478CB">
              <w:rPr>
                <w:rFonts w:ascii="Times New Roman" w:hAnsi="Times New Roman"/>
                <w:sz w:val="22"/>
                <w:szCs w:val="20"/>
                <w:lang w:val="fr-FR"/>
              </w:rPr>
              <w:t>dB-Hz</w:t>
            </w:r>
            <w:r w:rsidRPr="00D478CB">
              <w:rPr>
                <w:rFonts w:ascii="Times New Roman" w:hAnsi="Times New Roman" w:hint="eastAsia"/>
                <w:bCs/>
                <w:sz w:val="22"/>
                <w:szCs w:val="20"/>
                <w:lang w:val="fr-FR" w:eastAsia="zh-CN"/>
              </w:rPr>
              <w:t>）</w:t>
            </w:r>
          </w:p>
        </w:tc>
        <w:tc>
          <w:tcPr>
            <w:tcW w:w="810" w:type="dxa"/>
            <w:shd w:val="clear" w:color="auto" w:fill="auto"/>
            <w:tcMar>
              <w:top w:w="29" w:type="dxa"/>
              <w:left w:w="72" w:type="dxa"/>
              <w:bottom w:w="29" w:type="dxa"/>
              <w:right w:w="72" w:type="dxa"/>
            </w:tcMar>
          </w:tcPr>
          <w:p w14:paraId="48D8FF27"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53.8</w:t>
            </w:r>
          </w:p>
        </w:tc>
        <w:tc>
          <w:tcPr>
            <w:tcW w:w="990" w:type="dxa"/>
            <w:shd w:val="clear" w:color="auto" w:fill="auto"/>
          </w:tcPr>
          <w:p w14:paraId="47C155FB"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57.2</w:t>
            </w:r>
          </w:p>
        </w:tc>
        <w:tc>
          <w:tcPr>
            <w:tcW w:w="990" w:type="dxa"/>
            <w:shd w:val="clear" w:color="auto" w:fill="auto"/>
          </w:tcPr>
          <w:p w14:paraId="5F0C5DB7"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61.3</w:t>
            </w:r>
          </w:p>
        </w:tc>
        <w:tc>
          <w:tcPr>
            <w:tcW w:w="1080" w:type="dxa"/>
            <w:shd w:val="clear" w:color="auto" w:fill="auto"/>
          </w:tcPr>
          <w:p w14:paraId="78742605"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53.8</w:t>
            </w:r>
          </w:p>
        </w:tc>
        <w:tc>
          <w:tcPr>
            <w:tcW w:w="1080" w:type="dxa"/>
            <w:shd w:val="clear" w:color="auto" w:fill="auto"/>
          </w:tcPr>
          <w:p w14:paraId="1AE38747"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61.3</w:t>
            </w:r>
          </w:p>
        </w:tc>
        <w:tc>
          <w:tcPr>
            <w:tcW w:w="1066" w:type="dxa"/>
            <w:shd w:val="clear" w:color="auto" w:fill="auto"/>
          </w:tcPr>
          <w:p w14:paraId="25C97334"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53.8</w:t>
            </w:r>
          </w:p>
        </w:tc>
      </w:tr>
      <w:tr w:rsidR="00FD5ED0" w14:paraId="13D435B4" w14:textId="77777777">
        <w:trPr>
          <w:jc w:val="center"/>
        </w:trPr>
        <w:tc>
          <w:tcPr>
            <w:tcW w:w="3667" w:type="dxa"/>
            <w:shd w:val="clear" w:color="auto" w:fill="auto"/>
            <w:tcMar>
              <w:top w:w="29" w:type="dxa"/>
              <w:left w:w="72" w:type="dxa"/>
              <w:bottom w:w="29" w:type="dxa"/>
              <w:right w:w="72" w:type="dxa"/>
            </w:tcMar>
          </w:tcPr>
          <w:p w14:paraId="33242157" w14:textId="77777777"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天线增益校正，</w:t>
            </w:r>
            <w:r>
              <w:rPr>
                <w:rFonts w:ascii="Times New Roman" w:hAnsi="Times New Roman" w:hint="eastAsia"/>
                <w:sz w:val="22"/>
                <w:szCs w:val="22"/>
              </w:rPr>
              <w:t>Δ</w:t>
            </w:r>
            <w:r w:rsidRPr="007A6263">
              <w:rPr>
                <w:rFonts w:ascii="Times New Roman" w:hAnsi="Times New Roman" w:hint="eastAsia"/>
                <w:sz w:val="22"/>
                <w:szCs w:val="22"/>
                <w:vertAlign w:val="subscript"/>
                <w:lang w:eastAsia="zh-CN"/>
              </w:rPr>
              <w:t>AG</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0C1FDCC7"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4.4</w:t>
            </w:r>
          </w:p>
        </w:tc>
        <w:tc>
          <w:tcPr>
            <w:tcW w:w="990" w:type="dxa"/>
            <w:shd w:val="clear" w:color="auto" w:fill="auto"/>
          </w:tcPr>
          <w:p w14:paraId="3D656D6C"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990" w:type="dxa"/>
            <w:shd w:val="clear" w:color="auto" w:fill="auto"/>
          </w:tcPr>
          <w:p w14:paraId="7723ABBC"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2E8053E4"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0C1F30C4"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239E8800"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r>
      <w:tr w:rsidR="00FD5ED0" w14:paraId="000B2965" w14:textId="77777777">
        <w:trPr>
          <w:jc w:val="center"/>
        </w:trPr>
        <w:tc>
          <w:tcPr>
            <w:tcW w:w="3667" w:type="dxa"/>
            <w:shd w:val="clear" w:color="auto" w:fill="auto"/>
            <w:tcMar>
              <w:top w:w="29" w:type="dxa"/>
              <w:left w:w="72" w:type="dxa"/>
              <w:bottom w:w="29" w:type="dxa"/>
              <w:right w:w="72" w:type="dxa"/>
            </w:tcMar>
          </w:tcPr>
          <w:p w14:paraId="4F1CFBBA" w14:textId="77777777"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接收位置损耗，</w:t>
            </w:r>
            <w:r>
              <w:rPr>
                <w:rFonts w:ascii="Times New Roman" w:hAnsi="Times New Roman"/>
                <w:i/>
                <w:sz w:val="22"/>
                <w:szCs w:val="22"/>
                <w:lang w:eastAsia="zh-CN"/>
              </w:rPr>
              <w:t>L</w:t>
            </w:r>
            <w:r>
              <w:rPr>
                <w:rFonts w:ascii="Times New Roman" w:hAnsi="Times New Roman"/>
                <w:i/>
                <w:sz w:val="22"/>
                <w:szCs w:val="22"/>
                <w:vertAlign w:val="subscript"/>
                <w:lang w:eastAsia="zh-CN"/>
              </w:rPr>
              <w:t>r</w:t>
            </w:r>
            <w:r>
              <w:rPr>
                <w:rFonts w:ascii="Times New Roman" w:hAnsi="Times New Roman"/>
                <w:sz w:val="22"/>
                <w:szCs w:val="22"/>
                <w:vertAlign w:val="subscript"/>
                <w:lang w:eastAsia="zh-CN"/>
              </w:rPr>
              <w:t>l</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25F1F766"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3.4</w:t>
            </w:r>
          </w:p>
        </w:tc>
        <w:tc>
          <w:tcPr>
            <w:tcW w:w="990" w:type="dxa"/>
            <w:shd w:val="clear" w:color="auto" w:fill="auto"/>
          </w:tcPr>
          <w:p w14:paraId="4EACBBF3"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19.1</w:t>
            </w:r>
          </w:p>
        </w:tc>
        <w:tc>
          <w:tcPr>
            <w:tcW w:w="990" w:type="dxa"/>
            <w:shd w:val="clear" w:color="auto" w:fill="auto"/>
          </w:tcPr>
          <w:p w14:paraId="53B34672"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16.2</w:t>
            </w:r>
          </w:p>
        </w:tc>
        <w:tc>
          <w:tcPr>
            <w:tcW w:w="1080" w:type="dxa"/>
            <w:shd w:val="clear" w:color="auto" w:fill="auto"/>
          </w:tcPr>
          <w:p w14:paraId="1FA27635"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30.3</w:t>
            </w:r>
          </w:p>
        </w:tc>
        <w:tc>
          <w:tcPr>
            <w:tcW w:w="1080" w:type="dxa"/>
            <w:shd w:val="clear" w:color="auto" w:fill="auto"/>
          </w:tcPr>
          <w:p w14:paraId="369D8D38"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23.2</w:t>
            </w:r>
          </w:p>
        </w:tc>
        <w:tc>
          <w:tcPr>
            <w:tcW w:w="1066" w:type="dxa"/>
            <w:shd w:val="clear" w:color="auto" w:fill="auto"/>
          </w:tcPr>
          <w:p w14:paraId="553F7F80"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37.3</w:t>
            </w:r>
          </w:p>
        </w:tc>
      </w:tr>
      <w:tr w:rsidR="00FD5ED0" w14:paraId="7B25A85D" w14:textId="77777777">
        <w:trPr>
          <w:jc w:val="center"/>
        </w:trPr>
        <w:tc>
          <w:tcPr>
            <w:tcW w:w="3667" w:type="dxa"/>
            <w:shd w:val="clear" w:color="auto" w:fill="auto"/>
            <w:tcMar>
              <w:top w:w="29" w:type="dxa"/>
              <w:left w:w="72" w:type="dxa"/>
              <w:bottom w:w="29" w:type="dxa"/>
              <w:right w:w="72" w:type="dxa"/>
            </w:tcMar>
          </w:tcPr>
          <w:p w14:paraId="473FBDA4" w14:textId="77777777"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实现损耗，</w:t>
            </w:r>
            <w:r>
              <w:rPr>
                <w:rFonts w:ascii="Times New Roman" w:hAnsi="Times New Roman"/>
                <w:i/>
                <w:sz w:val="22"/>
                <w:szCs w:val="22"/>
                <w:lang w:eastAsia="zh-CN"/>
              </w:rPr>
              <w:t>L</w:t>
            </w:r>
            <w:r>
              <w:rPr>
                <w:rFonts w:ascii="Times New Roman" w:hAnsi="Times New Roman"/>
                <w:i/>
                <w:sz w:val="22"/>
                <w:szCs w:val="22"/>
                <w:vertAlign w:val="subscript"/>
                <w:lang w:eastAsia="zh-CN"/>
              </w:rPr>
              <w:t>im</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735B0E06"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0735F4AB"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3BF7FA98"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33557515"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707974A0"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w:t>
            </w:r>
          </w:p>
        </w:tc>
        <w:tc>
          <w:tcPr>
            <w:tcW w:w="1066" w:type="dxa"/>
            <w:shd w:val="clear" w:color="auto" w:fill="auto"/>
          </w:tcPr>
          <w:p w14:paraId="7E7C21B2"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w:t>
            </w:r>
          </w:p>
        </w:tc>
      </w:tr>
      <w:tr w:rsidR="00FD5ED0" w14:paraId="3F84A512" w14:textId="77777777">
        <w:trPr>
          <w:jc w:val="center"/>
        </w:trPr>
        <w:tc>
          <w:tcPr>
            <w:tcW w:w="3667" w:type="dxa"/>
            <w:shd w:val="clear" w:color="auto" w:fill="auto"/>
            <w:tcMar>
              <w:top w:w="29" w:type="dxa"/>
              <w:left w:w="72" w:type="dxa"/>
              <w:bottom w:w="29" w:type="dxa"/>
              <w:right w:w="72" w:type="dxa"/>
            </w:tcMar>
          </w:tcPr>
          <w:p w14:paraId="6EB8FDFB" w14:textId="77777777"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接收机系统噪声系数（</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49F46C50"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40EC02B8"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39311586"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2B1396DD"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298F6651"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25</w:t>
            </w:r>
          </w:p>
        </w:tc>
        <w:tc>
          <w:tcPr>
            <w:tcW w:w="1066" w:type="dxa"/>
            <w:shd w:val="clear" w:color="auto" w:fill="auto"/>
          </w:tcPr>
          <w:p w14:paraId="7D54F695"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25</w:t>
            </w:r>
          </w:p>
        </w:tc>
      </w:tr>
      <w:tr w:rsidR="00FD5ED0" w14:paraId="5F681B83" w14:textId="77777777">
        <w:trPr>
          <w:jc w:val="center"/>
        </w:trPr>
        <w:tc>
          <w:tcPr>
            <w:tcW w:w="3667" w:type="dxa"/>
            <w:shd w:val="clear" w:color="auto" w:fill="auto"/>
            <w:tcMar>
              <w:top w:w="29" w:type="dxa"/>
              <w:left w:w="72" w:type="dxa"/>
              <w:bottom w:w="29" w:type="dxa"/>
              <w:right w:w="72" w:type="dxa"/>
            </w:tcMar>
          </w:tcPr>
          <w:p w14:paraId="5EBD6F97" w14:textId="77777777"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人为噪声容限，</w:t>
            </w:r>
            <w:r>
              <w:rPr>
                <w:rFonts w:ascii="Times New Roman" w:hAnsi="Times New Roman"/>
                <w:i/>
                <w:sz w:val="22"/>
                <w:szCs w:val="22"/>
                <w:lang w:eastAsia="zh-CN"/>
              </w:rPr>
              <w:t>P</w:t>
            </w:r>
            <w:r>
              <w:rPr>
                <w:rFonts w:ascii="Times New Roman" w:hAnsi="Times New Roman"/>
                <w:i/>
                <w:sz w:val="22"/>
                <w:szCs w:val="22"/>
                <w:vertAlign w:val="subscript"/>
                <w:lang w:eastAsia="zh-CN"/>
              </w:rPr>
              <w:t>mmn</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246EDBB5"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4BEF7F27"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3DEDD130"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677EE5FE"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0A4A2D06"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5AADFA4C"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r>
      <w:tr w:rsidR="00FD5ED0" w14:paraId="48337317" w14:textId="77777777">
        <w:trPr>
          <w:jc w:val="center"/>
        </w:trPr>
        <w:tc>
          <w:tcPr>
            <w:tcW w:w="3667" w:type="dxa"/>
            <w:shd w:val="clear" w:color="auto" w:fill="auto"/>
            <w:tcMar>
              <w:top w:w="29" w:type="dxa"/>
              <w:left w:w="72" w:type="dxa"/>
              <w:bottom w:w="29" w:type="dxa"/>
              <w:right w:w="72" w:type="dxa"/>
            </w:tcMar>
          </w:tcPr>
          <w:p w14:paraId="37F44BA1" w14:textId="77777777"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最小中值场强（</w:t>
            </w:r>
            <w:r w:rsidRPr="007963A3">
              <w:rPr>
                <w:rFonts w:ascii="Times New Roman" w:hAnsi="Times New Roman"/>
                <w:sz w:val="22"/>
                <w:szCs w:val="22"/>
                <w:lang w:eastAsia="zh-CN"/>
              </w:rPr>
              <w:t>dBµV/m</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32062D91"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18.4</w:t>
            </w:r>
          </w:p>
        </w:tc>
        <w:tc>
          <w:tcPr>
            <w:tcW w:w="990" w:type="dxa"/>
            <w:shd w:val="clear" w:color="auto" w:fill="auto"/>
          </w:tcPr>
          <w:p w14:paraId="320ED17E"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41.9</w:t>
            </w:r>
          </w:p>
        </w:tc>
        <w:tc>
          <w:tcPr>
            <w:tcW w:w="990" w:type="dxa"/>
            <w:shd w:val="clear" w:color="auto" w:fill="auto"/>
          </w:tcPr>
          <w:p w14:paraId="7D87A2FD"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44.1</w:t>
            </w:r>
          </w:p>
        </w:tc>
        <w:tc>
          <w:tcPr>
            <w:tcW w:w="1080" w:type="dxa"/>
            <w:shd w:val="clear" w:color="auto" w:fill="auto"/>
          </w:tcPr>
          <w:p w14:paraId="5784CA68"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50.7</w:t>
            </w:r>
          </w:p>
        </w:tc>
        <w:tc>
          <w:tcPr>
            <w:tcW w:w="1080" w:type="dxa"/>
            <w:shd w:val="clear" w:color="auto" w:fill="auto"/>
          </w:tcPr>
          <w:p w14:paraId="1C55D36C"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56.0</w:t>
            </w:r>
          </w:p>
        </w:tc>
        <w:tc>
          <w:tcPr>
            <w:tcW w:w="1066" w:type="dxa"/>
            <w:shd w:val="clear" w:color="auto" w:fill="auto"/>
          </w:tcPr>
          <w:p w14:paraId="239C8F55" w14:textId="77777777"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62.6</w:t>
            </w:r>
          </w:p>
        </w:tc>
      </w:tr>
    </w:tbl>
    <w:p w14:paraId="78D31092" w14:textId="2ECACDA8" w:rsidR="00B07E3D" w:rsidRDefault="00472E41">
      <w:pPr>
        <w:pStyle w:val="TableNo"/>
        <w:rPr>
          <w:lang w:eastAsia="zh-CN"/>
        </w:rPr>
      </w:pPr>
      <w:bookmarkStart w:id="521" w:name="_Toc404608793"/>
      <w:r>
        <w:rPr>
          <w:rFonts w:hint="eastAsia"/>
          <w:lang w:eastAsia="zh-CN"/>
        </w:rPr>
        <w:t>表</w:t>
      </w:r>
      <w:r>
        <w:rPr>
          <w:lang w:eastAsia="zh-CN"/>
        </w:rPr>
        <w:t>8</w:t>
      </w:r>
      <w:r w:rsidR="004D51F3">
        <w:rPr>
          <w:lang w:eastAsia="zh-CN"/>
        </w:rPr>
        <w:t>4</w:t>
      </w:r>
    </w:p>
    <w:p w14:paraId="542F9B5D" w14:textId="77777777" w:rsidR="00B07E3D" w:rsidRDefault="00472E41">
      <w:pPr>
        <w:pStyle w:val="Tabletitle"/>
        <w:rPr>
          <w:lang w:val="en-US" w:eastAsia="zh-CN"/>
        </w:rPr>
      </w:pPr>
      <w:r>
        <w:rPr>
          <w:rFonts w:hint="eastAsia"/>
          <w:lang w:val="en-US" w:eastAsia="zh-CN"/>
        </w:rPr>
        <w:t>高清无线电模式</w:t>
      </w:r>
      <w:r>
        <w:rPr>
          <w:lang w:val="en-US" w:eastAsia="zh-CN"/>
        </w:rPr>
        <w:t>MP11</w:t>
      </w:r>
      <w:bookmarkEnd w:id="521"/>
      <w:r>
        <w:rPr>
          <w:rFonts w:hint="eastAsia"/>
          <w:lang w:val="en-US" w:eastAsia="zh-CN"/>
        </w:rPr>
        <w:t>最小中值场强与接收模式</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6857C7" w14:paraId="3F42DC1E" w14:textId="77777777">
        <w:trPr>
          <w:jc w:val="center"/>
        </w:trPr>
        <w:tc>
          <w:tcPr>
            <w:tcW w:w="3667" w:type="dxa"/>
            <w:shd w:val="clear" w:color="auto" w:fill="auto"/>
            <w:tcMar>
              <w:top w:w="29" w:type="dxa"/>
              <w:left w:w="72" w:type="dxa"/>
              <w:bottom w:w="29" w:type="dxa"/>
              <w:right w:w="72" w:type="dxa"/>
            </w:tcMar>
          </w:tcPr>
          <w:p w14:paraId="41680F09" w14:textId="77777777" w:rsidR="006857C7" w:rsidRDefault="006857C7">
            <w:pPr>
              <w:pStyle w:val="Tablehead"/>
            </w:pPr>
            <w:r>
              <w:rPr>
                <w:rFonts w:hint="eastAsia"/>
              </w:rPr>
              <w:t>接收</w:t>
            </w:r>
            <w:r>
              <w:rPr>
                <w:rFonts w:hint="eastAsia"/>
                <w:lang w:eastAsia="zh-CN"/>
              </w:rPr>
              <w:t>模式</w:t>
            </w:r>
          </w:p>
        </w:tc>
        <w:tc>
          <w:tcPr>
            <w:tcW w:w="810" w:type="dxa"/>
            <w:shd w:val="clear" w:color="auto" w:fill="auto"/>
            <w:tcMar>
              <w:top w:w="29" w:type="dxa"/>
              <w:left w:w="72" w:type="dxa"/>
              <w:bottom w:w="29" w:type="dxa"/>
              <w:right w:w="72" w:type="dxa"/>
            </w:tcMar>
          </w:tcPr>
          <w:p w14:paraId="5015945A" w14:textId="77777777" w:rsidR="006857C7" w:rsidRDefault="006857C7" w:rsidP="00592CAB">
            <w:pPr>
              <w:pStyle w:val="Tablehead"/>
            </w:pPr>
            <w:r>
              <w:t>FX</w:t>
            </w:r>
          </w:p>
        </w:tc>
        <w:tc>
          <w:tcPr>
            <w:tcW w:w="990" w:type="dxa"/>
            <w:shd w:val="clear" w:color="auto" w:fill="auto"/>
          </w:tcPr>
          <w:p w14:paraId="66E9107E" w14:textId="77777777" w:rsidR="006857C7" w:rsidRDefault="006857C7" w:rsidP="00592CAB">
            <w:pPr>
              <w:pStyle w:val="Tablehead"/>
            </w:pPr>
            <w:r>
              <w:t>MO</w:t>
            </w:r>
          </w:p>
        </w:tc>
        <w:tc>
          <w:tcPr>
            <w:tcW w:w="990" w:type="dxa"/>
            <w:shd w:val="clear" w:color="auto" w:fill="auto"/>
          </w:tcPr>
          <w:p w14:paraId="162A9CC6" w14:textId="77777777" w:rsidR="006857C7" w:rsidRDefault="006857C7" w:rsidP="00592CAB">
            <w:pPr>
              <w:pStyle w:val="Tablehead"/>
            </w:pPr>
            <w:r>
              <w:t>PO</w:t>
            </w:r>
          </w:p>
        </w:tc>
        <w:tc>
          <w:tcPr>
            <w:tcW w:w="1080" w:type="dxa"/>
            <w:shd w:val="clear" w:color="auto" w:fill="auto"/>
          </w:tcPr>
          <w:p w14:paraId="7BCD1A17" w14:textId="77777777" w:rsidR="006857C7" w:rsidRDefault="006857C7" w:rsidP="00592CAB">
            <w:pPr>
              <w:pStyle w:val="Tablehead"/>
            </w:pPr>
            <w:r>
              <w:t>PI</w:t>
            </w:r>
          </w:p>
        </w:tc>
        <w:tc>
          <w:tcPr>
            <w:tcW w:w="1080" w:type="dxa"/>
            <w:shd w:val="clear" w:color="auto" w:fill="auto"/>
          </w:tcPr>
          <w:p w14:paraId="066ECD1C" w14:textId="77777777" w:rsidR="006857C7" w:rsidRDefault="006857C7" w:rsidP="00592CAB">
            <w:pPr>
              <w:pStyle w:val="Tablehead"/>
            </w:pPr>
            <w:r>
              <w:t>PO-H</w:t>
            </w:r>
          </w:p>
        </w:tc>
        <w:tc>
          <w:tcPr>
            <w:tcW w:w="1066" w:type="dxa"/>
            <w:shd w:val="clear" w:color="auto" w:fill="auto"/>
          </w:tcPr>
          <w:p w14:paraId="63BF5C40" w14:textId="77777777" w:rsidR="006857C7" w:rsidRDefault="006857C7" w:rsidP="00592CAB">
            <w:pPr>
              <w:pStyle w:val="Tablehead"/>
            </w:pPr>
            <w:r>
              <w:t>PI-H</w:t>
            </w:r>
          </w:p>
        </w:tc>
      </w:tr>
      <w:tr w:rsidR="006857C7" w14:paraId="01192302" w14:textId="77777777">
        <w:trPr>
          <w:jc w:val="center"/>
        </w:trPr>
        <w:tc>
          <w:tcPr>
            <w:tcW w:w="3667" w:type="dxa"/>
            <w:shd w:val="clear" w:color="auto" w:fill="auto"/>
            <w:tcMar>
              <w:top w:w="29" w:type="dxa"/>
              <w:left w:w="72" w:type="dxa"/>
              <w:bottom w:w="29" w:type="dxa"/>
              <w:right w:w="72" w:type="dxa"/>
            </w:tcMar>
          </w:tcPr>
          <w:p w14:paraId="03032EB6" w14:textId="77777777" w:rsidR="006857C7" w:rsidRPr="00D478CB" w:rsidRDefault="006857C7" w:rsidP="00592CAB">
            <w:pPr>
              <w:pStyle w:val="TableText1"/>
              <w:rPr>
                <w:rFonts w:ascii="Times New Roman" w:hAnsi="Times New Roman"/>
                <w:sz w:val="22"/>
                <w:szCs w:val="22"/>
                <w:lang w:val="fr-FR" w:eastAsia="zh-CN"/>
              </w:rPr>
            </w:pPr>
            <w:r w:rsidRPr="00D478CB">
              <w:rPr>
                <w:rFonts w:ascii="Times New Roman" w:hAnsi="Times New Roman"/>
                <w:sz w:val="22"/>
                <w:szCs w:val="22"/>
                <w:lang w:val="fr-FR" w:eastAsia="zh-CN"/>
              </w:rPr>
              <w:t>MP</w:t>
            </w:r>
            <w:r>
              <w:rPr>
                <w:rFonts w:ascii="Times New Roman" w:hAnsi="Times New Roman" w:hint="eastAsia"/>
                <w:sz w:val="22"/>
                <w:szCs w:val="22"/>
                <w:lang w:val="fr-FR" w:eastAsia="zh-CN"/>
              </w:rPr>
              <w:t>11</w:t>
            </w:r>
            <w:r w:rsidRPr="00D478CB">
              <w:rPr>
                <w:rFonts w:ascii="Times New Roman" w:hAnsi="Times New Roman"/>
                <w:sz w:val="22"/>
                <w:szCs w:val="22"/>
                <w:lang w:val="fr-FR" w:eastAsia="zh-CN"/>
              </w:rPr>
              <w:br/>
            </w:r>
            <w:r>
              <w:rPr>
                <w:rFonts w:ascii="Times New Roman" w:hAnsi="Times New Roman" w:hint="eastAsia"/>
                <w:sz w:val="22"/>
                <w:szCs w:val="22"/>
                <w:lang w:eastAsia="zh-CN"/>
              </w:rPr>
              <w:t>所需</w:t>
            </w:r>
            <w:r w:rsidRPr="00D478CB">
              <w:rPr>
                <w:rFonts w:ascii="Times New Roman" w:hAnsi="Times New Roman"/>
                <w:bCs/>
                <w:i/>
                <w:iCs/>
                <w:sz w:val="22"/>
                <w:szCs w:val="22"/>
                <w:lang w:val="fr-FR" w:eastAsia="zh-CN"/>
              </w:rPr>
              <w:t>Cd</w:t>
            </w:r>
            <w:r w:rsidRPr="00D478CB">
              <w:rPr>
                <w:rFonts w:ascii="Times New Roman" w:hAnsi="Times New Roman"/>
                <w:bCs/>
                <w:sz w:val="22"/>
                <w:szCs w:val="22"/>
                <w:lang w:val="fr-FR" w:eastAsia="zh-CN"/>
              </w:rPr>
              <w:t>/</w:t>
            </w:r>
            <w:r w:rsidRPr="00D478CB">
              <w:rPr>
                <w:rFonts w:ascii="Times New Roman" w:hAnsi="Times New Roman"/>
                <w:bCs/>
                <w:i/>
                <w:iCs/>
                <w:sz w:val="22"/>
                <w:szCs w:val="22"/>
                <w:lang w:val="fr-FR" w:eastAsia="zh-CN"/>
              </w:rPr>
              <w:t>N</w:t>
            </w:r>
            <w:r w:rsidRPr="00D478CB">
              <w:rPr>
                <w:rFonts w:ascii="Times New Roman" w:hAnsi="Times New Roman"/>
                <w:bCs/>
                <w:sz w:val="22"/>
                <w:szCs w:val="22"/>
                <w:vertAlign w:val="subscript"/>
                <w:lang w:val="fr-FR" w:eastAsia="zh-CN"/>
              </w:rPr>
              <w:t>0</w:t>
            </w:r>
            <w:r w:rsidRPr="00D478CB">
              <w:rPr>
                <w:rFonts w:ascii="Times New Roman" w:hAnsi="Times New Roman" w:hint="eastAsia"/>
                <w:bCs/>
                <w:sz w:val="22"/>
                <w:szCs w:val="20"/>
                <w:lang w:val="fr-FR" w:eastAsia="zh-CN"/>
              </w:rPr>
              <w:t>（</w:t>
            </w:r>
            <w:r w:rsidRPr="00D478CB">
              <w:rPr>
                <w:rFonts w:ascii="Times New Roman" w:hAnsi="Times New Roman"/>
                <w:sz w:val="22"/>
                <w:szCs w:val="20"/>
                <w:lang w:val="fr-FR"/>
              </w:rPr>
              <w:t>dB-Hz</w:t>
            </w:r>
            <w:r w:rsidRPr="00D478CB">
              <w:rPr>
                <w:rFonts w:ascii="Times New Roman" w:hAnsi="Times New Roman" w:hint="eastAsia"/>
                <w:bCs/>
                <w:sz w:val="22"/>
                <w:szCs w:val="20"/>
                <w:lang w:val="fr-FR" w:eastAsia="zh-CN"/>
              </w:rPr>
              <w:t>）</w:t>
            </w:r>
          </w:p>
        </w:tc>
        <w:tc>
          <w:tcPr>
            <w:tcW w:w="810" w:type="dxa"/>
            <w:shd w:val="clear" w:color="auto" w:fill="auto"/>
            <w:tcMar>
              <w:top w:w="29" w:type="dxa"/>
              <w:left w:w="72" w:type="dxa"/>
              <w:bottom w:w="29" w:type="dxa"/>
              <w:right w:w="72" w:type="dxa"/>
            </w:tcMar>
          </w:tcPr>
          <w:p w14:paraId="2C23BE5B"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56.3</w:t>
            </w:r>
          </w:p>
        </w:tc>
        <w:tc>
          <w:tcPr>
            <w:tcW w:w="990" w:type="dxa"/>
            <w:shd w:val="clear" w:color="auto" w:fill="auto"/>
          </w:tcPr>
          <w:p w14:paraId="724A726A"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58.7</w:t>
            </w:r>
          </w:p>
        </w:tc>
        <w:tc>
          <w:tcPr>
            <w:tcW w:w="990" w:type="dxa"/>
            <w:shd w:val="clear" w:color="auto" w:fill="auto"/>
          </w:tcPr>
          <w:p w14:paraId="2D1436AF"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62.8</w:t>
            </w:r>
          </w:p>
        </w:tc>
        <w:tc>
          <w:tcPr>
            <w:tcW w:w="1080" w:type="dxa"/>
            <w:shd w:val="clear" w:color="auto" w:fill="auto"/>
          </w:tcPr>
          <w:p w14:paraId="7B8299E2"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56.3</w:t>
            </w:r>
          </w:p>
        </w:tc>
        <w:tc>
          <w:tcPr>
            <w:tcW w:w="1080" w:type="dxa"/>
            <w:shd w:val="clear" w:color="auto" w:fill="auto"/>
          </w:tcPr>
          <w:p w14:paraId="5C5669C9"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62.8</w:t>
            </w:r>
          </w:p>
        </w:tc>
        <w:tc>
          <w:tcPr>
            <w:tcW w:w="1066" w:type="dxa"/>
            <w:shd w:val="clear" w:color="auto" w:fill="auto"/>
          </w:tcPr>
          <w:p w14:paraId="7A25396E"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56.3</w:t>
            </w:r>
          </w:p>
        </w:tc>
      </w:tr>
      <w:tr w:rsidR="006857C7" w14:paraId="5E35689E" w14:textId="77777777">
        <w:trPr>
          <w:jc w:val="center"/>
        </w:trPr>
        <w:tc>
          <w:tcPr>
            <w:tcW w:w="3667" w:type="dxa"/>
            <w:shd w:val="clear" w:color="auto" w:fill="auto"/>
            <w:tcMar>
              <w:top w:w="29" w:type="dxa"/>
              <w:left w:w="72" w:type="dxa"/>
              <w:bottom w:w="29" w:type="dxa"/>
              <w:right w:w="72" w:type="dxa"/>
            </w:tcMar>
          </w:tcPr>
          <w:p w14:paraId="3C60A286" w14:textId="77777777"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天线增益校正，</w:t>
            </w:r>
            <w:r>
              <w:rPr>
                <w:rFonts w:ascii="Times New Roman" w:hAnsi="Times New Roman" w:hint="eastAsia"/>
                <w:sz w:val="22"/>
                <w:szCs w:val="22"/>
              </w:rPr>
              <w:t>Δ</w:t>
            </w:r>
            <w:r w:rsidRPr="007A6263">
              <w:rPr>
                <w:rFonts w:ascii="Times New Roman" w:hAnsi="Times New Roman" w:hint="eastAsia"/>
                <w:sz w:val="22"/>
                <w:szCs w:val="22"/>
                <w:vertAlign w:val="subscript"/>
                <w:lang w:eastAsia="zh-CN"/>
              </w:rPr>
              <w:t>AG</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6247BB41"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4.4</w:t>
            </w:r>
          </w:p>
        </w:tc>
        <w:tc>
          <w:tcPr>
            <w:tcW w:w="990" w:type="dxa"/>
            <w:shd w:val="clear" w:color="auto" w:fill="auto"/>
          </w:tcPr>
          <w:p w14:paraId="74E7AA57"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990" w:type="dxa"/>
            <w:shd w:val="clear" w:color="auto" w:fill="auto"/>
          </w:tcPr>
          <w:p w14:paraId="767EC3DD"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782CE3A7"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6D266CEF"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762E02FC"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r>
      <w:tr w:rsidR="006857C7" w14:paraId="3C43641C" w14:textId="77777777">
        <w:trPr>
          <w:jc w:val="center"/>
        </w:trPr>
        <w:tc>
          <w:tcPr>
            <w:tcW w:w="3667" w:type="dxa"/>
            <w:shd w:val="clear" w:color="auto" w:fill="auto"/>
            <w:tcMar>
              <w:top w:w="29" w:type="dxa"/>
              <w:left w:w="72" w:type="dxa"/>
              <w:bottom w:w="29" w:type="dxa"/>
              <w:right w:w="72" w:type="dxa"/>
            </w:tcMar>
          </w:tcPr>
          <w:p w14:paraId="41FB64F8" w14:textId="77777777"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接收位置损耗，</w:t>
            </w:r>
            <w:r>
              <w:rPr>
                <w:rFonts w:ascii="Times New Roman" w:hAnsi="Times New Roman"/>
                <w:i/>
                <w:sz w:val="22"/>
                <w:szCs w:val="22"/>
                <w:lang w:eastAsia="zh-CN"/>
              </w:rPr>
              <w:t>L</w:t>
            </w:r>
            <w:r>
              <w:rPr>
                <w:rFonts w:ascii="Times New Roman" w:hAnsi="Times New Roman"/>
                <w:i/>
                <w:sz w:val="22"/>
                <w:szCs w:val="22"/>
                <w:vertAlign w:val="subscript"/>
                <w:lang w:eastAsia="zh-CN"/>
              </w:rPr>
              <w:t>r</w:t>
            </w:r>
            <w:r>
              <w:rPr>
                <w:rFonts w:ascii="Times New Roman" w:hAnsi="Times New Roman"/>
                <w:sz w:val="22"/>
                <w:szCs w:val="22"/>
                <w:vertAlign w:val="subscript"/>
                <w:lang w:eastAsia="zh-CN"/>
              </w:rPr>
              <w:t>l</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645D4353"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3.4</w:t>
            </w:r>
          </w:p>
        </w:tc>
        <w:tc>
          <w:tcPr>
            <w:tcW w:w="990" w:type="dxa"/>
            <w:shd w:val="clear" w:color="auto" w:fill="auto"/>
          </w:tcPr>
          <w:p w14:paraId="68ECC10F"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19.1</w:t>
            </w:r>
          </w:p>
        </w:tc>
        <w:tc>
          <w:tcPr>
            <w:tcW w:w="990" w:type="dxa"/>
            <w:shd w:val="clear" w:color="auto" w:fill="auto"/>
          </w:tcPr>
          <w:p w14:paraId="5DB74A98"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16.2</w:t>
            </w:r>
          </w:p>
        </w:tc>
        <w:tc>
          <w:tcPr>
            <w:tcW w:w="1080" w:type="dxa"/>
            <w:shd w:val="clear" w:color="auto" w:fill="auto"/>
          </w:tcPr>
          <w:p w14:paraId="5BB58382"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30.3</w:t>
            </w:r>
          </w:p>
        </w:tc>
        <w:tc>
          <w:tcPr>
            <w:tcW w:w="1080" w:type="dxa"/>
            <w:shd w:val="clear" w:color="auto" w:fill="auto"/>
          </w:tcPr>
          <w:p w14:paraId="5D82E758"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23.2</w:t>
            </w:r>
          </w:p>
        </w:tc>
        <w:tc>
          <w:tcPr>
            <w:tcW w:w="1066" w:type="dxa"/>
            <w:shd w:val="clear" w:color="auto" w:fill="auto"/>
          </w:tcPr>
          <w:p w14:paraId="01F20200"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37.3</w:t>
            </w:r>
          </w:p>
        </w:tc>
      </w:tr>
      <w:tr w:rsidR="006857C7" w14:paraId="3B634FD7" w14:textId="77777777">
        <w:trPr>
          <w:jc w:val="center"/>
        </w:trPr>
        <w:tc>
          <w:tcPr>
            <w:tcW w:w="3667" w:type="dxa"/>
            <w:shd w:val="clear" w:color="auto" w:fill="auto"/>
            <w:tcMar>
              <w:top w:w="29" w:type="dxa"/>
              <w:left w:w="72" w:type="dxa"/>
              <w:bottom w:w="29" w:type="dxa"/>
              <w:right w:w="72" w:type="dxa"/>
            </w:tcMar>
          </w:tcPr>
          <w:p w14:paraId="0064632A" w14:textId="77777777"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实现损耗，</w:t>
            </w:r>
            <w:r>
              <w:rPr>
                <w:rFonts w:ascii="Times New Roman" w:hAnsi="Times New Roman"/>
                <w:i/>
                <w:sz w:val="22"/>
                <w:szCs w:val="22"/>
                <w:lang w:eastAsia="zh-CN"/>
              </w:rPr>
              <w:t>L</w:t>
            </w:r>
            <w:r>
              <w:rPr>
                <w:rFonts w:ascii="Times New Roman" w:hAnsi="Times New Roman"/>
                <w:i/>
                <w:sz w:val="22"/>
                <w:szCs w:val="22"/>
                <w:vertAlign w:val="subscript"/>
                <w:lang w:eastAsia="zh-CN"/>
              </w:rPr>
              <w:t>im</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263CF656"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0BC2FDF0"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5294A6FE"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2BD75111"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7E4DB723"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w:t>
            </w:r>
          </w:p>
        </w:tc>
        <w:tc>
          <w:tcPr>
            <w:tcW w:w="1066" w:type="dxa"/>
            <w:shd w:val="clear" w:color="auto" w:fill="auto"/>
          </w:tcPr>
          <w:p w14:paraId="0677C23D"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w:t>
            </w:r>
          </w:p>
        </w:tc>
      </w:tr>
      <w:tr w:rsidR="006857C7" w14:paraId="32BE5BC5" w14:textId="77777777">
        <w:trPr>
          <w:jc w:val="center"/>
        </w:trPr>
        <w:tc>
          <w:tcPr>
            <w:tcW w:w="3667" w:type="dxa"/>
            <w:shd w:val="clear" w:color="auto" w:fill="auto"/>
            <w:tcMar>
              <w:top w:w="29" w:type="dxa"/>
              <w:left w:w="72" w:type="dxa"/>
              <w:bottom w:w="29" w:type="dxa"/>
              <w:right w:w="72" w:type="dxa"/>
            </w:tcMar>
          </w:tcPr>
          <w:p w14:paraId="6BFAAEFD" w14:textId="77777777"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接收机系统噪声系数（</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0B180F7B"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3516A6FE"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411138C9"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4CBC610B"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71E3BDA8"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25</w:t>
            </w:r>
          </w:p>
        </w:tc>
        <w:tc>
          <w:tcPr>
            <w:tcW w:w="1066" w:type="dxa"/>
            <w:shd w:val="clear" w:color="auto" w:fill="auto"/>
          </w:tcPr>
          <w:p w14:paraId="48EFCDFE"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25</w:t>
            </w:r>
          </w:p>
        </w:tc>
      </w:tr>
      <w:tr w:rsidR="006857C7" w14:paraId="1FEC997A" w14:textId="77777777">
        <w:trPr>
          <w:jc w:val="center"/>
        </w:trPr>
        <w:tc>
          <w:tcPr>
            <w:tcW w:w="3667" w:type="dxa"/>
            <w:shd w:val="clear" w:color="auto" w:fill="auto"/>
            <w:tcMar>
              <w:top w:w="29" w:type="dxa"/>
              <w:left w:w="72" w:type="dxa"/>
              <w:bottom w:w="29" w:type="dxa"/>
              <w:right w:w="72" w:type="dxa"/>
            </w:tcMar>
          </w:tcPr>
          <w:p w14:paraId="4BD36DE1" w14:textId="77777777"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人为噪声容限，</w:t>
            </w:r>
            <w:r>
              <w:rPr>
                <w:rFonts w:ascii="Times New Roman" w:hAnsi="Times New Roman"/>
                <w:i/>
                <w:sz w:val="22"/>
                <w:szCs w:val="22"/>
                <w:lang w:eastAsia="zh-CN"/>
              </w:rPr>
              <w:t>P</w:t>
            </w:r>
            <w:r>
              <w:rPr>
                <w:rFonts w:ascii="Times New Roman" w:hAnsi="Times New Roman"/>
                <w:i/>
                <w:sz w:val="22"/>
                <w:szCs w:val="22"/>
                <w:vertAlign w:val="subscript"/>
                <w:lang w:eastAsia="zh-CN"/>
              </w:rPr>
              <w:t>mmn</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092B3E5D"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5B041F4B"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48317236"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2BF76606"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4D11B6F1"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3BA40F52"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r>
      <w:tr w:rsidR="006857C7" w14:paraId="2C3E72F0" w14:textId="77777777">
        <w:trPr>
          <w:jc w:val="center"/>
        </w:trPr>
        <w:tc>
          <w:tcPr>
            <w:tcW w:w="3667" w:type="dxa"/>
            <w:shd w:val="clear" w:color="auto" w:fill="auto"/>
            <w:tcMar>
              <w:top w:w="29" w:type="dxa"/>
              <w:left w:w="72" w:type="dxa"/>
              <w:bottom w:w="29" w:type="dxa"/>
              <w:right w:w="72" w:type="dxa"/>
            </w:tcMar>
          </w:tcPr>
          <w:p w14:paraId="52C8AB3F" w14:textId="77777777"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最小中值场强（</w:t>
            </w:r>
            <w:r w:rsidRPr="007963A3">
              <w:rPr>
                <w:rFonts w:ascii="Times New Roman" w:hAnsi="Times New Roman"/>
                <w:sz w:val="22"/>
                <w:szCs w:val="22"/>
                <w:lang w:eastAsia="zh-CN"/>
              </w:rPr>
              <w:t>dBµV/m</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14:paraId="775E6620"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20.9</w:t>
            </w:r>
          </w:p>
        </w:tc>
        <w:tc>
          <w:tcPr>
            <w:tcW w:w="990" w:type="dxa"/>
            <w:shd w:val="clear" w:color="auto" w:fill="auto"/>
          </w:tcPr>
          <w:p w14:paraId="7B80DC72"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43.4</w:t>
            </w:r>
          </w:p>
        </w:tc>
        <w:tc>
          <w:tcPr>
            <w:tcW w:w="990" w:type="dxa"/>
            <w:shd w:val="clear" w:color="auto" w:fill="auto"/>
          </w:tcPr>
          <w:p w14:paraId="19960750"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45.6</w:t>
            </w:r>
          </w:p>
        </w:tc>
        <w:tc>
          <w:tcPr>
            <w:tcW w:w="1080" w:type="dxa"/>
            <w:shd w:val="clear" w:color="auto" w:fill="auto"/>
          </w:tcPr>
          <w:p w14:paraId="2BA35251"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53.2</w:t>
            </w:r>
          </w:p>
        </w:tc>
        <w:tc>
          <w:tcPr>
            <w:tcW w:w="1080" w:type="dxa"/>
            <w:shd w:val="clear" w:color="auto" w:fill="auto"/>
          </w:tcPr>
          <w:p w14:paraId="3399C77E"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57.5</w:t>
            </w:r>
          </w:p>
        </w:tc>
        <w:tc>
          <w:tcPr>
            <w:tcW w:w="1066" w:type="dxa"/>
            <w:shd w:val="clear" w:color="auto" w:fill="auto"/>
          </w:tcPr>
          <w:p w14:paraId="2D86ECFD" w14:textId="77777777"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65.1</w:t>
            </w:r>
          </w:p>
        </w:tc>
      </w:tr>
    </w:tbl>
    <w:p w14:paraId="72CC3089" w14:textId="77777777" w:rsidR="00B07E3D" w:rsidRDefault="00B07E3D">
      <w:pPr>
        <w:pStyle w:val="Tablefin"/>
      </w:pPr>
    </w:p>
    <w:p w14:paraId="1E7A27D4" w14:textId="314D8CA9" w:rsidR="00B07E3D" w:rsidRDefault="00472E41" w:rsidP="003F2CB6">
      <w:pPr>
        <w:pStyle w:val="AppendixNoTitle"/>
        <w:outlineLvl w:val="0"/>
        <w:rPr>
          <w:lang w:val="en-US" w:eastAsia="zh-CN"/>
        </w:rPr>
      </w:pPr>
      <w:bookmarkStart w:id="522" w:name="_Ref353450408"/>
      <w:bookmarkStart w:id="523" w:name="_Ref353450431"/>
      <w:bookmarkStart w:id="524" w:name="_Toc404608764"/>
      <w:bookmarkStart w:id="525" w:name="_Hlk128490543"/>
      <w:bookmarkStart w:id="526" w:name="_Toc128736481"/>
      <w:r>
        <w:rPr>
          <w:rFonts w:hint="eastAsia"/>
          <w:lang w:val="en-US" w:eastAsia="zh-CN"/>
        </w:rPr>
        <w:lastRenderedPageBreak/>
        <w:t>附件</w:t>
      </w:r>
      <w:r>
        <w:rPr>
          <w:lang w:val="en-US" w:eastAsia="zh-CN"/>
        </w:rPr>
        <w:t>4</w:t>
      </w:r>
      <w:r w:rsidR="00331DC5">
        <w:rPr>
          <w:rFonts w:hint="eastAsia"/>
          <w:lang w:val="en-US" w:eastAsia="zh-CN"/>
        </w:rPr>
        <w:t>的</w:t>
      </w:r>
      <w:r w:rsidR="00B167EC">
        <w:rPr>
          <w:rFonts w:hint="eastAsia"/>
          <w:lang w:val="en-US" w:eastAsia="zh-CN"/>
        </w:rPr>
        <w:t>后附资料</w:t>
      </w:r>
      <w:r w:rsidR="00331DC5" w:rsidRPr="00AA1FF0">
        <w:rPr>
          <w:lang w:val="en-US" w:eastAsia="zh-CN"/>
        </w:rPr>
        <w:t>1</w:t>
      </w:r>
      <w:r>
        <w:rPr>
          <w:lang w:val="en-US" w:eastAsia="zh-CN"/>
        </w:rPr>
        <w:br/>
      </w:r>
      <w:r>
        <w:rPr>
          <w:lang w:val="en-US" w:eastAsia="zh-CN"/>
        </w:rPr>
        <w:br/>
      </w:r>
      <w:bookmarkEnd w:id="522"/>
      <w:bookmarkEnd w:id="523"/>
      <w:bookmarkEnd w:id="524"/>
      <w:r>
        <w:rPr>
          <w:rFonts w:hint="eastAsia"/>
          <w:lang w:val="en-US" w:eastAsia="zh-CN"/>
        </w:rPr>
        <w:t>最小中值场强</w:t>
      </w:r>
      <w:r w:rsidR="00331DC5">
        <w:rPr>
          <w:rFonts w:hint="eastAsia"/>
          <w:lang w:val="en-US" w:eastAsia="zh-CN"/>
        </w:rPr>
        <w:t>电平</w:t>
      </w:r>
      <w:r>
        <w:rPr>
          <w:rFonts w:hint="eastAsia"/>
          <w:lang w:val="en-US" w:eastAsia="zh-CN"/>
        </w:rPr>
        <w:t>的计算</w:t>
      </w:r>
      <w:r w:rsidR="00331DC5">
        <w:rPr>
          <w:rFonts w:hint="eastAsia"/>
          <w:lang w:val="en-US" w:eastAsia="zh-CN"/>
        </w:rPr>
        <w:t xml:space="preserve"> </w:t>
      </w:r>
      <w:r w:rsidR="00A87C7A" w:rsidRPr="00A87C7A">
        <w:rPr>
          <w:lang w:val="en-US" w:eastAsia="zh-CN"/>
        </w:rPr>
        <w:t>–</w:t>
      </w:r>
      <w:r w:rsidR="00331DC5">
        <w:rPr>
          <w:rFonts w:hint="eastAsia"/>
          <w:lang w:val="en-US" w:eastAsia="zh-CN"/>
        </w:rPr>
        <w:t xml:space="preserve"> </w:t>
      </w:r>
      <w:r w:rsidR="00FC231A">
        <w:rPr>
          <w:rFonts w:hint="eastAsia"/>
          <w:lang w:val="en-US" w:eastAsia="zh-CN"/>
        </w:rPr>
        <w:t>集成</w:t>
      </w:r>
      <w:r w:rsidR="00331DC5">
        <w:rPr>
          <w:rFonts w:hint="eastAsia"/>
          <w:lang w:val="en-US" w:eastAsia="zh-CN"/>
        </w:rPr>
        <w:t>方法</w:t>
      </w:r>
      <w:bookmarkEnd w:id="525"/>
      <w:bookmarkEnd w:id="526"/>
    </w:p>
    <w:p w14:paraId="4F56BE17" w14:textId="77777777" w:rsidR="00B07E3D" w:rsidRDefault="00472E41" w:rsidP="00344C21">
      <w:pPr>
        <w:spacing w:before="360"/>
        <w:ind w:firstLine="476"/>
        <w:rPr>
          <w:lang w:val="en-US" w:eastAsia="zh-CN"/>
        </w:rPr>
      </w:pPr>
      <w:r>
        <w:rPr>
          <w:rFonts w:hint="eastAsia"/>
          <w:lang w:val="en-US" w:eastAsia="ja-JP"/>
        </w:rPr>
        <w:t>对于采用集成方法计算最小中值场强的系统，本</w:t>
      </w:r>
      <w:r w:rsidR="00037CE2">
        <w:rPr>
          <w:rFonts w:hint="eastAsia"/>
          <w:lang w:val="en-US" w:eastAsia="zh-CN"/>
        </w:rPr>
        <w:t>附录</w:t>
      </w:r>
      <w:r>
        <w:rPr>
          <w:rFonts w:hint="eastAsia"/>
          <w:lang w:val="en-US" w:eastAsia="ja-JP"/>
        </w:rPr>
        <w:t>为参考计算提供了背景，随后提供了所需的步骤/表达式。</w:t>
      </w:r>
    </w:p>
    <w:p w14:paraId="4DC75C89" w14:textId="77777777" w:rsidR="00B07E3D" w:rsidRPr="00F73C10" w:rsidRDefault="00472E41" w:rsidP="003F2CB6">
      <w:pPr>
        <w:pStyle w:val="Headingb"/>
        <w:rPr>
          <w:lang w:val="en-GB" w:eastAsia="ja-JP"/>
        </w:rPr>
      </w:pPr>
      <w:r w:rsidRPr="00F73C10">
        <w:rPr>
          <w:rFonts w:ascii="SimSun" w:eastAsia="SimSun" w:hAnsi="SimSun" w:cs="SimSun" w:hint="eastAsia"/>
          <w:lang w:val="en-GB" w:eastAsia="ja-JP"/>
        </w:rPr>
        <w:t>计算参考最小场强的背景</w:t>
      </w:r>
    </w:p>
    <w:p w14:paraId="7435C7FC" w14:textId="77777777" w:rsidR="00B07E3D" w:rsidRPr="003B74D6" w:rsidRDefault="007D3F5B" w:rsidP="003F2CB6">
      <w:pPr>
        <w:ind w:firstLineChars="200" w:firstLine="480"/>
        <w:rPr>
          <w:szCs w:val="24"/>
          <w:lang w:val="en-US" w:eastAsia="zh-CN"/>
        </w:rPr>
      </w:pPr>
      <w:r w:rsidRPr="003B74D6">
        <w:rPr>
          <w:rFonts w:ascii="SimSun" w:eastAsia="SimSun" w:hAnsi="SimSun" w:cs="SimSun" w:hint="eastAsia"/>
          <w:szCs w:val="24"/>
          <w:lang w:val="en-US" w:eastAsia="ja-JP"/>
        </w:rPr>
        <w:t>接收机</w:t>
      </w:r>
      <w:r w:rsidR="00472E41" w:rsidRPr="003B74D6">
        <w:rPr>
          <w:rFonts w:ascii="SimSun" w:eastAsia="SimSun" w:hAnsi="SimSun" w:cs="SimSun" w:hint="eastAsia"/>
          <w:szCs w:val="24"/>
          <w:lang w:val="en-US" w:eastAsia="ja-JP"/>
        </w:rPr>
        <w:t>灵敏度（即</w:t>
      </w:r>
      <w:r w:rsidRPr="003B74D6">
        <w:rPr>
          <w:rFonts w:ascii="SimSun" w:eastAsia="SimSun" w:hAnsi="SimSun" w:cs="SimSun" w:hint="eastAsia"/>
          <w:szCs w:val="24"/>
          <w:lang w:val="en-US" w:eastAsia="ja-JP"/>
        </w:rPr>
        <w:t>接收机</w:t>
      </w:r>
      <w:r w:rsidR="00472E41" w:rsidRPr="003B74D6">
        <w:rPr>
          <w:rFonts w:ascii="SimSun" w:eastAsia="SimSun" w:hAnsi="SimSun" w:cs="SimSun" w:hint="eastAsia"/>
          <w:szCs w:val="24"/>
          <w:lang w:val="en-US" w:eastAsia="ja-JP"/>
        </w:rPr>
        <w:t>天线（</w:t>
      </w:r>
      <w:r w:rsidR="003B74D6" w:rsidRPr="003B74D6">
        <w:rPr>
          <w:rFonts w:eastAsia="MS Mincho"/>
          <w:i/>
          <w:szCs w:val="24"/>
          <w:lang w:val="en-US" w:eastAsia="ja-JP"/>
        </w:rPr>
        <w:t>E</w:t>
      </w:r>
      <w:r w:rsidR="00472E41" w:rsidRPr="003B74D6">
        <w:rPr>
          <w:rFonts w:ascii="SimSun" w:eastAsia="SimSun" w:hAnsi="SimSun" w:cs="SimSun" w:hint="eastAsia"/>
          <w:szCs w:val="24"/>
          <w:lang w:val="en-US" w:eastAsia="ja-JP"/>
        </w:rPr>
        <w:t>）上的最低要求信号场强）表示为所需的预检测</w:t>
      </w:r>
      <w:r w:rsidR="003B74D6" w:rsidRPr="003B74D6">
        <w:rPr>
          <w:rFonts w:eastAsia="MS Mincho"/>
          <w:i/>
          <w:iCs/>
          <w:szCs w:val="24"/>
          <w:lang w:val="en-US" w:eastAsia="ja-JP"/>
        </w:rPr>
        <w:t>C</w:t>
      </w:r>
      <w:r w:rsidR="003B74D6" w:rsidRPr="003B74D6">
        <w:rPr>
          <w:rFonts w:eastAsia="MS Mincho"/>
          <w:szCs w:val="24"/>
          <w:lang w:val="en-US" w:eastAsia="ja-JP"/>
        </w:rPr>
        <w:t>/</w:t>
      </w:r>
      <w:r w:rsidR="003B74D6" w:rsidRPr="003B74D6">
        <w:rPr>
          <w:rFonts w:eastAsia="MS Mincho"/>
          <w:i/>
          <w:iCs/>
          <w:szCs w:val="24"/>
          <w:lang w:val="en-US" w:eastAsia="ja-JP"/>
        </w:rPr>
        <w:t>N</w:t>
      </w:r>
      <w:r w:rsidR="003B74D6" w:rsidRPr="003B74D6">
        <w:rPr>
          <w:rFonts w:eastAsia="MS Mincho"/>
          <w:szCs w:val="24"/>
          <w:vertAlign w:val="subscript"/>
          <w:lang w:val="en-US" w:eastAsia="ja-JP"/>
        </w:rPr>
        <w:t>0</w:t>
      </w:r>
      <w:r w:rsidR="00472E41" w:rsidRPr="003B74D6">
        <w:rPr>
          <w:rFonts w:ascii="SimSun" w:eastAsia="SimSun" w:hAnsi="SimSun" w:cs="SimSun" w:hint="eastAsia"/>
          <w:szCs w:val="24"/>
          <w:lang w:val="en-US" w:eastAsia="ja-JP"/>
        </w:rPr>
        <w:t>，噪声，天线的有效长度</w:t>
      </w:r>
      <w:r w:rsidR="003B74D6" w:rsidRPr="003B74D6">
        <w:rPr>
          <w:rFonts w:eastAsia="MS Mincho"/>
          <w:i/>
          <w:szCs w:val="24"/>
          <w:lang w:val="en-US" w:eastAsia="ja-JP"/>
        </w:rPr>
        <w:t>h</w:t>
      </w:r>
      <w:r w:rsidR="003B74D6" w:rsidRPr="003B74D6">
        <w:rPr>
          <w:rFonts w:eastAsia="MS Mincho"/>
          <w:i/>
          <w:szCs w:val="24"/>
          <w:vertAlign w:val="subscript"/>
          <w:lang w:val="en-US" w:eastAsia="ja-JP"/>
        </w:rPr>
        <w:t>e</w:t>
      </w:r>
      <w:r w:rsidR="00472E41" w:rsidRPr="003B74D6">
        <w:rPr>
          <w:rFonts w:ascii="SimSun" w:eastAsia="SimSun" w:hAnsi="SimSun" w:cs="SimSun" w:hint="eastAsia"/>
          <w:szCs w:val="24"/>
          <w:lang w:val="en-US" w:eastAsia="ja-JP"/>
        </w:rPr>
        <w:t>（它是辐射电阻的函数）的函数），以及天线匹配电路</w:t>
      </w:r>
      <w:r w:rsidR="003B74D6" w:rsidRPr="003B74D6">
        <w:rPr>
          <w:rFonts w:eastAsia="MS Mincho"/>
          <w:i/>
          <w:szCs w:val="24"/>
          <w:lang w:val="en-US" w:eastAsia="ja-JP"/>
        </w:rPr>
        <w:t>H</w:t>
      </w:r>
      <w:r w:rsidR="003B74D6" w:rsidRPr="003B74D6">
        <w:rPr>
          <w:rFonts w:eastAsia="MS Mincho"/>
          <w:i/>
          <w:szCs w:val="24"/>
          <w:vertAlign w:val="subscript"/>
          <w:lang w:val="en-US" w:eastAsia="ja-JP"/>
        </w:rPr>
        <w:t>a</w:t>
      </w:r>
      <w:r w:rsidR="003B74D6" w:rsidRPr="003B74D6">
        <w:rPr>
          <w:rFonts w:eastAsia="MS Mincho"/>
          <w:szCs w:val="24"/>
          <w:lang w:val="en-US" w:eastAsia="ja-JP"/>
        </w:rPr>
        <w:t>(</w:t>
      </w:r>
      <w:r w:rsidR="003B74D6" w:rsidRPr="003B74D6">
        <w:rPr>
          <w:rFonts w:eastAsia="MS Mincho"/>
          <w:i/>
          <w:szCs w:val="24"/>
          <w:lang w:val="en-US" w:eastAsia="ja-JP"/>
        </w:rPr>
        <w:t>f</w:t>
      </w:r>
      <w:r w:rsidR="003B74D6" w:rsidRPr="003B74D6">
        <w:rPr>
          <w:rFonts w:eastAsia="MS Mincho"/>
          <w:szCs w:val="24"/>
          <w:lang w:val="en-US" w:eastAsia="ja-JP"/>
        </w:rPr>
        <w:t>)</w:t>
      </w:r>
      <w:r w:rsidR="00472E41" w:rsidRPr="003B74D6">
        <w:rPr>
          <w:rFonts w:ascii="SimSun" w:eastAsia="SimSun" w:hAnsi="SimSun" w:cs="SimSun" w:hint="eastAsia"/>
          <w:szCs w:val="24"/>
          <w:lang w:val="en-US" w:eastAsia="ja-JP"/>
        </w:rPr>
        <w:t>。</w:t>
      </w:r>
      <w:r w:rsidR="00472E41" w:rsidRPr="003F2CB6">
        <w:rPr>
          <w:rFonts w:ascii="SimSun" w:eastAsia="SimSun" w:hAnsi="SimSun" w:cs="SimSun" w:hint="eastAsia"/>
          <w:lang w:eastAsia="zh-CN"/>
        </w:rPr>
        <w:t>对于撞击天线的给定信号场强</w:t>
      </w:r>
      <w:r w:rsidR="003B74D6" w:rsidRPr="003B74D6">
        <w:rPr>
          <w:rFonts w:eastAsia="MS Mincho"/>
          <w:szCs w:val="24"/>
          <w:lang w:val="en-US" w:eastAsia="ja-JP"/>
        </w:rPr>
        <w:t>E (µV/m)</w:t>
      </w:r>
      <w:r w:rsidR="00472E41" w:rsidRPr="003B74D6">
        <w:rPr>
          <w:rFonts w:ascii="SimSun" w:eastAsia="SimSun" w:hAnsi="SimSun" w:cs="SimSun" w:hint="eastAsia"/>
          <w:szCs w:val="24"/>
          <w:lang w:val="en-US" w:eastAsia="ja-JP"/>
        </w:rPr>
        <w:t>，</w:t>
      </w:r>
      <w:r w:rsidR="003B74D6" w:rsidRPr="003B74D6">
        <w:rPr>
          <w:rFonts w:eastAsia="MS Mincho"/>
          <w:i/>
          <w:iCs/>
          <w:szCs w:val="24"/>
          <w:lang w:val="en-US" w:eastAsia="ja-JP"/>
        </w:rPr>
        <w:t>C</w:t>
      </w:r>
      <w:r w:rsidR="003B74D6" w:rsidRPr="003B74D6">
        <w:rPr>
          <w:rFonts w:eastAsia="MS Mincho"/>
          <w:szCs w:val="24"/>
          <w:lang w:val="en-US" w:eastAsia="ja-JP"/>
        </w:rPr>
        <w:t>/</w:t>
      </w:r>
      <w:r w:rsidR="003B74D6" w:rsidRPr="003B74D6">
        <w:rPr>
          <w:rFonts w:eastAsia="MS Mincho"/>
          <w:i/>
          <w:iCs/>
          <w:szCs w:val="24"/>
          <w:lang w:val="en-US" w:eastAsia="ja-JP"/>
        </w:rPr>
        <w:t>N</w:t>
      </w:r>
      <w:r w:rsidR="003B74D6" w:rsidRPr="003B74D6">
        <w:rPr>
          <w:rFonts w:eastAsia="MS Mincho"/>
          <w:szCs w:val="24"/>
          <w:vertAlign w:val="subscript"/>
          <w:lang w:val="en-US" w:eastAsia="ja-JP"/>
        </w:rPr>
        <w:t>0</w:t>
      </w:r>
      <w:r w:rsidR="00472E41" w:rsidRPr="003B74D6">
        <w:rPr>
          <w:rFonts w:ascii="SimSun" w:eastAsia="SimSun" w:hAnsi="SimSun" w:cs="SimSun" w:hint="eastAsia"/>
          <w:szCs w:val="24"/>
          <w:lang w:val="en-US" w:eastAsia="ja-JP"/>
        </w:rPr>
        <w:t>表示为场强</w:t>
      </w:r>
      <w:r w:rsidR="003B74D6" w:rsidRPr="003B74D6">
        <w:rPr>
          <w:rFonts w:ascii="SimSun" w:eastAsia="SimSun" w:hAnsi="SimSun" w:cs="SimSun" w:hint="eastAsia"/>
          <w:szCs w:val="24"/>
          <w:lang w:val="en-US" w:eastAsia="zh-CN"/>
        </w:rPr>
        <w:t>、</w:t>
      </w:r>
      <w:r w:rsidR="00472E41" w:rsidRPr="003B74D6">
        <w:rPr>
          <w:rFonts w:ascii="SimSun" w:eastAsia="SimSun" w:hAnsi="SimSun" w:cs="SimSun" w:hint="eastAsia"/>
          <w:szCs w:val="24"/>
          <w:lang w:val="en-US" w:eastAsia="ja-JP"/>
        </w:rPr>
        <w:t>天线有效长度</w:t>
      </w:r>
      <w:r w:rsidR="003B74D6" w:rsidRPr="003B74D6">
        <w:rPr>
          <w:rFonts w:eastAsia="MS Mincho"/>
          <w:i/>
          <w:szCs w:val="24"/>
          <w:lang w:val="en-US" w:eastAsia="ja-JP"/>
        </w:rPr>
        <w:t>h</w:t>
      </w:r>
      <w:r w:rsidR="003B74D6" w:rsidRPr="003B74D6">
        <w:rPr>
          <w:rFonts w:eastAsia="MS Mincho"/>
          <w:i/>
          <w:szCs w:val="24"/>
          <w:vertAlign w:val="subscript"/>
          <w:lang w:val="en-US" w:eastAsia="ja-JP"/>
        </w:rPr>
        <w:t>e</w:t>
      </w:r>
      <w:r w:rsidR="003B74D6" w:rsidRPr="003B74D6">
        <w:rPr>
          <w:rFonts w:eastAsia="MS Mincho"/>
          <w:szCs w:val="24"/>
          <w:lang w:val="en-US" w:eastAsia="ja-JP"/>
        </w:rPr>
        <w:t>(</w:t>
      </w:r>
      <w:r w:rsidR="003B74D6" w:rsidRPr="003B74D6">
        <w:rPr>
          <w:rFonts w:eastAsia="MS Mincho"/>
          <w:i/>
          <w:szCs w:val="24"/>
          <w:lang w:val="en-US" w:eastAsia="ja-JP"/>
        </w:rPr>
        <w:t>f</w:t>
      </w:r>
      <w:r w:rsidR="003B74D6" w:rsidRPr="003B74D6">
        <w:rPr>
          <w:rFonts w:eastAsia="MS Mincho"/>
          <w:szCs w:val="24"/>
          <w:lang w:val="en-US" w:eastAsia="ja-JP"/>
        </w:rPr>
        <w:t>)</w:t>
      </w:r>
      <w:r w:rsidR="00472E41" w:rsidRPr="003B74D6">
        <w:rPr>
          <w:rFonts w:ascii="SimSun" w:eastAsia="SimSun" w:hAnsi="SimSun" w:cs="SimSun" w:hint="eastAsia"/>
          <w:szCs w:val="24"/>
          <w:lang w:val="en-US" w:eastAsia="ja-JP"/>
        </w:rPr>
        <w:t>，天线电路（匹配）滤波器的传递函数</w:t>
      </w:r>
      <w:r w:rsidR="003B74D6" w:rsidRPr="003B74D6">
        <w:rPr>
          <w:rFonts w:eastAsia="MS Mincho"/>
          <w:i/>
          <w:szCs w:val="24"/>
          <w:lang w:val="en-US" w:eastAsia="ja-JP"/>
        </w:rPr>
        <w:t>H</w:t>
      </w:r>
      <w:r w:rsidR="003B74D6" w:rsidRPr="003B74D6">
        <w:rPr>
          <w:rFonts w:eastAsia="MS Mincho"/>
          <w:i/>
          <w:szCs w:val="24"/>
          <w:vertAlign w:val="subscript"/>
          <w:lang w:val="en-US" w:eastAsia="ja-JP"/>
        </w:rPr>
        <w:t>a</w:t>
      </w:r>
      <w:r w:rsidR="003B74D6" w:rsidRPr="003B74D6">
        <w:rPr>
          <w:rFonts w:eastAsia="MS Mincho"/>
          <w:szCs w:val="24"/>
          <w:lang w:val="en-US" w:eastAsia="ja-JP"/>
        </w:rPr>
        <w:t>(</w:t>
      </w:r>
      <w:r w:rsidR="003B74D6" w:rsidRPr="003B74D6">
        <w:rPr>
          <w:rFonts w:eastAsia="MS Mincho"/>
          <w:i/>
          <w:szCs w:val="24"/>
          <w:lang w:val="en-US" w:eastAsia="ja-JP"/>
        </w:rPr>
        <w:t>f</w:t>
      </w:r>
      <w:r w:rsidR="003B74D6" w:rsidRPr="003B74D6">
        <w:rPr>
          <w:rFonts w:eastAsia="MS Mincho"/>
          <w:szCs w:val="24"/>
          <w:lang w:val="en-US" w:eastAsia="ja-JP"/>
        </w:rPr>
        <w:t>)</w:t>
      </w:r>
      <w:r w:rsidR="00472E41" w:rsidRPr="003B74D6">
        <w:rPr>
          <w:rFonts w:ascii="SimSun" w:eastAsia="SimSun" w:hAnsi="SimSun" w:cs="SimSun" w:hint="eastAsia"/>
          <w:szCs w:val="24"/>
          <w:lang w:val="en-US" w:eastAsia="ja-JP"/>
        </w:rPr>
        <w:t>的函数，以及包括</w:t>
      </w:r>
      <w:r w:rsidR="003B74D6" w:rsidRPr="003B74D6">
        <w:rPr>
          <w:rFonts w:eastAsia="MS Mincho"/>
          <w:i/>
          <w:iCs/>
          <w:szCs w:val="24"/>
          <w:lang w:val="en-US" w:eastAsia="ja-JP"/>
        </w:rPr>
        <w:t>N</w:t>
      </w:r>
      <w:r w:rsidR="003B74D6" w:rsidRPr="003B74D6">
        <w:rPr>
          <w:rFonts w:eastAsia="MS Mincho"/>
          <w:szCs w:val="24"/>
          <w:vertAlign w:val="subscript"/>
          <w:lang w:val="en-US" w:eastAsia="ja-JP"/>
        </w:rPr>
        <w:t>0</w:t>
      </w:r>
      <w:r w:rsidR="00472E41" w:rsidRPr="003B74D6">
        <w:rPr>
          <w:rFonts w:ascii="SimSun" w:eastAsia="SimSun" w:hAnsi="SimSun" w:cs="SimSun" w:hint="eastAsia"/>
          <w:szCs w:val="24"/>
          <w:lang w:val="en-US" w:eastAsia="ja-JP"/>
        </w:rPr>
        <w:t>的噪声源的总和。</w:t>
      </w:r>
    </w:p>
    <w:p w14:paraId="4E46150B" w14:textId="77777777" w:rsidR="00B07E3D" w:rsidRPr="003F2CB6" w:rsidRDefault="00472E41" w:rsidP="003F2CB6">
      <w:pPr>
        <w:pStyle w:val="Note"/>
        <w:rPr>
          <w:lang w:eastAsia="zh-CN"/>
        </w:rPr>
      </w:pPr>
      <w:r w:rsidRPr="0008290D">
        <w:rPr>
          <w:rFonts w:eastAsia="SimSun" w:hint="eastAsia"/>
          <w:lang w:val="en-US" w:eastAsia="ja-JP"/>
        </w:rPr>
        <w:t>注</w:t>
      </w:r>
      <w:r w:rsidR="00037CE2" w:rsidRPr="0008290D">
        <w:rPr>
          <w:rFonts w:hAnsiTheme="minorEastAsia" w:hint="eastAsia"/>
          <w:lang w:val="en-US" w:eastAsia="zh-CN"/>
        </w:rPr>
        <w:t xml:space="preserve"> </w:t>
      </w:r>
      <w:r w:rsidR="00037CE2" w:rsidRPr="0008290D">
        <w:rPr>
          <w:rFonts w:eastAsia="MS Mincho"/>
          <w:lang w:val="en-US" w:eastAsia="ja-JP"/>
        </w:rPr>
        <w:t>–</w:t>
      </w:r>
      <w:r w:rsidR="00037CE2" w:rsidRPr="0008290D">
        <w:rPr>
          <w:rFonts w:hint="eastAsia"/>
          <w:lang w:val="en-US" w:eastAsia="zh-CN"/>
        </w:rPr>
        <w:t xml:space="preserve"> </w:t>
      </w:r>
      <w:r w:rsidRPr="0008290D">
        <w:rPr>
          <w:rFonts w:eastAsia="SimSun" w:hint="eastAsia"/>
          <w:lang w:val="en-US" w:eastAsia="ja-JP"/>
        </w:rPr>
        <w:t>该表达式是为最低实际指向性天线提供的，该天线是短偶极子之一（长度，</w:t>
      </w:r>
      <w:r w:rsidRPr="0008290D">
        <w:rPr>
          <w:lang w:val="en-US" w:eastAsia="ja-JP"/>
        </w:rPr>
        <w:t>l&lt;&lt;λ</w:t>
      </w:r>
      <w:r w:rsidRPr="0008290D">
        <w:rPr>
          <w:rFonts w:eastAsia="SimSun" w:hint="eastAsia"/>
          <w:lang w:val="en-US" w:eastAsia="ja-JP"/>
        </w:rPr>
        <w:t>），其增益值为</w:t>
      </w:r>
      <w:r w:rsidRPr="0008290D">
        <w:rPr>
          <w:lang w:val="en-US" w:eastAsia="ja-JP"/>
        </w:rPr>
        <w:t>1.5</w:t>
      </w:r>
      <w:r w:rsidRPr="0008290D">
        <w:rPr>
          <w:rFonts w:eastAsia="SimSun" w:hint="eastAsia"/>
          <w:lang w:val="en-US" w:eastAsia="ja-JP"/>
        </w:rPr>
        <w:t>（</w:t>
      </w:r>
      <w:r w:rsidR="0008290D" w:rsidRPr="0008290D">
        <w:rPr>
          <w:rFonts w:eastAsia="MS Mincho"/>
          <w:lang w:val="en-US" w:eastAsia="ja-JP"/>
        </w:rPr>
        <w:t>(1.76 dBi</w:t>
      </w:r>
      <w:r w:rsidRPr="0008290D">
        <w:rPr>
          <w:rFonts w:eastAsia="SimSun" w:hint="eastAsia"/>
          <w:lang w:val="en-US" w:eastAsia="ja-JP"/>
        </w:rPr>
        <w:t>；</w:t>
      </w:r>
      <w:r w:rsidR="0008290D" w:rsidRPr="0008290D">
        <w:rPr>
          <w:rFonts w:eastAsia="MS Mincho"/>
          <w:lang w:val="en-US" w:eastAsia="ja-JP"/>
        </w:rPr>
        <w:t>–0.4 dBd</w:t>
      </w:r>
      <w:r w:rsidRPr="0008290D">
        <w:rPr>
          <w:rFonts w:eastAsia="SimSun" w:hint="eastAsia"/>
          <w:lang w:val="en-US" w:eastAsia="ja-JP"/>
        </w:rPr>
        <w:t>）。任何高于</w:t>
      </w:r>
      <w:r w:rsidR="0008290D" w:rsidRPr="0008290D">
        <w:rPr>
          <w:rFonts w:eastAsia="MS Mincho"/>
          <w:lang w:val="en-US" w:eastAsia="ja-JP"/>
        </w:rPr>
        <w:t>–0.4 dBd</w:t>
      </w:r>
      <w:r w:rsidRPr="0008290D">
        <w:rPr>
          <w:rFonts w:eastAsia="SimSun" w:hint="eastAsia"/>
          <w:lang w:val="en-US" w:eastAsia="ja-JP"/>
        </w:rPr>
        <w:t>的增益都必须单独应用于链路预算计算。任何低于</w:t>
      </w:r>
      <w:r w:rsidR="0008290D" w:rsidRPr="0008290D">
        <w:rPr>
          <w:rFonts w:eastAsia="MS Mincho"/>
          <w:lang w:val="en-US" w:eastAsia="ja-JP"/>
        </w:rPr>
        <w:t>−0.4 dBd</w:t>
      </w:r>
      <w:r w:rsidRPr="0008290D">
        <w:rPr>
          <w:rFonts w:eastAsia="SimSun" w:hint="eastAsia"/>
          <w:lang w:val="en-US" w:eastAsia="ja-JP"/>
        </w:rPr>
        <w:t>的增益都假定是由于不匹配网络导致的效率降低造成的，并且已经包括在本节提供的计算中。</w:t>
      </w:r>
    </w:p>
    <w:p w14:paraId="71A222A1" w14:textId="77777777" w:rsidR="00B07E3D" w:rsidRPr="00331DC5" w:rsidRDefault="00472E41" w:rsidP="00F73C10">
      <w:pPr>
        <w:ind w:firstLine="476"/>
        <w:rPr>
          <w:lang w:val="en-US" w:eastAsia="zh-CN"/>
        </w:rPr>
      </w:pPr>
      <w:r w:rsidRPr="00331DC5">
        <w:rPr>
          <w:rFonts w:hAnsiTheme="minorEastAsia"/>
          <w:lang w:val="en-US" w:eastAsia="ja-JP"/>
        </w:rPr>
        <w:t>施加到</w:t>
      </w:r>
      <w:r w:rsidRPr="00331DC5">
        <w:rPr>
          <w:lang w:val="en-US" w:eastAsia="ja-JP"/>
        </w:rPr>
        <w:t>LNA</w:t>
      </w:r>
      <w:r w:rsidRPr="00331DC5">
        <w:rPr>
          <w:rFonts w:hAnsiTheme="minorEastAsia"/>
          <w:lang w:val="en-US" w:eastAsia="ja-JP"/>
        </w:rPr>
        <w:t>输入的信号功率</w:t>
      </w:r>
      <w:r w:rsidR="0008290D" w:rsidRPr="00AA1FF0">
        <w:rPr>
          <w:rFonts w:eastAsia="MS Mincho"/>
          <w:lang w:val="en-US" w:eastAsia="ja-JP"/>
        </w:rPr>
        <w:t>C (V</w:t>
      </w:r>
      <w:r w:rsidR="0008290D" w:rsidRPr="00AA1FF0">
        <w:rPr>
          <w:rFonts w:eastAsia="MS Mincho"/>
          <w:vertAlign w:val="superscript"/>
          <w:lang w:val="en-US" w:eastAsia="ja-JP"/>
        </w:rPr>
        <w:t>2</w:t>
      </w:r>
      <w:r w:rsidR="0008290D" w:rsidRPr="00AA1FF0">
        <w:rPr>
          <w:rFonts w:eastAsia="MS Mincho"/>
          <w:lang w:val="en-US" w:eastAsia="ja-JP"/>
        </w:rPr>
        <w:t>)</w:t>
      </w:r>
      <w:r w:rsidRPr="00331DC5">
        <w:rPr>
          <w:rFonts w:hAnsiTheme="minorEastAsia"/>
          <w:lang w:val="en-US" w:eastAsia="ja-JP"/>
        </w:rPr>
        <w:t>由下式给出：</w:t>
      </w:r>
    </w:p>
    <w:p w14:paraId="7417804F" w14:textId="77777777" w:rsidR="0008290D" w:rsidRPr="00D74628" w:rsidRDefault="0008290D" w:rsidP="0008290D">
      <w:pPr>
        <w:pStyle w:val="Equation"/>
        <w:rPr>
          <w:rFonts w:eastAsia="MS Mincho"/>
          <w:lang w:val="en-US" w:eastAsia="ja-JP"/>
        </w:rPr>
      </w:pPr>
      <w:r w:rsidRPr="00D74628">
        <w:rPr>
          <w:lang w:val="en-US" w:eastAsia="zh-CN"/>
        </w:rPr>
        <w:tab/>
      </w:r>
      <w:r w:rsidRPr="00D74628">
        <w:rPr>
          <w:lang w:val="en-US" w:eastAsia="zh-CN"/>
        </w:rPr>
        <w:tab/>
      </w:r>
      <w:r w:rsidRPr="005D7188">
        <w:rPr>
          <w:position w:val="-16"/>
        </w:rPr>
        <w:object w:dxaOrig="3800" w:dyaOrig="480" w14:anchorId="63E0566C">
          <v:shape id="_x0000_i1035" type="#_x0000_t75" style="width:189.75pt;height:27.75pt" o:ole="">
            <v:imagedata r:id="rId67" o:title=""/>
          </v:shape>
          <o:OLEObject Type="Embed" ProgID="Equation.DSMT4" ShapeID="_x0000_i1035" DrawAspect="Content" ObjectID="_1759148109" r:id="rId68"/>
        </w:object>
      </w:r>
      <w:r w:rsidRPr="00D74628">
        <w:rPr>
          <w:lang w:val="en-US" w:eastAsia="zh-CN"/>
        </w:rPr>
        <w:tab/>
      </w:r>
      <w:r w:rsidRPr="00D74628">
        <w:rPr>
          <w:rFonts w:eastAsia="MS Mincho"/>
          <w:lang w:val="en-US" w:eastAsia="ja-JP"/>
        </w:rPr>
        <w:t>(</w:t>
      </w:r>
      <w:r>
        <w:rPr>
          <w:rFonts w:eastAsia="MS Mincho"/>
          <w:lang w:val="en-US" w:eastAsia="ja-JP"/>
        </w:rPr>
        <w:t>26</w:t>
      </w:r>
      <w:r w:rsidRPr="00D74628">
        <w:rPr>
          <w:rFonts w:eastAsia="MS Mincho"/>
          <w:lang w:val="en-US" w:eastAsia="ja-JP"/>
        </w:rPr>
        <w:t>)</w:t>
      </w:r>
    </w:p>
    <w:p w14:paraId="44A2406C" w14:textId="77777777" w:rsidR="00B07E3D" w:rsidRPr="00331DC5" w:rsidRDefault="00472E41" w:rsidP="00F73C10">
      <w:pPr>
        <w:ind w:firstLine="476"/>
        <w:rPr>
          <w:lang w:val="en-US" w:eastAsia="zh-CN"/>
        </w:rPr>
      </w:pPr>
      <w:r w:rsidRPr="00331DC5">
        <w:rPr>
          <w:rFonts w:hAnsiTheme="minorEastAsia"/>
          <w:lang w:val="en-US" w:eastAsia="ja-JP"/>
        </w:rPr>
        <w:t>作为环境噪声和</w:t>
      </w:r>
      <w:r w:rsidRPr="00331DC5">
        <w:rPr>
          <w:lang w:val="en-US" w:eastAsia="ja-JP"/>
        </w:rPr>
        <w:t>LNA</w:t>
      </w:r>
      <w:r w:rsidRPr="00331DC5">
        <w:rPr>
          <w:rFonts w:hAnsiTheme="minorEastAsia"/>
          <w:lang w:val="en-US" w:eastAsia="ja-JP"/>
        </w:rPr>
        <w:t>噪声系数（</w:t>
      </w:r>
      <w:r w:rsidR="008023DD" w:rsidRPr="00AA1FF0">
        <w:rPr>
          <w:rFonts w:eastAsia="MS Mincho"/>
          <w:lang w:val="en-US" w:eastAsia="ja-JP"/>
        </w:rPr>
        <w:t>NFLNA</w:t>
      </w:r>
      <w:r w:rsidRPr="00331DC5">
        <w:rPr>
          <w:rFonts w:hAnsiTheme="minorEastAsia"/>
          <w:lang w:val="en-US" w:eastAsia="ja-JP"/>
        </w:rPr>
        <w:t>）的函数，</w:t>
      </w:r>
      <w:r w:rsidRPr="00331DC5">
        <w:rPr>
          <w:lang w:val="en-US" w:eastAsia="ja-JP"/>
        </w:rPr>
        <w:t>LNA</w:t>
      </w:r>
      <w:r w:rsidRPr="00331DC5">
        <w:rPr>
          <w:rFonts w:hAnsiTheme="minorEastAsia"/>
          <w:lang w:val="en-US" w:eastAsia="ja-JP"/>
        </w:rPr>
        <w:t>输入（对于共轭匹配天线）处的噪声功率谱密度（</w:t>
      </w:r>
      <w:r w:rsidRPr="00331DC5">
        <w:rPr>
          <w:lang w:val="en-US" w:eastAsia="ja-JP"/>
        </w:rPr>
        <w:t>PSD</w:t>
      </w:r>
      <w:r w:rsidRPr="00331DC5">
        <w:rPr>
          <w:rFonts w:hAnsiTheme="minorEastAsia"/>
          <w:lang w:val="en-US" w:eastAsia="ja-JP"/>
        </w:rPr>
        <w:t>）由下式给出：</w:t>
      </w:r>
    </w:p>
    <w:p w14:paraId="1F8E5477" w14:textId="77777777" w:rsidR="008023DD" w:rsidRPr="00D74628" w:rsidRDefault="008023DD" w:rsidP="008023DD">
      <w:pPr>
        <w:pStyle w:val="Equation"/>
        <w:rPr>
          <w:rFonts w:eastAsia="MS Mincho"/>
          <w:lang w:val="en-US" w:eastAsia="ja-JP"/>
        </w:rPr>
      </w:pPr>
      <w:r w:rsidRPr="00D74628">
        <w:rPr>
          <w:rFonts w:eastAsia="MS Mincho"/>
          <w:lang w:val="en-US" w:eastAsia="ja-JP"/>
        </w:rPr>
        <w:tab/>
      </w:r>
      <w:r>
        <w:rPr>
          <w:rFonts w:eastAsia="MS Mincho"/>
          <w:lang w:val="en-US" w:eastAsia="ja-JP"/>
        </w:rPr>
        <w:tab/>
      </w:r>
      <w:r w:rsidRPr="005D7188">
        <w:rPr>
          <w:position w:val="-14"/>
        </w:rPr>
        <w:object w:dxaOrig="4500" w:dyaOrig="400" w14:anchorId="30605D1B">
          <v:shape id="_x0000_i1036" type="#_x0000_t75" style="width:223.5pt;height:22.5pt" o:ole="">
            <v:imagedata r:id="rId69" o:title=""/>
          </v:shape>
          <o:OLEObject Type="Embed" ProgID="Equation.DSMT4" ShapeID="_x0000_i1036" DrawAspect="Content" ObjectID="_1759148110" r:id="rId70"/>
        </w:object>
      </w:r>
      <w:r w:rsidRPr="00D74628">
        <w:rPr>
          <w:lang w:val="en-US" w:eastAsia="zh-CN"/>
        </w:rPr>
        <w:tab/>
        <w:t>(2</w:t>
      </w:r>
      <w:r>
        <w:rPr>
          <w:lang w:val="en-US" w:eastAsia="zh-CN"/>
        </w:rPr>
        <w:t>7</w:t>
      </w:r>
      <w:r w:rsidRPr="00D74628">
        <w:rPr>
          <w:lang w:val="en-US" w:eastAsia="zh-CN"/>
        </w:rPr>
        <w:t>)</w:t>
      </w:r>
    </w:p>
    <w:p w14:paraId="067AD32D" w14:textId="77777777" w:rsidR="00B07E3D" w:rsidRPr="00331DC5" w:rsidRDefault="00472E41" w:rsidP="00F73C10">
      <w:pPr>
        <w:ind w:firstLine="476"/>
        <w:rPr>
          <w:lang w:val="en-US" w:eastAsia="zh-CN"/>
        </w:rPr>
      </w:pPr>
      <w:r w:rsidRPr="00331DC5">
        <w:rPr>
          <w:rFonts w:hAnsiTheme="minorEastAsia"/>
          <w:lang w:val="en-US" w:eastAsia="ja-JP"/>
        </w:rPr>
        <w:t>对于参考温度（</w:t>
      </w:r>
      <w:r w:rsidR="008023DD" w:rsidRPr="00AA1FF0">
        <w:rPr>
          <w:rFonts w:eastAsia="MS Mincho"/>
          <w:i/>
          <w:lang w:val="en-US" w:eastAsia="ja-JP"/>
        </w:rPr>
        <w:t>T</w:t>
      </w:r>
      <w:r w:rsidR="008023DD" w:rsidRPr="00AA1FF0">
        <w:rPr>
          <w:rFonts w:eastAsia="MS Mincho"/>
          <w:vertAlign w:val="subscript"/>
          <w:lang w:val="en-US" w:eastAsia="ja-JP"/>
        </w:rPr>
        <w:t>0</w:t>
      </w:r>
      <w:r w:rsidRPr="00331DC5">
        <w:rPr>
          <w:rFonts w:hAnsiTheme="minorEastAsia"/>
          <w:lang w:val="en-US" w:eastAsia="ja-JP"/>
        </w:rPr>
        <w:t>）的讨论，假设</w:t>
      </w:r>
      <w:r w:rsidR="008023DD" w:rsidRPr="00AA1FF0">
        <w:rPr>
          <w:rFonts w:eastAsia="MS Mincho"/>
          <w:i/>
          <w:lang w:val="en-US" w:eastAsia="ja-JP"/>
        </w:rPr>
        <w:t>T</w:t>
      </w:r>
      <w:r w:rsidR="008023DD" w:rsidRPr="00AA1FF0">
        <w:rPr>
          <w:rFonts w:eastAsia="MS Mincho"/>
          <w:i/>
          <w:vertAlign w:val="subscript"/>
          <w:lang w:val="en-US" w:eastAsia="ja-JP"/>
        </w:rPr>
        <w:t>amb</w:t>
      </w:r>
      <w:r w:rsidR="008023DD" w:rsidRPr="00AA1FF0">
        <w:rPr>
          <w:rFonts w:eastAsia="MS Mincho"/>
          <w:lang w:val="en-US" w:eastAsia="ja-JP"/>
        </w:rPr>
        <w:t xml:space="preserve"> = </w:t>
      </w:r>
      <w:r w:rsidR="008023DD" w:rsidRPr="00AA1FF0">
        <w:rPr>
          <w:rFonts w:eastAsia="MS Mincho"/>
          <w:i/>
          <w:lang w:val="en-US" w:eastAsia="ja-JP"/>
        </w:rPr>
        <w:t>T</w:t>
      </w:r>
      <w:r w:rsidR="008023DD" w:rsidRPr="00AA1FF0">
        <w:rPr>
          <w:rFonts w:eastAsia="MS Mincho"/>
          <w:vertAlign w:val="subscript"/>
          <w:lang w:val="en-US" w:eastAsia="ja-JP"/>
        </w:rPr>
        <w:t>0</w:t>
      </w:r>
      <w:r w:rsidRPr="00331DC5">
        <w:rPr>
          <w:rFonts w:hAnsiTheme="minorEastAsia"/>
          <w:lang w:val="en-US" w:eastAsia="ja-JP"/>
        </w:rPr>
        <w:t>。此外，</w:t>
      </w:r>
      <w:r w:rsidRPr="00331DC5">
        <w:rPr>
          <w:lang w:val="en-US" w:eastAsia="ja-JP"/>
        </w:rPr>
        <w:t>LNA</w:t>
      </w:r>
      <w:r w:rsidRPr="00331DC5">
        <w:rPr>
          <w:rFonts w:hAnsiTheme="minorEastAsia"/>
          <w:lang w:val="en-US" w:eastAsia="ja-JP"/>
        </w:rPr>
        <w:t>输入与频率有关，并且可能不与天线共轭匹配。组合噪声</w:t>
      </w:r>
      <w:r w:rsidRPr="00331DC5">
        <w:rPr>
          <w:lang w:val="en-US" w:eastAsia="ja-JP"/>
        </w:rPr>
        <w:t>PSD</w:t>
      </w:r>
      <w:r w:rsidRPr="00331DC5">
        <w:rPr>
          <w:rFonts w:hAnsiTheme="minorEastAsia"/>
          <w:lang w:val="en-US" w:eastAsia="ja-JP"/>
        </w:rPr>
        <w:t>由以下公式给出：</w:t>
      </w:r>
    </w:p>
    <w:p w14:paraId="31041FCB" w14:textId="77777777" w:rsidR="00E47C33" w:rsidRPr="00D74628" w:rsidRDefault="00E47C33" w:rsidP="00E47C33">
      <w:pPr>
        <w:pStyle w:val="Equation"/>
        <w:rPr>
          <w:rFonts w:eastAsia="MS Mincho"/>
          <w:lang w:val="en-US" w:eastAsia="ja-JP"/>
        </w:rPr>
      </w:pPr>
      <w:r w:rsidRPr="00D74628">
        <w:rPr>
          <w:lang w:val="en-US" w:eastAsia="zh-CN"/>
        </w:rPr>
        <w:tab/>
      </w:r>
      <w:r>
        <w:rPr>
          <w:lang w:val="en-US" w:eastAsia="zh-CN"/>
        </w:rPr>
        <w:tab/>
      </w:r>
      <w:r w:rsidRPr="005D7188">
        <w:rPr>
          <w:position w:val="-18"/>
        </w:rPr>
        <w:object w:dxaOrig="5240" w:dyaOrig="540" w14:anchorId="7BE08F8D">
          <v:shape id="_x0000_i1037" type="#_x0000_t75" style="width:261.75pt;height:30.75pt" o:ole="">
            <v:imagedata r:id="rId71" o:title=""/>
          </v:shape>
          <o:OLEObject Type="Embed" ProgID="Equation.DSMT4" ShapeID="_x0000_i1037" DrawAspect="Content" ObjectID="_1759148111" r:id="rId72"/>
        </w:object>
      </w:r>
      <w:r w:rsidRPr="00D74628">
        <w:rPr>
          <w:lang w:val="en-US" w:eastAsia="zh-CN"/>
        </w:rPr>
        <w:tab/>
        <w:t>(</w:t>
      </w:r>
      <w:r>
        <w:rPr>
          <w:lang w:val="en-US" w:eastAsia="zh-CN"/>
        </w:rPr>
        <w:t>28</w:t>
      </w:r>
      <w:r w:rsidRPr="00D74628">
        <w:rPr>
          <w:lang w:val="en-US" w:eastAsia="zh-CN"/>
        </w:rPr>
        <w:t>)</w:t>
      </w:r>
    </w:p>
    <w:p w14:paraId="06447C4D" w14:textId="77777777" w:rsidR="00B07E3D" w:rsidRPr="00331DC5" w:rsidRDefault="00472E41" w:rsidP="00F73C10">
      <w:pPr>
        <w:ind w:firstLine="476"/>
        <w:rPr>
          <w:lang w:eastAsia="ja-JP"/>
        </w:rPr>
      </w:pPr>
      <w:r w:rsidRPr="00331DC5">
        <w:rPr>
          <w:rFonts w:hAnsiTheme="minorEastAsia"/>
          <w:lang w:eastAsia="ja-JP"/>
        </w:rPr>
        <w:t>其中</w:t>
      </w:r>
      <w:r w:rsidR="00E47C33">
        <w:rPr>
          <w:rFonts w:hAnsiTheme="minorEastAsia" w:hint="eastAsia"/>
          <w:lang w:eastAsia="zh-CN"/>
        </w:rPr>
        <w:t>，</w:t>
      </w:r>
      <w:r w:rsidR="00E47C33" w:rsidRPr="00A71C70">
        <w:rPr>
          <w:rFonts w:eastAsia="MS Mincho"/>
          <w:i/>
          <w:lang w:eastAsia="ja-JP"/>
        </w:rPr>
        <w:t>Z</w:t>
      </w:r>
      <w:r w:rsidR="00E47C33" w:rsidRPr="00A71C70">
        <w:rPr>
          <w:rFonts w:eastAsia="MS Mincho"/>
          <w:i/>
          <w:vertAlign w:val="subscript"/>
          <w:lang w:eastAsia="ja-JP"/>
        </w:rPr>
        <w:t>in</w:t>
      </w:r>
      <w:r w:rsidRPr="00331DC5">
        <w:rPr>
          <w:rFonts w:hAnsiTheme="minorEastAsia"/>
          <w:lang w:eastAsia="ja-JP"/>
        </w:rPr>
        <w:t>是在</w:t>
      </w:r>
      <w:r w:rsidRPr="00331DC5">
        <w:rPr>
          <w:lang w:eastAsia="ja-JP"/>
        </w:rPr>
        <w:t>LNA</w:t>
      </w:r>
      <w:r w:rsidRPr="00331DC5">
        <w:rPr>
          <w:rFonts w:hAnsiTheme="minorEastAsia"/>
          <w:lang w:eastAsia="ja-JP"/>
        </w:rPr>
        <w:t>输入处看到的输入阻抗，包括</w:t>
      </w:r>
      <w:r w:rsidRPr="00331DC5">
        <w:rPr>
          <w:lang w:eastAsia="ja-JP"/>
        </w:rPr>
        <w:t>LNA</w:t>
      </w:r>
      <w:r w:rsidRPr="00331DC5">
        <w:rPr>
          <w:rFonts w:hAnsiTheme="minorEastAsia"/>
          <w:lang w:eastAsia="ja-JP"/>
        </w:rPr>
        <w:t>输入阻抗，</w:t>
      </w:r>
      <w:r w:rsidR="006E37BB">
        <w:rPr>
          <w:rFonts w:eastAsia="MS Mincho"/>
          <w:lang w:eastAsia="ja-JP"/>
        </w:rPr>
        <w:t>NFLNA</w:t>
      </w:r>
      <w:r w:rsidRPr="00331DC5">
        <w:rPr>
          <w:rFonts w:hAnsiTheme="minorEastAsia"/>
          <w:lang w:eastAsia="ja-JP"/>
        </w:rPr>
        <w:t>是</w:t>
      </w:r>
      <w:r w:rsidRPr="00331DC5">
        <w:rPr>
          <w:lang w:eastAsia="ja-JP"/>
        </w:rPr>
        <w:t>LNA</w:t>
      </w:r>
      <w:r w:rsidRPr="00331DC5">
        <w:rPr>
          <w:rFonts w:hAnsiTheme="minorEastAsia"/>
          <w:lang w:eastAsia="ja-JP"/>
        </w:rPr>
        <w:t>的噪声系数。</w:t>
      </w:r>
      <w:r w:rsidR="007D3F5B" w:rsidRPr="00331DC5">
        <w:rPr>
          <w:rFonts w:hAnsiTheme="minorEastAsia"/>
          <w:lang w:eastAsia="ja-JP"/>
        </w:rPr>
        <w:t>接收机</w:t>
      </w:r>
      <w:r w:rsidRPr="00331DC5">
        <w:rPr>
          <w:rFonts w:hAnsiTheme="minorEastAsia"/>
          <w:lang w:eastAsia="ja-JP"/>
        </w:rPr>
        <w:t>系统</w:t>
      </w:r>
      <w:r w:rsidR="00D7673B" w:rsidRPr="00331DC5">
        <w:rPr>
          <w:rFonts w:hAnsiTheme="minorEastAsia"/>
          <w:lang w:eastAsia="ja-JP"/>
        </w:rPr>
        <w:t>噪声</w:t>
      </w:r>
      <w:r w:rsidRPr="00331DC5">
        <w:rPr>
          <w:rFonts w:hAnsiTheme="minorEastAsia"/>
          <w:lang w:eastAsia="ja-JP"/>
        </w:rPr>
        <w:t>系数是总噪声与天线辐射电阻产生的</w:t>
      </w:r>
      <w:r w:rsidR="006E37BB">
        <w:rPr>
          <w:rFonts w:hAnsiTheme="minorEastAsia" w:hint="eastAsia"/>
          <w:lang w:eastAsia="zh-CN"/>
        </w:rPr>
        <w:t>比率</w:t>
      </w:r>
      <w:r w:rsidRPr="00331DC5">
        <w:rPr>
          <w:rFonts w:hAnsiTheme="minorEastAsia"/>
          <w:lang w:eastAsia="ja-JP"/>
        </w:rPr>
        <w:t>（单位：</w:t>
      </w:r>
      <w:r w:rsidR="006E37BB">
        <w:rPr>
          <w:rFonts w:eastAsia="MS Mincho"/>
          <w:lang w:eastAsia="ja-JP"/>
        </w:rPr>
        <w:t>dB</w:t>
      </w:r>
      <w:r w:rsidRPr="00331DC5">
        <w:rPr>
          <w:rFonts w:hAnsiTheme="minorEastAsia"/>
          <w:lang w:eastAsia="ja-JP"/>
        </w:rPr>
        <w:t>）：</w:t>
      </w:r>
    </w:p>
    <w:p w14:paraId="0C614960" w14:textId="77777777" w:rsidR="006E37BB" w:rsidRPr="00D74628" w:rsidRDefault="006E37BB" w:rsidP="006E37BB">
      <w:pPr>
        <w:pStyle w:val="Equation"/>
        <w:rPr>
          <w:rFonts w:eastAsia="MS Mincho"/>
          <w:lang w:val="en-US" w:eastAsia="ja-JP"/>
        </w:rPr>
      </w:pPr>
      <w:r>
        <w:rPr>
          <w:rFonts w:eastAsia="MS Mincho"/>
          <w:lang w:val="en-US" w:eastAsia="ja-JP"/>
        </w:rPr>
        <w:tab/>
      </w:r>
      <w:r w:rsidRPr="00D74628">
        <w:rPr>
          <w:rFonts w:eastAsia="MS Mincho"/>
          <w:lang w:val="en-US" w:eastAsia="ja-JP"/>
        </w:rPr>
        <w:tab/>
      </w:r>
      <w:r w:rsidRPr="005D7188">
        <w:rPr>
          <w:position w:val="-42"/>
        </w:rPr>
        <w:object w:dxaOrig="5460" w:dyaOrig="960" w14:anchorId="70EFFDA5">
          <v:shape id="_x0000_i1038" type="#_x0000_t75" style="width:272.25pt;height:46.5pt" o:ole="">
            <v:imagedata r:id="rId73" o:title=""/>
          </v:shape>
          <o:OLEObject Type="Embed" ProgID="Equation.DSMT4" ShapeID="_x0000_i1038" DrawAspect="Content" ObjectID="_1759148112" r:id="rId74"/>
        </w:object>
      </w:r>
      <w:r w:rsidRPr="00D74628">
        <w:rPr>
          <w:lang w:val="en-US" w:eastAsia="zh-CN"/>
        </w:rPr>
        <w:tab/>
        <w:t>(</w:t>
      </w:r>
      <w:r>
        <w:rPr>
          <w:lang w:val="en-US" w:eastAsia="zh-CN"/>
        </w:rPr>
        <w:t>29</w:t>
      </w:r>
      <w:r w:rsidRPr="00D74628">
        <w:rPr>
          <w:lang w:val="en-US" w:eastAsia="zh-CN"/>
        </w:rPr>
        <w:t>)</w:t>
      </w:r>
    </w:p>
    <w:p w14:paraId="0B48B295" w14:textId="77777777" w:rsidR="00B07E3D" w:rsidRPr="00331DC5" w:rsidRDefault="00472E41" w:rsidP="00F73C10">
      <w:pPr>
        <w:ind w:firstLine="476"/>
        <w:rPr>
          <w:szCs w:val="24"/>
          <w:lang w:val="en-US" w:eastAsia="zh-CN"/>
        </w:rPr>
      </w:pPr>
      <w:r w:rsidRPr="00331DC5">
        <w:rPr>
          <w:rFonts w:hAnsiTheme="minorEastAsia"/>
          <w:szCs w:val="24"/>
          <w:lang w:val="en-US" w:eastAsia="ja-JP"/>
        </w:rPr>
        <w:t>或等效地：</w:t>
      </w:r>
    </w:p>
    <w:p w14:paraId="7EF7B546" w14:textId="77777777" w:rsidR="006E37BB" w:rsidRPr="00D74628" w:rsidRDefault="006E37BB" w:rsidP="006E37BB">
      <w:pPr>
        <w:pStyle w:val="Equation"/>
        <w:rPr>
          <w:rFonts w:eastAsia="MS Mincho"/>
          <w:lang w:val="en-US" w:eastAsia="ja-JP"/>
        </w:rPr>
      </w:pPr>
      <w:r w:rsidRPr="00D74628">
        <w:rPr>
          <w:rFonts w:eastAsia="MS Mincho"/>
          <w:lang w:val="en-US" w:eastAsia="ja-JP"/>
        </w:rPr>
        <w:tab/>
      </w:r>
      <w:r>
        <w:rPr>
          <w:rFonts w:eastAsia="MS Mincho"/>
          <w:lang w:val="en-US" w:eastAsia="ja-JP"/>
        </w:rPr>
        <w:tab/>
      </w:r>
      <w:r>
        <w:object w:dxaOrig="4904" w:dyaOrig="428" w14:anchorId="41E292A9">
          <v:shape id="_x0000_i1039" type="#_x0000_t75" style="width:246pt;height:24pt" o:ole="">
            <v:imagedata r:id="rId75" o:title=""/>
          </v:shape>
          <o:OLEObject Type="Embed" ProgID="Equation.3" ShapeID="_x0000_i1039" DrawAspect="Content" ObjectID="_1759148113" r:id="rId76"/>
        </w:object>
      </w:r>
      <w:r>
        <w:rPr>
          <w:lang w:val="en-US" w:eastAsia="zh-CN"/>
        </w:rPr>
        <w:tab/>
        <w:t>(30</w:t>
      </w:r>
      <w:r w:rsidRPr="00D74628">
        <w:rPr>
          <w:lang w:val="en-US" w:eastAsia="zh-CN"/>
        </w:rPr>
        <w:t>)</w:t>
      </w:r>
    </w:p>
    <w:p w14:paraId="7FF232A4" w14:textId="77777777" w:rsidR="00B07E3D" w:rsidRPr="00331DC5" w:rsidRDefault="00472E41" w:rsidP="00F73C10">
      <w:pPr>
        <w:ind w:firstLine="476"/>
        <w:rPr>
          <w:szCs w:val="24"/>
          <w:lang w:val="en-US" w:eastAsia="zh-CN"/>
        </w:rPr>
      </w:pPr>
      <w:r w:rsidRPr="00331DC5">
        <w:rPr>
          <w:szCs w:val="24"/>
          <w:lang w:val="en-US" w:eastAsia="ja-JP"/>
        </w:rPr>
        <w:t>LNA</w:t>
      </w:r>
      <w:r w:rsidRPr="00331DC5">
        <w:rPr>
          <w:rFonts w:hAnsiTheme="minorEastAsia"/>
          <w:szCs w:val="24"/>
          <w:lang w:val="en-US" w:eastAsia="ja-JP"/>
        </w:rPr>
        <w:t>输出处的载</w:t>
      </w:r>
      <w:r w:rsidRPr="00331DC5">
        <w:rPr>
          <w:rFonts w:hAnsiTheme="minorEastAsia"/>
          <w:szCs w:val="24"/>
          <w:lang w:val="en-US" w:eastAsia="zh-CN"/>
        </w:rPr>
        <w:t>波</w:t>
      </w:r>
      <w:r w:rsidRPr="00331DC5">
        <w:rPr>
          <w:rFonts w:hAnsiTheme="minorEastAsia"/>
          <w:szCs w:val="24"/>
          <w:lang w:val="en-US" w:eastAsia="ja-JP"/>
        </w:rPr>
        <w:t>噪声密度比由下式给出：</w:t>
      </w:r>
    </w:p>
    <w:p w14:paraId="098DB34B" w14:textId="77777777" w:rsidR="00EE64CC" w:rsidRPr="00D74628" w:rsidRDefault="00EE64CC" w:rsidP="00EE64CC">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5D7188">
        <w:rPr>
          <w:position w:val="-24"/>
        </w:rPr>
        <w:object w:dxaOrig="4020" w:dyaOrig="780" w14:anchorId="2C2130A4">
          <v:shape id="_x0000_i1040" type="#_x0000_t75" style="width:198.75pt;height:38.25pt" o:ole="">
            <v:imagedata r:id="rId77" o:title=""/>
          </v:shape>
          <o:OLEObject Type="Embed" ProgID="Equation.DSMT4" ShapeID="_x0000_i1040" DrawAspect="Content" ObjectID="_1759148114" r:id="rId78"/>
        </w:object>
      </w:r>
      <w:r w:rsidRPr="00D74628">
        <w:rPr>
          <w:lang w:val="en-US" w:eastAsia="zh-CN"/>
        </w:rPr>
        <w:tab/>
        <w:t>(</w:t>
      </w:r>
      <w:r>
        <w:rPr>
          <w:lang w:val="en-US" w:eastAsia="zh-CN"/>
        </w:rPr>
        <w:t>31</w:t>
      </w:r>
      <w:r w:rsidRPr="00D74628">
        <w:rPr>
          <w:lang w:val="en-US" w:eastAsia="zh-CN"/>
        </w:rPr>
        <w:t>)</w:t>
      </w:r>
    </w:p>
    <w:p w14:paraId="1C240583" w14:textId="77777777" w:rsidR="00B07E3D" w:rsidRPr="00331DC5" w:rsidRDefault="00472E41" w:rsidP="00F73C10">
      <w:pPr>
        <w:ind w:firstLine="476"/>
        <w:rPr>
          <w:szCs w:val="24"/>
          <w:lang w:val="en-US" w:eastAsia="zh-CN"/>
        </w:rPr>
      </w:pPr>
      <w:r w:rsidRPr="00331DC5">
        <w:rPr>
          <w:rFonts w:hAnsiTheme="minorEastAsia"/>
          <w:szCs w:val="24"/>
          <w:lang w:val="en-US" w:eastAsia="ja-JP"/>
        </w:rPr>
        <w:t>用</w:t>
      </w:r>
      <w:r w:rsidR="00EE64CC">
        <w:rPr>
          <w:rFonts w:eastAsia="MS Mincho"/>
          <w:lang w:eastAsia="ja-JP"/>
        </w:rPr>
        <w:t>dB</w:t>
      </w:r>
      <w:r w:rsidRPr="00331DC5">
        <w:rPr>
          <w:rFonts w:hAnsiTheme="minorEastAsia"/>
          <w:szCs w:val="24"/>
          <w:lang w:val="en-US" w:eastAsia="ja-JP"/>
        </w:rPr>
        <w:t>表示为：</w:t>
      </w:r>
    </w:p>
    <w:p w14:paraId="2CF42E16" w14:textId="77777777" w:rsidR="00EE64CC" w:rsidRPr="00D74628" w:rsidRDefault="00EE64CC" w:rsidP="00EE64CC">
      <w:pPr>
        <w:pStyle w:val="Equation"/>
        <w:rPr>
          <w:rFonts w:eastAsia="MS Mincho"/>
          <w:lang w:val="en-US" w:eastAsia="ja-JP"/>
        </w:rPr>
      </w:pPr>
      <w:r w:rsidRPr="00D74628">
        <w:rPr>
          <w:rFonts w:eastAsia="MS Mincho"/>
          <w:lang w:val="en-US" w:eastAsia="ja-JP"/>
        </w:rPr>
        <w:lastRenderedPageBreak/>
        <w:tab/>
      </w:r>
      <w:r>
        <w:rPr>
          <w:rFonts w:eastAsia="MS Mincho"/>
          <w:lang w:val="en-US" w:eastAsia="ja-JP"/>
        </w:rPr>
        <w:tab/>
      </w:r>
      <w:r>
        <w:object w:dxaOrig="7330" w:dyaOrig="726" w14:anchorId="1053D5DA">
          <v:shape id="_x0000_i1041" type="#_x0000_t75" style="width:367.5pt;height:36.75pt" o:ole="">
            <v:imagedata r:id="rId79" o:title=""/>
          </v:shape>
          <o:OLEObject Type="Embed" ProgID="Equation.3" ShapeID="_x0000_i1041" DrawAspect="Content" ObjectID="_1759148115" r:id="rId80"/>
        </w:object>
      </w:r>
      <w:r w:rsidRPr="00D74628">
        <w:rPr>
          <w:lang w:val="en-US" w:eastAsia="zh-CN"/>
        </w:rPr>
        <w:tab/>
        <w:t>(</w:t>
      </w:r>
      <w:r>
        <w:rPr>
          <w:lang w:val="en-US" w:eastAsia="zh-CN"/>
        </w:rPr>
        <w:t>32</w:t>
      </w:r>
      <w:r w:rsidRPr="00D74628">
        <w:rPr>
          <w:lang w:val="en-US" w:eastAsia="zh-CN"/>
        </w:rPr>
        <w:t>)</w:t>
      </w:r>
    </w:p>
    <w:p w14:paraId="2E98BE03" w14:textId="77777777" w:rsidR="00B07E3D" w:rsidRPr="00331DC5" w:rsidRDefault="00472E41" w:rsidP="00F73C10">
      <w:pPr>
        <w:ind w:firstLine="476"/>
        <w:rPr>
          <w:szCs w:val="24"/>
          <w:lang w:val="en-US" w:eastAsia="zh-CN"/>
        </w:rPr>
      </w:pPr>
      <w:r w:rsidRPr="00F73C10">
        <w:rPr>
          <w:rFonts w:hAnsiTheme="minorEastAsia"/>
          <w:lang w:val="en-US" w:eastAsia="ja-JP"/>
        </w:rPr>
        <w:t>或等效地</w:t>
      </w:r>
      <w:r w:rsidRPr="00331DC5">
        <w:rPr>
          <w:rFonts w:hAnsiTheme="minorEastAsia"/>
          <w:szCs w:val="24"/>
          <w:lang w:val="en-US" w:eastAsia="ja-JP"/>
        </w:rPr>
        <w:t>：</w:t>
      </w:r>
    </w:p>
    <w:p w14:paraId="34BE3F86" w14:textId="77777777" w:rsidR="00EE64CC" w:rsidRPr="00D74628" w:rsidRDefault="00EE64CC" w:rsidP="00EE64CC">
      <w:pPr>
        <w:pStyle w:val="Equation"/>
        <w:rPr>
          <w:rFonts w:eastAsia="MS Mincho"/>
          <w:lang w:val="en-US" w:eastAsia="ja-JP"/>
        </w:rPr>
      </w:pPr>
      <w:r w:rsidRPr="00D74628">
        <w:rPr>
          <w:rFonts w:eastAsia="MS Mincho"/>
          <w:lang w:val="en-US" w:eastAsia="ja-JP"/>
        </w:rPr>
        <w:tab/>
      </w:r>
      <w:r>
        <w:rPr>
          <w:rFonts w:eastAsia="MS Mincho"/>
          <w:lang w:val="en-US" w:eastAsia="ja-JP"/>
        </w:rPr>
        <w:tab/>
      </w:r>
      <w:r>
        <w:object w:dxaOrig="4605" w:dyaOrig="714" w14:anchorId="7B3FD09A">
          <v:shape id="_x0000_i1042" type="#_x0000_t75" style="width:228pt;height:35.25pt" o:ole="">
            <v:imagedata r:id="rId81" o:title=""/>
          </v:shape>
          <o:OLEObject Type="Embed" ProgID="Equation.3" ShapeID="_x0000_i1042" DrawAspect="Content" ObjectID="_1759148116" r:id="rId82"/>
        </w:object>
      </w:r>
      <w:r w:rsidRPr="00D74628">
        <w:rPr>
          <w:lang w:val="en-US" w:eastAsia="zh-CN"/>
        </w:rPr>
        <w:tab/>
        <w:t>(</w:t>
      </w:r>
      <w:r>
        <w:rPr>
          <w:lang w:val="en-US" w:eastAsia="zh-CN"/>
        </w:rPr>
        <w:t>33</w:t>
      </w:r>
      <w:r w:rsidRPr="00D74628">
        <w:rPr>
          <w:lang w:val="en-US" w:eastAsia="zh-CN"/>
        </w:rPr>
        <w:t>)</w:t>
      </w:r>
    </w:p>
    <w:p w14:paraId="0197C7A2" w14:textId="77777777" w:rsidR="00B07E3D" w:rsidRPr="00331DC5" w:rsidRDefault="00472E41" w:rsidP="00F73C10">
      <w:pPr>
        <w:ind w:firstLine="476"/>
        <w:rPr>
          <w:szCs w:val="24"/>
          <w:lang w:val="en-US" w:eastAsia="zh-CN"/>
        </w:rPr>
      </w:pPr>
      <w:r w:rsidRPr="00331DC5">
        <w:rPr>
          <w:rFonts w:hAnsiTheme="minorEastAsia"/>
          <w:szCs w:val="24"/>
          <w:lang w:val="en-US" w:eastAsia="ja-JP"/>
        </w:rPr>
        <w:t>然后，所需的场强</w:t>
      </w:r>
      <w:r w:rsidR="00EE64CC" w:rsidRPr="00A71C70">
        <w:rPr>
          <w:rFonts w:eastAsia="MS Mincho"/>
          <w:i/>
          <w:lang w:eastAsia="ja-JP"/>
        </w:rPr>
        <w:t>E</w:t>
      </w:r>
      <w:r w:rsidRPr="00331DC5">
        <w:rPr>
          <w:rFonts w:hAnsiTheme="minorEastAsia"/>
          <w:szCs w:val="24"/>
          <w:lang w:val="en-US" w:eastAsia="ja-JP"/>
        </w:rPr>
        <w:t>（</w:t>
      </w:r>
      <w:r w:rsidR="00EE64CC">
        <w:rPr>
          <w:rFonts w:eastAsia="MS Mincho"/>
          <w:lang w:eastAsia="ja-JP"/>
        </w:rPr>
        <w:t>dBu</w:t>
      </w:r>
      <w:r w:rsidRPr="00331DC5">
        <w:rPr>
          <w:rFonts w:hAnsiTheme="minorEastAsia"/>
          <w:szCs w:val="24"/>
          <w:lang w:val="en-US" w:eastAsia="ja-JP"/>
        </w:rPr>
        <w:t>）作为所需的</w:t>
      </w:r>
      <w:r w:rsidR="00EE64CC" w:rsidRPr="001D4E77">
        <w:rPr>
          <w:rFonts w:eastAsia="MS Mincho"/>
          <w:i/>
          <w:iCs/>
          <w:lang w:eastAsia="ja-JP"/>
        </w:rPr>
        <w:t>C</w:t>
      </w:r>
      <w:r w:rsidR="00EE64CC">
        <w:rPr>
          <w:rFonts w:eastAsia="MS Mincho"/>
          <w:lang w:eastAsia="ja-JP"/>
        </w:rPr>
        <w:t>/</w:t>
      </w:r>
      <w:r w:rsidR="00EE64CC" w:rsidRPr="001D4E77">
        <w:rPr>
          <w:rFonts w:eastAsia="MS Mincho"/>
          <w:i/>
          <w:iCs/>
          <w:lang w:eastAsia="ja-JP"/>
        </w:rPr>
        <w:t>N</w:t>
      </w:r>
      <w:r w:rsidRPr="00331DC5">
        <w:rPr>
          <w:rFonts w:hAnsiTheme="minorEastAsia"/>
          <w:szCs w:val="24"/>
          <w:lang w:val="en-US" w:eastAsia="ja-JP"/>
        </w:rPr>
        <w:t>的函数：</w:t>
      </w:r>
    </w:p>
    <w:p w14:paraId="36D23E0F" w14:textId="77777777" w:rsidR="00EE64CC" w:rsidRPr="00D74628" w:rsidRDefault="00EE64CC" w:rsidP="00EE64CC">
      <w:pPr>
        <w:pStyle w:val="Equation"/>
        <w:rPr>
          <w:rFonts w:eastAsia="MS Mincho"/>
          <w:lang w:val="en-US" w:eastAsia="ja-JP"/>
        </w:rPr>
      </w:pPr>
      <w:r w:rsidRPr="00D74628">
        <w:rPr>
          <w:rFonts w:eastAsia="MS Mincho"/>
          <w:lang w:val="en-US" w:eastAsia="ja-JP"/>
        </w:rPr>
        <w:tab/>
      </w:r>
      <w:r>
        <w:rPr>
          <w:rFonts w:eastAsia="MS Mincho"/>
          <w:lang w:val="en-US" w:eastAsia="ja-JP"/>
        </w:rPr>
        <w:tab/>
      </w:r>
      <w:r>
        <w:object w:dxaOrig="4320" w:dyaOrig="714" w14:anchorId="5A329DED">
          <v:shape id="_x0000_i1043" type="#_x0000_t75" style="width:3in;height:35.25pt" o:ole="">
            <v:imagedata r:id="rId83" o:title=""/>
          </v:shape>
          <o:OLEObject Type="Embed" ProgID="Equation.3" ShapeID="_x0000_i1043" DrawAspect="Content" ObjectID="_1759148117" r:id="rId84"/>
        </w:object>
      </w:r>
      <w:r w:rsidRPr="00D74628">
        <w:rPr>
          <w:lang w:val="en-US" w:eastAsia="zh-CN"/>
        </w:rPr>
        <w:tab/>
        <w:t>(</w:t>
      </w:r>
      <w:r>
        <w:rPr>
          <w:lang w:val="en-US" w:eastAsia="zh-CN"/>
        </w:rPr>
        <w:t>34</w:t>
      </w:r>
      <w:r w:rsidRPr="00D74628">
        <w:rPr>
          <w:lang w:val="en-US" w:eastAsia="zh-CN"/>
        </w:rPr>
        <w:t>)</w:t>
      </w:r>
    </w:p>
    <w:p w14:paraId="3AA3A5BC" w14:textId="77777777" w:rsidR="00B07E3D" w:rsidRPr="00331DC5" w:rsidRDefault="00472E41" w:rsidP="00F73C10">
      <w:pPr>
        <w:ind w:firstLine="476"/>
        <w:rPr>
          <w:szCs w:val="24"/>
          <w:lang w:val="en-US" w:eastAsia="zh-CN"/>
        </w:rPr>
      </w:pPr>
      <w:r w:rsidRPr="00331DC5">
        <w:rPr>
          <w:rFonts w:hAnsiTheme="minorEastAsia"/>
          <w:szCs w:val="24"/>
          <w:lang w:val="en-US" w:eastAsia="ja-JP"/>
        </w:rPr>
        <w:t>利用天线的有效长度</w:t>
      </w:r>
      <w:r w:rsidR="00EE64CC" w:rsidRPr="00A71C70">
        <w:rPr>
          <w:rFonts w:eastAsia="MS Mincho"/>
          <w:i/>
          <w:lang w:eastAsia="ja-JP"/>
        </w:rPr>
        <w:t>h</w:t>
      </w:r>
      <w:r w:rsidR="00EE64CC" w:rsidRPr="00A71C70">
        <w:rPr>
          <w:rFonts w:eastAsia="MS Mincho"/>
          <w:i/>
          <w:vertAlign w:val="subscript"/>
          <w:lang w:eastAsia="ja-JP"/>
        </w:rPr>
        <w:t>e</w:t>
      </w:r>
      <w:r w:rsidR="00EE64CC">
        <w:rPr>
          <w:rFonts w:hAnsiTheme="minorEastAsia" w:hint="eastAsia"/>
          <w:szCs w:val="24"/>
          <w:lang w:val="en-US" w:eastAsia="zh-CN"/>
        </w:rPr>
        <w:t>与</w:t>
      </w:r>
      <w:r w:rsidRPr="00331DC5">
        <w:rPr>
          <w:rFonts w:hAnsiTheme="minorEastAsia"/>
          <w:szCs w:val="24"/>
          <w:lang w:val="en-US" w:eastAsia="ja-JP"/>
        </w:rPr>
        <w:t>其辐射电阻</w:t>
      </w:r>
      <w:r w:rsidR="00EE64CC" w:rsidRPr="000E42BE">
        <w:rPr>
          <w:rFonts w:eastAsia="MS Mincho"/>
          <w:i/>
          <w:lang w:eastAsia="ja-JP"/>
        </w:rPr>
        <w:t>R</w:t>
      </w:r>
      <w:r w:rsidR="00EE64CC" w:rsidRPr="000E42BE">
        <w:rPr>
          <w:rFonts w:eastAsia="MS Mincho"/>
          <w:i/>
          <w:vertAlign w:val="subscript"/>
          <w:lang w:eastAsia="ja-JP"/>
        </w:rPr>
        <w:t>a</w:t>
      </w:r>
      <w:r w:rsidRPr="00331DC5">
        <w:rPr>
          <w:rFonts w:hAnsiTheme="minorEastAsia"/>
          <w:szCs w:val="24"/>
          <w:lang w:val="en-US" w:eastAsia="ja-JP"/>
        </w:rPr>
        <w:t>的关系，由下式给出：</w:t>
      </w:r>
    </w:p>
    <w:p w14:paraId="3319EBE6" w14:textId="77777777" w:rsidR="00EE64CC" w:rsidRPr="00D74628" w:rsidRDefault="00EE64CC" w:rsidP="00EE64CC">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object w:dxaOrig="1440" w:dyaOrig="714" w14:anchorId="62E18235">
          <v:shape id="_x0000_i1044" type="#_x0000_t75" style="width:1in;height:35.25pt" o:ole="">
            <v:imagedata r:id="rId85" o:title=""/>
          </v:shape>
          <o:OLEObject Type="Embed" ProgID="Equation.3" ShapeID="_x0000_i1044" DrawAspect="Content" ObjectID="_1759148118" r:id="rId86"/>
        </w:object>
      </w:r>
      <w:r w:rsidRPr="00D74628">
        <w:rPr>
          <w:lang w:val="en-US" w:eastAsia="zh-CN"/>
        </w:rPr>
        <w:tab/>
        <w:t>(</w:t>
      </w:r>
      <w:r>
        <w:rPr>
          <w:lang w:val="en-US" w:eastAsia="zh-CN"/>
        </w:rPr>
        <w:t>35</w:t>
      </w:r>
      <w:r w:rsidRPr="00D74628">
        <w:rPr>
          <w:lang w:val="en-US" w:eastAsia="zh-CN"/>
        </w:rPr>
        <w:t>)</w:t>
      </w:r>
    </w:p>
    <w:p w14:paraId="047B9ECA" w14:textId="77777777" w:rsidR="00B07E3D" w:rsidRPr="00331DC5" w:rsidRDefault="00472E41" w:rsidP="00F73C10">
      <w:pPr>
        <w:ind w:firstLine="476"/>
        <w:rPr>
          <w:szCs w:val="24"/>
          <w:lang w:val="en-US" w:eastAsia="zh-CN"/>
        </w:rPr>
      </w:pPr>
      <w:r w:rsidRPr="00331DC5">
        <w:rPr>
          <w:rFonts w:hAnsiTheme="minorEastAsia"/>
          <w:szCs w:val="24"/>
          <w:lang w:val="en-US" w:eastAsia="ja-JP"/>
        </w:rPr>
        <w:t>其中，</w:t>
      </w:r>
      <w:r w:rsidR="00EE64CC" w:rsidRPr="00DB719B">
        <w:rPr>
          <w:position w:val="-24"/>
        </w:rPr>
        <w:object w:dxaOrig="1240" w:dyaOrig="660" w14:anchorId="004D27CA">
          <v:shape id="_x0000_i1045" type="#_x0000_t75" style="width:63.75pt;height:33.75pt" o:ole="">
            <v:imagedata r:id="rId87" o:title=""/>
          </v:shape>
          <o:OLEObject Type="Embed" ProgID="Equation.DSMT4" ShapeID="_x0000_i1045" DrawAspect="Content" ObjectID="_1759148119" r:id="rId88"/>
        </w:object>
      </w:r>
      <w:r w:rsidR="00EE64CC">
        <w:rPr>
          <w:rFonts w:hint="eastAsia"/>
          <w:position w:val="-24"/>
          <w:lang w:eastAsia="zh-CN"/>
        </w:rPr>
        <w:t>,</w:t>
      </w:r>
      <w:r w:rsidR="00EE64CC" w:rsidRPr="00DB719B">
        <w:rPr>
          <w:position w:val="-12"/>
        </w:rPr>
        <w:object w:dxaOrig="1140" w:dyaOrig="360" w14:anchorId="2AFC1F84">
          <v:shape id="_x0000_i1046" type="#_x0000_t75" style="width:49.5pt;height:17.25pt" o:ole="">
            <v:imagedata r:id="rId89" o:title=""/>
          </v:shape>
          <o:OLEObject Type="Embed" ProgID="Equation.DSMT4" ShapeID="_x0000_i1046" DrawAspect="Content" ObjectID="_1759148120" r:id="rId90"/>
        </w:object>
      </w:r>
      <w:r w:rsidRPr="00331DC5">
        <w:rPr>
          <w:rFonts w:hAnsiTheme="minorEastAsia"/>
          <w:szCs w:val="24"/>
          <w:lang w:val="en-US" w:eastAsia="ja-JP"/>
        </w:rPr>
        <w:t>和</w:t>
      </w:r>
      <w:r w:rsidR="00EE64CC" w:rsidRPr="000E42BE">
        <w:rPr>
          <w:rFonts w:eastAsia="MS Mincho"/>
          <w:i/>
          <w:lang w:eastAsia="ja-JP"/>
        </w:rPr>
        <w:t>G</w:t>
      </w:r>
      <w:r w:rsidR="00EE64CC">
        <w:rPr>
          <w:rFonts w:eastAsia="MS Mincho"/>
          <w:lang w:eastAsia="ja-JP"/>
        </w:rPr>
        <w:t xml:space="preserve"> = 1.5</w:t>
      </w:r>
      <w:r w:rsidRPr="00331DC5">
        <w:rPr>
          <w:rFonts w:hAnsiTheme="minorEastAsia"/>
          <w:szCs w:val="24"/>
          <w:lang w:val="en-US" w:eastAsia="ja-JP"/>
        </w:rPr>
        <w:t>（</w:t>
      </w:r>
      <w:r w:rsidRPr="00331DC5">
        <w:rPr>
          <w:szCs w:val="24"/>
          <w:lang w:val="en-US" w:eastAsia="ja-JP"/>
        </w:rPr>
        <w:t>1.8</w:t>
      </w:r>
      <w:r w:rsidR="00EE64CC" w:rsidRPr="00EE64CC">
        <w:rPr>
          <w:rFonts w:eastAsia="MS Mincho"/>
          <w:lang w:eastAsia="ja-JP"/>
        </w:rPr>
        <w:t xml:space="preserve"> </w:t>
      </w:r>
      <w:r w:rsidR="00EE64CC">
        <w:rPr>
          <w:rFonts w:eastAsia="MS Mincho"/>
          <w:lang w:eastAsia="ja-JP"/>
        </w:rPr>
        <w:t>dBi </w:t>
      </w:r>
      <w:r w:rsidR="00EE64CC">
        <w:rPr>
          <w:rFonts w:hint="eastAsia"/>
          <w:szCs w:val="24"/>
          <w:lang w:val="en-US" w:eastAsia="zh-CN"/>
        </w:rPr>
        <w:t>；</w:t>
      </w:r>
      <w:r w:rsidR="00EE64CC">
        <w:rPr>
          <w:rFonts w:eastAsia="MS Mincho"/>
          <w:lang w:eastAsia="ja-JP"/>
        </w:rPr>
        <w:t>–0.4 dBd</w:t>
      </w:r>
      <w:r w:rsidRPr="00331DC5">
        <w:rPr>
          <w:rFonts w:hAnsiTheme="minorEastAsia"/>
          <w:szCs w:val="24"/>
          <w:lang w:val="en-US" w:eastAsia="ja-JP"/>
        </w:rPr>
        <w:t>）是小型天线</w:t>
      </w:r>
      <w:r w:rsidR="00EE64CC">
        <w:rPr>
          <w:rFonts w:hAnsiTheme="minorEastAsia"/>
          <w:szCs w:val="24"/>
          <w:lang w:val="en-US" w:eastAsia="ja-JP"/>
        </w:rPr>
        <w:t>的恒定方向</w:t>
      </w:r>
      <w:r w:rsidRPr="00331DC5">
        <w:rPr>
          <w:rFonts w:hAnsiTheme="minorEastAsia"/>
          <w:szCs w:val="24"/>
          <w:lang w:val="en-US" w:eastAsia="ja-JP"/>
        </w:rPr>
        <w:t>（</w:t>
      </w:r>
      <w:r w:rsidR="00EE64CC" w:rsidRPr="000E42BE">
        <w:rPr>
          <w:rFonts w:eastAsia="MS Mincho"/>
          <w:i/>
          <w:lang w:eastAsia="ja-JP"/>
        </w:rPr>
        <w:t>h</w:t>
      </w:r>
      <w:r w:rsidR="00EE64CC" w:rsidRPr="000E42BE">
        <w:rPr>
          <w:rFonts w:eastAsia="MS Mincho"/>
          <w:i/>
          <w:vertAlign w:val="subscript"/>
          <w:lang w:eastAsia="ja-JP"/>
        </w:rPr>
        <w:t>e</w:t>
      </w:r>
      <w:r w:rsidR="00EE64CC">
        <w:rPr>
          <w:rFonts w:eastAsia="MS Mincho"/>
          <w:lang w:eastAsia="ja-JP"/>
        </w:rPr>
        <w:t>&lt;&lt; λ</w:t>
      </w:r>
      <w:r w:rsidRPr="00331DC5">
        <w:rPr>
          <w:rFonts w:hAnsiTheme="minorEastAsia"/>
          <w:szCs w:val="24"/>
          <w:lang w:val="en-US" w:eastAsia="ja-JP"/>
        </w:rPr>
        <w:t>）：</w:t>
      </w:r>
    </w:p>
    <w:p w14:paraId="158762C2" w14:textId="77777777" w:rsidR="00EE64CC" w:rsidRPr="00D74628" w:rsidRDefault="00EE64CC" w:rsidP="00EE64CC">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5D7188">
        <w:rPr>
          <w:position w:val="-36"/>
        </w:rPr>
        <w:object w:dxaOrig="5560" w:dyaOrig="840" w14:anchorId="2551C819">
          <v:shape id="_x0000_i1047" type="#_x0000_t75" style="width:279.75pt;height:40.5pt" o:ole="">
            <v:imagedata r:id="rId91" o:title=""/>
          </v:shape>
          <o:OLEObject Type="Embed" ProgID="Equation.DSMT4" ShapeID="_x0000_i1047" DrawAspect="Content" ObjectID="_1759148121" r:id="rId92"/>
        </w:object>
      </w:r>
      <w:r w:rsidRPr="00D74628">
        <w:rPr>
          <w:lang w:val="en-US" w:eastAsia="zh-CN"/>
        </w:rPr>
        <w:tab/>
        <w:t>(</w:t>
      </w:r>
      <w:r>
        <w:rPr>
          <w:lang w:val="en-US" w:eastAsia="zh-CN"/>
        </w:rPr>
        <w:t>36</w:t>
      </w:r>
      <w:r w:rsidRPr="00D74628">
        <w:rPr>
          <w:lang w:val="en-US" w:eastAsia="zh-CN"/>
        </w:rPr>
        <w:t>)</w:t>
      </w:r>
    </w:p>
    <w:p w14:paraId="05E468DF" w14:textId="77777777" w:rsidR="00B07E3D" w:rsidRPr="00331DC5" w:rsidRDefault="00472E41" w:rsidP="00F73C10">
      <w:pPr>
        <w:ind w:firstLine="476"/>
        <w:rPr>
          <w:szCs w:val="24"/>
          <w:lang w:val="en-US" w:eastAsia="zh-CN"/>
        </w:rPr>
      </w:pPr>
      <w:r w:rsidRPr="00331DC5">
        <w:rPr>
          <w:rFonts w:hAnsiTheme="minorEastAsia"/>
          <w:szCs w:val="24"/>
          <w:lang w:val="en-US" w:eastAsia="ja-JP"/>
        </w:rPr>
        <w:t>然后，所需场强，作为</w:t>
      </w:r>
      <w:r w:rsidRPr="00331DC5">
        <w:rPr>
          <w:szCs w:val="24"/>
          <w:lang w:val="en-US" w:eastAsia="ja-JP"/>
        </w:rPr>
        <w:t>λ</w:t>
      </w:r>
      <w:r w:rsidRPr="00331DC5">
        <w:rPr>
          <w:rFonts w:hAnsiTheme="minorEastAsia"/>
          <w:szCs w:val="24"/>
          <w:lang w:val="en-US" w:eastAsia="ja-JP"/>
        </w:rPr>
        <w:t>和</w:t>
      </w:r>
      <w:r w:rsidR="007D3F5B" w:rsidRPr="00331DC5">
        <w:rPr>
          <w:rFonts w:hAnsiTheme="minorEastAsia"/>
          <w:szCs w:val="24"/>
          <w:lang w:val="en-US" w:eastAsia="ja-JP"/>
        </w:rPr>
        <w:t>接收机</w:t>
      </w:r>
      <w:r w:rsidRPr="00331DC5">
        <w:rPr>
          <w:rFonts w:hAnsiTheme="minorEastAsia"/>
          <w:szCs w:val="24"/>
          <w:lang w:val="en-US" w:eastAsia="ja-JP"/>
        </w:rPr>
        <w:t>系统</w:t>
      </w:r>
      <w:r w:rsidR="00D7673B" w:rsidRPr="00331DC5">
        <w:rPr>
          <w:rFonts w:hAnsiTheme="minorEastAsia"/>
          <w:szCs w:val="24"/>
          <w:lang w:val="en-US" w:eastAsia="ja-JP"/>
        </w:rPr>
        <w:t>噪声</w:t>
      </w:r>
      <w:r w:rsidRPr="00331DC5">
        <w:rPr>
          <w:rFonts w:hAnsiTheme="minorEastAsia"/>
          <w:szCs w:val="24"/>
          <w:lang w:val="en-US" w:eastAsia="ja-JP"/>
        </w:rPr>
        <w:t>系数的函数，由下式给出：</w:t>
      </w:r>
    </w:p>
    <w:p w14:paraId="2697F5ED" w14:textId="77777777" w:rsidR="00EE64CC" w:rsidRPr="00D74628" w:rsidRDefault="00EE64CC" w:rsidP="00EE64CC">
      <w:pPr>
        <w:pStyle w:val="Equation"/>
        <w:rPr>
          <w:rFonts w:eastAsia="MS Mincho"/>
          <w:lang w:val="en-US" w:eastAsia="ja-JP"/>
        </w:rPr>
      </w:pPr>
      <w:r w:rsidRPr="00D74628">
        <w:rPr>
          <w:lang w:val="en-US" w:eastAsia="zh-CN"/>
        </w:rPr>
        <w:tab/>
      </w:r>
      <w:r>
        <w:rPr>
          <w:lang w:val="en-US" w:eastAsia="zh-CN"/>
        </w:rPr>
        <w:tab/>
      </w:r>
      <w:r w:rsidRPr="005D7188">
        <w:rPr>
          <w:position w:val="-14"/>
        </w:rPr>
        <w:object w:dxaOrig="3900" w:dyaOrig="400" w14:anchorId="4D763156">
          <v:shape id="_x0000_i1048" type="#_x0000_t75" style="width:194.25pt;height:17.25pt" o:ole="">
            <v:imagedata r:id="rId93" o:title=""/>
          </v:shape>
          <o:OLEObject Type="Embed" ProgID="Equation.DSMT4" ShapeID="_x0000_i1048" DrawAspect="Content" ObjectID="_1759148122" r:id="rId94"/>
        </w:object>
      </w:r>
      <w:r w:rsidRPr="00D74628">
        <w:rPr>
          <w:lang w:val="en-US" w:eastAsia="zh-CN"/>
        </w:rPr>
        <w:tab/>
      </w:r>
      <w:r w:rsidRPr="00D74628">
        <w:rPr>
          <w:rFonts w:eastAsia="MS Mincho"/>
          <w:lang w:val="en-US" w:eastAsia="ja-JP"/>
        </w:rPr>
        <w:t>(</w:t>
      </w:r>
      <w:r>
        <w:rPr>
          <w:rFonts w:eastAsia="MS Mincho"/>
          <w:lang w:val="en-US" w:eastAsia="ja-JP"/>
        </w:rPr>
        <w:t>37</w:t>
      </w:r>
      <w:r w:rsidRPr="00D74628">
        <w:rPr>
          <w:rFonts w:eastAsia="MS Mincho"/>
          <w:lang w:val="en-US" w:eastAsia="ja-JP"/>
        </w:rPr>
        <w:t>)</w:t>
      </w:r>
    </w:p>
    <w:p w14:paraId="6D2F037E" w14:textId="77777777" w:rsidR="00B07E3D" w:rsidRPr="00F73C10" w:rsidRDefault="00472E41" w:rsidP="003F2CB6">
      <w:pPr>
        <w:pStyle w:val="Headingb"/>
        <w:rPr>
          <w:lang w:val="en-GB" w:eastAsia="ja-JP"/>
        </w:rPr>
      </w:pPr>
      <w:r w:rsidRPr="00F73C10">
        <w:rPr>
          <w:rFonts w:ascii="SimSun" w:eastAsia="SimSun" w:hAnsi="SimSun" w:cs="SimSun" w:hint="eastAsia"/>
          <w:lang w:val="en-GB" w:eastAsia="ja-JP"/>
        </w:rPr>
        <w:t>确定所需的最小场强</w:t>
      </w:r>
    </w:p>
    <w:p w14:paraId="3FA5EDD0" w14:textId="77777777" w:rsidR="00B07E3D" w:rsidRPr="00331DC5" w:rsidRDefault="00472E41" w:rsidP="00F73C10">
      <w:pPr>
        <w:ind w:firstLine="476"/>
        <w:rPr>
          <w:lang w:eastAsia="zh-CN"/>
        </w:rPr>
      </w:pPr>
      <w:r w:rsidRPr="00331DC5">
        <w:rPr>
          <w:rFonts w:hAnsiTheme="minorEastAsia"/>
          <w:lang w:eastAsia="ja-JP"/>
        </w:rPr>
        <w:t>对于每种系统配置和每种接收模式，适用的</w:t>
      </w:r>
      <w:r w:rsidR="007A02F6" w:rsidRPr="00CB59A7">
        <w:rPr>
          <w:rFonts w:eastAsia="MS Mincho"/>
          <w:i/>
          <w:iCs/>
          <w:lang w:val="en-GB" w:eastAsia="ja-JP"/>
        </w:rPr>
        <w:t>C</w:t>
      </w:r>
      <w:r w:rsidR="007A02F6" w:rsidRPr="00CB59A7">
        <w:rPr>
          <w:rFonts w:eastAsia="MS Mincho"/>
          <w:lang w:val="en-GB" w:eastAsia="ja-JP"/>
        </w:rPr>
        <w:t>/</w:t>
      </w:r>
      <w:r w:rsidR="007A02F6" w:rsidRPr="00CB59A7">
        <w:rPr>
          <w:rFonts w:eastAsia="MS Mincho"/>
          <w:i/>
          <w:iCs/>
          <w:lang w:val="en-GB" w:eastAsia="ja-JP"/>
        </w:rPr>
        <w:t>N</w:t>
      </w:r>
      <w:r w:rsidRPr="00331DC5">
        <w:rPr>
          <w:rFonts w:hAnsiTheme="minorEastAsia"/>
          <w:lang w:eastAsia="ja-JP"/>
        </w:rPr>
        <w:t>和适用的</w:t>
      </w:r>
      <w:r w:rsidR="00D7673B" w:rsidRPr="00331DC5">
        <w:rPr>
          <w:rFonts w:hAnsiTheme="minorEastAsia"/>
          <w:lang w:eastAsia="ja-JP"/>
        </w:rPr>
        <w:t>噪声</w:t>
      </w:r>
      <w:r w:rsidRPr="00331DC5">
        <w:rPr>
          <w:rFonts w:hAnsiTheme="minorEastAsia"/>
          <w:lang w:eastAsia="ja-JP"/>
        </w:rPr>
        <w:t>系数，其中</w:t>
      </w:r>
      <w:r w:rsidR="007A02F6">
        <w:rPr>
          <w:rFonts w:hAnsiTheme="minorEastAsia" w:hint="eastAsia"/>
          <w:lang w:eastAsia="zh-CN"/>
        </w:rPr>
        <w:t>，</w:t>
      </w:r>
      <w:r w:rsidR="00D7673B" w:rsidRPr="00331DC5">
        <w:rPr>
          <w:rFonts w:hAnsiTheme="minorEastAsia"/>
          <w:lang w:eastAsia="ja-JP"/>
        </w:rPr>
        <w:t>噪声</w:t>
      </w:r>
      <w:r w:rsidRPr="00331DC5">
        <w:rPr>
          <w:rFonts w:hAnsiTheme="minorEastAsia"/>
          <w:lang w:eastAsia="ja-JP"/>
        </w:rPr>
        <w:t>系数是以</w:t>
      </w:r>
      <w:r w:rsidR="007A02F6" w:rsidRPr="001D4E77">
        <w:rPr>
          <w:rFonts w:eastAsia="MS Mincho"/>
          <w:lang w:val="en-GB" w:eastAsia="ja-JP"/>
        </w:rPr>
        <w:t>dB</w:t>
      </w:r>
      <w:r w:rsidRPr="00331DC5">
        <w:rPr>
          <w:rFonts w:hAnsiTheme="minorEastAsia"/>
          <w:lang w:eastAsia="ja-JP"/>
        </w:rPr>
        <w:t>为单位的接收机系统集成噪声系数，而</w:t>
      </w:r>
      <w:r w:rsidR="007A02F6" w:rsidRPr="001D4E77">
        <w:rPr>
          <w:rFonts w:eastAsia="MS Mincho"/>
          <w:i/>
          <w:iCs/>
          <w:lang w:val="en-GB" w:eastAsia="ja-JP"/>
        </w:rPr>
        <w:t>C</w:t>
      </w:r>
      <w:r w:rsidR="007A02F6" w:rsidRPr="001D4E77">
        <w:rPr>
          <w:rFonts w:eastAsia="MS Mincho"/>
          <w:lang w:val="en-GB" w:eastAsia="ja-JP"/>
        </w:rPr>
        <w:t>/</w:t>
      </w:r>
      <w:r w:rsidR="007A02F6" w:rsidRPr="001D4E77">
        <w:rPr>
          <w:rFonts w:eastAsia="MS Mincho"/>
          <w:i/>
          <w:iCs/>
          <w:lang w:val="en-GB" w:eastAsia="ja-JP"/>
        </w:rPr>
        <w:t>N</w:t>
      </w:r>
      <w:r w:rsidR="007A02F6" w:rsidRPr="001D4E77">
        <w:rPr>
          <w:rFonts w:eastAsia="MS Mincho"/>
          <w:vertAlign w:val="subscript"/>
          <w:lang w:val="en-GB" w:eastAsia="ja-JP"/>
        </w:rPr>
        <w:t>0</w:t>
      </w:r>
      <w:r w:rsidRPr="00331DC5">
        <w:rPr>
          <w:rFonts w:hAnsiTheme="minorEastAsia"/>
          <w:lang w:eastAsia="ja-JP"/>
        </w:rPr>
        <w:t>是以</w:t>
      </w:r>
      <w:r w:rsidR="007A02F6" w:rsidRPr="001D4E77">
        <w:rPr>
          <w:rFonts w:eastAsia="MS Mincho"/>
          <w:lang w:val="en-GB" w:eastAsia="ja-JP"/>
        </w:rPr>
        <w:t>dB-Hz</w:t>
      </w:r>
      <w:r w:rsidRPr="00331DC5">
        <w:rPr>
          <w:rFonts w:hAnsiTheme="minorEastAsia"/>
          <w:lang w:eastAsia="ja-JP"/>
        </w:rPr>
        <w:t>为单位的载波噪声密度比。</w:t>
      </w:r>
    </w:p>
    <w:p w14:paraId="5BA113E9" w14:textId="77777777" w:rsidR="00B07E3D" w:rsidRPr="00331DC5" w:rsidRDefault="00472E41" w:rsidP="00F73C10">
      <w:pPr>
        <w:ind w:firstLine="476"/>
        <w:rPr>
          <w:szCs w:val="24"/>
          <w:lang w:val="en-US" w:eastAsia="zh-CN"/>
        </w:rPr>
      </w:pPr>
      <w:r w:rsidRPr="00331DC5">
        <w:rPr>
          <w:rFonts w:hAnsiTheme="minorEastAsia"/>
          <w:szCs w:val="24"/>
          <w:lang w:val="en-US" w:eastAsia="ja-JP"/>
        </w:rPr>
        <w:t>为了方便起见，可以使用以下关系：</w:t>
      </w:r>
    </w:p>
    <w:p w14:paraId="4D85B932" w14:textId="77777777" w:rsidR="007A02F6" w:rsidRPr="00D74628" w:rsidRDefault="007A02F6" w:rsidP="007A02F6">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DB719B">
        <w:rPr>
          <w:rFonts w:eastAsia="Batang"/>
          <w:lang w:eastAsia="ko-KR"/>
        </w:rPr>
        <w:object w:dxaOrig="4320" w:dyaOrig="726" w14:anchorId="4A4F8A4E">
          <v:shape id="_x0000_i1049" type="#_x0000_t75" style="width:3in;height:36.75pt" o:ole="">
            <v:imagedata r:id="rId95" o:title=""/>
          </v:shape>
          <o:OLEObject Type="Embed" ProgID="Equation.3" ShapeID="_x0000_i1049" DrawAspect="Content" ObjectID="_1759148123" r:id="rId96"/>
        </w:object>
      </w:r>
      <w:r w:rsidRPr="00D74628">
        <w:rPr>
          <w:rFonts w:eastAsia="Batang"/>
          <w:lang w:val="en-US" w:eastAsia="ko-KR"/>
        </w:rPr>
        <w:tab/>
        <w:t>(</w:t>
      </w:r>
      <w:r>
        <w:rPr>
          <w:rFonts w:eastAsia="Batang"/>
          <w:lang w:val="en-US" w:eastAsia="ko-KR"/>
        </w:rPr>
        <w:t>38</w:t>
      </w:r>
      <w:r w:rsidRPr="00D74628">
        <w:rPr>
          <w:rFonts w:eastAsia="Batang"/>
          <w:lang w:val="en-US" w:eastAsia="ko-KR"/>
        </w:rPr>
        <w:t xml:space="preserve">) </w:t>
      </w:r>
    </w:p>
    <w:p w14:paraId="1E1E8E0E" w14:textId="77777777" w:rsidR="00B07E3D" w:rsidRPr="00331DC5" w:rsidRDefault="00472E41" w:rsidP="00F73C10">
      <w:pPr>
        <w:ind w:firstLine="476"/>
        <w:rPr>
          <w:szCs w:val="24"/>
          <w:lang w:val="en-US" w:eastAsia="ja-JP"/>
        </w:rPr>
      </w:pPr>
      <w:r w:rsidRPr="00331DC5">
        <w:rPr>
          <w:rFonts w:hAnsiTheme="minorEastAsia"/>
          <w:szCs w:val="24"/>
          <w:lang w:val="en-US" w:eastAsia="ja-JP"/>
        </w:rPr>
        <w:t>其中</w:t>
      </w:r>
      <w:r w:rsidR="007A02F6">
        <w:rPr>
          <w:rFonts w:hAnsiTheme="minorEastAsia" w:hint="eastAsia"/>
          <w:szCs w:val="24"/>
          <w:lang w:val="en-US" w:eastAsia="zh-CN"/>
        </w:rPr>
        <w:t>，</w:t>
      </w:r>
      <w:r w:rsidR="007A02F6">
        <w:rPr>
          <w:rFonts w:eastAsia="MS Mincho"/>
          <w:lang w:eastAsia="ja-JP"/>
        </w:rPr>
        <w:t>BWn</w:t>
      </w:r>
      <w:r w:rsidRPr="00331DC5">
        <w:rPr>
          <w:rFonts w:hAnsiTheme="minorEastAsia"/>
          <w:szCs w:val="24"/>
          <w:lang w:val="en-US" w:eastAsia="ja-JP"/>
        </w:rPr>
        <w:t>是接收机噪声带宽（理想情况下是信号带宽）。</w:t>
      </w:r>
    </w:p>
    <w:p w14:paraId="153C6F3A" w14:textId="39F77251" w:rsidR="00B07E3D" w:rsidRPr="00331DC5" w:rsidRDefault="00472E41" w:rsidP="00F73C10">
      <w:pPr>
        <w:ind w:firstLine="476"/>
        <w:rPr>
          <w:szCs w:val="24"/>
          <w:lang w:val="en-US" w:eastAsia="zh-CN"/>
        </w:rPr>
      </w:pPr>
      <w:r w:rsidRPr="00331DC5">
        <w:rPr>
          <w:rFonts w:hAnsiTheme="minorEastAsia"/>
          <w:szCs w:val="24"/>
          <w:lang w:val="en-US" w:eastAsia="ja-JP"/>
        </w:rPr>
        <w:t>当将</w:t>
      </w:r>
      <w:r w:rsidRPr="00331DC5">
        <w:rPr>
          <w:szCs w:val="24"/>
          <w:lang w:val="en-US" w:eastAsia="ja-JP"/>
        </w:rPr>
        <w:t>λ= 3 m</w:t>
      </w:r>
      <w:r w:rsidRPr="00331DC5">
        <w:rPr>
          <w:rFonts w:hAnsiTheme="minorEastAsia"/>
          <w:szCs w:val="24"/>
          <w:lang w:val="en-US" w:eastAsia="ja-JP"/>
        </w:rPr>
        <w:t>用于</w:t>
      </w:r>
      <w:r w:rsidR="004D189B">
        <w:rPr>
          <w:rFonts w:eastAsia="MS Mincho"/>
          <w:lang w:eastAsia="ja-JP"/>
        </w:rPr>
        <w:t>100</w:t>
      </w:r>
      <w:r w:rsidR="004D189B">
        <w:rPr>
          <w:rFonts w:eastAsia="MS Mincho"/>
          <w:lang w:eastAsia="ja-JP"/>
        </w:rPr>
        <w:t>米</w:t>
      </w:r>
      <w:r w:rsidR="007A02F6">
        <w:rPr>
          <w:rFonts w:eastAsia="MS Mincho"/>
          <w:lang w:eastAsia="ja-JP"/>
        </w:rPr>
        <w:t>Hz</w:t>
      </w:r>
      <w:r w:rsidRPr="00331DC5">
        <w:rPr>
          <w:rFonts w:hAnsiTheme="minorEastAsia"/>
          <w:szCs w:val="24"/>
          <w:lang w:val="en-US" w:eastAsia="ja-JP"/>
        </w:rPr>
        <w:t>时，所需的最小场强</w:t>
      </w:r>
      <w:r w:rsidR="007A02F6" w:rsidRPr="000E42BE">
        <w:rPr>
          <w:rFonts w:eastAsia="MS Mincho"/>
          <w:i/>
          <w:lang w:eastAsia="ja-JP"/>
        </w:rPr>
        <w:t>E</w:t>
      </w:r>
      <w:r w:rsidR="007A02F6" w:rsidRPr="000E42BE">
        <w:rPr>
          <w:rFonts w:eastAsia="MS Mincho"/>
          <w:i/>
          <w:vertAlign w:val="subscript"/>
          <w:lang w:eastAsia="ja-JP"/>
        </w:rPr>
        <w:t>r</w:t>
      </w:r>
      <w:r w:rsidRPr="00331DC5">
        <w:rPr>
          <w:rFonts w:hAnsiTheme="minorEastAsia"/>
          <w:szCs w:val="24"/>
          <w:lang w:val="en-US" w:eastAsia="ja-JP"/>
        </w:rPr>
        <w:t>由下式给出：</w:t>
      </w:r>
    </w:p>
    <w:p w14:paraId="4A83CA21" w14:textId="77777777" w:rsidR="007A02F6" w:rsidRPr="00D74628" w:rsidRDefault="007A02F6" w:rsidP="007A02F6">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object w:dxaOrig="3996" w:dyaOrig="376" w14:anchorId="6879B8E9">
          <v:shape id="_x0000_i1050" type="#_x0000_t75" style="width:198.75pt;height:17.25pt" o:ole="">
            <v:imagedata r:id="rId97" o:title=""/>
          </v:shape>
          <o:OLEObject Type="Embed" ProgID="Equation.3" ShapeID="_x0000_i1050" DrawAspect="Content" ObjectID="_1759148124" r:id="rId98"/>
        </w:object>
      </w:r>
      <w:r w:rsidRPr="00D74628">
        <w:rPr>
          <w:lang w:val="en-US" w:eastAsia="zh-CN"/>
        </w:rPr>
        <w:tab/>
      </w:r>
      <w:r w:rsidRPr="00D74628">
        <w:rPr>
          <w:rFonts w:eastAsia="Batang"/>
          <w:lang w:val="en-US" w:eastAsia="ko-KR"/>
        </w:rPr>
        <w:t>(</w:t>
      </w:r>
      <w:r>
        <w:rPr>
          <w:rFonts w:eastAsia="Batang"/>
          <w:lang w:val="en-US" w:eastAsia="ko-KR"/>
        </w:rPr>
        <w:t>39</w:t>
      </w:r>
      <w:r w:rsidRPr="00D74628">
        <w:rPr>
          <w:rFonts w:eastAsia="Batang"/>
          <w:lang w:val="en-US" w:eastAsia="ko-KR"/>
        </w:rPr>
        <w:t>)</w:t>
      </w:r>
    </w:p>
    <w:p w14:paraId="3CEE2775" w14:textId="77777777" w:rsidR="00B07E3D" w:rsidRPr="00F73C10" w:rsidRDefault="00472E41" w:rsidP="003F2CB6">
      <w:pPr>
        <w:pStyle w:val="Headingb"/>
        <w:rPr>
          <w:lang w:val="en-GB" w:eastAsia="ja-JP"/>
        </w:rPr>
      </w:pPr>
      <w:r w:rsidRPr="00F73C10">
        <w:rPr>
          <w:rFonts w:ascii="SimSun" w:eastAsia="SimSun" w:hAnsi="SimSun" w:cs="SimSun" w:hint="eastAsia"/>
          <w:lang w:val="en-GB" w:eastAsia="ja-JP"/>
        </w:rPr>
        <w:t>物理天线增益调整</w:t>
      </w:r>
    </w:p>
    <w:p w14:paraId="176C9AAF" w14:textId="77777777" w:rsidR="00B07E3D" w:rsidRPr="003F2CB6" w:rsidRDefault="00472E41" w:rsidP="003F2CB6">
      <w:pPr>
        <w:ind w:firstLineChars="200" w:firstLine="480"/>
        <w:rPr>
          <w:lang w:eastAsia="zh-CN"/>
        </w:rPr>
      </w:pPr>
      <w:r>
        <w:rPr>
          <w:rFonts w:ascii="SimSun" w:eastAsia="SimSun" w:hAnsi="SimSun" w:cs="SimSun" w:hint="eastAsia"/>
          <w:lang w:val="en-US" w:eastAsia="ja-JP"/>
        </w:rPr>
        <w:t>由于等式（</w:t>
      </w:r>
      <w:r>
        <w:rPr>
          <w:rFonts w:hint="eastAsia"/>
          <w:lang w:val="en-US" w:eastAsia="ja-JP"/>
        </w:rPr>
        <w:t>39</w:t>
      </w:r>
      <w:r>
        <w:rPr>
          <w:rFonts w:ascii="SimSun" w:eastAsia="SimSun" w:hAnsi="SimSun" w:cs="SimSun" w:hint="eastAsia"/>
          <w:lang w:val="en-US" w:eastAsia="ja-JP"/>
        </w:rPr>
        <w:t>）中的参考计算使用的是最小实际增益，即</w:t>
      </w:r>
      <w:r w:rsidR="00BF211F">
        <w:rPr>
          <w:lang w:val="en-US" w:eastAsia="ja-JP"/>
        </w:rPr>
        <w:t>–0.4 dBd</w:t>
      </w:r>
      <w:r>
        <w:rPr>
          <w:rFonts w:ascii="SimSun" w:eastAsia="SimSun" w:hAnsi="SimSun" w:cs="SimSun" w:hint="eastAsia"/>
          <w:lang w:val="en-US" w:eastAsia="ja-JP"/>
        </w:rPr>
        <w:t>，因此对于任何其他更高的指示物理增益，应按如下方式计算差值：</w:t>
      </w:r>
    </w:p>
    <w:p w14:paraId="3C76E39F" w14:textId="77777777" w:rsidR="00BF211F" w:rsidRPr="00D74628" w:rsidRDefault="00BF211F" w:rsidP="00BF211F">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[dB] = Ag [dB] + 0.4 </w:t>
      </w:r>
      <w:r w:rsidRPr="00D74628">
        <w:rPr>
          <w:rFonts w:eastAsia="MS Mincho"/>
          <w:lang w:val="en-US" w:eastAsia="ja-JP"/>
        </w:rPr>
        <w:tab/>
        <w:t>(</w:t>
      </w:r>
      <w:r>
        <w:rPr>
          <w:rFonts w:eastAsia="MS Mincho"/>
          <w:lang w:val="en-US" w:eastAsia="ja-JP"/>
        </w:rPr>
        <w:t>40</w:t>
      </w:r>
      <w:r w:rsidRPr="00D74628">
        <w:rPr>
          <w:rFonts w:eastAsia="MS Mincho"/>
          <w:lang w:val="en-US" w:eastAsia="ja-JP"/>
        </w:rPr>
        <w:t>)</w:t>
      </w:r>
    </w:p>
    <w:p w14:paraId="38071F82" w14:textId="77777777" w:rsidR="00B07E3D" w:rsidRDefault="00472E41" w:rsidP="00F73C10">
      <w:pPr>
        <w:ind w:firstLine="476"/>
        <w:rPr>
          <w:lang w:val="en-US" w:eastAsia="ja-JP"/>
        </w:rPr>
      </w:pPr>
      <w:r w:rsidRPr="00F73C10">
        <w:rPr>
          <w:rFonts w:hAnsiTheme="minorEastAsia" w:hint="eastAsia"/>
          <w:lang w:val="en-US" w:eastAsia="ja-JP"/>
        </w:rPr>
        <w:t>其中</w:t>
      </w:r>
      <w:r w:rsidR="00BF211F">
        <w:rPr>
          <w:rFonts w:hint="eastAsia"/>
          <w:lang w:val="en-US" w:eastAsia="zh-CN"/>
        </w:rPr>
        <w:t>，</w:t>
      </w:r>
      <w:r w:rsidR="00BF211F">
        <w:rPr>
          <w:lang w:eastAsia="ja-JP"/>
        </w:rPr>
        <w:t>Δ</w:t>
      </w:r>
      <w:r w:rsidR="00BF211F" w:rsidRPr="00D74628">
        <w:rPr>
          <w:vertAlign w:val="subscript"/>
          <w:lang w:val="en-US" w:eastAsia="ja-JP"/>
        </w:rPr>
        <w:t>AG</w:t>
      </w:r>
      <w:r>
        <w:rPr>
          <w:rFonts w:hint="eastAsia"/>
          <w:lang w:val="en-US" w:eastAsia="ja-JP"/>
        </w:rPr>
        <w:t>是以</w:t>
      </w:r>
      <w:r w:rsidR="00BF211F" w:rsidRPr="00D74628">
        <w:rPr>
          <w:lang w:val="en-US" w:eastAsia="ja-JP"/>
        </w:rPr>
        <w:t>dB</w:t>
      </w:r>
      <w:r>
        <w:rPr>
          <w:rFonts w:hint="eastAsia"/>
          <w:lang w:val="en-US" w:eastAsia="ja-JP"/>
        </w:rPr>
        <w:t>为单位的天线增益校正。</w:t>
      </w:r>
    </w:p>
    <w:p w14:paraId="0450826A" w14:textId="77777777" w:rsidR="00B07E3D" w:rsidRPr="00F73C10" w:rsidRDefault="00472E41" w:rsidP="003F2CB6">
      <w:pPr>
        <w:pStyle w:val="Headingb"/>
        <w:rPr>
          <w:b w:val="0"/>
          <w:lang w:val="en-GB" w:eastAsia="ja-JP"/>
        </w:rPr>
      </w:pPr>
      <w:r w:rsidRPr="00F73C10">
        <w:rPr>
          <w:rFonts w:hint="eastAsia"/>
          <w:lang w:val="en-GB" w:eastAsia="ja-JP"/>
        </w:rPr>
        <w:lastRenderedPageBreak/>
        <w:t>确定所需场强的最小中值</w:t>
      </w:r>
    </w:p>
    <w:p w14:paraId="1FA7DB3A" w14:textId="77777777" w:rsidR="00B07E3D" w:rsidRDefault="00472E41" w:rsidP="00F73C10">
      <w:pPr>
        <w:ind w:firstLine="476"/>
        <w:rPr>
          <w:lang w:val="en-US" w:eastAsia="zh-CN"/>
        </w:rPr>
      </w:pPr>
      <w:r>
        <w:rPr>
          <w:rFonts w:hint="eastAsia"/>
          <w:lang w:val="en-US" w:eastAsia="ja-JP"/>
        </w:rPr>
        <w:t>最小中值场强计算如下：</w:t>
      </w:r>
    </w:p>
    <w:p w14:paraId="0591F4D3" w14:textId="77777777" w:rsidR="00BF211F" w:rsidRPr="00D74628" w:rsidRDefault="00BF211F" w:rsidP="00BF211F">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0E42BE">
        <w:rPr>
          <w:rFonts w:eastAsia="MS Mincho"/>
          <w:i/>
          <w:lang w:val="en-US" w:eastAsia="ja-JP"/>
        </w:rPr>
        <w:t>E</w:t>
      </w:r>
      <w:r w:rsidRPr="00BE2E03">
        <w:rPr>
          <w:rFonts w:eastAsia="MS Mincho"/>
          <w:i/>
          <w:vertAlign w:val="subscript"/>
          <w:lang w:val="en-US" w:eastAsia="ja-JP"/>
        </w:rPr>
        <w:t>med</w:t>
      </w:r>
      <w:r w:rsidRPr="00D74628">
        <w:rPr>
          <w:rFonts w:eastAsia="MS Mincho"/>
          <w:lang w:val="en-US" w:eastAsia="ja-JP"/>
        </w:rPr>
        <w:t xml:space="preserve"> = </w:t>
      </w:r>
      <w:r w:rsidRPr="000E42BE">
        <w:rPr>
          <w:rFonts w:eastAsia="MS Mincho"/>
          <w:i/>
          <w:lang w:val="en-US" w:eastAsia="ja-JP"/>
        </w:rPr>
        <w:t>E</w:t>
      </w:r>
      <w:r w:rsidRPr="000E42BE">
        <w:rPr>
          <w:rFonts w:eastAsia="MS Mincho"/>
          <w:i/>
          <w:vertAlign w:val="subscript"/>
          <w:lang w:val="en-US" w:eastAsia="ja-JP"/>
        </w:rPr>
        <w:t>r</w:t>
      </w:r>
      <w:r w:rsidRPr="00D74628">
        <w:rPr>
          <w:rFonts w:eastAsia="MS Mincho"/>
          <w:lang w:val="en-US" w:eastAsia="ja-JP"/>
        </w:rPr>
        <w:t xml:space="preserve"> + MMN </w:t>
      </w:r>
      <w:r>
        <w:rPr>
          <w:rFonts w:eastAsia="MS Mincho"/>
          <w:lang w:val="en-US" w:eastAsia="ja-JP"/>
        </w:rPr>
        <w:t>–</w:t>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rl</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 xml:space="preserve">im </w:t>
      </w:r>
      <w:r w:rsidRPr="00D74628">
        <w:rPr>
          <w:rFonts w:eastAsia="MS Mincho"/>
          <w:vertAlign w:val="subscript"/>
          <w:lang w:val="en-US" w:eastAsia="ja-JP"/>
        </w:rPr>
        <w:tab/>
      </w:r>
      <w:r w:rsidRPr="00D74628">
        <w:rPr>
          <w:rFonts w:eastAsia="MS Mincho"/>
          <w:lang w:val="en-US" w:eastAsia="ja-JP"/>
        </w:rPr>
        <w:t>(</w:t>
      </w:r>
      <w:r>
        <w:rPr>
          <w:rFonts w:eastAsia="MS Mincho"/>
          <w:lang w:val="en-US" w:eastAsia="ja-JP"/>
        </w:rPr>
        <w:t>41</w:t>
      </w:r>
      <w:r w:rsidRPr="00D74628">
        <w:rPr>
          <w:rFonts w:eastAsia="MS Mincho"/>
          <w:lang w:val="en-US" w:eastAsia="ja-JP"/>
        </w:rPr>
        <w:t>)</w:t>
      </w:r>
    </w:p>
    <w:p w14:paraId="4B69F155" w14:textId="77777777" w:rsidR="00B07E3D" w:rsidRDefault="00472E41" w:rsidP="00F73C10">
      <w:pPr>
        <w:ind w:firstLine="476"/>
        <w:rPr>
          <w:rFonts w:eastAsia="MS Mincho"/>
          <w:lang w:val="en-US" w:eastAsia="ja-JP"/>
        </w:rPr>
      </w:pPr>
      <w:r>
        <w:rPr>
          <w:rFonts w:hint="eastAsia"/>
          <w:lang w:val="en-US" w:eastAsia="zh-CN"/>
        </w:rPr>
        <w:t>反之</w:t>
      </w:r>
      <w:r>
        <w:rPr>
          <w:rFonts w:eastAsia="MS Mincho"/>
          <w:lang w:val="en-US" w:eastAsia="ja-JP"/>
        </w:rPr>
        <w:t xml:space="preserve">: </w:t>
      </w:r>
    </w:p>
    <w:p w14:paraId="3A5C29F0" w14:textId="77777777" w:rsidR="00BF211F" w:rsidRPr="00D74628" w:rsidRDefault="00BF211F" w:rsidP="00BF211F">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0E42BE">
        <w:rPr>
          <w:rFonts w:eastAsia="MS Mincho"/>
          <w:i/>
          <w:lang w:val="en-US" w:eastAsia="ja-JP"/>
        </w:rPr>
        <w:t>E</w:t>
      </w:r>
      <w:r w:rsidRPr="00BE2E03">
        <w:rPr>
          <w:rFonts w:eastAsia="MS Mincho"/>
          <w:i/>
          <w:vertAlign w:val="subscript"/>
          <w:lang w:val="en-US" w:eastAsia="ja-JP"/>
        </w:rPr>
        <w:t>med</w:t>
      </w:r>
      <w:r w:rsidRPr="00D74628">
        <w:rPr>
          <w:rFonts w:eastAsia="MS Mincho"/>
          <w:lang w:val="en-US" w:eastAsia="ja-JP"/>
        </w:rPr>
        <w:t xml:space="preserve">= </w:t>
      </w:r>
      <w:r w:rsidRPr="00AF21EE">
        <w:rPr>
          <w:rFonts w:eastAsia="MS Mincho"/>
          <w:i/>
          <w:iCs/>
          <w:lang w:val="en-US" w:eastAsia="ja-JP"/>
        </w:rPr>
        <w:t>C</w:t>
      </w:r>
      <w:r w:rsidRPr="00D74628">
        <w:rPr>
          <w:rFonts w:eastAsia="MS Mincho"/>
          <w:lang w:val="en-US" w:eastAsia="ja-JP"/>
        </w:rPr>
        <w:t>/</w:t>
      </w:r>
      <w:r w:rsidRPr="00AF21EE">
        <w:rPr>
          <w:rFonts w:eastAsia="MS Mincho"/>
          <w:i/>
          <w:iCs/>
          <w:lang w:val="en-US" w:eastAsia="ja-JP"/>
        </w:rPr>
        <w:t>N</w:t>
      </w:r>
      <w:r w:rsidRPr="00D74628">
        <w:rPr>
          <w:rFonts w:eastAsia="MS Mincho"/>
          <w:vertAlign w:val="subscript"/>
          <w:lang w:val="en-US" w:eastAsia="ja-JP"/>
        </w:rPr>
        <w:t>0</w:t>
      </w:r>
      <w:r w:rsidRPr="00D74628">
        <w:rPr>
          <w:rFonts w:eastAsia="MS Mincho"/>
          <w:lang w:val="en-US" w:eastAsia="ja-JP"/>
        </w:rPr>
        <w:t xml:space="preserve"> – 58.5 + NF + MMN – </w:t>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rl</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 xml:space="preserve">im </w:t>
      </w:r>
      <w:r w:rsidRPr="00D74628">
        <w:rPr>
          <w:rFonts w:eastAsia="MS Mincho"/>
          <w:vertAlign w:val="subscript"/>
          <w:lang w:val="en-US" w:eastAsia="ja-JP"/>
        </w:rPr>
        <w:tab/>
      </w:r>
      <w:r w:rsidRPr="00D74628">
        <w:rPr>
          <w:rFonts w:eastAsia="MS Mincho"/>
          <w:lang w:val="en-US" w:eastAsia="ja-JP"/>
        </w:rPr>
        <w:t>(</w:t>
      </w:r>
      <w:r>
        <w:rPr>
          <w:rFonts w:eastAsia="MS Mincho"/>
          <w:lang w:val="en-US" w:eastAsia="ja-JP"/>
        </w:rPr>
        <w:t>42</w:t>
      </w:r>
      <w:r w:rsidRPr="00D74628">
        <w:rPr>
          <w:rFonts w:eastAsia="MS Mincho"/>
          <w:lang w:val="en-US" w:eastAsia="ja-JP"/>
        </w:rPr>
        <w:t>)</w:t>
      </w:r>
    </w:p>
    <w:p w14:paraId="7CC1B0C7" w14:textId="77777777" w:rsidR="00B07E3D" w:rsidRDefault="00BF211F" w:rsidP="00F73C10">
      <w:pPr>
        <w:ind w:firstLine="476"/>
        <w:rPr>
          <w:lang w:val="en-US" w:eastAsia="ja-JP"/>
        </w:rPr>
      </w:pPr>
      <w:r>
        <w:rPr>
          <w:rFonts w:hint="eastAsia"/>
          <w:lang w:val="en-US" w:eastAsia="zh-CN"/>
        </w:rPr>
        <w:t>其中：</w:t>
      </w:r>
    </w:p>
    <w:p w14:paraId="2DA7C545" w14:textId="77777777" w:rsidR="00B07E3D" w:rsidRDefault="00BF211F" w:rsidP="005F3F0D">
      <w:pPr>
        <w:pStyle w:val="Equationlegend"/>
        <w:rPr>
          <w:lang w:eastAsia="ja-JP"/>
        </w:rPr>
      </w:pPr>
      <w:r>
        <w:rPr>
          <w:lang w:eastAsia="ja-JP"/>
        </w:rPr>
        <w:tab/>
      </w:r>
      <w:r w:rsidR="00472E41" w:rsidRPr="007A6263">
        <w:rPr>
          <w:rFonts w:hint="eastAsia"/>
          <w:i/>
          <w:lang w:eastAsia="ja-JP"/>
        </w:rPr>
        <w:t>L</w:t>
      </w:r>
      <w:r w:rsidR="00472E41" w:rsidRPr="007A6263">
        <w:rPr>
          <w:rFonts w:hint="eastAsia"/>
          <w:i/>
          <w:vertAlign w:val="subscript"/>
          <w:lang w:eastAsia="ja-JP"/>
        </w:rPr>
        <w:t>rl</w:t>
      </w:r>
      <w:r w:rsidR="00472E41">
        <w:rPr>
          <w:rFonts w:hint="eastAsia"/>
          <w:lang w:eastAsia="ja-JP"/>
        </w:rPr>
        <w:t>：</w:t>
      </w:r>
      <w:r>
        <w:rPr>
          <w:lang w:eastAsia="ja-JP"/>
        </w:rPr>
        <w:tab/>
      </w:r>
      <w:r w:rsidR="00472E41">
        <w:rPr>
          <w:rFonts w:hint="eastAsia"/>
          <w:lang w:eastAsia="ja-JP"/>
        </w:rPr>
        <w:t>接收位置</w:t>
      </w:r>
      <w:r>
        <w:rPr>
          <w:rFonts w:hint="eastAsia"/>
          <w:lang w:eastAsia="zh-CN"/>
        </w:rPr>
        <w:t>损耗</w:t>
      </w:r>
      <w:r w:rsidR="00472E41">
        <w:rPr>
          <w:rFonts w:hint="eastAsia"/>
          <w:lang w:eastAsia="ja-JP"/>
        </w:rPr>
        <w:t>（</w:t>
      </w:r>
      <w:r>
        <w:rPr>
          <w:lang w:eastAsia="ja-JP"/>
        </w:rPr>
        <w:t>dB</w:t>
      </w:r>
      <w:r w:rsidR="00472E41">
        <w:rPr>
          <w:rFonts w:hint="eastAsia"/>
          <w:lang w:eastAsia="ja-JP"/>
        </w:rPr>
        <w:t>）</w:t>
      </w:r>
    </w:p>
    <w:p w14:paraId="1847AF07" w14:textId="77777777" w:rsidR="00B07E3D" w:rsidRDefault="00BF211F" w:rsidP="005F3F0D">
      <w:pPr>
        <w:pStyle w:val="Equationlegend"/>
        <w:rPr>
          <w:lang w:eastAsia="ja-JP"/>
        </w:rPr>
      </w:pPr>
      <w:r>
        <w:rPr>
          <w:lang w:eastAsia="ja-JP"/>
        </w:rPr>
        <w:tab/>
      </w:r>
      <w:r w:rsidR="00472E41" w:rsidRPr="007A6263">
        <w:rPr>
          <w:rFonts w:hint="eastAsia"/>
          <w:i/>
          <w:lang w:eastAsia="ja-JP"/>
        </w:rPr>
        <w:t>L</w:t>
      </w:r>
      <w:r w:rsidR="00472E41" w:rsidRPr="007A6263">
        <w:rPr>
          <w:rFonts w:hint="eastAsia"/>
          <w:i/>
          <w:vertAlign w:val="subscript"/>
          <w:lang w:eastAsia="ja-JP"/>
        </w:rPr>
        <w:t>im</w:t>
      </w:r>
      <w:r w:rsidR="00472E41">
        <w:rPr>
          <w:rFonts w:hint="eastAsia"/>
          <w:lang w:eastAsia="ja-JP"/>
        </w:rPr>
        <w:t>：</w:t>
      </w:r>
      <w:r>
        <w:rPr>
          <w:lang w:eastAsia="ja-JP"/>
        </w:rPr>
        <w:tab/>
      </w:r>
      <w:r w:rsidR="00472E41">
        <w:rPr>
          <w:rFonts w:hint="eastAsia"/>
          <w:lang w:eastAsia="ja-JP"/>
        </w:rPr>
        <w:t>实现损耗（</w:t>
      </w:r>
      <w:r>
        <w:rPr>
          <w:lang w:eastAsia="ja-JP"/>
        </w:rPr>
        <w:t>dB</w:t>
      </w:r>
      <w:r w:rsidR="00472E41">
        <w:rPr>
          <w:rFonts w:hint="eastAsia"/>
          <w:lang w:eastAsia="ja-JP"/>
        </w:rPr>
        <w:t>）</w:t>
      </w:r>
    </w:p>
    <w:p w14:paraId="1112538C" w14:textId="61A1BA92" w:rsidR="00B07E3D" w:rsidRDefault="00BF211F" w:rsidP="003F2CB6">
      <w:pPr>
        <w:pStyle w:val="Equationlegend"/>
        <w:rPr>
          <w:rFonts w:eastAsia="MS Mincho"/>
          <w:lang w:eastAsia="ja-JP"/>
        </w:rPr>
      </w:pPr>
      <w:r>
        <w:rPr>
          <w:lang w:eastAsia="ja-JP"/>
        </w:rPr>
        <w:tab/>
      </w:r>
      <w:r w:rsidR="00472E41" w:rsidRPr="005F3F0D">
        <w:rPr>
          <w:rFonts w:hint="eastAsia"/>
          <w:lang w:eastAsia="zh-CN"/>
        </w:rPr>
        <w:t>MMN</w:t>
      </w:r>
      <w:r w:rsidR="00472E41">
        <w:rPr>
          <w:rFonts w:eastAsia="SimSun" w:hint="eastAsia"/>
          <w:lang w:eastAsia="ja-JP"/>
        </w:rPr>
        <w:t>：</w:t>
      </w:r>
      <w:r>
        <w:rPr>
          <w:lang w:eastAsia="ja-JP"/>
        </w:rPr>
        <w:tab/>
      </w:r>
      <w:r w:rsidR="00472E41">
        <w:rPr>
          <w:rFonts w:eastAsia="SimSun" w:hint="eastAsia"/>
          <w:lang w:eastAsia="ja-JP"/>
        </w:rPr>
        <w:t>人为噪声容限，根据</w:t>
      </w:r>
      <w:r w:rsidR="00472E41">
        <w:rPr>
          <w:rFonts w:hint="eastAsia"/>
          <w:lang w:eastAsia="ja-JP"/>
        </w:rPr>
        <w:t>[12]</w:t>
      </w:r>
      <w:r w:rsidR="00472E41">
        <w:rPr>
          <w:rFonts w:eastAsia="SimSun" w:hint="eastAsia"/>
          <w:lang w:eastAsia="ja-JP"/>
        </w:rPr>
        <w:t>中推荐的方法计算，但基于集成</w:t>
      </w:r>
      <w:r w:rsidR="00D7673B">
        <w:rPr>
          <w:rFonts w:eastAsia="SimSun" w:hint="eastAsia"/>
          <w:lang w:eastAsia="ja-JP"/>
        </w:rPr>
        <w:t>噪声</w:t>
      </w:r>
      <w:r w:rsidR="00472E41">
        <w:rPr>
          <w:rFonts w:eastAsia="SimSun" w:hint="eastAsia"/>
          <w:lang w:eastAsia="ja-JP"/>
        </w:rPr>
        <w:t>系数而不是天线增益。</w:t>
      </w:r>
    </w:p>
    <w:p w14:paraId="147F5785" w14:textId="15634C44" w:rsidR="003F2CB6" w:rsidRDefault="003F2CB6" w:rsidP="003F2CB6">
      <w:pPr>
        <w:rPr>
          <w:lang w:eastAsia="zh-CN"/>
        </w:rPr>
      </w:pPr>
      <w:r>
        <w:rPr>
          <w:lang w:eastAsia="zh-CN"/>
        </w:rPr>
        <w:br w:type="page"/>
      </w:r>
    </w:p>
    <w:p w14:paraId="071BD796" w14:textId="5655B715" w:rsidR="00B07E3D" w:rsidRDefault="00472E41" w:rsidP="00B07A08">
      <w:pPr>
        <w:pStyle w:val="AppendixNoTitle"/>
        <w:outlineLvl w:val="0"/>
        <w:rPr>
          <w:lang w:eastAsia="zh-CN"/>
        </w:rPr>
      </w:pPr>
      <w:bookmarkStart w:id="527" w:name="_Ref353791859"/>
      <w:bookmarkStart w:id="528" w:name="_Ref353792756"/>
      <w:bookmarkStart w:id="529" w:name="_Toc404608765"/>
      <w:bookmarkStart w:id="530" w:name="_Toc128736482"/>
      <w:r>
        <w:rPr>
          <w:rFonts w:ascii="SimSun" w:eastAsia="SimSun" w:hAnsi="SimSun" w:cs="SimSun" w:hint="eastAsia"/>
          <w:lang w:eastAsia="zh-CN"/>
        </w:rPr>
        <w:lastRenderedPageBreak/>
        <w:t>附件</w:t>
      </w:r>
      <w:r>
        <w:rPr>
          <w:lang w:eastAsia="zh-CN"/>
        </w:rPr>
        <w:t>4</w:t>
      </w:r>
      <w:r w:rsidR="00BF211F">
        <w:rPr>
          <w:rFonts w:ascii="SimSun" w:eastAsia="SimSun" w:hAnsi="SimSun" w:cs="SimSun" w:hint="eastAsia"/>
          <w:lang w:eastAsia="zh-CN"/>
        </w:rPr>
        <w:t>的</w:t>
      </w:r>
      <w:r w:rsidR="00B167EC">
        <w:rPr>
          <w:rFonts w:ascii="SimSun" w:eastAsia="SimSun" w:hAnsi="SimSun" w:cs="SimSun" w:hint="eastAsia"/>
          <w:lang w:val="en-US" w:eastAsia="zh-CN"/>
        </w:rPr>
        <w:t>后附资料</w:t>
      </w:r>
      <w:r w:rsidR="00BF211F">
        <w:rPr>
          <w:rFonts w:hint="eastAsia"/>
          <w:lang w:eastAsia="zh-CN"/>
        </w:rPr>
        <w:t>2</w:t>
      </w:r>
      <w:r>
        <w:rPr>
          <w:lang w:eastAsia="zh-CN"/>
        </w:rPr>
        <w:br/>
      </w:r>
      <w:r>
        <w:rPr>
          <w:lang w:eastAsia="zh-CN"/>
        </w:rPr>
        <w:br/>
      </w:r>
      <w:bookmarkEnd w:id="527"/>
      <w:bookmarkEnd w:id="528"/>
      <w:bookmarkEnd w:id="529"/>
      <w:r>
        <w:rPr>
          <w:rFonts w:ascii="SimSun" w:eastAsia="SimSun" w:hAnsi="SimSun" w:cs="SimSun" w:hint="eastAsia"/>
          <w:lang w:eastAsia="zh-CN"/>
        </w:rPr>
        <w:t>信道模式</w:t>
      </w:r>
      <w:bookmarkEnd w:id="530"/>
    </w:p>
    <w:p w14:paraId="522A5209" w14:textId="77777777" w:rsidR="00B07E3D" w:rsidRPr="006229F4" w:rsidRDefault="00472E41" w:rsidP="00E23FDA">
      <w:pPr>
        <w:spacing w:before="240"/>
        <w:ind w:firstLine="476"/>
        <w:rPr>
          <w:rFonts w:asciiTheme="minorEastAsia" w:hAnsiTheme="minorEastAsia" w:cs="MS Mincho"/>
          <w:szCs w:val="24"/>
          <w:lang w:val="en-US" w:eastAsia="zh-CN"/>
        </w:rPr>
      </w:pPr>
      <w:bookmarkStart w:id="531" w:name="_Toc404608794"/>
      <w:r w:rsidRPr="006229F4">
        <w:rPr>
          <w:rFonts w:asciiTheme="minorEastAsia" w:hAnsiTheme="minorEastAsia" w:hint="eastAsia"/>
          <w:szCs w:val="24"/>
          <w:lang w:val="en-US" w:eastAsia="ja-JP"/>
        </w:rPr>
        <w:t>本</w:t>
      </w:r>
      <w:r w:rsidR="006229F4">
        <w:rPr>
          <w:rFonts w:asciiTheme="minorEastAsia" w:hAnsiTheme="minorEastAsia" w:hint="eastAsia"/>
          <w:szCs w:val="24"/>
          <w:lang w:val="en-US" w:eastAsia="zh-CN"/>
        </w:rPr>
        <w:t>附录</w:t>
      </w:r>
      <w:r w:rsidRPr="006229F4">
        <w:rPr>
          <w:rFonts w:asciiTheme="minorEastAsia" w:hAnsiTheme="minorEastAsia" w:hint="eastAsia"/>
          <w:szCs w:val="24"/>
          <w:lang w:val="en-US" w:eastAsia="ja-JP"/>
        </w:rPr>
        <w:t>中包括的信道模型可</w:t>
      </w:r>
      <w:r w:rsidRPr="006229F4">
        <w:rPr>
          <w:rFonts w:asciiTheme="minorEastAsia" w:hAnsiTheme="minorEastAsia" w:cs="SimSun" w:hint="eastAsia"/>
          <w:szCs w:val="24"/>
          <w:lang w:val="en-US" w:eastAsia="ja-JP"/>
        </w:rPr>
        <w:t>应</w:t>
      </w:r>
      <w:r w:rsidRPr="006229F4">
        <w:rPr>
          <w:rFonts w:asciiTheme="minorEastAsia" w:hAnsiTheme="minorEastAsia" w:cs="MS Mincho" w:hint="eastAsia"/>
          <w:szCs w:val="24"/>
          <w:lang w:val="en-US" w:eastAsia="ja-JP"/>
        </w:rPr>
        <w:t>用于接收模式。</w:t>
      </w:r>
    </w:p>
    <w:p w14:paraId="3C99F41E" w14:textId="0B0B7277" w:rsidR="00B07E3D" w:rsidRDefault="00472E41" w:rsidP="00802E63">
      <w:pPr>
        <w:pStyle w:val="TableNo"/>
        <w:spacing w:before="240"/>
        <w:rPr>
          <w:lang w:val="en-US" w:eastAsia="zh-CN"/>
        </w:rPr>
      </w:pPr>
      <w:r>
        <w:rPr>
          <w:rFonts w:hint="eastAsia"/>
          <w:lang w:val="en-US" w:eastAsia="zh-CN"/>
        </w:rPr>
        <w:lastRenderedPageBreak/>
        <w:t>表</w:t>
      </w:r>
      <w:r>
        <w:rPr>
          <w:lang w:val="en-US" w:eastAsia="zh-CN"/>
        </w:rPr>
        <w:t>8</w:t>
      </w:r>
      <w:r w:rsidR="004D51F3">
        <w:rPr>
          <w:lang w:val="en-US" w:eastAsia="zh-CN"/>
        </w:rPr>
        <w:t>5</w:t>
      </w:r>
    </w:p>
    <w:p w14:paraId="7936FC5C" w14:textId="6E7E13B6" w:rsidR="00B07E3D" w:rsidRDefault="00472E41" w:rsidP="007C1A19">
      <w:pPr>
        <w:pStyle w:val="Tabletitle"/>
        <w:keepNext w:val="0"/>
        <w:rPr>
          <w:lang w:val="en-US" w:eastAsia="zh-CN"/>
        </w:rPr>
      </w:pPr>
      <w:r>
        <w:rPr>
          <w:rFonts w:hint="eastAsia"/>
          <w:lang w:val="en-US" w:eastAsia="zh-CN"/>
        </w:rPr>
        <w:t>高斯白</w:t>
      </w:r>
      <w:r w:rsidR="00D7673B">
        <w:rPr>
          <w:rFonts w:hint="eastAsia"/>
          <w:lang w:val="en-US" w:eastAsia="zh-CN"/>
        </w:rPr>
        <w:t>噪声</w:t>
      </w:r>
      <w:r w:rsidR="006229F4">
        <w:rPr>
          <w:rFonts w:hint="eastAsia"/>
          <w:lang w:val="en-US" w:eastAsia="zh-CN"/>
        </w:rPr>
        <w:t>（</w:t>
      </w:r>
      <w:r w:rsidR="006229F4">
        <w:rPr>
          <w:lang w:val="en-US" w:eastAsia="zh-CN"/>
        </w:rPr>
        <w:t>FXWGN</w:t>
      </w:r>
      <w:r w:rsidR="006229F4">
        <w:rPr>
          <w:rFonts w:hint="eastAsia"/>
          <w:lang w:val="en-US" w:eastAsia="zh-CN"/>
        </w:rPr>
        <w:t>）</w:t>
      </w:r>
      <w:r>
        <w:rPr>
          <w:rFonts w:hint="eastAsia"/>
          <w:lang w:val="en-US" w:eastAsia="zh-CN"/>
        </w:rPr>
        <w:t>信道模型下的固定接收</w:t>
      </w:r>
      <w:bookmarkEnd w:id="531"/>
    </w:p>
    <w:tbl>
      <w:tblPr>
        <w:tblW w:w="7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8"/>
        <w:gridCol w:w="1440"/>
        <w:gridCol w:w="2160"/>
        <w:gridCol w:w="2880"/>
      </w:tblGrid>
      <w:tr w:rsidR="00B07E3D" w14:paraId="55A1BDA6" w14:textId="77777777" w:rsidTr="003F2CB6">
        <w:trPr>
          <w:cantSplit/>
          <w:trHeight w:val="288"/>
          <w:tblHeader/>
          <w:jc w:val="center"/>
        </w:trPr>
        <w:tc>
          <w:tcPr>
            <w:tcW w:w="1428" w:type="dxa"/>
            <w:shd w:val="clear" w:color="auto" w:fill="auto"/>
            <w:tcMar>
              <w:top w:w="29" w:type="dxa"/>
              <w:left w:w="58" w:type="dxa"/>
              <w:bottom w:w="29" w:type="dxa"/>
              <w:right w:w="58" w:type="dxa"/>
            </w:tcMar>
            <w:vAlign w:val="center"/>
          </w:tcPr>
          <w:p w14:paraId="4D7C50FA" w14:textId="77777777" w:rsidR="00B07E3D" w:rsidRDefault="00472E41" w:rsidP="007C1A19">
            <w:pPr>
              <w:pStyle w:val="Tablehead"/>
              <w:keepNext w:val="0"/>
            </w:pPr>
            <w:r>
              <w:rPr>
                <w:rFonts w:hint="eastAsia"/>
                <w:lang w:eastAsia="zh-CN"/>
              </w:rPr>
              <w:t>射线</w:t>
            </w:r>
          </w:p>
        </w:tc>
        <w:tc>
          <w:tcPr>
            <w:tcW w:w="1440" w:type="dxa"/>
            <w:shd w:val="clear" w:color="auto" w:fill="auto"/>
            <w:tcMar>
              <w:top w:w="29" w:type="dxa"/>
              <w:left w:w="58" w:type="dxa"/>
              <w:bottom w:w="29" w:type="dxa"/>
              <w:right w:w="58" w:type="dxa"/>
            </w:tcMar>
            <w:vAlign w:val="center"/>
          </w:tcPr>
          <w:p w14:paraId="353B74E4" w14:textId="5132FC5F" w:rsidR="00B07E3D" w:rsidRDefault="00472E41" w:rsidP="007C1A19">
            <w:pPr>
              <w:pStyle w:val="Tablehead"/>
              <w:keepNext w:val="0"/>
            </w:pPr>
            <w:r>
              <w:rPr>
                <w:rFonts w:hint="eastAsia"/>
                <w:lang w:eastAsia="zh-CN"/>
              </w:rPr>
              <w:t>延迟</w:t>
            </w:r>
            <w:r w:rsidR="006229F4">
              <w:rPr>
                <w:rFonts w:hint="eastAsia"/>
                <w:lang w:eastAsia="zh-CN"/>
              </w:rPr>
              <w:t>（</w:t>
            </w:r>
            <w:r w:rsidR="006229F4">
              <w:t>µs</w:t>
            </w:r>
            <w:r w:rsidR="006229F4">
              <w:rPr>
                <w:rFonts w:hint="eastAsia"/>
                <w:lang w:eastAsia="zh-CN"/>
              </w:rPr>
              <w:t>）</w:t>
            </w:r>
          </w:p>
        </w:tc>
        <w:tc>
          <w:tcPr>
            <w:tcW w:w="2160" w:type="dxa"/>
            <w:shd w:val="clear" w:color="auto" w:fill="auto"/>
            <w:tcMar>
              <w:top w:w="29" w:type="dxa"/>
              <w:left w:w="58" w:type="dxa"/>
              <w:bottom w:w="29" w:type="dxa"/>
              <w:right w:w="58" w:type="dxa"/>
            </w:tcMar>
            <w:vAlign w:val="center"/>
          </w:tcPr>
          <w:p w14:paraId="45002226" w14:textId="77777777" w:rsidR="00B07E3D" w:rsidRDefault="00472E41" w:rsidP="007C1A19">
            <w:pPr>
              <w:pStyle w:val="Tablehead"/>
              <w:keepNext w:val="0"/>
            </w:pPr>
            <w:r>
              <w:rPr>
                <w:rFonts w:hint="eastAsia"/>
                <w:lang w:eastAsia="zh-CN"/>
              </w:rPr>
              <w:t>衰减</w:t>
            </w:r>
            <w:r w:rsidR="006229F4">
              <w:rPr>
                <w:rFonts w:hint="eastAsia"/>
                <w:lang w:eastAsia="zh-CN"/>
              </w:rPr>
              <w:t>（</w:t>
            </w:r>
            <w:r w:rsidR="006229F4">
              <w:t>dB</w:t>
            </w:r>
            <w:r w:rsidR="006229F4">
              <w:rPr>
                <w:rFonts w:hint="eastAsia"/>
                <w:lang w:eastAsia="zh-CN"/>
              </w:rPr>
              <w:t>）</w:t>
            </w:r>
          </w:p>
        </w:tc>
        <w:tc>
          <w:tcPr>
            <w:tcW w:w="2880" w:type="dxa"/>
            <w:shd w:val="clear" w:color="auto" w:fill="auto"/>
            <w:tcMar>
              <w:top w:w="29" w:type="dxa"/>
              <w:left w:w="58" w:type="dxa"/>
              <w:bottom w:w="29" w:type="dxa"/>
              <w:right w:w="58" w:type="dxa"/>
            </w:tcMar>
            <w:vAlign w:val="center"/>
          </w:tcPr>
          <w:p w14:paraId="312AE50C" w14:textId="77777777" w:rsidR="00B07E3D" w:rsidRDefault="00472E41" w:rsidP="007C1A19">
            <w:pPr>
              <w:pStyle w:val="Tablehead"/>
              <w:keepNext w:val="0"/>
            </w:pPr>
            <w:r>
              <w:rPr>
                <w:rFonts w:hint="eastAsia"/>
              </w:rPr>
              <w:t>多普勒频率（</w:t>
            </w:r>
            <w:r w:rsidR="006229F4">
              <w:t>Hz</w:t>
            </w:r>
            <w:r>
              <w:rPr>
                <w:rFonts w:hint="eastAsia"/>
              </w:rPr>
              <w:t>）</w:t>
            </w:r>
          </w:p>
        </w:tc>
      </w:tr>
      <w:tr w:rsidR="006229F4" w14:paraId="45AC8420"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38F55D4D" w14:textId="77777777" w:rsidR="006229F4" w:rsidRDefault="006229F4" w:rsidP="007C1A19">
            <w:pPr>
              <w:pStyle w:val="Tabletext"/>
              <w:jc w:val="center"/>
            </w:pPr>
            <w:r>
              <w:t>1</w:t>
            </w:r>
          </w:p>
        </w:tc>
        <w:tc>
          <w:tcPr>
            <w:tcW w:w="1440" w:type="dxa"/>
            <w:shd w:val="clear" w:color="auto" w:fill="auto"/>
            <w:tcMar>
              <w:top w:w="29" w:type="dxa"/>
              <w:left w:w="58" w:type="dxa"/>
              <w:bottom w:w="29" w:type="dxa"/>
              <w:right w:w="58" w:type="dxa"/>
            </w:tcMar>
            <w:vAlign w:val="center"/>
          </w:tcPr>
          <w:p w14:paraId="38091E34" w14:textId="77777777" w:rsidR="006229F4" w:rsidRDefault="006229F4" w:rsidP="007C1A19">
            <w:pPr>
              <w:pStyle w:val="Tabletext"/>
              <w:jc w:val="center"/>
            </w:pPr>
            <w:r>
              <w:t>0.0</w:t>
            </w:r>
          </w:p>
        </w:tc>
        <w:tc>
          <w:tcPr>
            <w:tcW w:w="2160" w:type="dxa"/>
            <w:shd w:val="clear" w:color="auto" w:fill="auto"/>
            <w:tcMar>
              <w:top w:w="29" w:type="dxa"/>
              <w:left w:w="58" w:type="dxa"/>
              <w:bottom w:w="29" w:type="dxa"/>
              <w:right w:w="58" w:type="dxa"/>
            </w:tcMar>
            <w:vAlign w:val="center"/>
          </w:tcPr>
          <w:p w14:paraId="50D87274" w14:textId="77777777" w:rsidR="006229F4" w:rsidRDefault="006229F4" w:rsidP="007C1A19">
            <w:pPr>
              <w:pStyle w:val="Tabletext"/>
              <w:jc w:val="center"/>
            </w:pPr>
            <w:r>
              <w:t>0.0</w:t>
            </w:r>
          </w:p>
        </w:tc>
        <w:tc>
          <w:tcPr>
            <w:tcW w:w="2880" w:type="dxa"/>
            <w:tcMar>
              <w:top w:w="29" w:type="dxa"/>
              <w:left w:w="58" w:type="dxa"/>
              <w:bottom w:w="29" w:type="dxa"/>
              <w:right w:w="58" w:type="dxa"/>
            </w:tcMar>
            <w:vAlign w:val="center"/>
          </w:tcPr>
          <w:p w14:paraId="1AABA382" w14:textId="77777777" w:rsidR="006229F4" w:rsidRDefault="006229F4" w:rsidP="007C1A19">
            <w:pPr>
              <w:pStyle w:val="Tabletext"/>
              <w:jc w:val="center"/>
            </w:pPr>
            <w:r>
              <w:t>0</w:t>
            </w:r>
          </w:p>
        </w:tc>
      </w:tr>
    </w:tbl>
    <w:p w14:paraId="0655878F" w14:textId="638B19E1" w:rsidR="00B07E3D" w:rsidRDefault="00472E41" w:rsidP="007C1A19">
      <w:pPr>
        <w:pStyle w:val="TableNo"/>
        <w:keepNext w:val="0"/>
        <w:keepLines/>
        <w:spacing w:before="240"/>
        <w:rPr>
          <w:lang w:val="en-GB"/>
        </w:rPr>
      </w:pPr>
      <w:bookmarkStart w:id="532" w:name="_Toc404608795"/>
      <w:r>
        <w:rPr>
          <w:rFonts w:hint="eastAsia"/>
          <w:lang w:val="en-GB" w:eastAsia="zh-CN"/>
        </w:rPr>
        <w:t>表</w:t>
      </w:r>
      <w:r>
        <w:rPr>
          <w:lang w:val="en-GB"/>
        </w:rPr>
        <w:t>8</w:t>
      </w:r>
      <w:r w:rsidR="004D51F3">
        <w:rPr>
          <w:lang w:val="en-GB"/>
        </w:rPr>
        <w:t>6</w:t>
      </w:r>
    </w:p>
    <w:p w14:paraId="1A3E3AD0" w14:textId="0B1DBDA9" w:rsidR="00B07E3D" w:rsidRDefault="00472E41" w:rsidP="007C1A19">
      <w:pPr>
        <w:pStyle w:val="Tabletitle"/>
        <w:keepNext w:val="0"/>
        <w:rPr>
          <w:lang w:val="en-US" w:eastAsia="zh-CN"/>
        </w:rPr>
      </w:pPr>
      <w:r>
        <w:rPr>
          <w:rFonts w:hint="eastAsia"/>
          <w:lang w:val="en-US" w:eastAsia="zh-CN"/>
        </w:rPr>
        <w:t>城市慢速瑞利多径</w:t>
      </w:r>
      <w:r w:rsidR="006229F4">
        <w:rPr>
          <w:rFonts w:hint="eastAsia"/>
          <w:lang w:val="en-US" w:eastAsia="zh-CN"/>
        </w:rPr>
        <w:t>（</w:t>
      </w:r>
      <w:r w:rsidR="006229F4" w:rsidRPr="00D74628">
        <w:rPr>
          <w:lang w:val="en-US" w:eastAsia="zh-CN"/>
        </w:rPr>
        <w:t>USRM</w:t>
      </w:r>
      <w:r w:rsidR="006229F4">
        <w:rPr>
          <w:rFonts w:hint="eastAsia"/>
          <w:lang w:val="en-US" w:eastAsia="zh-CN"/>
        </w:rPr>
        <w:t>）</w:t>
      </w:r>
      <w:r>
        <w:rPr>
          <w:rFonts w:hint="eastAsia"/>
          <w:lang w:val="en-US" w:eastAsia="zh-CN"/>
        </w:rPr>
        <w:t>信道模式</w:t>
      </w:r>
      <w:bookmarkEnd w:id="532"/>
    </w:p>
    <w:tbl>
      <w:tblPr>
        <w:tblW w:w="7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8"/>
        <w:gridCol w:w="1440"/>
        <w:gridCol w:w="2160"/>
        <w:gridCol w:w="2880"/>
      </w:tblGrid>
      <w:tr w:rsidR="006229F4" w14:paraId="7D534FF3" w14:textId="77777777" w:rsidTr="003F2CB6">
        <w:trPr>
          <w:cantSplit/>
          <w:trHeight w:val="288"/>
          <w:tblHeader/>
          <w:jc w:val="center"/>
        </w:trPr>
        <w:tc>
          <w:tcPr>
            <w:tcW w:w="1428" w:type="dxa"/>
            <w:shd w:val="clear" w:color="auto" w:fill="auto"/>
            <w:tcMar>
              <w:top w:w="29" w:type="dxa"/>
              <w:left w:w="58" w:type="dxa"/>
              <w:bottom w:w="29" w:type="dxa"/>
              <w:right w:w="58" w:type="dxa"/>
            </w:tcMar>
            <w:vAlign w:val="center"/>
          </w:tcPr>
          <w:p w14:paraId="60630A70" w14:textId="77777777" w:rsidR="006229F4" w:rsidRDefault="006229F4" w:rsidP="007C1A19">
            <w:pPr>
              <w:pStyle w:val="Tablehead"/>
              <w:keepNext w:val="0"/>
              <w:keepLines/>
            </w:pPr>
            <w:r>
              <w:rPr>
                <w:rFonts w:hint="eastAsia"/>
                <w:lang w:eastAsia="zh-CN"/>
              </w:rPr>
              <w:t>射线</w:t>
            </w:r>
          </w:p>
        </w:tc>
        <w:tc>
          <w:tcPr>
            <w:tcW w:w="1440" w:type="dxa"/>
            <w:shd w:val="clear" w:color="auto" w:fill="auto"/>
            <w:tcMar>
              <w:top w:w="29" w:type="dxa"/>
              <w:left w:w="58" w:type="dxa"/>
              <w:bottom w:w="29" w:type="dxa"/>
              <w:right w:w="58" w:type="dxa"/>
            </w:tcMar>
            <w:vAlign w:val="center"/>
          </w:tcPr>
          <w:p w14:paraId="52945276" w14:textId="587D9FD8" w:rsidR="006229F4" w:rsidRDefault="006229F4" w:rsidP="007C1A19">
            <w:pPr>
              <w:pStyle w:val="Tablehead"/>
              <w:keepNext w:val="0"/>
              <w:jc w:val="both"/>
            </w:pPr>
            <w:r>
              <w:rPr>
                <w:rFonts w:hint="eastAsia"/>
                <w:lang w:eastAsia="zh-CN"/>
              </w:rPr>
              <w:t>延迟（</w:t>
            </w:r>
            <w:r>
              <w:t>µs</w:t>
            </w:r>
            <w:r>
              <w:rPr>
                <w:rFonts w:hint="eastAsia"/>
                <w:lang w:eastAsia="zh-CN"/>
              </w:rPr>
              <w:t>）</w:t>
            </w:r>
          </w:p>
        </w:tc>
        <w:tc>
          <w:tcPr>
            <w:tcW w:w="2160" w:type="dxa"/>
            <w:shd w:val="clear" w:color="auto" w:fill="auto"/>
            <w:tcMar>
              <w:top w:w="29" w:type="dxa"/>
              <w:left w:w="58" w:type="dxa"/>
              <w:bottom w:w="29" w:type="dxa"/>
              <w:right w:w="58" w:type="dxa"/>
            </w:tcMar>
            <w:vAlign w:val="center"/>
          </w:tcPr>
          <w:p w14:paraId="1F2C68AA" w14:textId="77777777" w:rsidR="006229F4" w:rsidRDefault="006229F4" w:rsidP="007C1A19">
            <w:pPr>
              <w:pStyle w:val="Tablehead"/>
              <w:keepNext w:val="0"/>
            </w:pPr>
            <w:r>
              <w:rPr>
                <w:rFonts w:hint="eastAsia"/>
                <w:lang w:eastAsia="zh-CN"/>
              </w:rPr>
              <w:t>衰减（</w:t>
            </w:r>
            <w:r>
              <w:t>dB</w:t>
            </w:r>
            <w:r>
              <w:rPr>
                <w:rFonts w:hint="eastAsia"/>
                <w:lang w:eastAsia="zh-CN"/>
              </w:rPr>
              <w:t>）</w:t>
            </w:r>
          </w:p>
        </w:tc>
        <w:tc>
          <w:tcPr>
            <w:tcW w:w="2880" w:type="dxa"/>
            <w:shd w:val="clear" w:color="auto" w:fill="auto"/>
            <w:tcMar>
              <w:top w:w="29" w:type="dxa"/>
              <w:left w:w="58" w:type="dxa"/>
              <w:bottom w:w="29" w:type="dxa"/>
              <w:right w:w="58" w:type="dxa"/>
            </w:tcMar>
            <w:vAlign w:val="center"/>
          </w:tcPr>
          <w:p w14:paraId="05B7F58A" w14:textId="77777777" w:rsidR="006229F4" w:rsidRDefault="006229F4" w:rsidP="007C1A19">
            <w:pPr>
              <w:pStyle w:val="Tablehead"/>
              <w:keepNext w:val="0"/>
            </w:pPr>
            <w:r>
              <w:rPr>
                <w:rFonts w:hint="eastAsia"/>
              </w:rPr>
              <w:t>多普勒频率（</w:t>
            </w:r>
            <w:r>
              <w:t>Hz</w:t>
            </w:r>
            <w:r>
              <w:rPr>
                <w:rFonts w:hint="eastAsia"/>
              </w:rPr>
              <w:t>）</w:t>
            </w:r>
          </w:p>
        </w:tc>
      </w:tr>
      <w:tr w:rsidR="006229F4" w14:paraId="3863C566"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002F0C8D" w14:textId="77777777" w:rsidR="006229F4" w:rsidRDefault="006229F4" w:rsidP="007C1A19">
            <w:pPr>
              <w:pStyle w:val="Tabletext"/>
              <w:keepLines/>
              <w:jc w:val="center"/>
            </w:pPr>
            <w:r>
              <w:t>1</w:t>
            </w:r>
          </w:p>
        </w:tc>
        <w:tc>
          <w:tcPr>
            <w:tcW w:w="1440" w:type="dxa"/>
            <w:shd w:val="clear" w:color="auto" w:fill="auto"/>
            <w:tcMar>
              <w:top w:w="29" w:type="dxa"/>
              <w:left w:w="58" w:type="dxa"/>
              <w:bottom w:w="29" w:type="dxa"/>
              <w:right w:w="58" w:type="dxa"/>
            </w:tcMar>
            <w:vAlign w:val="center"/>
          </w:tcPr>
          <w:p w14:paraId="280126A9" w14:textId="77777777" w:rsidR="006229F4" w:rsidRDefault="006229F4" w:rsidP="007C1A19">
            <w:pPr>
              <w:pStyle w:val="Tabletext"/>
              <w:keepLines/>
              <w:jc w:val="center"/>
            </w:pPr>
            <w:r>
              <w:t>0.0</w:t>
            </w:r>
          </w:p>
        </w:tc>
        <w:tc>
          <w:tcPr>
            <w:tcW w:w="2160" w:type="dxa"/>
            <w:shd w:val="clear" w:color="auto" w:fill="auto"/>
            <w:tcMar>
              <w:top w:w="29" w:type="dxa"/>
              <w:left w:w="58" w:type="dxa"/>
              <w:bottom w:w="29" w:type="dxa"/>
              <w:right w:w="58" w:type="dxa"/>
            </w:tcMar>
            <w:vAlign w:val="center"/>
          </w:tcPr>
          <w:p w14:paraId="4F34E608" w14:textId="77777777" w:rsidR="006229F4" w:rsidRDefault="006229F4" w:rsidP="007C1A19">
            <w:pPr>
              <w:pStyle w:val="Tabletext"/>
              <w:keepLines/>
              <w:jc w:val="center"/>
            </w:pPr>
            <w:r>
              <w:t>2.0</w:t>
            </w:r>
          </w:p>
        </w:tc>
        <w:tc>
          <w:tcPr>
            <w:tcW w:w="2880" w:type="dxa"/>
            <w:vMerge w:val="restart"/>
            <w:tcMar>
              <w:top w:w="29" w:type="dxa"/>
              <w:left w:w="58" w:type="dxa"/>
              <w:bottom w:w="29" w:type="dxa"/>
              <w:right w:w="58" w:type="dxa"/>
            </w:tcMar>
            <w:vAlign w:val="center"/>
          </w:tcPr>
          <w:p w14:paraId="3B699174" w14:textId="77777777" w:rsidR="006229F4" w:rsidRDefault="006229F4" w:rsidP="007C1A19">
            <w:pPr>
              <w:pStyle w:val="Tabletext"/>
              <w:keepLines/>
              <w:jc w:val="center"/>
              <w:rPr>
                <w:lang w:eastAsia="zh-CN"/>
              </w:rPr>
            </w:pPr>
            <w:r>
              <w:rPr>
                <w:lang w:eastAsia="zh-CN"/>
              </w:rPr>
              <w:t>0.174</w:t>
            </w:r>
          </w:p>
          <w:p w14:paraId="5BFDF318" w14:textId="79CF46C1" w:rsidR="006229F4" w:rsidRDefault="006229F4" w:rsidP="007C1A19">
            <w:pPr>
              <w:pStyle w:val="Tabletext"/>
              <w:keepLines/>
              <w:jc w:val="center"/>
              <w:rPr>
                <w:lang w:eastAsia="zh-CN"/>
              </w:rPr>
            </w:pPr>
            <w:r>
              <w:rPr>
                <w:rFonts w:hint="eastAsia"/>
                <w:lang w:eastAsia="zh-CN"/>
              </w:rPr>
              <w:t>（反射</w:t>
            </w:r>
            <w:r>
              <w:rPr>
                <w:lang w:eastAsia="zh-CN"/>
              </w:rPr>
              <w:t>~2</w:t>
            </w:r>
            <w:r w:rsidR="004D189B">
              <w:rPr>
                <w:lang w:eastAsia="zh-CN"/>
              </w:rPr>
              <w:t>公里/小时</w:t>
            </w:r>
            <w:r>
              <w:rPr>
                <w:rFonts w:hint="eastAsia"/>
                <w:lang w:eastAsia="zh-CN"/>
              </w:rPr>
              <w:t>）</w:t>
            </w:r>
          </w:p>
        </w:tc>
      </w:tr>
      <w:tr w:rsidR="006229F4" w14:paraId="6B430D9B"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6698A02F" w14:textId="77777777" w:rsidR="006229F4" w:rsidRDefault="006229F4" w:rsidP="00592CAB">
            <w:pPr>
              <w:pStyle w:val="Tabletext"/>
              <w:keepNext/>
              <w:keepLines/>
              <w:jc w:val="center"/>
            </w:pPr>
            <w:r>
              <w:t>2</w:t>
            </w:r>
          </w:p>
        </w:tc>
        <w:tc>
          <w:tcPr>
            <w:tcW w:w="1440" w:type="dxa"/>
            <w:shd w:val="clear" w:color="auto" w:fill="auto"/>
            <w:tcMar>
              <w:top w:w="29" w:type="dxa"/>
              <w:left w:w="58" w:type="dxa"/>
              <w:bottom w:w="29" w:type="dxa"/>
              <w:right w:w="58" w:type="dxa"/>
            </w:tcMar>
            <w:vAlign w:val="center"/>
          </w:tcPr>
          <w:p w14:paraId="08462BE1" w14:textId="77777777" w:rsidR="006229F4" w:rsidRDefault="006229F4" w:rsidP="00592CAB">
            <w:pPr>
              <w:pStyle w:val="Tabletext"/>
              <w:keepNext/>
              <w:keepLines/>
              <w:jc w:val="center"/>
            </w:pPr>
            <w:r>
              <w:t>0.2</w:t>
            </w:r>
          </w:p>
        </w:tc>
        <w:tc>
          <w:tcPr>
            <w:tcW w:w="2160" w:type="dxa"/>
            <w:shd w:val="clear" w:color="auto" w:fill="auto"/>
            <w:tcMar>
              <w:top w:w="29" w:type="dxa"/>
              <w:left w:w="58" w:type="dxa"/>
              <w:bottom w:w="29" w:type="dxa"/>
              <w:right w:w="58" w:type="dxa"/>
            </w:tcMar>
            <w:vAlign w:val="center"/>
          </w:tcPr>
          <w:p w14:paraId="070E136F" w14:textId="77777777" w:rsidR="006229F4" w:rsidRDefault="006229F4" w:rsidP="00592CAB">
            <w:pPr>
              <w:pStyle w:val="Tabletext"/>
              <w:keepNext/>
              <w:keepLines/>
              <w:jc w:val="center"/>
            </w:pPr>
            <w:r>
              <w:t>0.0</w:t>
            </w:r>
          </w:p>
        </w:tc>
        <w:tc>
          <w:tcPr>
            <w:tcW w:w="2880" w:type="dxa"/>
            <w:vMerge/>
            <w:tcMar>
              <w:top w:w="29" w:type="dxa"/>
              <w:left w:w="58" w:type="dxa"/>
              <w:bottom w:w="29" w:type="dxa"/>
              <w:right w:w="58" w:type="dxa"/>
            </w:tcMar>
            <w:vAlign w:val="center"/>
          </w:tcPr>
          <w:p w14:paraId="420C41BF" w14:textId="77777777" w:rsidR="006229F4" w:rsidRDefault="006229F4">
            <w:pPr>
              <w:pStyle w:val="Tabletext"/>
              <w:keepNext/>
              <w:keepLines/>
              <w:jc w:val="center"/>
            </w:pPr>
          </w:p>
        </w:tc>
      </w:tr>
      <w:tr w:rsidR="006229F4" w14:paraId="419262AA"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066DEF9E" w14:textId="77777777" w:rsidR="006229F4" w:rsidRDefault="006229F4" w:rsidP="00592CAB">
            <w:pPr>
              <w:pStyle w:val="Tabletext"/>
              <w:jc w:val="center"/>
            </w:pPr>
            <w:r>
              <w:t>3</w:t>
            </w:r>
          </w:p>
        </w:tc>
        <w:tc>
          <w:tcPr>
            <w:tcW w:w="1440" w:type="dxa"/>
            <w:shd w:val="clear" w:color="auto" w:fill="auto"/>
            <w:tcMar>
              <w:top w:w="29" w:type="dxa"/>
              <w:left w:w="58" w:type="dxa"/>
              <w:bottom w:w="29" w:type="dxa"/>
              <w:right w:w="58" w:type="dxa"/>
            </w:tcMar>
            <w:vAlign w:val="center"/>
          </w:tcPr>
          <w:p w14:paraId="428E4110" w14:textId="77777777" w:rsidR="006229F4" w:rsidRDefault="006229F4" w:rsidP="00592CAB">
            <w:pPr>
              <w:pStyle w:val="Tabletext"/>
              <w:jc w:val="center"/>
            </w:pPr>
            <w:r>
              <w:t>0.5</w:t>
            </w:r>
          </w:p>
        </w:tc>
        <w:tc>
          <w:tcPr>
            <w:tcW w:w="2160" w:type="dxa"/>
            <w:shd w:val="clear" w:color="auto" w:fill="auto"/>
            <w:tcMar>
              <w:top w:w="29" w:type="dxa"/>
              <w:left w:w="58" w:type="dxa"/>
              <w:bottom w:w="29" w:type="dxa"/>
              <w:right w:w="58" w:type="dxa"/>
            </w:tcMar>
            <w:vAlign w:val="center"/>
          </w:tcPr>
          <w:p w14:paraId="6662D349" w14:textId="77777777" w:rsidR="006229F4" w:rsidRDefault="006229F4" w:rsidP="00592CAB">
            <w:pPr>
              <w:pStyle w:val="Tabletext"/>
              <w:jc w:val="center"/>
            </w:pPr>
            <w:r>
              <w:t>3.0</w:t>
            </w:r>
          </w:p>
        </w:tc>
        <w:tc>
          <w:tcPr>
            <w:tcW w:w="2880" w:type="dxa"/>
            <w:vMerge/>
            <w:tcMar>
              <w:top w:w="29" w:type="dxa"/>
              <w:left w:w="58" w:type="dxa"/>
              <w:bottom w:w="29" w:type="dxa"/>
              <w:right w:w="58" w:type="dxa"/>
            </w:tcMar>
            <w:vAlign w:val="center"/>
          </w:tcPr>
          <w:p w14:paraId="78507481" w14:textId="77777777" w:rsidR="006229F4" w:rsidRDefault="006229F4">
            <w:pPr>
              <w:pStyle w:val="Tabletext"/>
              <w:jc w:val="center"/>
            </w:pPr>
          </w:p>
        </w:tc>
      </w:tr>
      <w:tr w:rsidR="006229F4" w14:paraId="2DFC60B8"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27DFD985" w14:textId="77777777" w:rsidR="006229F4" w:rsidRDefault="006229F4" w:rsidP="00592CAB">
            <w:pPr>
              <w:pStyle w:val="Tabletext"/>
              <w:jc w:val="center"/>
            </w:pPr>
            <w:r>
              <w:t>4</w:t>
            </w:r>
          </w:p>
        </w:tc>
        <w:tc>
          <w:tcPr>
            <w:tcW w:w="1440" w:type="dxa"/>
            <w:shd w:val="clear" w:color="auto" w:fill="auto"/>
            <w:tcMar>
              <w:top w:w="29" w:type="dxa"/>
              <w:left w:w="58" w:type="dxa"/>
              <w:bottom w:w="29" w:type="dxa"/>
              <w:right w:w="58" w:type="dxa"/>
            </w:tcMar>
            <w:vAlign w:val="center"/>
          </w:tcPr>
          <w:p w14:paraId="51A87AEA" w14:textId="77777777" w:rsidR="006229F4" w:rsidRDefault="006229F4" w:rsidP="00592CAB">
            <w:pPr>
              <w:pStyle w:val="Tabletext"/>
              <w:jc w:val="center"/>
            </w:pPr>
            <w:r>
              <w:t>0.9</w:t>
            </w:r>
          </w:p>
        </w:tc>
        <w:tc>
          <w:tcPr>
            <w:tcW w:w="2160" w:type="dxa"/>
            <w:shd w:val="clear" w:color="auto" w:fill="auto"/>
            <w:tcMar>
              <w:top w:w="29" w:type="dxa"/>
              <w:left w:w="58" w:type="dxa"/>
              <w:bottom w:w="29" w:type="dxa"/>
              <w:right w:w="58" w:type="dxa"/>
            </w:tcMar>
            <w:vAlign w:val="center"/>
          </w:tcPr>
          <w:p w14:paraId="4780344E" w14:textId="77777777" w:rsidR="006229F4" w:rsidRDefault="006229F4" w:rsidP="00592CAB">
            <w:pPr>
              <w:pStyle w:val="Tabletext"/>
              <w:jc w:val="center"/>
            </w:pPr>
            <w:r>
              <w:t>4.0</w:t>
            </w:r>
          </w:p>
        </w:tc>
        <w:tc>
          <w:tcPr>
            <w:tcW w:w="2880" w:type="dxa"/>
            <w:vMerge/>
            <w:tcMar>
              <w:top w:w="29" w:type="dxa"/>
              <w:left w:w="58" w:type="dxa"/>
              <w:bottom w:w="29" w:type="dxa"/>
              <w:right w:w="58" w:type="dxa"/>
            </w:tcMar>
            <w:vAlign w:val="center"/>
          </w:tcPr>
          <w:p w14:paraId="1C637140" w14:textId="77777777" w:rsidR="006229F4" w:rsidRDefault="006229F4">
            <w:pPr>
              <w:pStyle w:val="Tabletext"/>
              <w:jc w:val="center"/>
            </w:pPr>
          </w:p>
        </w:tc>
      </w:tr>
      <w:tr w:rsidR="006229F4" w14:paraId="0AC1210D"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46173CB9" w14:textId="77777777" w:rsidR="006229F4" w:rsidRDefault="006229F4" w:rsidP="00592CAB">
            <w:pPr>
              <w:pStyle w:val="Tabletext"/>
              <w:jc w:val="center"/>
            </w:pPr>
            <w:r>
              <w:t>5</w:t>
            </w:r>
          </w:p>
        </w:tc>
        <w:tc>
          <w:tcPr>
            <w:tcW w:w="1440" w:type="dxa"/>
            <w:shd w:val="clear" w:color="auto" w:fill="auto"/>
            <w:tcMar>
              <w:top w:w="29" w:type="dxa"/>
              <w:left w:w="58" w:type="dxa"/>
              <w:bottom w:w="29" w:type="dxa"/>
              <w:right w:w="58" w:type="dxa"/>
            </w:tcMar>
            <w:vAlign w:val="center"/>
          </w:tcPr>
          <w:p w14:paraId="048162CC" w14:textId="77777777" w:rsidR="006229F4" w:rsidRDefault="006229F4" w:rsidP="00592CAB">
            <w:pPr>
              <w:pStyle w:val="Tabletext"/>
              <w:jc w:val="center"/>
            </w:pPr>
            <w:r>
              <w:t>1.2</w:t>
            </w:r>
          </w:p>
        </w:tc>
        <w:tc>
          <w:tcPr>
            <w:tcW w:w="2160" w:type="dxa"/>
            <w:shd w:val="clear" w:color="auto" w:fill="auto"/>
            <w:tcMar>
              <w:top w:w="29" w:type="dxa"/>
              <w:left w:w="58" w:type="dxa"/>
              <w:bottom w:w="29" w:type="dxa"/>
              <w:right w:w="58" w:type="dxa"/>
            </w:tcMar>
            <w:vAlign w:val="center"/>
          </w:tcPr>
          <w:p w14:paraId="72B7DA90" w14:textId="77777777" w:rsidR="006229F4" w:rsidRDefault="006229F4" w:rsidP="00592CAB">
            <w:pPr>
              <w:pStyle w:val="Tabletext"/>
              <w:jc w:val="center"/>
            </w:pPr>
            <w:r>
              <w:t>2.0</w:t>
            </w:r>
          </w:p>
        </w:tc>
        <w:tc>
          <w:tcPr>
            <w:tcW w:w="2880" w:type="dxa"/>
            <w:vMerge/>
            <w:tcMar>
              <w:top w:w="29" w:type="dxa"/>
              <w:left w:w="58" w:type="dxa"/>
              <w:bottom w:w="29" w:type="dxa"/>
              <w:right w:w="58" w:type="dxa"/>
            </w:tcMar>
            <w:vAlign w:val="center"/>
          </w:tcPr>
          <w:p w14:paraId="1248B7D5" w14:textId="77777777" w:rsidR="006229F4" w:rsidRDefault="006229F4">
            <w:pPr>
              <w:pStyle w:val="Tabletext"/>
              <w:jc w:val="center"/>
            </w:pPr>
          </w:p>
        </w:tc>
      </w:tr>
      <w:tr w:rsidR="006229F4" w14:paraId="7550CFC4"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2E1DABD1" w14:textId="77777777" w:rsidR="006229F4" w:rsidRDefault="006229F4" w:rsidP="00592CAB">
            <w:pPr>
              <w:pStyle w:val="Tabletext"/>
              <w:jc w:val="center"/>
            </w:pPr>
            <w:r>
              <w:t>6</w:t>
            </w:r>
          </w:p>
        </w:tc>
        <w:tc>
          <w:tcPr>
            <w:tcW w:w="1440" w:type="dxa"/>
            <w:shd w:val="clear" w:color="auto" w:fill="auto"/>
            <w:tcMar>
              <w:top w:w="29" w:type="dxa"/>
              <w:left w:w="58" w:type="dxa"/>
              <w:bottom w:w="29" w:type="dxa"/>
              <w:right w:w="58" w:type="dxa"/>
            </w:tcMar>
            <w:vAlign w:val="center"/>
          </w:tcPr>
          <w:p w14:paraId="43553E54" w14:textId="77777777" w:rsidR="006229F4" w:rsidRDefault="006229F4" w:rsidP="00592CAB">
            <w:pPr>
              <w:pStyle w:val="Tabletext"/>
              <w:jc w:val="center"/>
            </w:pPr>
            <w:r>
              <w:t>1.4</w:t>
            </w:r>
          </w:p>
        </w:tc>
        <w:tc>
          <w:tcPr>
            <w:tcW w:w="2160" w:type="dxa"/>
            <w:shd w:val="clear" w:color="auto" w:fill="auto"/>
            <w:tcMar>
              <w:top w:w="29" w:type="dxa"/>
              <w:left w:w="58" w:type="dxa"/>
              <w:bottom w:w="29" w:type="dxa"/>
              <w:right w:w="58" w:type="dxa"/>
            </w:tcMar>
            <w:vAlign w:val="center"/>
          </w:tcPr>
          <w:p w14:paraId="3844E858" w14:textId="77777777" w:rsidR="006229F4" w:rsidRDefault="006229F4" w:rsidP="00592CAB">
            <w:pPr>
              <w:pStyle w:val="Tabletext"/>
              <w:jc w:val="center"/>
            </w:pPr>
            <w:r>
              <w:t>0.0</w:t>
            </w:r>
          </w:p>
        </w:tc>
        <w:tc>
          <w:tcPr>
            <w:tcW w:w="2880" w:type="dxa"/>
            <w:vMerge/>
            <w:tcMar>
              <w:top w:w="29" w:type="dxa"/>
              <w:left w:w="58" w:type="dxa"/>
              <w:bottom w:w="29" w:type="dxa"/>
              <w:right w:w="58" w:type="dxa"/>
            </w:tcMar>
            <w:vAlign w:val="center"/>
          </w:tcPr>
          <w:p w14:paraId="46924AEA" w14:textId="77777777" w:rsidR="006229F4" w:rsidRDefault="006229F4">
            <w:pPr>
              <w:pStyle w:val="Tabletext"/>
              <w:jc w:val="center"/>
            </w:pPr>
          </w:p>
        </w:tc>
      </w:tr>
      <w:tr w:rsidR="006229F4" w14:paraId="2EF77774"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383F8D76" w14:textId="77777777" w:rsidR="006229F4" w:rsidRDefault="006229F4" w:rsidP="00592CAB">
            <w:pPr>
              <w:pStyle w:val="Tabletext"/>
              <w:jc w:val="center"/>
            </w:pPr>
            <w:r>
              <w:t>7</w:t>
            </w:r>
          </w:p>
        </w:tc>
        <w:tc>
          <w:tcPr>
            <w:tcW w:w="1440" w:type="dxa"/>
            <w:shd w:val="clear" w:color="auto" w:fill="auto"/>
            <w:tcMar>
              <w:top w:w="29" w:type="dxa"/>
              <w:left w:w="58" w:type="dxa"/>
              <w:bottom w:w="29" w:type="dxa"/>
              <w:right w:w="58" w:type="dxa"/>
            </w:tcMar>
            <w:vAlign w:val="center"/>
          </w:tcPr>
          <w:p w14:paraId="7922BA0F" w14:textId="77777777" w:rsidR="006229F4" w:rsidRDefault="006229F4" w:rsidP="00592CAB">
            <w:pPr>
              <w:pStyle w:val="Tabletext"/>
              <w:jc w:val="center"/>
            </w:pPr>
            <w:r>
              <w:t>2.0</w:t>
            </w:r>
          </w:p>
        </w:tc>
        <w:tc>
          <w:tcPr>
            <w:tcW w:w="2160" w:type="dxa"/>
            <w:shd w:val="clear" w:color="auto" w:fill="auto"/>
            <w:tcMar>
              <w:top w:w="29" w:type="dxa"/>
              <w:left w:w="58" w:type="dxa"/>
              <w:bottom w:w="29" w:type="dxa"/>
              <w:right w:w="58" w:type="dxa"/>
            </w:tcMar>
            <w:vAlign w:val="center"/>
          </w:tcPr>
          <w:p w14:paraId="4448DB9E" w14:textId="77777777" w:rsidR="006229F4" w:rsidRDefault="006229F4" w:rsidP="00592CAB">
            <w:pPr>
              <w:pStyle w:val="Tabletext"/>
              <w:jc w:val="center"/>
            </w:pPr>
            <w:r>
              <w:t>3.0</w:t>
            </w:r>
          </w:p>
        </w:tc>
        <w:tc>
          <w:tcPr>
            <w:tcW w:w="2880" w:type="dxa"/>
            <w:vMerge/>
            <w:tcMar>
              <w:top w:w="29" w:type="dxa"/>
              <w:left w:w="58" w:type="dxa"/>
              <w:bottom w:w="29" w:type="dxa"/>
              <w:right w:w="58" w:type="dxa"/>
            </w:tcMar>
            <w:vAlign w:val="center"/>
          </w:tcPr>
          <w:p w14:paraId="3A1E1424" w14:textId="77777777" w:rsidR="006229F4" w:rsidRDefault="006229F4">
            <w:pPr>
              <w:pStyle w:val="Tabletext"/>
              <w:jc w:val="center"/>
            </w:pPr>
          </w:p>
        </w:tc>
      </w:tr>
      <w:tr w:rsidR="006229F4" w14:paraId="7E40BFE0"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66AE76D4" w14:textId="77777777" w:rsidR="006229F4" w:rsidRDefault="006229F4" w:rsidP="00592CAB">
            <w:pPr>
              <w:pStyle w:val="Tabletext"/>
              <w:jc w:val="center"/>
            </w:pPr>
            <w:r>
              <w:t>8</w:t>
            </w:r>
          </w:p>
        </w:tc>
        <w:tc>
          <w:tcPr>
            <w:tcW w:w="1440" w:type="dxa"/>
            <w:shd w:val="clear" w:color="auto" w:fill="auto"/>
            <w:tcMar>
              <w:top w:w="29" w:type="dxa"/>
              <w:left w:w="58" w:type="dxa"/>
              <w:bottom w:w="29" w:type="dxa"/>
              <w:right w:w="58" w:type="dxa"/>
            </w:tcMar>
            <w:vAlign w:val="center"/>
          </w:tcPr>
          <w:p w14:paraId="4E118D1D" w14:textId="77777777" w:rsidR="006229F4" w:rsidRDefault="006229F4" w:rsidP="00592CAB">
            <w:pPr>
              <w:pStyle w:val="Tabletext"/>
              <w:jc w:val="center"/>
            </w:pPr>
            <w:r>
              <w:t>2.4</w:t>
            </w:r>
          </w:p>
        </w:tc>
        <w:tc>
          <w:tcPr>
            <w:tcW w:w="2160" w:type="dxa"/>
            <w:shd w:val="clear" w:color="auto" w:fill="auto"/>
            <w:tcMar>
              <w:top w:w="29" w:type="dxa"/>
              <w:left w:w="58" w:type="dxa"/>
              <w:bottom w:w="29" w:type="dxa"/>
              <w:right w:w="58" w:type="dxa"/>
            </w:tcMar>
            <w:vAlign w:val="center"/>
          </w:tcPr>
          <w:p w14:paraId="125F732B" w14:textId="77777777" w:rsidR="006229F4" w:rsidRDefault="006229F4" w:rsidP="00592CAB">
            <w:pPr>
              <w:pStyle w:val="Tabletext"/>
              <w:jc w:val="center"/>
            </w:pPr>
            <w:r>
              <w:t>5.0</w:t>
            </w:r>
          </w:p>
        </w:tc>
        <w:tc>
          <w:tcPr>
            <w:tcW w:w="2880" w:type="dxa"/>
            <w:vMerge/>
            <w:tcMar>
              <w:top w:w="29" w:type="dxa"/>
              <w:left w:w="58" w:type="dxa"/>
              <w:bottom w:w="29" w:type="dxa"/>
              <w:right w:w="58" w:type="dxa"/>
            </w:tcMar>
            <w:vAlign w:val="center"/>
          </w:tcPr>
          <w:p w14:paraId="72D20618" w14:textId="77777777" w:rsidR="006229F4" w:rsidRDefault="006229F4">
            <w:pPr>
              <w:pStyle w:val="Tabletext"/>
              <w:jc w:val="center"/>
            </w:pPr>
          </w:p>
        </w:tc>
      </w:tr>
      <w:tr w:rsidR="006229F4" w14:paraId="663203DA"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150DE9A4" w14:textId="77777777" w:rsidR="006229F4" w:rsidRDefault="006229F4" w:rsidP="00592CAB">
            <w:pPr>
              <w:pStyle w:val="Tabletext"/>
              <w:jc w:val="center"/>
            </w:pPr>
            <w:r>
              <w:t>9</w:t>
            </w:r>
          </w:p>
        </w:tc>
        <w:tc>
          <w:tcPr>
            <w:tcW w:w="1440" w:type="dxa"/>
            <w:shd w:val="clear" w:color="auto" w:fill="auto"/>
            <w:tcMar>
              <w:top w:w="29" w:type="dxa"/>
              <w:left w:w="58" w:type="dxa"/>
              <w:bottom w:w="29" w:type="dxa"/>
              <w:right w:w="58" w:type="dxa"/>
            </w:tcMar>
            <w:vAlign w:val="center"/>
          </w:tcPr>
          <w:p w14:paraId="51C8F665" w14:textId="77777777" w:rsidR="006229F4" w:rsidRDefault="006229F4" w:rsidP="00592CAB">
            <w:pPr>
              <w:pStyle w:val="Tabletext"/>
              <w:jc w:val="center"/>
            </w:pPr>
            <w:r>
              <w:t>3.0</w:t>
            </w:r>
          </w:p>
        </w:tc>
        <w:tc>
          <w:tcPr>
            <w:tcW w:w="2160" w:type="dxa"/>
            <w:shd w:val="clear" w:color="auto" w:fill="auto"/>
            <w:tcMar>
              <w:top w:w="29" w:type="dxa"/>
              <w:left w:w="58" w:type="dxa"/>
              <w:bottom w:w="29" w:type="dxa"/>
              <w:right w:w="58" w:type="dxa"/>
            </w:tcMar>
            <w:vAlign w:val="center"/>
          </w:tcPr>
          <w:p w14:paraId="25A154EA" w14:textId="77777777" w:rsidR="006229F4" w:rsidRDefault="006229F4" w:rsidP="00592CAB">
            <w:pPr>
              <w:pStyle w:val="Tabletext"/>
              <w:jc w:val="center"/>
            </w:pPr>
            <w:r>
              <w:t>10.0</w:t>
            </w:r>
          </w:p>
        </w:tc>
        <w:tc>
          <w:tcPr>
            <w:tcW w:w="2880" w:type="dxa"/>
            <w:vMerge/>
            <w:tcMar>
              <w:top w:w="29" w:type="dxa"/>
              <w:left w:w="58" w:type="dxa"/>
              <w:bottom w:w="29" w:type="dxa"/>
              <w:right w:w="58" w:type="dxa"/>
            </w:tcMar>
            <w:vAlign w:val="center"/>
          </w:tcPr>
          <w:p w14:paraId="39434EC7" w14:textId="77777777" w:rsidR="006229F4" w:rsidRDefault="006229F4">
            <w:pPr>
              <w:pStyle w:val="Tabletext"/>
              <w:jc w:val="center"/>
            </w:pPr>
          </w:p>
        </w:tc>
      </w:tr>
    </w:tbl>
    <w:p w14:paraId="27CAC10D" w14:textId="68635861" w:rsidR="00B07E3D" w:rsidRDefault="00472E41" w:rsidP="007C1A19">
      <w:pPr>
        <w:pStyle w:val="TableNo"/>
        <w:keepNext w:val="0"/>
        <w:rPr>
          <w:lang w:val="en-GB"/>
        </w:rPr>
      </w:pPr>
      <w:bookmarkStart w:id="533" w:name="_Toc404608796"/>
      <w:r>
        <w:rPr>
          <w:rFonts w:hint="eastAsia"/>
          <w:lang w:eastAsia="zh-CN"/>
        </w:rPr>
        <w:t>表</w:t>
      </w:r>
      <w:r>
        <w:rPr>
          <w:lang w:val="en-GB"/>
        </w:rPr>
        <w:t>8</w:t>
      </w:r>
      <w:r w:rsidR="004D51F3">
        <w:rPr>
          <w:lang w:val="en-GB"/>
        </w:rPr>
        <w:t>7</w:t>
      </w:r>
    </w:p>
    <w:p w14:paraId="285CD70E" w14:textId="4A693670" w:rsidR="00B07E3D" w:rsidRDefault="00472E41" w:rsidP="007C1A19">
      <w:pPr>
        <w:pStyle w:val="Tabletitle"/>
        <w:keepNext w:val="0"/>
        <w:rPr>
          <w:lang w:val="en-US" w:eastAsia="zh-CN"/>
        </w:rPr>
      </w:pPr>
      <w:r>
        <w:rPr>
          <w:rFonts w:hint="eastAsia"/>
          <w:lang w:val="en-US" w:eastAsia="zh-CN"/>
        </w:rPr>
        <w:t>城市快速瑞利多径</w:t>
      </w:r>
      <w:r w:rsidR="006229F4">
        <w:rPr>
          <w:rFonts w:hint="eastAsia"/>
          <w:lang w:val="en-US" w:eastAsia="zh-CN"/>
        </w:rPr>
        <w:t>（</w:t>
      </w:r>
      <w:r w:rsidR="006229F4">
        <w:rPr>
          <w:lang w:val="en-US" w:eastAsia="zh-CN"/>
        </w:rPr>
        <w:t>UFRM</w:t>
      </w:r>
      <w:r w:rsidR="006229F4">
        <w:rPr>
          <w:rFonts w:hint="eastAsia"/>
          <w:lang w:val="en-US" w:eastAsia="zh-CN"/>
        </w:rPr>
        <w:t>）</w:t>
      </w:r>
      <w:bookmarkEnd w:id="533"/>
      <w:r>
        <w:rPr>
          <w:rFonts w:hint="eastAsia"/>
          <w:lang w:val="en-US" w:eastAsia="zh-CN"/>
        </w:rPr>
        <w:t>信道模式</w:t>
      </w:r>
    </w:p>
    <w:tbl>
      <w:tblPr>
        <w:tblW w:w="7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8"/>
        <w:gridCol w:w="1440"/>
        <w:gridCol w:w="2160"/>
        <w:gridCol w:w="2880"/>
      </w:tblGrid>
      <w:tr w:rsidR="006229F4" w14:paraId="6C1B616D" w14:textId="77777777" w:rsidTr="003F2CB6">
        <w:trPr>
          <w:cantSplit/>
          <w:tblHeader/>
          <w:jc w:val="center"/>
        </w:trPr>
        <w:tc>
          <w:tcPr>
            <w:tcW w:w="1428" w:type="dxa"/>
            <w:shd w:val="clear" w:color="auto" w:fill="auto"/>
            <w:tcMar>
              <w:top w:w="29" w:type="dxa"/>
              <w:left w:w="58" w:type="dxa"/>
              <w:bottom w:w="29" w:type="dxa"/>
              <w:right w:w="58" w:type="dxa"/>
            </w:tcMar>
            <w:vAlign w:val="center"/>
          </w:tcPr>
          <w:p w14:paraId="0CB30AEE" w14:textId="77777777" w:rsidR="006229F4" w:rsidRDefault="006229F4" w:rsidP="007C1A19">
            <w:pPr>
              <w:pStyle w:val="Tablehead"/>
              <w:keepNext w:val="0"/>
              <w:rPr>
                <w:lang w:eastAsia="zh-CN"/>
              </w:rPr>
            </w:pPr>
            <w:r>
              <w:rPr>
                <w:rFonts w:hint="eastAsia"/>
                <w:lang w:eastAsia="zh-CN"/>
              </w:rPr>
              <w:t>射线</w:t>
            </w:r>
          </w:p>
        </w:tc>
        <w:tc>
          <w:tcPr>
            <w:tcW w:w="1440" w:type="dxa"/>
            <w:shd w:val="clear" w:color="auto" w:fill="auto"/>
            <w:tcMar>
              <w:top w:w="29" w:type="dxa"/>
              <w:left w:w="58" w:type="dxa"/>
              <w:bottom w:w="29" w:type="dxa"/>
              <w:right w:w="58" w:type="dxa"/>
            </w:tcMar>
            <w:vAlign w:val="center"/>
          </w:tcPr>
          <w:p w14:paraId="4BB713F1" w14:textId="666A1455" w:rsidR="006229F4" w:rsidRDefault="006229F4" w:rsidP="007C1A19">
            <w:pPr>
              <w:pStyle w:val="Tablehead"/>
              <w:keepNext w:val="0"/>
            </w:pPr>
            <w:r>
              <w:rPr>
                <w:rFonts w:hint="eastAsia"/>
                <w:lang w:eastAsia="zh-CN"/>
              </w:rPr>
              <w:t>延迟（</w:t>
            </w:r>
            <w:r>
              <w:t>µs</w:t>
            </w:r>
            <w:r>
              <w:rPr>
                <w:rFonts w:hint="eastAsia"/>
                <w:lang w:eastAsia="zh-CN"/>
              </w:rPr>
              <w:t>）</w:t>
            </w:r>
          </w:p>
        </w:tc>
        <w:tc>
          <w:tcPr>
            <w:tcW w:w="2160" w:type="dxa"/>
            <w:shd w:val="clear" w:color="auto" w:fill="auto"/>
            <w:tcMar>
              <w:top w:w="29" w:type="dxa"/>
              <w:left w:w="58" w:type="dxa"/>
              <w:bottom w:w="29" w:type="dxa"/>
              <w:right w:w="58" w:type="dxa"/>
            </w:tcMar>
            <w:vAlign w:val="center"/>
          </w:tcPr>
          <w:p w14:paraId="4984E954" w14:textId="77777777" w:rsidR="006229F4" w:rsidRDefault="006229F4" w:rsidP="007C1A19">
            <w:pPr>
              <w:pStyle w:val="Tablehead"/>
              <w:keepNext w:val="0"/>
            </w:pPr>
            <w:r>
              <w:rPr>
                <w:rFonts w:hint="eastAsia"/>
                <w:lang w:eastAsia="zh-CN"/>
              </w:rPr>
              <w:t>衰减（</w:t>
            </w:r>
            <w:r>
              <w:t>dB</w:t>
            </w:r>
            <w:r>
              <w:rPr>
                <w:rFonts w:hint="eastAsia"/>
                <w:lang w:eastAsia="zh-CN"/>
              </w:rPr>
              <w:t>）</w:t>
            </w:r>
          </w:p>
        </w:tc>
        <w:tc>
          <w:tcPr>
            <w:tcW w:w="2880" w:type="dxa"/>
            <w:shd w:val="clear" w:color="auto" w:fill="auto"/>
            <w:tcMar>
              <w:top w:w="29" w:type="dxa"/>
              <w:left w:w="58" w:type="dxa"/>
              <w:bottom w:w="29" w:type="dxa"/>
              <w:right w:w="58" w:type="dxa"/>
            </w:tcMar>
            <w:vAlign w:val="center"/>
          </w:tcPr>
          <w:p w14:paraId="0AF8211F" w14:textId="77777777" w:rsidR="006229F4" w:rsidRDefault="006229F4" w:rsidP="007C1A19">
            <w:pPr>
              <w:pStyle w:val="Tablehead"/>
              <w:keepNext w:val="0"/>
            </w:pPr>
            <w:r>
              <w:rPr>
                <w:rFonts w:hint="eastAsia"/>
              </w:rPr>
              <w:t>多普勒频率（</w:t>
            </w:r>
            <w:r>
              <w:t>Hz</w:t>
            </w:r>
            <w:r>
              <w:rPr>
                <w:rFonts w:hint="eastAsia"/>
              </w:rPr>
              <w:t>）</w:t>
            </w:r>
          </w:p>
        </w:tc>
      </w:tr>
      <w:tr w:rsidR="006229F4" w14:paraId="288C0EBE" w14:textId="77777777" w:rsidTr="003F2CB6">
        <w:trPr>
          <w:cantSplit/>
          <w:jc w:val="center"/>
        </w:trPr>
        <w:tc>
          <w:tcPr>
            <w:tcW w:w="1428" w:type="dxa"/>
            <w:shd w:val="clear" w:color="auto" w:fill="auto"/>
            <w:tcMar>
              <w:top w:w="29" w:type="dxa"/>
              <w:left w:w="58" w:type="dxa"/>
              <w:bottom w:w="29" w:type="dxa"/>
              <w:right w:w="58" w:type="dxa"/>
            </w:tcMar>
            <w:vAlign w:val="center"/>
          </w:tcPr>
          <w:p w14:paraId="71757128" w14:textId="77777777" w:rsidR="006229F4" w:rsidRDefault="006229F4" w:rsidP="00592CAB">
            <w:pPr>
              <w:pStyle w:val="Tabletext"/>
              <w:jc w:val="center"/>
            </w:pPr>
            <w:r>
              <w:t>1</w:t>
            </w:r>
          </w:p>
        </w:tc>
        <w:tc>
          <w:tcPr>
            <w:tcW w:w="1440" w:type="dxa"/>
            <w:shd w:val="clear" w:color="auto" w:fill="auto"/>
            <w:tcMar>
              <w:top w:w="29" w:type="dxa"/>
              <w:left w:w="58" w:type="dxa"/>
              <w:bottom w:w="29" w:type="dxa"/>
              <w:right w:w="58" w:type="dxa"/>
            </w:tcMar>
            <w:vAlign w:val="center"/>
          </w:tcPr>
          <w:p w14:paraId="4182EE5D" w14:textId="77777777" w:rsidR="006229F4" w:rsidRDefault="006229F4" w:rsidP="00592CAB">
            <w:pPr>
              <w:pStyle w:val="Tabletext"/>
              <w:jc w:val="center"/>
            </w:pPr>
            <w:r>
              <w:t>0.0</w:t>
            </w:r>
          </w:p>
        </w:tc>
        <w:tc>
          <w:tcPr>
            <w:tcW w:w="2160" w:type="dxa"/>
            <w:shd w:val="clear" w:color="auto" w:fill="auto"/>
            <w:tcMar>
              <w:top w:w="29" w:type="dxa"/>
              <w:left w:w="58" w:type="dxa"/>
              <w:bottom w:w="29" w:type="dxa"/>
              <w:right w:w="58" w:type="dxa"/>
            </w:tcMar>
            <w:vAlign w:val="center"/>
          </w:tcPr>
          <w:p w14:paraId="56FF2FBD" w14:textId="77777777" w:rsidR="006229F4" w:rsidRDefault="006229F4" w:rsidP="00592CAB">
            <w:pPr>
              <w:pStyle w:val="Tabletext"/>
              <w:jc w:val="center"/>
            </w:pPr>
            <w:r>
              <w:t>2.0</w:t>
            </w:r>
          </w:p>
        </w:tc>
        <w:tc>
          <w:tcPr>
            <w:tcW w:w="2880" w:type="dxa"/>
            <w:vMerge w:val="restart"/>
            <w:tcMar>
              <w:top w:w="29" w:type="dxa"/>
              <w:left w:w="58" w:type="dxa"/>
              <w:bottom w:w="29" w:type="dxa"/>
              <w:right w:w="58" w:type="dxa"/>
            </w:tcMar>
            <w:vAlign w:val="center"/>
          </w:tcPr>
          <w:p w14:paraId="16D74A37" w14:textId="77777777" w:rsidR="006229F4" w:rsidRDefault="006229F4">
            <w:pPr>
              <w:pStyle w:val="Tabletext"/>
              <w:jc w:val="center"/>
            </w:pPr>
            <w:r>
              <w:t>5.231</w:t>
            </w:r>
          </w:p>
          <w:p w14:paraId="5C46F0AD" w14:textId="1762E031" w:rsidR="006229F4" w:rsidRDefault="006229F4" w:rsidP="006229F4">
            <w:pPr>
              <w:pStyle w:val="Tabletext"/>
              <w:jc w:val="center"/>
              <w:rPr>
                <w:lang w:eastAsia="zh-CN"/>
              </w:rPr>
            </w:pPr>
            <w:r>
              <w:rPr>
                <w:rFonts w:hint="eastAsia"/>
                <w:lang w:eastAsia="zh-CN"/>
              </w:rPr>
              <w:t>（反射</w:t>
            </w:r>
            <w:r>
              <w:rPr>
                <w:lang w:eastAsia="zh-CN"/>
              </w:rPr>
              <w:t>~</w:t>
            </w:r>
            <w:r>
              <w:rPr>
                <w:rFonts w:hint="eastAsia"/>
                <w:lang w:eastAsia="zh-CN"/>
              </w:rPr>
              <w:t>60</w:t>
            </w:r>
            <w:r w:rsidR="004D189B">
              <w:rPr>
                <w:lang w:eastAsia="zh-CN"/>
              </w:rPr>
              <w:t>公里/小时</w:t>
            </w:r>
            <w:r>
              <w:rPr>
                <w:rFonts w:hint="eastAsia"/>
                <w:lang w:eastAsia="zh-CN"/>
              </w:rPr>
              <w:t>）</w:t>
            </w:r>
          </w:p>
        </w:tc>
      </w:tr>
      <w:tr w:rsidR="006229F4" w14:paraId="53F27AE9" w14:textId="77777777" w:rsidTr="003F2CB6">
        <w:trPr>
          <w:cantSplit/>
          <w:jc w:val="center"/>
        </w:trPr>
        <w:tc>
          <w:tcPr>
            <w:tcW w:w="1428" w:type="dxa"/>
            <w:shd w:val="clear" w:color="auto" w:fill="auto"/>
            <w:tcMar>
              <w:top w:w="29" w:type="dxa"/>
              <w:left w:w="58" w:type="dxa"/>
              <w:bottom w:w="29" w:type="dxa"/>
              <w:right w:w="58" w:type="dxa"/>
            </w:tcMar>
            <w:vAlign w:val="center"/>
          </w:tcPr>
          <w:p w14:paraId="201E4619" w14:textId="77777777" w:rsidR="006229F4" w:rsidRDefault="006229F4" w:rsidP="00592CAB">
            <w:pPr>
              <w:pStyle w:val="Tabletext"/>
              <w:jc w:val="center"/>
            </w:pPr>
            <w:r>
              <w:t>2</w:t>
            </w:r>
          </w:p>
        </w:tc>
        <w:tc>
          <w:tcPr>
            <w:tcW w:w="1440" w:type="dxa"/>
            <w:shd w:val="clear" w:color="auto" w:fill="auto"/>
            <w:tcMar>
              <w:top w:w="29" w:type="dxa"/>
              <w:left w:w="58" w:type="dxa"/>
              <w:bottom w:w="29" w:type="dxa"/>
              <w:right w:w="58" w:type="dxa"/>
            </w:tcMar>
            <w:vAlign w:val="center"/>
          </w:tcPr>
          <w:p w14:paraId="4473F3F7" w14:textId="77777777" w:rsidR="006229F4" w:rsidRDefault="006229F4" w:rsidP="00592CAB">
            <w:pPr>
              <w:pStyle w:val="Tabletext"/>
              <w:jc w:val="center"/>
            </w:pPr>
            <w:r>
              <w:t>0.2</w:t>
            </w:r>
          </w:p>
        </w:tc>
        <w:tc>
          <w:tcPr>
            <w:tcW w:w="2160" w:type="dxa"/>
            <w:shd w:val="clear" w:color="auto" w:fill="auto"/>
            <w:tcMar>
              <w:top w:w="29" w:type="dxa"/>
              <w:left w:w="58" w:type="dxa"/>
              <w:bottom w:w="29" w:type="dxa"/>
              <w:right w:w="58" w:type="dxa"/>
            </w:tcMar>
            <w:vAlign w:val="center"/>
          </w:tcPr>
          <w:p w14:paraId="2F631E21" w14:textId="77777777" w:rsidR="006229F4" w:rsidRDefault="006229F4" w:rsidP="00592CAB">
            <w:pPr>
              <w:pStyle w:val="Tabletext"/>
              <w:jc w:val="center"/>
            </w:pPr>
            <w:r>
              <w:t>0.0</w:t>
            </w:r>
          </w:p>
        </w:tc>
        <w:tc>
          <w:tcPr>
            <w:tcW w:w="2880" w:type="dxa"/>
            <w:vMerge/>
            <w:tcMar>
              <w:top w:w="29" w:type="dxa"/>
              <w:left w:w="58" w:type="dxa"/>
              <w:bottom w:w="29" w:type="dxa"/>
              <w:right w:w="58" w:type="dxa"/>
            </w:tcMar>
            <w:vAlign w:val="center"/>
          </w:tcPr>
          <w:p w14:paraId="088791D6" w14:textId="77777777" w:rsidR="006229F4" w:rsidRDefault="006229F4">
            <w:pPr>
              <w:pStyle w:val="Tabletext"/>
              <w:jc w:val="center"/>
            </w:pPr>
          </w:p>
        </w:tc>
      </w:tr>
      <w:tr w:rsidR="006229F4" w14:paraId="491723FF" w14:textId="77777777" w:rsidTr="003F2CB6">
        <w:trPr>
          <w:cantSplit/>
          <w:jc w:val="center"/>
        </w:trPr>
        <w:tc>
          <w:tcPr>
            <w:tcW w:w="1428" w:type="dxa"/>
            <w:shd w:val="clear" w:color="auto" w:fill="auto"/>
            <w:tcMar>
              <w:top w:w="29" w:type="dxa"/>
              <w:left w:w="58" w:type="dxa"/>
              <w:bottom w:w="29" w:type="dxa"/>
              <w:right w:w="58" w:type="dxa"/>
            </w:tcMar>
            <w:vAlign w:val="center"/>
          </w:tcPr>
          <w:p w14:paraId="18621104" w14:textId="77777777" w:rsidR="006229F4" w:rsidRDefault="006229F4" w:rsidP="00592CAB">
            <w:pPr>
              <w:pStyle w:val="Tabletext"/>
              <w:jc w:val="center"/>
            </w:pPr>
            <w:r>
              <w:t>3</w:t>
            </w:r>
          </w:p>
        </w:tc>
        <w:tc>
          <w:tcPr>
            <w:tcW w:w="1440" w:type="dxa"/>
            <w:shd w:val="clear" w:color="auto" w:fill="auto"/>
            <w:tcMar>
              <w:top w:w="29" w:type="dxa"/>
              <w:left w:w="58" w:type="dxa"/>
              <w:bottom w:w="29" w:type="dxa"/>
              <w:right w:w="58" w:type="dxa"/>
            </w:tcMar>
            <w:vAlign w:val="center"/>
          </w:tcPr>
          <w:p w14:paraId="05338E2A" w14:textId="77777777" w:rsidR="006229F4" w:rsidRDefault="006229F4" w:rsidP="00592CAB">
            <w:pPr>
              <w:pStyle w:val="Tabletext"/>
              <w:jc w:val="center"/>
            </w:pPr>
            <w:r>
              <w:t>0.5</w:t>
            </w:r>
          </w:p>
        </w:tc>
        <w:tc>
          <w:tcPr>
            <w:tcW w:w="2160" w:type="dxa"/>
            <w:shd w:val="clear" w:color="auto" w:fill="auto"/>
            <w:tcMar>
              <w:top w:w="29" w:type="dxa"/>
              <w:left w:w="58" w:type="dxa"/>
              <w:bottom w:w="29" w:type="dxa"/>
              <w:right w:w="58" w:type="dxa"/>
            </w:tcMar>
            <w:vAlign w:val="center"/>
          </w:tcPr>
          <w:p w14:paraId="25E18E37" w14:textId="77777777" w:rsidR="006229F4" w:rsidRDefault="006229F4" w:rsidP="00592CAB">
            <w:pPr>
              <w:pStyle w:val="Tabletext"/>
              <w:jc w:val="center"/>
            </w:pPr>
            <w:r>
              <w:t>3.0</w:t>
            </w:r>
          </w:p>
        </w:tc>
        <w:tc>
          <w:tcPr>
            <w:tcW w:w="2880" w:type="dxa"/>
            <w:vMerge/>
            <w:tcMar>
              <w:top w:w="29" w:type="dxa"/>
              <w:left w:w="58" w:type="dxa"/>
              <w:bottom w:w="29" w:type="dxa"/>
              <w:right w:w="58" w:type="dxa"/>
            </w:tcMar>
            <w:vAlign w:val="center"/>
          </w:tcPr>
          <w:p w14:paraId="5919AD38" w14:textId="77777777" w:rsidR="006229F4" w:rsidRDefault="006229F4">
            <w:pPr>
              <w:pStyle w:val="Tabletext"/>
              <w:jc w:val="center"/>
            </w:pPr>
          </w:p>
        </w:tc>
      </w:tr>
      <w:tr w:rsidR="006229F4" w14:paraId="0A03A085" w14:textId="77777777" w:rsidTr="003F2CB6">
        <w:trPr>
          <w:cantSplit/>
          <w:jc w:val="center"/>
        </w:trPr>
        <w:tc>
          <w:tcPr>
            <w:tcW w:w="1428" w:type="dxa"/>
            <w:shd w:val="clear" w:color="auto" w:fill="auto"/>
            <w:tcMar>
              <w:top w:w="29" w:type="dxa"/>
              <w:left w:w="58" w:type="dxa"/>
              <w:bottom w:w="29" w:type="dxa"/>
              <w:right w:w="58" w:type="dxa"/>
            </w:tcMar>
            <w:vAlign w:val="center"/>
          </w:tcPr>
          <w:p w14:paraId="17CCC1A2" w14:textId="77777777" w:rsidR="006229F4" w:rsidRDefault="006229F4" w:rsidP="00592CAB">
            <w:pPr>
              <w:pStyle w:val="Tabletext"/>
              <w:jc w:val="center"/>
            </w:pPr>
            <w:r>
              <w:t>4</w:t>
            </w:r>
          </w:p>
        </w:tc>
        <w:tc>
          <w:tcPr>
            <w:tcW w:w="1440" w:type="dxa"/>
            <w:shd w:val="clear" w:color="auto" w:fill="auto"/>
            <w:tcMar>
              <w:top w:w="29" w:type="dxa"/>
              <w:left w:w="58" w:type="dxa"/>
              <w:bottom w:w="29" w:type="dxa"/>
              <w:right w:w="58" w:type="dxa"/>
            </w:tcMar>
            <w:vAlign w:val="center"/>
          </w:tcPr>
          <w:p w14:paraId="252D2F15" w14:textId="77777777" w:rsidR="006229F4" w:rsidRDefault="006229F4" w:rsidP="00592CAB">
            <w:pPr>
              <w:pStyle w:val="Tabletext"/>
              <w:jc w:val="center"/>
            </w:pPr>
            <w:r>
              <w:t>0.9</w:t>
            </w:r>
          </w:p>
        </w:tc>
        <w:tc>
          <w:tcPr>
            <w:tcW w:w="2160" w:type="dxa"/>
            <w:shd w:val="clear" w:color="auto" w:fill="auto"/>
            <w:tcMar>
              <w:top w:w="29" w:type="dxa"/>
              <w:left w:w="58" w:type="dxa"/>
              <w:bottom w:w="29" w:type="dxa"/>
              <w:right w:w="58" w:type="dxa"/>
            </w:tcMar>
            <w:vAlign w:val="center"/>
          </w:tcPr>
          <w:p w14:paraId="5173FA31" w14:textId="77777777" w:rsidR="006229F4" w:rsidRDefault="006229F4" w:rsidP="00592CAB">
            <w:pPr>
              <w:pStyle w:val="Tabletext"/>
              <w:jc w:val="center"/>
            </w:pPr>
            <w:r>
              <w:t>4.0</w:t>
            </w:r>
          </w:p>
        </w:tc>
        <w:tc>
          <w:tcPr>
            <w:tcW w:w="2880" w:type="dxa"/>
            <w:vMerge/>
            <w:tcMar>
              <w:top w:w="29" w:type="dxa"/>
              <w:left w:w="58" w:type="dxa"/>
              <w:bottom w:w="29" w:type="dxa"/>
              <w:right w:w="58" w:type="dxa"/>
            </w:tcMar>
            <w:vAlign w:val="center"/>
          </w:tcPr>
          <w:p w14:paraId="6952012A" w14:textId="77777777" w:rsidR="006229F4" w:rsidRDefault="006229F4">
            <w:pPr>
              <w:pStyle w:val="Tabletext"/>
              <w:jc w:val="center"/>
            </w:pPr>
          </w:p>
        </w:tc>
      </w:tr>
      <w:tr w:rsidR="006229F4" w14:paraId="4E51DE2A" w14:textId="77777777" w:rsidTr="003F2CB6">
        <w:trPr>
          <w:cantSplit/>
          <w:jc w:val="center"/>
        </w:trPr>
        <w:tc>
          <w:tcPr>
            <w:tcW w:w="1428" w:type="dxa"/>
            <w:shd w:val="clear" w:color="auto" w:fill="auto"/>
            <w:tcMar>
              <w:top w:w="29" w:type="dxa"/>
              <w:left w:w="58" w:type="dxa"/>
              <w:bottom w:w="29" w:type="dxa"/>
              <w:right w:w="58" w:type="dxa"/>
            </w:tcMar>
            <w:vAlign w:val="center"/>
          </w:tcPr>
          <w:p w14:paraId="4831D63F" w14:textId="77777777" w:rsidR="006229F4" w:rsidRDefault="006229F4" w:rsidP="00592CAB">
            <w:pPr>
              <w:pStyle w:val="Tabletext"/>
              <w:jc w:val="center"/>
            </w:pPr>
            <w:r>
              <w:t>5</w:t>
            </w:r>
          </w:p>
        </w:tc>
        <w:tc>
          <w:tcPr>
            <w:tcW w:w="1440" w:type="dxa"/>
            <w:shd w:val="clear" w:color="auto" w:fill="auto"/>
            <w:tcMar>
              <w:top w:w="29" w:type="dxa"/>
              <w:left w:w="58" w:type="dxa"/>
              <w:bottom w:w="29" w:type="dxa"/>
              <w:right w:w="58" w:type="dxa"/>
            </w:tcMar>
            <w:vAlign w:val="center"/>
          </w:tcPr>
          <w:p w14:paraId="3AF5171D" w14:textId="77777777" w:rsidR="006229F4" w:rsidRDefault="006229F4" w:rsidP="00592CAB">
            <w:pPr>
              <w:pStyle w:val="Tabletext"/>
              <w:jc w:val="center"/>
            </w:pPr>
            <w:r>
              <w:t>1.2</w:t>
            </w:r>
          </w:p>
        </w:tc>
        <w:tc>
          <w:tcPr>
            <w:tcW w:w="2160" w:type="dxa"/>
            <w:shd w:val="clear" w:color="auto" w:fill="auto"/>
            <w:tcMar>
              <w:top w:w="29" w:type="dxa"/>
              <w:left w:w="58" w:type="dxa"/>
              <w:bottom w:w="29" w:type="dxa"/>
              <w:right w:w="58" w:type="dxa"/>
            </w:tcMar>
            <w:vAlign w:val="center"/>
          </w:tcPr>
          <w:p w14:paraId="67848069" w14:textId="77777777" w:rsidR="006229F4" w:rsidRDefault="006229F4" w:rsidP="00592CAB">
            <w:pPr>
              <w:pStyle w:val="Tabletext"/>
              <w:jc w:val="center"/>
            </w:pPr>
            <w:r>
              <w:t>2.0</w:t>
            </w:r>
          </w:p>
        </w:tc>
        <w:tc>
          <w:tcPr>
            <w:tcW w:w="2880" w:type="dxa"/>
            <w:vMerge/>
            <w:tcMar>
              <w:top w:w="29" w:type="dxa"/>
              <w:left w:w="58" w:type="dxa"/>
              <w:bottom w:w="29" w:type="dxa"/>
              <w:right w:w="58" w:type="dxa"/>
            </w:tcMar>
            <w:vAlign w:val="center"/>
          </w:tcPr>
          <w:p w14:paraId="613F23EB" w14:textId="77777777" w:rsidR="006229F4" w:rsidRDefault="006229F4">
            <w:pPr>
              <w:pStyle w:val="Tabletext"/>
              <w:jc w:val="center"/>
            </w:pPr>
          </w:p>
        </w:tc>
      </w:tr>
      <w:tr w:rsidR="006229F4" w14:paraId="15D88A96" w14:textId="77777777" w:rsidTr="003F2CB6">
        <w:trPr>
          <w:cantSplit/>
          <w:jc w:val="center"/>
        </w:trPr>
        <w:tc>
          <w:tcPr>
            <w:tcW w:w="1428" w:type="dxa"/>
            <w:shd w:val="clear" w:color="auto" w:fill="auto"/>
            <w:tcMar>
              <w:top w:w="29" w:type="dxa"/>
              <w:left w:w="58" w:type="dxa"/>
              <w:bottom w:w="29" w:type="dxa"/>
              <w:right w:w="58" w:type="dxa"/>
            </w:tcMar>
            <w:vAlign w:val="center"/>
          </w:tcPr>
          <w:p w14:paraId="35C4CB66" w14:textId="77777777" w:rsidR="006229F4" w:rsidRDefault="006229F4" w:rsidP="00592CAB">
            <w:pPr>
              <w:pStyle w:val="Tabletext"/>
              <w:jc w:val="center"/>
            </w:pPr>
            <w:r>
              <w:t>6</w:t>
            </w:r>
          </w:p>
        </w:tc>
        <w:tc>
          <w:tcPr>
            <w:tcW w:w="1440" w:type="dxa"/>
            <w:shd w:val="clear" w:color="auto" w:fill="auto"/>
            <w:tcMar>
              <w:top w:w="29" w:type="dxa"/>
              <w:left w:w="58" w:type="dxa"/>
              <w:bottom w:w="29" w:type="dxa"/>
              <w:right w:w="58" w:type="dxa"/>
            </w:tcMar>
            <w:vAlign w:val="center"/>
          </w:tcPr>
          <w:p w14:paraId="59BBCF3C" w14:textId="77777777" w:rsidR="006229F4" w:rsidRDefault="006229F4" w:rsidP="00592CAB">
            <w:pPr>
              <w:pStyle w:val="Tabletext"/>
              <w:jc w:val="center"/>
            </w:pPr>
            <w:r>
              <w:t>1.4</w:t>
            </w:r>
          </w:p>
        </w:tc>
        <w:tc>
          <w:tcPr>
            <w:tcW w:w="2160" w:type="dxa"/>
            <w:shd w:val="clear" w:color="auto" w:fill="auto"/>
            <w:tcMar>
              <w:top w:w="29" w:type="dxa"/>
              <w:left w:w="58" w:type="dxa"/>
              <w:bottom w:w="29" w:type="dxa"/>
              <w:right w:w="58" w:type="dxa"/>
            </w:tcMar>
            <w:vAlign w:val="center"/>
          </w:tcPr>
          <w:p w14:paraId="150A2011" w14:textId="77777777" w:rsidR="006229F4" w:rsidRDefault="006229F4" w:rsidP="00592CAB">
            <w:pPr>
              <w:pStyle w:val="Tabletext"/>
              <w:jc w:val="center"/>
            </w:pPr>
            <w:r>
              <w:t>0.0</w:t>
            </w:r>
          </w:p>
        </w:tc>
        <w:tc>
          <w:tcPr>
            <w:tcW w:w="2880" w:type="dxa"/>
            <w:vMerge/>
            <w:tcMar>
              <w:top w:w="29" w:type="dxa"/>
              <w:left w:w="58" w:type="dxa"/>
              <w:bottom w:w="29" w:type="dxa"/>
              <w:right w:w="58" w:type="dxa"/>
            </w:tcMar>
            <w:vAlign w:val="center"/>
          </w:tcPr>
          <w:p w14:paraId="407CFBE6" w14:textId="77777777" w:rsidR="006229F4" w:rsidRDefault="006229F4">
            <w:pPr>
              <w:pStyle w:val="Tabletext"/>
              <w:jc w:val="center"/>
            </w:pPr>
          </w:p>
        </w:tc>
      </w:tr>
      <w:tr w:rsidR="006229F4" w14:paraId="750E89C8" w14:textId="77777777" w:rsidTr="003F2CB6">
        <w:trPr>
          <w:cantSplit/>
          <w:jc w:val="center"/>
        </w:trPr>
        <w:tc>
          <w:tcPr>
            <w:tcW w:w="1428" w:type="dxa"/>
            <w:shd w:val="clear" w:color="auto" w:fill="auto"/>
            <w:tcMar>
              <w:top w:w="29" w:type="dxa"/>
              <w:left w:w="58" w:type="dxa"/>
              <w:bottom w:w="29" w:type="dxa"/>
              <w:right w:w="58" w:type="dxa"/>
            </w:tcMar>
            <w:vAlign w:val="center"/>
          </w:tcPr>
          <w:p w14:paraId="2F4962C7" w14:textId="77777777" w:rsidR="006229F4" w:rsidRDefault="006229F4" w:rsidP="00592CAB">
            <w:pPr>
              <w:pStyle w:val="Tabletext"/>
              <w:jc w:val="center"/>
            </w:pPr>
            <w:r>
              <w:t>7</w:t>
            </w:r>
          </w:p>
        </w:tc>
        <w:tc>
          <w:tcPr>
            <w:tcW w:w="1440" w:type="dxa"/>
            <w:shd w:val="clear" w:color="auto" w:fill="auto"/>
            <w:tcMar>
              <w:top w:w="29" w:type="dxa"/>
              <w:left w:w="58" w:type="dxa"/>
              <w:bottom w:w="29" w:type="dxa"/>
              <w:right w:w="58" w:type="dxa"/>
            </w:tcMar>
            <w:vAlign w:val="center"/>
          </w:tcPr>
          <w:p w14:paraId="2D5F2E4E" w14:textId="77777777" w:rsidR="006229F4" w:rsidRDefault="006229F4" w:rsidP="00592CAB">
            <w:pPr>
              <w:pStyle w:val="Tabletext"/>
              <w:jc w:val="center"/>
            </w:pPr>
            <w:r>
              <w:t>2.0</w:t>
            </w:r>
          </w:p>
        </w:tc>
        <w:tc>
          <w:tcPr>
            <w:tcW w:w="2160" w:type="dxa"/>
            <w:shd w:val="clear" w:color="auto" w:fill="auto"/>
            <w:tcMar>
              <w:top w:w="29" w:type="dxa"/>
              <w:left w:w="58" w:type="dxa"/>
              <w:bottom w:w="29" w:type="dxa"/>
              <w:right w:w="58" w:type="dxa"/>
            </w:tcMar>
            <w:vAlign w:val="center"/>
          </w:tcPr>
          <w:p w14:paraId="37804126" w14:textId="77777777" w:rsidR="006229F4" w:rsidRDefault="006229F4" w:rsidP="00592CAB">
            <w:pPr>
              <w:pStyle w:val="Tabletext"/>
              <w:jc w:val="center"/>
            </w:pPr>
            <w:r>
              <w:t>3.0</w:t>
            </w:r>
          </w:p>
        </w:tc>
        <w:tc>
          <w:tcPr>
            <w:tcW w:w="2880" w:type="dxa"/>
            <w:vMerge/>
            <w:tcMar>
              <w:top w:w="29" w:type="dxa"/>
              <w:left w:w="58" w:type="dxa"/>
              <w:bottom w:w="29" w:type="dxa"/>
              <w:right w:w="58" w:type="dxa"/>
            </w:tcMar>
            <w:vAlign w:val="center"/>
          </w:tcPr>
          <w:p w14:paraId="4E502E56" w14:textId="77777777" w:rsidR="006229F4" w:rsidRDefault="006229F4">
            <w:pPr>
              <w:pStyle w:val="Tabletext"/>
              <w:jc w:val="center"/>
            </w:pPr>
          </w:p>
        </w:tc>
      </w:tr>
      <w:tr w:rsidR="006229F4" w14:paraId="19DB6C4E" w14:textId="77777777" w:rsidTr="003F2CB6">
        <w:trPr>
          <w:cantSplit/>
          <w:jc w:val="center"/>
        </w:trPr>
        <w:tc>
          <w:tcPr>
            <w:tcW w:w="1428" w:type="dxa"/>
            <w:shd w:val="clear" w:color="auto" w:fill="auto"/>
            <w:tcMar>
              <w:top w:w="29" w:type="dxa"/>
              <w:left w:w="58" w:type="dxa"/>
              <w:bottom w:w="29" w:type="dxa"/>
              <w:right w:w="58" w:type="dxa"/>
            </w:tcMar>
            <w:vAlign w:val="center"/>
          </w:tcPr>
          <w:p w14:paraId="49C8B71D" w14:textId="77777777" w:rsidR="006229F4" w:rsidRDefault="006229F4" w:rsidP="00592CAB">
            <w:pPr>
              <w:pStyle w:val="Tabletext"/>
              <w:jc w:val="center"/>
            </w:pPr>
            <w:r>
              <w:t>8</w:t>
            </w:r>
          </w:p>
        </w:tc>
        <w:tc>
          <w:tcPr>
            <w:tcW w:w="1440" w:type="dxa"/>
            <w:shd w:val="clear" w:color="auto" w:fill="auto"/>
            <w:tcMar>
              <w:top w:w="29" w:type="dxa"/>
              <w:left w:w="58" w:type="dxa"/>
              <w:bottom w:w="29" w:type="dxa"/>
              <w:right w:w="58" w:type="dxa"/>
            </w:tcMar>
            <w:vAlign w:val="center"/>
          </w:tcPr>
          <w:p w14:paraId="3425BE4F" w14:textId="77777777" w:rsidR="006229F4" w:rsidRDefault="006229F4" w:rsidP="00592CAB">
            <w:pPr>
              <w:pStyle w:val="Tabletext"/>
              <w:jc w:val="center"/>
            </w:pPr>
            <w:r>
              <w:t>2.4</w:t>
            </w:r>
          </w:p>
        </w:tc>
        <w:tc>
          <w:tcPr>
            <w:tcW w:w="2160" w:type="dxa"/>
            <w:shd w:val="clear" w:color="auto" w:fill="auto"/>
            <w:tcMar>
              <w:top w:w="29" w:type="dxa"/>
              <w:left w:w="58" w:type="dxa"/>
              <w:bottom w:w="29" w:type="dxa"/>
              <w:right w:w="58" w:type="dxa"/>
            </w:tcMar>
            <w:vAlign w:val="center"/>
          </w:tcPr>
          <w:p w14:paraId="2702B052" w14:textId="77777777" w:rsidR="006229F4" w:rsidRDefault="006229F4" w:rsidP="00592CAB">
            <w:pPr>
              <w:pStyle w:val="Tabletext"/>
              <w:jc w:val="center"/>
            </w:pPr>
            <w:r>
              <w:t>5.0</w:t>
            </w:r>
          </w:p>
        </w:tc>
        <w:tc>
          <w:tcPr>
            <w:tcW w:w="2880" w:type="dxa"/>
            <w:vMerge/>
            <w:tcMar>
              <w:top w:w="29" w:type="dxa"/>
              <w:left w:w="58" w:type="dxa"/>
              <w:bottom w:w="29" w:type="dxa"/>
              <w:right w:w="58" w:type="dxa"/>
            </w:tcMar>
            <w:vAlign w:val="center"/>
          </w:tcPr>
          <w:p w14:paraId="2D33088A" w14:textId="77777777" w:rsidR="006229F4" w:rsidRDefault="006229F4">
            <w:pPr>
              <w:pStyle w:val="Tabletext"/>
              <w:jc w:val="center"/>
            </w:pPr>
          </w:p>
        </w:tc>
      </w:tr>
      <w:tr w:rsidR="006229F4" w14:paraId="6C6B8BFA" w14:textId="77777777" w:rsidTr="003F2CB6">
        <w:trPr>
          <w:cantSplit/>
          <w:jc w:val="center"/>
        </w:trPr>
        <w:tc>
          <w:tcPr>
            <w:tcW w:w="1428" w:type="dxa"/>
            <w:shd w:val="clear" w:color="auto" w:fill="auto"/>
            <w:tcMar>
              <w:top w:w="29" w:type="dxa"/>
              <w:left w:w="58" w:type="dxa"/>
              <w:bottom w:w="29" w:type="dxa"/>
              <w:right w:w="58" w:type="dxa"/>
            </w:tcMar>
            <w:vAlign w:val="center"/>
          </w:tcPr>
          <w:p w14:paraId="11D69B78" w14:textId="77777777" w:rsidR="006229F4" w:rsidRDefault="006229F4" w:rsidP="00592CAB">
            <w:pPr>
              <w:pStyle w:val="Tabletext"/>
              <w:jc w:val="center"/>
            </w:pPr>
            <w:r>
              <w:t>9</w:t>
            </w:r>
          </w:p>
        </w:tc>
        <w:tc>
          <w:tcPr>
            <w:tcW w:w="1440" w:type="dxa"/>
            <w:shd w:val="clear" w:color="auto" w:fill="auto"/>
            <w:tcMar>
              <w:top w:w="29" w:type="dxa"/>
              <w:left w:w="58" w:type="dxa"/>
              <w:bottom w:w="29" w:type="dxa"/>
              <w:right w:w="58" w:type="dxa"/>
            </w:tcMar>
            <w:vAlign w:val="center"/>
          </w:tcPr>
          <w:p w14:paraId="711707BC" w14:textId="77777777" w:rsidR="006229F4" w:rsidRDefault="006229F4" w:rsidP="00592CAB">
            <w:pPr>
              <w:pStyle w:val="Tabletext"/>
              <w:jc w:val="center"/>
            </w:pPr>
            <w:r>
              <w:t>3.0</w:t>
            </w:r>
          </w:p>
        </w:tc>
        <w:tc>
          <w:tcPr>
            <w:tcW w:w="2160" w:type="dxa"/>
            <w:shd w:val="clear" w:color="auto" w:fill="auto"/>
            <w:tcMar>
              <w:top w:w="29" w:type="dxa"/>
              <w:left w:w="58" w:type="dxa"/>
              <w:bottom w:w="29" w:type="dxa"/>
              <w:right w:w="58" w:type="dxa"/>
            </w:tcMar>
            <w:vAlign w:val="center"/>
          </w:tcPr>
          <w:p w14:paraId="1B909988" w14:textId="77777777" w:rsidR="006229F4" w:rsidRDefault="006229F4" w:rsidP="00592CAB">
            <w:pPr>
              <w:pStyle w:val="Tabletext"/>
              <w:jc w:val="center"/>
            </w:pPr>
            <w:r>
              <w:t>10.0</w:t>
            </w:r>
          </w:p>
        </w:tc>
        <w:tc>
          <w:tcPr>
            <w:tcW w:w="2880" w:type="dxa"/>
            <w:vMerge/>
            <w:tcMar>
              <w:top w:w="29" w:type="dxa"/>
              <w:left w:w="58" w:type="dxa"/>
              <w:bottom w:w="29" w:type="dxa"/>
              <w:right w:w="58" w:type="dxa"/>
            </w:tcMar>
            <w:vAlign w:val="center"/>
          </w:tcPr>
          <w:p w14:paraId="155EAEFB" w14:textId="77777777" w:rsidR="006229F4" w:rsidRDefault="006229F4">
            <w:pPr>
              <w:pStyle w:val="Tabletext"/>
              <w:jc w:val="center"/>
            </w:pPr>
          </w:p>
        </w:tc>
      </w:tr>
    </w:tbl>
    <w:p w14:paraId="48F3033E" w14:textId="617A768C" w:rsidR="00B07E3D" w:rsidRDefault="00472E41">
      <w:pPr>
        <w:pStyle w:val="TableNo"/>
        <w:keepLines/>
        <w:rPr>
          <w:lang w:val="en-GB"/>
        </w:rPr>
      </w:pPr>
      <w:bookmarkStart w:id="534" w:name="_Toc404608797"/>
      <w:r>
        <w:rPr>
          <w:rFonts w:hint="eastAsia"/>
          <w:lang w:eastAsia="zh-CN"/>
        </w:rPr>
        <w:t>表</w:t>
      </w:r>
      <w:r>
        <w:rPr>
          <w:lang w:val="en-GB"/>
        </w:rPr>
        <w:t>8</w:t>
      </w:r>
      <w:r w:rsidR="004D51F3">
        <w:rPr>
          <w:lang w:val="en-GB"/>
        </w:rPr>
        <w:t>8</w:t>
      </w:r>
    </w:p>
    <w:p w14:paraId="2DD042A2" w14:textId="7EF150FC" w:rsidR="00B07E3D" w:rsidRDefault="00646952">
      <w:pPr>
        <w:pStyle w:val="Tabletitle"/>
        <w:keepLines/>
        <w:rPr>
          <w:lang w:val="en-US" w:eastAsia="zh-CN"/>
        </w:rPr>
      </w:pPr>
      <w:r>
        <w:rPr>
          <w:rFonts w:hint="eastAsia"/>
          <w:lang w:val="en-US" w:eastAsia="zh-CN"/>
        </w:rPr>
        <w:t>农村</w:t>
      </w:r>
      <w:r w:rsidR="00472E41">
        <w:rPr>
          <w:rFonts w:hint="eastAsia"/>
          <w:lang w:val="en-US" w:eastAsia="zh-CN"/>
        </w:rPr>
        <w:t>快速瑞利多径</w:t>
      </w:r>
      <w:r w:rsidR="006229F4">
        <w:rPr>
          <w:rFonts w:hint="eastAsia"/>
          <w:lang w:val="en-US" w:eastAsia="zh-CN"/>
        </w:rPr>
        <w:t>（</w:t>
      </w:r>
      <w:r w:rsidR="006229F4">
        <w:rPr>
          <w:lang w:val="en-US" w:eastAsia="zh-CN"/>
        </w:rPr>
        <w:t>RFRM</w:t>
      </w:r>
      <w:r w:rsidR="006229F4">
        <w:rPr>
          <w:rFonts w:hint="eastAsia"/>
          <w:lang w:val="en-US" w:eastAsia="zh-CN"/>
        </w:rPr>
        <w:t>）</w:t>
      </w:r>
      <w:bookmarkEnd w:id="534"/>
      <w:r w:rsidR="00472E41">
        <w:rPr>
          <w:rFonts w:hint="eastAsia"/>
          <w:lang w:val="en-US" w:eastAsia="zh-CN"/>
        </w:rPr>
        <w:t>信道模型</w:t>
      </w:r>
    </w:p>
    <w:tbl>
      <w:tblPr>
        <w:tblW w:w="7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1440"/>
        <w:gridCol w:w="2160"/>
        <w:gridCol w:w="2880"/>
      </w:tblGrid>
      <w:tr w:rsidR="006229F4" w14:paraId="17B36FFA" w14:textId="77777777" w:rsidTr="003F2CB6">
        <w:trPr>
          <w:cantSplit/>
          <w:trHeight w:val="288"/>
          <w:tblHeader/>
          <w:jc w:val="center"/>
        </w:trPr>
        <w:tc>
          <w:tcPr>
            <w:tcW w:w="1428" w:type="dxa"/>
            <w:shd w:val="clear" w:color="auto" w:fill="auto"/>
            <w:tcMar>
              <w:top w:w="29" w:type="dxa"/>
              <w:left w:w="58" w:type="dxa"/>
              <w:bottom w:w="29" w:type="dxa"/>
              <w:right w:w="58" w:type="dxa"/>
            </w:tcMar>
            <w:vAlign w:val="center"/>
          </w:tcPr>
          <w:p w14:paraId="299903EA" w14:textId="77777777" w:rsidR="006229F4" w:rsidRDefault="006229F4">
            <w:pPr>
              <w:pStyle w:val="Tablehead"/>
              <w:keepLines/>
              <w:rPr>
                <w:lang w:eastAsia="zh-CN"/>
              </w:rPr>
            </w:pPr>
            <w:bookmarkStart w:id="535" w:name="_Hlk128581718"/>
            <w:r>
              <w:rPr>
                <w:rFonts w:hint="eastAsia"/>
                <w:lang w:eastAsia="zh-CN"/>
              </w:rPr>
              <w:lastRenderedPageBreak/>
              <w:t>射线</w:t>
            </w:r>
          </w:p>
        </w:tc>
        <w:tc>
          <w:tcPr>
            <w:tcW w:w="1440" w:type="dxa"/>
            <w:shd w:val="clear" w:color="auto" w:fill="auto"/>
            <w:tcMar>
              <w:top w:w="29" w:type="dxa"/>
              <w:left w:w="58" w:type="dxa"/>
              <w:bottom w:w="29" w:type="dxa"/>
              <w:right w:w="58" w:type="dxa"/>
            </w:tcMar>
            <w:vAlign w:val="center"/>
          </w:tcPr>
          <w:p w14:paraId="6E37F149" w14:textId="77777777" w:rsidR="006229F4" w:rsidRDefault="006229F4" w:rsidP="00592CAB">
            <w:pPr>
              <w:pStyle w:val="Tablehead"/>
            </w:pPr>
            <w:r>
              <w:rPr>
                <w:rFonts w:hint="eastAsia"/>
                <w:lang w:eastAsia="zh-CN"/>
              </w:rPr>
              <w:t>延迟（</w:t>
            </w:r>
            <w:r>
              <w:t>µsec</w:t>
            </w:r>
            <w:r>
              <w:rPr>
                <w:rFonts w:hint="eastAsia"/>
                <w:lang w:eastAsia="zh-CN"/>
              </w:rPr>
              <w:t>）</w:t>
            </w:r>
          </w:p>
        </w:tc>
        <w:tc>
          <w:tcPr>
            <w:tcW w:w="2160" w:type="dxa"/>
            <w:shd w:val="clear" w:color="auto" w:fill="auto"/>
            <w:tcMar>
              <w:top w:w="29" w:type="dxa"/>
              <w:left w:w="58" w:type="dxa"/>
              <w:bottom w:w="29" w:type="dxa"/>
              <w:right w:w="58" w:type="dxa"/>
            </w:tcMar>
            <w:vAlign w:val="center"/>
          </w:tcPr>
          <w:p w14:paraId="73307015" w14:textId="77777777" w:rsidR="006229F4" w:rsidRDefault="006229F4" w:rsidP="00592CAB">
            <w:pPr>
              <w:pStyle w:val="Tablehead"/>
            </w:pPr>
            <w:r>
              <w:rPr>
                <w:rFonts w:hint="eastAsia"/>
                <w:lang w:eastAsia="zh-CN"/>
              </w:rPr>
              <w:t>衰减（</w:t>
            </w:r>
            <w:r>
              <w:t>dB</w:t>
            </w:r>
            <w:r>
              <w:rPr>
                <w:rFonts w:hint="eastAsia"/>
                <w:lang w:eastAsia="zh-CN"/>
              </w:rPr>
              <w:t>）</w:t>
            </w:r>
          </w:p>
        </w:tc>
        <w:tc>
          <w:tcPr>
            <w:tcW w:w="2880" w:type="dxa"/>
            <w:shd w:val="clear" w:color="auto" w:fill="auto"/>
            <w:tcMar>
              <w:top w:w="29" w:type="dxa"/>
              <w:left w:w="58" w:type="dxa"/>
              <w:bottom w:w="29" w:type="dxa"/>
              <w:right w:w="58" w:type="dxa"/>
            </w:tcMar>
            <w:vAlign w:val="center"/>
          </w:tcPr>
          <w:p w14:paraId="2448CB7E" w14:textId="77777777" w:rsidR="006229F4" w:rsidRDefault="006229F4" w:rsidP="00592CAB">
            <w:pPr>
              <w:pStyle w:val="Tablehead"/>
            </w:pPr>
            <w:r>
              <w:rPr>
                <w:rFonts w:hint="eastAsia"/>
              </w:rPr>
              <w:t>多普勒频率（</w:t>
            </w:r>
            <w:r>
              <w:t>Hz</w:t>
            </w:r>
            <w:r>
              <w:rPr>
                <w:rFonts w:hint="eastAsia"/>
              </w:rPr>
              <w:t>）</w:t>
            </w:r>
          </w:p>
        </w:tc>
      </w:tr>
      <w:bookmarkEnd w:id="535"/>
      <w:tr w:rsidR="006229F4" w14:paraId="278CA7A4"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59DB7D12"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1</w:t>
            </w:r>
          </w:p>
        </w:tc>
        <w:tc>
          <w:tcPr>
            <w:tcW w:w="1440" w:type="dxa"/>
            <w:shd w:val="clear" w:color="auto" w:fill="auto"/>
            <w:tcMar>
              <w:top w:w="29" w:type="dxa"/>
              <w:left w:w="58" w:type="dxa"/>
              <w:bottom w:w="29" w:type="dxa"/>
              <w:right w:w="58" w:type="dxa"/>
            </w:tcMar>
            <w:vAlign w:val="center"/>
          </w:tcPr>
          <w:p w14:paraId="5459FEAB"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0.0</w:t>
            </w:r>
          </w:p>
        </w:tc>
        <w:tc>
          <w:tcPr>
            <w:tcW w:w="2160" w:type="dxa"/>
            <w:shd w:val="clear" w:color="auto" w:fill="auto"/>
            <w:tcMar>
              <w:top w:w="29" w:type="dxa"/>
              <w:left w:w="58" w:type="dxa"/>
              <w:bottom w:w="29" w:type="dxa"/>
              <w:right w:w="58" w:type="dxa"/>
            </w:tcMar>
            <w:vAlign w:val="center"/>
          </w:tcPr>
          <w:p w14:paraId="1B8BCBE0"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4.0</w:t>
            </w:r>
          </w:p>
        </w:tc>
        <w:tc>
          <w:tcPr>
            <w:tcW w:w="2880" w:type="dxa"/>
            <w:vMerge w:val="restart"/>
            <w:tcMar>
              <w:top w:w="29" w:type="dxa"/>
              <w:left w:w="58" w:type="dxa"/>
              <w:bottom w:w="29" w:type="dxa"/>
              <w:right w:w="58" w:type="dxa"/>
            </w:tcMar>
            <w:vAlign w:val="center"/>
          </w:tcPr>
          <w:p w14:paraId="5D191D7A" w14:textId="69229C05" w:rsidR="006229F4" w:rsidRDefault="006229F4" w:rsidP="006229F4">
            <w:pPr>
              <w:pStyle w:val="TableText1"/>
              <w:keepNext/>
              <w:keepLines/>
              <w:jc w:val="center"/>
              <w:rPr>
                <w:rFonts w:ascii="Times New Roman" w:hAnsi="Times New Roman"/>
                <w:sz w:val="22"/>
                <w:szCs w:val="22"/>
                <w:lang w:eastAsia="zh-CN"/>
              </w:rPr>
            </w:pPr>
            <w:r>
              <w:rPr>
                <w:rFonts w:ascii="Times New Roman" w:hAnsi="Times New Roman"/>
                <w:szCs w:val="20"/>
              </w:rPr>
              <w:t>13.08</w:t>
            </w:r>
            <w:r>
              <w:rPr>
                <w:rFonts w:ascii="Times New Roman" w:hAnsi="Times New Roman"/>
                <w:szCs w:val="20"/>
              </w:rPr>
              <w:br/>
            </w:r>
            <w:r>
              <w:rPr>
                <w:rFonts w:hint="eastAsia"/>
                <w:lang w:eastAsia="zh-CN"/>
              </w:rPr>
              <w:t>（反射</w:t>
            </w:r>
            <w:r w:rsidRPr="006229F4">
              <w:rPr>
                <w:rFonts w:ascii="Times New Roman" w:hAnsi="Times New Roman"/>
                <w:lang w:eastAsia="zh-CN"/>
              </w:rPr>
              <w:t>~150</w:t>
            </w:r>
            <w:r w:rsidR="004D189B">
              <w:rPr>
                <w:rFonts w:ascii="Times New Roman" w:hAnsi="Times New Roman"/>
                <w:lang w:eastAsia="zh-CN"/>
              </w:rPr>
              <w:t>公里/小时</w:t>
            </w:r>
            <w:r>
              <w:rPr>
                <w:rFonts w:hint="eastAsia"/>
                <w:lang w:eastAsia="zh-CN"/>
              </w:rPr>
              <w:t>）</w:t>
            </w:r>
          </w:p>
        </w:tc>
      </w:tr>
      <w:tr w:rsidR="006229F4" w14:paraId="3C631D3B"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5A07FBA5"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2</w:t>
            </w:r>
          </w:p>
        </w:tc>
        <w:tc>
          <w:tcPr>
            <w:tcW w:w="1440" w:type="dxa"/>
            <w:shd w:val="clear" w:color="auto" w:fill="auto"/>
            <w:tcMar>
              <w:top w:w="29" w:type="dxa"/>
              <w:left w:w="58" w:type="dxa"/>
              <w:bottom w:w="29" w:type="dxa"/>
              <w:right w:w="58" w:type="dxa"/>
            </w:tcMar>
            <w:vAlign w:val="center"/>
          </w:tcPr>
          <w:p w14:paraId="7F4DC433"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0.3</w:t>
            </w:r>
          </w:p>
        </w:tc>
        <w:tc>
          <w:tcPr>
            <w:tcW w:w="2160" w:type="dxa"/>
            <w:shd w:val="clear" w:color="auto" w:fill="auto"/>
            <w:tcMar>
              <w:top w:w="29" w:type="dxa"/>
              <w:left w:w="58" w:type="dxa"/>
              <w:bottom w:w="29" w:type="dxa"/>
              <w:right w:w="58" w:type="dxa"/>
            </w:tcMar>
            <w:vAlign w:val="center"/>
          </w:tcPr>
          <w:p w14:paraId="656CE1DE"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8.0</w:t>
            </w:r>
          </w:p>
        </w:tc>
        <w:tc>
          <w:tcPr>
            <w:tcW w:w="2880" w:type="dxa"/>
            <w:vMerge/>
            <w:tcMar>
              <w:top w:w="29" w:type="dxa"/>
              <w:left w:w="58" w:type="dxa"/>
              <w:bottom w:w="29" w:type="dxa"/>
              <w:right w:w="58" w:type="dxa"/>
            </w:tcMar>
            <w:vAlign w:val="center"/>
          </w:tcPr>
          <w:p w14:paraId="1D21FFE8" w14:textId="77777777" w:rsidR="006229F4" w:rsidRDefault="006229F4">
            <w:pPr>
              <w:pStyle w:val="TableText1"/>
              <w:keepNext/>
              <w:keepLines/>
              <w:rPr>
                <w:rFonts w:ascii="Times New Roman" w:hAnsi="Times New Roman"/>
                <w:sz w:val="22"/>
                <w:szCs w:val="22"/>
              </w:rPr>
            </w:pPr>
          </w:p>
        </w:tc>
      </w:tr>
      <w:tr w:rsidR="006229F4" w14:paraId="53CCD285"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416531E2"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3</w:t>
            </w:r>
          </w:p>
        </w:tc>
        <w:tc>
          <w:tcPr>
            <w:tcW w:w="1440" w:type="dxa"/>
            <w:shd w:val="clear" w:color="auto" w:fill="auto"/>
            <w:tcMar>
              <w:top w:w="29" w:type="dxa"/>
              <w:left w:w="58" w:type="dxa"/>
              <w:bottom w:w="29" w:type="dxa"/>
              <w:right w:w="58" w:type="dxa"/>
            </w:tcMar>
            <w:vAlign w:val="center"/>
          </w:tcPr>
          <w:p w14:paraId="62376F96"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0.5</w:t>
            </w:r>
          </w:p>
        </w:tc>
        <w:tc>
          <w:tcPr>
            <w:tcW w:w="2160" w:type="dxa"/>
            <w:shd w:val="clear" w:color="auto" w:fill="auto"/>
            <w:tcMar>
              <w:top w:w="29" w:type="dxa"/>
              <w:left w:w="58" w:type="dxa"/>
              <w:bottom w:w="29" w:type="dxa"/>
              <w:right w:w="58" w:type="dxa"/>
            </w:tcMar>
            <w:vAlign w:val="center"/>
          </w:tcPr>
          <w:p w14:paraId="03C0A816"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0.0</w:t>
            </w:r>
          </w:p>
        </w:tc>
        <w:tc>
          <w:tcPr>
            <w:tcW w:w="2880" w:type="dxa"/>
            <w:vMerge/>
            <w:tcMar>
              <w:top w:w="29" w:type="dxa"/>
              <w:left w:w="58" w:type="dxa"/>
              <w:bottom w:w="29" w:type="dxa"/>
              <w:right w:w="58" w:type="dxa"/>
            </w:tcMar>
            <w:vAlign w:val="center"/>
          </w:tcPr>
          <w:p w14:paraId="10FCF843" w14:textId="77777777" w:rsidR="006229F4" w:rsidRDefault="006229F4">
            <w:pPr>
              <w:pStyle w:val="TableText1"/>
              <w:keepNext/>
              <w:keepLines/>
              <w:rPr>
                <w:rFonts w:ascii="Times New Roman" w:hAnsi="Times New Roman"/>
                <w:sz w:val="22"/>
                <w:szCs w:val="22"/>
              </w:rPr>
            </w:pPr>
          </w:p>
        </w:tc>
      </w:tr>
      <w:tr w:rsidR="006229F4" w14:paraId="40C44D80"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73B50A49"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4</w:t>
            </w:r>
          </w:p>
        </w:tc>
        <w:tc>
          <w:tcPr>
            <w:tcW w:w="1440" w:type="dxa"/>
            <w:shd w:val="clear" w:color="auto" w:fill="auto"/>
            <w:tcMar>
              <w:top w:w="29" w:type="dxa"/>
              <w:left w:w="58" w:type="dxa"/>
              <w:bottom w:w="29" w:type="dxa"/>
              <w:right w:w="58" w:type="dxa"/>
            </w:tcMar>
            <w:vAlign w:val="center"/>
          </w:tcPr>
          <w:p w14:paraId="035887C9"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0.9</w:t>
            </w:r>
          </w:p>
        </w:tc>
        <w:tc>
          <w:tcPr>
            <w:tcW w:w="2160" w:type="dxa"/>
            <w:shd w:val="clear" w:color="auto" w:fill="auto"/>
            <w:tcMar>
              <w:top w:w="29" w:type="dxa"/>
              <w:left w:w="58" w:type="dxa"/>
              <w:bottom w:w="29" w:type="dxa"/>
              <w:right w:w="58" w:type="dxa"/>
            </w:tcMar>
            <w:vAlign w:val="center"/>
          </w:tcPr>
          <w:p w14:paraId="765DE7D5"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5.0</w:t>
            </w:r>
          </w:p>
        </w:tc>
        <w:tc>
          <w:tcPr>
            <w:tcW w:w="2880" w:type="dxa"/>
            <w:vMerge/>
            <w:tcMar>
              <w:top w:w="29" w:type="dxa"/>
              <w:left w:w="58" w:type="dxa"/>
              <w:bottom w:w="29" w:type="dxa"/>
              <w:right w:w="58" w:type="dxa"/>
            </w:tcMar>
            <w:vAlign w:val="center"/>
          </w:tcPr>
          <w:p w14:paraId="0B93D0F7" w14:textId="77777777" w:rsidR="006229F4" w:rsidRDefault="006229F4">
            <w:pPr>
              <w:pStyle w:val="TableText1"/>
              <w:keepNext/>
              <w:keepLines/>
              <w:rPr>
                <w:rFonts w:ascii="Times New Roman" w:hAnsi="Times New Roman"/>
                <w:sz w:val="22"/>
                <w:szCs w:val="22"/>
              </w:rPr>
            </w:pPr>
          </w:p>
        </w:tc>
      </w:tr>
      <w:tr w:rsidR="006229F4" w14:paraId="13F0C137"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45DE0310"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5</w:t>
            </w:r>
          </w:p>
        </w:tc>
        <w:tc>
          <w:tcPr>
            <w:tcW w:w="1440" w:type="dxa"/>
            <w:shd w:val="clear" w:color="auto" w:fill="auto"/>
            <w:tcMar>
              <w:top w:w="29" w:type="dxa"/>
              <w:left w:w="58" w:type="dxa"/>
              <w:bottom w:w="29" w:type="dxa"/>
              <w:right w:w="58" w:type="dxa"/>
            </w:tcMar>
            <w:vAlign w:val="center"/>
          </w:tcPr>
          <w:p w14:paraId="7128554D"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1.2</w:t>
            </w:r>
          </w:p>
        </w:tc>
        <w:tc>
          <w:tcPr>
            <w:tcW w:w="2160" w:type="dxa"/>
            <w:shd w:val="clear" w:color="auto" w:fill="auto"/>
            <w:tcMar>
              <w:top w:w="29" w:type="dxa"/>
              <w:left w:w="58" w:type="dxa"/>
              <w:bottom w:w="29" w:type="dxa"/>
              <w:right w:w="58" w:type="dxa"/>
            </w:tcMar>
            <w:vAlign w:val="center"/>
          </w:tcPr>
          <w:p w14:paraId="335D58AB" w14:textId="77777777" w:rsidR="006229F4" w:rsidRDefault="006229F4" w:rsidP="00592CAB">
            <w:pPr>
              <w:pStyle w:val="TableText1"/>
              <w:keepNext/>
              <w:keepLines/>
              <w:jc w:val="center"/>
              <w:rPr>
                <w:rFonts w:ascii="Times New Roman" w:hAnsi="Times New Roman"/>
                <w:szCs w:val="20"/>
              </w:rPr>
            </w:pPr>
            <w:r>
              <w:rPr>
                <w:rFonts w:ascii="Times New Roman" w:hAnsi="Times New Roman"/>
                <w:szCs w:val="20"/>
              </w:rPr>
              <w:t>16.0</w:t>
            </w:r>
          </w:p>
        </w:tc>
        <w:tc>
          <w:tcPr>
            <w:tcW w:w="2880" w:type="dxa"/>
            <w:vMerge/>
            <w:tcMar>
              <w:top w:w="29" w:type="dxa"/>
              <w:left w:w="58" w:type="dxa"/>
              <w:bottom w:w="29" w:type="dxa"/>
              <w:right w:w="58" w:type="dxa"/>
            </w:tcMar>
            <w:vAlign w:val="center"/>
          </w:tcPr>
          <w:p w14:paraId="1F1F6EF7" w14:textId="77777777" w:rsidR="006229F4" w:rsidRDefault="006229F4">
            <w:pPr>
              <w:pStyle w:val="TableText1"/>
              <w:keepNext/>
              <w:keepLines/>
              <w:rPr>
                <w:rFonts w:ascii="Times New Roman" w:hAnsi="Times New Roman"/>
                <w:sz w:val="22"/>
                <w:szCs w:val="22"/>
              </w:rPr>
            </w:pPr>
          </w:p>
        </w:tc>
      </w:tr>
      <w:tr w:rsidR="006229F4" w14:paraId="440FE309"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16311966" w14:textId="77777777" w:rsidR="006229F4" w:rsidRDefault="006229F4" w:rsidP="00592CAB">
            <w:pPr>
              <w:pStyle w:val="TableText1"/>
              <w:jc w:val="center"/>
              <w:rPr>
                <w:rFonts w:ascii="Times New Roman" w:hAnsi="Times New Roman"/>
                <w:szCs w:val="20"/>
              </w:rPr>
            </w:pPr>
            <w:r>
              <w:rPr>
                <w:rFonts w:ascii="Times New Roman" w:hAnsi="Times New Roman"/>
                <w:szCs w:val="20"/>
              </w:rPr>
              <w:t>6</w:t>
            </w:r>
          </w:p>
        </w:tc>
        <w:tc>
          <w:tcPr>
            <w:tcW w:w="1440" w:type="dxa"/>
            <w:shd w:val="clear" w:color="auto" w:fill="auto"/>
            <w:tcMar>
              <w:top w:w="29" w:type="dxa"/>
              <w:left w:w="58" w:type="dxa"/>
              <w:bottom w:w="29" w:type="dxa"/>
              <w:right w:w="58" w:type="dxa"/>
            </w:tcMar>
            <w:vAlign w:val="center"/>
          </w:tcPr>
          <w:p w14:paraId="74A81D4B" w14:textId="77777777" w:rsidR="006229F4" w:rsidRDefault="006229F4" w:rsidP="00592CAB">
            <w:pPr>
              <w:pStyle w:val="TableText1"/>
              <w:jc w:val="center"/>
              <w:rPr>
                <w:rFonts w:ascii="Times New Roman" w:hAnsi="Times New Roman"/>
                <w:szCs w:val="20"/>
              </w:rPr>
            </w:pPr>
            <w:r>
              <w:rPr>
                <w:rFonts w:ascii="Times New Roman" w:hAnsi="Times New Roman"/>
                <w:szCs w:val="20"/>
              </w:rPr>
              <w:t>1.9</w:t>
            </w:r>
          </w:p>
        </w:tc>
        <w:tc>
          <w:tcPr>
            <w:tcW w:w="2160" w:type="dxa"/>
            <w:shd w:val="clear" w:color="auto" w:fill="auto"/>
            <w:tcMar>
              <w:top w:w="29" w:type="dxa"/>
              <w:left w:w="58" w:type="dxa"/>
              <w:bottom w:w="29" w:type="dxa"/>
              <w:right w:w="58" w:type="dxa"/>
            </w:tcMar>
            <w:vAlign w:val="center"/>
          </w:tcPr>
          <w:p w14:paraId="7078ABC5" w14:textId="77777777" w:rsidR="006229F4" w:rsidRDefault="006229F4" w:rsidP="00592CAB">
            <w:pPr>
              <w:pStyle w:val="TableText1"/>
              <w:jc w:val="center"/>
              <w:rPr>
                <w:rFonts w:ascii="Times New Roman" w:hAnsi="Times New Roman"/>
                <w:szCs w:val="20"/>
              </w:rPr>
            </w:pPr>
            <w:r>
              <w:rPr>
                <w:rFonts w:ascii="Times New Roman" w:hAnsi="Times New Roman"/>
                <w:szCs w:val="20"/>
              </w:rPr>
              <w:t>18.0</w:t>
            </w:r>
          </w:p>
        </w:tc>
        <w:tc>
          <w:tcPr>
            <w:tcW w:w="2880" w:type="dxa"/>
            <w:vMerge/>
            <w:tcMar>
              <w:top w:w="29" w:type="dxa"/>
              <w:left w:w="58" w:type="dxa"/>
              <w:bottom w:w="29" w:type="dxa"/>
              <w:right w:w="58" w:type="dxa"/>
            </w:tcMar>
            <w:vAlign w:val="center"/>
          </w:tcPr>
          <w:p w14:paraId="6062A990" w14:textId="77777777" w:rsidR="006229F4" w:rsidRDefault="006229F4">
            <w:pPr>
              <w:pStyle w:val="TableText1"/>
              <w:rPr>
                <w:rFonts w:ascii="Times New Roman" w:hAnsi="Times New Roman"/>
                <w:sz w:val="22"/>
                <w:szCs w:val="22"/>
              </w:rPr>
            </w:pPr>
          </w:p>
        </w:tc>
      </w:tr>
      <w:tr w:rsidR="006229F4" w14:paraId="5F447C46"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3085B56D" w14:textId="77777777" w:rsidR="006229F4" w:rsidRDefault="006229F4" w:rsidP="00592CAB">
            <w:pPr>
              <w:pStyle w:val="TableText1"/>
              <w:jc w:val="center"/>
              <w:rPr>
                <w:rFonts w:ascii="Times New Roman" w:hAnsi="Times New Roman"/>
                <w:szCs w:val="20"/>
              </w:rPr>
            </w:pPr>
            <w:r>
              <w:rPr>
                <w:rFonts w:ascii="Times New Roman" w:hAnsi="Times New Roman"/>
                <w:szCs w:val="20"/>
              </w:rPr>
              <w:t>7</w:t>
            </w:r>
          </w:p>
        </w:tc>
        <w:tc>
          <w:tcPr>
            <w:tcW w:w="1440" w:type="dxa"/>
            <w:shd w:val="clear" w:color="auto" w:fill="auto"/>
            <w:tcMar>
              <w:top w:w="29" w:type="dxa"/>
              <w:left w:w="58" w:type="dxa"/>
              <w:bottom w:w="29" w:type="dxa"/>
              <w:right w:w="58" w:type="dxa"/>
            </w:tcMar>
            <w:vAlign w:val="center"/>
          </w:tcPr>
          <w:p w14:paraId="148DD252" w14:textId="77777777" w:rsidR="006229F4" w:rsidRDefault="006229F4" w:rsidP="00592CAB">
            <w:pPr>
              <w:pStyle w:val="TableText1"/>
              <w:jc w:val="center"/>
              <w:rPr>
                <w:rFonts w:ascii="Times New Roman" w:hAnsi="Times New Roman"/>
                <w:szCs w:val="20"/>
              </w:rPr>
            </w:pPr>
            <w:r>
              <w:rPr>
                <w:rFonts w:ascii="Times New Roman" w:hAnsi="Times New Roman"/>
                <w:szCs w:val="20"/>
              </w:rPr>
              <w:t>2.1</w:t>
            </w:r>
          </w:p>
        </w:tc>
        <w:tc>
          <w:tcPr>
            <w:tcW w:w="2160" w:type="dxa"/>
            <w:shd w:val="clear" w:color="auto" w:fill="auto"/>
            <w:tcMar>
              <w:top w:w="29" w:type="dxa"/>
              <w:left w:w="58" w:type="dxa"/>
              <w:bottom w:w="29" w:type="dxa"/>
              <w:right w:w="58" w:type="dxa"/>
            </w:tcMar>
            <w:vAlign w:val="center"/>
          </w:tcPr>
          <w:p w14:paraId="1FCA3E5A" w14:textId="77777777" w:rsidR="006229F4" w:rsidRDefault="006229F4" w:rsidP="00592CAB">
            <w:pPr>
              <w:pStyle w:val="TableText1"/>
              <w:jc w:val="center"/>
              <w:rPr>
                <w:rFonts w:ascii="Times New Roman" w:hAnsi="Times New Roman"/>
                <w:szCs w:val="20"/>
              </w:rPr>
            </w:pPr>
            <w:r>
              <w:rPr>
                <w:rFonts w:ascii="Times New Roman" w:hAnsi="Times New Roman"/>
                <w:szCs w:val="20"/>
              </w:rPr>
              <w:t>14.0</w:t>
            </w:r>
          </w:p>
        </w:tc>
        <w:tc>
          <w:tcPr>
            <w:tcW w:w="2880" w:type="dxa"/>
            <w:vMerge/>
            <w:tcMar>
              <w:top w:w="29" w:type="dxa"/>
              <w:left w:w="58" w:type="dxa"/>
              <w:bottom w:w="29" w:type="dxa"/>
              <w:right w:w="58" w:type="dxa"/>
            </w:tcMar>
            <w:vAlign w:val="center"/>
          </w:tcPr>
          <w:p w14:paraId="2CC6BCC4" w14:textId="77777777" w:rsidR="006229F4" w:rsidRDefault="006229F4">
            <w:pPr>
              <w:pStyle w:val="TableText1"/>
              <w:rPr>
                <w:rFonts w:ascii="Times New Roman" w:hAnsi="Times New Roman"/>
                <w:sz w:val="22"/>
                <w:szCs w:val="22"/>
              </w:rPr>
            </w:pPr>
          </w:p>
        </w:tc>
      </w:tr>
      <w:tr w:rsidR="006229F4" w14:paraId="033CA024"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616077CC" w14:textId="77777777" w:rsidR="006229F4" w:rsidRDefault="006229F4" w:rsidP="00592CAB">
            <w:pPr>
              <w:pStyle w:val="TableText1"/>
              <w:jc w:val="center"/>
              <w:rPr>
                <w:rFonts w:ascii="Times New Roman" w:hAnsi="Times New Roman"/>
                <w:szCs w:val="20"/>
              </w:rPr>
            </w:pPr>
            <w:r>
              <w:rPr>
                <w:rFonts w:ascii="Times New Roman" w:hAnsi="Times New Roman"/>
                <w:szCs w:val="20"/>
              </w:rPr>
              <w:t>8</w:t>
            </w:r>
          </w:p>
        </w:tc>
        <w:tc>
          <w:tcPr>
            <w:tcW w:w="1440" w:type="dxa"/>
            <w:shd w:val="clear" w:color="auto" w:fill="auto"/>
            <w:tcMar>
              <w:top w:w="29" w:type="dxa"/>
              <w:left w:w="58" w:type="dxa"/>
              <w:bottom w:w="29" w:type="dxa"/>
              <w:right w:w="58" w:type="dxa"/>
            </w:tcMar>
            <w:vAlign w:val="center"/>
          </w:tcPr>
          <w:p w14:paraId="4CE0BC4D" w14:textId="77777777" w:rsidR="006229F4" w:rsidRDefault="006229F4" w:rsidP="00592CAB">
            <w:pPr>
              <w:pStyle w:val="TableText1"/>
              <w:jc w:val="center"/>
              <w:rPr>
                <w:rFonts w:ascii="Times New Roman" w:hAnsi="Times New Roman"/>
                <w:szCs w:val="20"/>
              </w:rPr>
            </w:pPr>
            <w:r>
              <w:rPr>
                <w:rFonts w:ascii="Times New Roman" w:hAnsi="Times New Roman"/>
                <w:szCs w:val="20"/>
              </w:rPr>
              <w:t>2.5</w:t>
            </w:r>
          </w:p>
        </w:tc>
        <w:tc>
          <w:tcPr>
            <w:tcW w:w="2160" w:type="dxa"/>
            <w:shd w:val="clear" w:color="auto" w:fill="auto"/>
            <w:tcMar>
              <w:top w:w="29" w:type="dxa"/>
              <w:left w:w="58" w:type="dxa"/>
              <w:bottom w:w="29" w:type="dxa"/>
              <w:right w:w="58" w:type="dxa"/>
            </w:tcMar>
            <w:vAlign w:val="center"/>
          </w:tcPr>
          <w:p w14:paraId="64A4C517" w14:textId="77777777" w:rsidR="006229F4" w:rsidRDefault="006229F4" w:rsidP="00592CAB">
            <w:pPr>
              <w:pStyle w:val="TableText1"/>
              <w:jc w:val="center"/>
              <w:rPr>
                <w:rFonts w:ascii="Times New Roman" w:hAnsi="Times New Roman"/>
                <w:szCs w:val="20"/>
              </w:rPr>
            </w:pPr>
            <w:r>
              <w:rPr>
                <w:rFonts w:ascii="Times New Roman" w:hAnsi="Times New Roman"/>
                <w:szCs w:val="20"/>
              </w:rPr>
              <w:t>20.0</w:t>
            </w:r>
          </w:p>
        </w:tc>
        <w:tc>
          <w:tcPr>
            <w:tcW w:w="2880" w:type="dxa"/>
            <w:vMerge/>
            <w:tcMar>
              <w:top w:w="29" w:type="dxa"/>
              <w:left w:w="58" w:type="dxa"/>
              <w:bottom w:w="29" w:type="dxa"/>
              <w:right w:w="58" w:type="dxa"/>
            </w:tcMar>
            <w:vAlign w:val="center"/>
          </w:tcPr>
          <w:p w14:paraId="2029EB82" w14:textId="77777777" w:rsidR="006229F4" w:rsidRDefault="006229F4">
            <w:pPr>
              <w:pStyle w:val="TableText1"/>
              <w:rPr>
                <w:rFonts w:ascii="Times New Roman" w:hAnsi="Times New Roman"/>
                <w:sz w:val="22"/>
                <w:szCs w:val="22"/>
              </w:rPr>
            </w:pPr>
          </w:p>
        </w:tc>
      </w:tr>
      <w:tr w:rsidR="006229F4" w14:paraId="29889C11" w14:textId="77777777" w:rsidTr="003F2CB6">
        <w:trPr>
          <w:cantSplit/>
          <w:trHeight w:val="288"/>
          <w:jc w:val="center"/>
        </w:trPr>
        <w:tc>
          <w:tcPr>
            <w:tcW w:w="1428" w:type="dxa"/>
            <w:shd w:val="clear" w:color="auto" w:fill="auto"/>
            <w:tcMar>
              <w:top w:w="29" w:type="dxa"/>
              <w:left w:w="58" w:type="dxa"/>
              <w:bottom w:w="29" w:type="dxa"/>
              <w:right w:w="58" w:type="dxa"/>
            </w:tcMar>
            <w:vAlign w:val="center"/>
          </w:tcPr>
          <w:p w14:paraId="47D82440" w14:textId="77777777" w:rsidR="006229F4" w:rsidRDefault="006229F4" w:rsidP="00592CAB">
            <w:pPr>
              <w:pStyle w:val="TableText1"/>
              <w:jc w:val="center"/>
              <w:rPr>
                <w:rFonts w:ascii="Times New Roman" w:hAnsi="Times New Roman"/>
                <w:szCs w:val="20"/>
              </w:rPr>
            </w:pPr>
            <w:r>
              <w:rPr>
                <w:rFonts w:ascii="Times New Roman" w:hAnsi="Times New Roman"/>
                <w:szCs w:val="20"/>
              </w:rPr>
              <w:t>9</w:t>
            </w:r>
          </w:p>
        </w:tc>
        <w:tc>
          <w:tcPr>
            <w:tcW w:w="1440" w:type="dxa"/>
            <w:shd w:val="clear" w:color="auto" w:fill="auto"/>
            <w:tcMar>
              <w:top w:w="29" w:type="dxa"/>
              <w:left w:w="58" w:type="dxa"/>
              <w:bottom w:w="29" w:type="dxa"/>
              <w:right w:w="58" w:type="dxa"/>
            </w:tcMar>
            <w:vAlign w:val="center"/>
          </w:tcPr>
          <w:p w14:paraId="49F3744F" w14:textId="77777777" w:rsidR="006229F4" w:rsidRDefault="006229F4" w:rsidP="00592CAB">
            <w:pPr>
              <w:pStyle w:val="TableText1"/>
              <w:jc w:val="center"/>
              <w:rPr>
                <w:rFonts w:ascii="Times New Roman" w:hAnsi="Times New Roman"/>
                <w:szCs w:val="20"/>
              </w:rPr>
            </w:pPr>
            <w:r>
              <w:rPr>
                <w:rFonts w:ascii="Times New Roman" w:hAnsi="Times New Roman"/>
                <w:szCs w:val="20"/>
              </w:rPr>
              <w:t>3.0</w:t>
            </w:r>
          </w:p>
        </w:tc>
        <w:tc>
          <w:tcPr>
            <w:tcW w:w="2160" w:type="dxa"/>
            <w:shd w:val="clear" w:color="auto" w:fill="auto"/>
            <w:tcMar>
              <w:top w:w="29" w:type="dxa"/>
              <w:left w:w="58" w:type="dxa"/>
              <w:bottom w:w="29" w:type="dxa"/>
              <w:right w:w="58" w:type="dxa"/>
            </w:tcMar>
            <w:vAlign w:val="center"/>
          </w:tcPr>
          <w:p w14:paraId="1BC1C900" w14:textId="77777777" w:rsidR="006229F4" w:rsidRDefault="006229F4" w:rsidP="00592CAB">
            <w:pPr>
              <w:pStyle w:val="TableText1"/>
              <w:jc w:val="center"/>
              <w:rPr>
                <w:rFonts w:ascii="Times New Roman" w:hAnsi="Times New Roman"/>
                <w:szCs w:val="20"/>
              </w:rPr>
            </w:pPr>
            <w:r>
              <w:rPr>
                <w:rFonts w:ascii="Times New Roman" w:hAnsi="Times New Roman"/>
                <w:szCs w:val="20"/>
              </w:rPr>
              <w:t>25.0</w:t>
            </w:r>
          </w:p>
        </w:tc>
        <w:tc>
          <w:tcPr>
            <w:tcW w:w="2880" w:type="dxa"/>
            <w:vMerge/>
            <w:tcMar>
              <w:top w:w="29" w:type="dxa"/>
              <w:left w:w="58" w:type="dxa"/>
              <w:bottom w:w="29" w:type="dxa"/>
              <w:right w:w="58" w:type="dxa"/>
            </w:tcMar>
            <w:vAlign w:val="center"/>
          </w:tcPr>
          <w:p w14:paraId="7448D7B8" w14:textId="77777777" w:rsidR="006229F4" w:rsidRDefault="006229F4">
            <w:pPr>
              <w:pStyle w:val="TableText1"/>
              <w:rPr>
                <w:rFonts w:ascii="Times New Roman" w:hAnsi="Times New Roman"/>
                <w:sz w:val="22"/>
                <w:szCs w:val="22"/>
              </w:rPr>
            </w:pPr>
          </w:p>
        </w:tc>
      </w:tr>
    </w:tbl>
    <w:p w14:paraId="78D7F324" w14:textId="636131A8" w:rsidR="00B07E3D" w:rsidRDefault="00472E41" w:rsidP="00E25A49">
      <w:pPr>
        <w:pStyle w:val="TableNo"/>
        <w:keepNext w:val="0"/>
        <w:widowControl w:val="0"/>
        <w:rPr>
          <w:lang w:val="en-GB" w:eastAsia="zh-CN"/>
        </w:rPr>
      </w:pPr>
      <w:bookmarkStart w:id="536" w:name="_Toc404608798"/>
      <w:r>
        <w:rPr>
          <w:rFonts w:hint="eastAsia"/>
          <w:lang w:eastAsia="zh-CN"/>
        </w:rPr>
        <w:t>表</w:t>
      </w:r>
      <w:r w:rsidR="004D51F3">
        <w:rPr>
          <w:lang w:val="en-GB"/>
        </w:rPr>
        <w:t>89</w:t>
      </w:r>
    </w:p>
    <w:bookmarkEnd w:id="536"/>
    <w:p w14:paraId="0F97AA69" w14:textId="77777777" w:rsidR="00B07E3D" w:rsidRDefault="00472E41" w:rsidP="00E25A49">
      <w:pPr>
        <w:pStyle w:val="Tabletitle"/>
        <w:keepNext w:val="0"/>
        <w:widowControl w:val="0"/>
        <w:rPr>
          <w:lang w:val="en-US" w:eastAsia="zh-CN"/>
        </w:rPr>
      </w:pPr>
      <w:r>
        <w:rPr>
          <w:rFonts w:hint="eastAsia"/>
          <w:lang w:val="en-US" w:eastAsia="zh-CN"/>
        </w:rPr>
        <w:t>地形阻挡快速瑞利多径（TORM）信道模型</w:t>
      </w:r>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1441"/>
        <w:gridCol w:w="2161"/>
        <w:gridCol w:w="2897"/>
      </w:tblGrid>
      <w:tr w:rsidR="006229F4" w14:paraId="0B8079BE" w14:textId="77777777" w:rsidTr="003F2CB6">
        <w:trPr>
          <w:cantSplit/>
          <w:trHeight w:val="288"/>
          <w:tblHeader/>
          <w:jc w:val="center"/>
        </w:trPr>
        <w:tc>
          <w:tcPr>
            <w:tcW w:w="1429" w:type="dxa"/>
            <w:shd w:val="clear" w:color="auto" w:fill="auto"/>
            <w:tcMar>
              <w:top w:w="29" w:type="dxa"/>
              <w:left w:w="58" w:type="dxa"/>
              <w:bottom w:w="29" w:type="dxa"/>
              <w:right w:w="58" w:type="dxa"/>
            </w:tcMar>
            <w:vAlign w:val="center"/>
          </w:tcPr>
          <w:p w14:paraId="48713B36" w14:textId="77777777" w:rsidR="006229F4" w:rsidRDefault="006229F4" w:rsidP="00E25A49">
            <w:pPr>
              <w:pStyle w:val="Tablehead"/>
              <w:keepNext w:val="0"/>
              <w:widowControl w:val="0"/>
            </w:pPr>
            <w:bookmarkStart w:id="537" w:name="_Hlk128581839"/>
            <w:r>
              <w:rPr>
                <w:rFonts w:hint="eastAsia"/>
              </w:rPr>
              <w:t>射线</w:t>
            </w:r>
          </w:p>
        </w:tc>
        <w:tc>
          <w:tcPr>
            <w:tcW w:w="1441" w:type="dxa"/>
            <w:shd w:val="clear" w:color="auto" w:fill="auto"/>
            <w:tcMar>
              <w:top w:w="29" w:type="dxa"/>
              <w:left w:w="58" w:type="dxa"/>
              <w:bottom w:w="29" w:type="dxa"/>
              <w:right w:w="58" w:type="dxa"/>
            </w:tcMar>
            <w:vAlign w:val="center"/>
          </w:tcPr>
          <w:p w14:paraId="3AF961E1" w14:textId="77777777" w:rsidR="006229F4" w:rsidRDefault="006229F4" w:rsidP="00592CAB">
            <w:pPr>
              <w:pStyle w:val="Tablehead"/>
            </w:pPr>
            <w:r>
              <w:rPr>
                <w:rFonts w:hint="eastAsia"/>
                <w:lang w:eastAsia="zh-CN"/>
              </w:rPr>
              <w:t>延迟（</w:t>
            </w:r>
            <w:r>
              <w:t>µsec</w:t>
            </w:r>
            <w:r>
              <w:rPr>
                <w:rFonts w:hint="eastAsia"/>
                <w:lang w:eastAsia="zh-CN"/>
              </w:rPr>
              <w:t>）</w:t>
            </w:r>
          </w:p>
        </w:tc>
        <w:tc>
          <w:tcPr>
            <w:tcW w:w="2161" w:type="dxa"/>
            <w:shd w:val="clear" w:color="auto" w:fill="auto"/>
            <w:tcMar>
              <w:top w:w="29" w:type="dxa"/>
              <w:left w:w="58" w:type="dxa"/>
              <w:bottom w:w="29" w:type="dxa"/>
              <w:right w:w="58" w:type="dxa"/>
            </w:tcMar>
            <w:vAlign w:val="center"/>
          </w:tcPr>
          <w:p w14:paraId="0C2CD7B9" w14:textId="77777777" w:rsidR="006229F4" w:rsidRDefault="006229F4" w:rsidP="00592CAB">
            <w:pPr>
              <w:pStyle w:val="Tablehead"/>
            </w:pPr>
            <w:r>
              <w:rPr>
                <w:rFonts w:hint="eastAsia"/>
                <w:lang w:eastAsia="zh-CN"/>
              </w:rPr>
              <w:t>衰减（</w:t>
            </w:r>
            <w:r>
              <w:t>dB</w:t>
            </w:r>
            <w:r>
              <w:rPr>
                <w:rFonts w:hint="eastAsia"/>
                <w:lang w:eastAsia="zh-CN"/>
              </w:rPr>
              <w:t>）</w:t>
            </w:r>
          </w:p>
        </w:tc>
        <w:tc>
          <w:tcPr>
            <w:tcW w:w="2897" w:type="dxa"/>
            <w:shd w:val="clear" w:color="auto" w:fill="auto"/>
            <w:tcMar>
              <w:top w:w="29" w:type="dxa"/>
              <w:left w:w="58" w:type="dxa"/>
              <w:bottom w:w="29" w:type="dxa"/>
              <w:right w:w="58" w:type="dxa"/>
            </w:tcMar>
            <w:vAlign w:val="center"/>
          </w:tcPr>
          <w:p w14:paraId="2F5C85A9" w14:textId="77777777" w:rsidR="006229F4" w:rsidRDefault="006229F4" w:rsidP="00592CAB">
            <w:pPr>
              <w:pStyle w:val="Tablehead"/>
            </w:pPr>
            <w:r>
              <w:rPr>
                <w:rFonts w:hint="eastAsia"/>
              </w:rPr>
              <w:t>多普勒频率（</w:t>
            </w:r>
            <w:r>
              <w:t>Hz</w:t>
            </w:r>
            <w:r>
              <w:rPr>
                <w:rFonts w:hint="eastAsia"/>
              </w:rPr>
              <w:t>）</w:t>
            </w:r>
          </w:p>
        </w:tc>
      </w:tr>
      <w:bookmarkEnd w:id="537"/>
      <w:tr w:rsidR="006229F4" w14:paraId="70D5342A" w14:textId="77777777" w:rsidTr="003F2CB6">
        <w:trPr>
          <w:cantSplit/>
          <w:trHeight w:val="288"/>
          <w:jc w:val="center"/>
        </w:trPr>
        <w:tc>
          <w:tcPr>
            <w:tcW w:w="1429" w:type="dxa"/>
            <w:shd w:val="clear" w:color="auto" w:fill="auto"/>
            <w:tcMar>
              <w:top w:w="29" w:type="dxa"/>
              <w:left w:w="58" w:type="dxa"/>
              <w:bottom w:w="29" w:type="dxa"/>
              <w:right w:w="58" w:type="dxa"/>
            </w:tcMar>
            <w:vAlign w:val="center"/>
          </w:tcPr>
          <w:p w14:paraId="5ACB1D3A" w14:textId="77777777" w:rsidR="006229F4" w:rsidRDefault="006229F4" w:rsidP="00592CAB">
            <w:pPr>
              <w:pStyle w:val="Tabletext"/>
              <w:jc w:val="center"/>
            </w:pPr>
            <w:r>
              <w:t>1</w:t>
            </w:r>
          </w:p>
        </w:tc>
        <w:tc>
          <w:tcPr>
            <w:tcW w:w="1441" w:type="dxa"/>
            <w:shd w:val="clear" w:color="auto" w:fill="auto"/>
            <w:tcMar>
              <w:top w:w="29" w:type="dxa"/>
              <w:left w:w="58" w:type="dxa"/>
              <w:bottom w:w="29" w:type="dxa"/>
              <w:right w:w="58" w:type="dxa"/>
            </w:tcMar>
            <w:vAlign w:val="center"/>
          </w:tcPr>
          <w:p w14:paraId="3D2D248B" w14:textId="77777777" w:rsidR="006229F4" w:rsidRDefault="006229F4" w:rsidP="00592CAB">
            <w:pPr>
              <w:pStyle w:val="Tabletext"/>
              <w:jc w:val="center"/>
            </w:pPr>
            <w:r>
              <w:t>0.0</w:t>
            </w:r>
          </w:p>
        </w:tc>
        <w:tc>
          <w:tcPr>
            <w:tcW w:w="2161" w:type="dxa"/>
            <w:shd w:val="clear" w:color="auto" w:fill="auto"/>
            <w:tcMar>
              <w:top w:w="29" w:type="dxa"/>
              <w:left w:w="58" w:type="dxa"/>
              <w:bottom w:w="29" w:type="dxa"/>
              <w:right w:w="58" w:type="dxa"/>
            </w:tcMar>
            <w:vAlign w:val="center"/>
          </w:tcPr>
          <w:p w14:paraId="07DFC69C" w14:textId="77777777" w:rsidR="006229F4" w:rsidRDefault="006229F4" w:rsidP="00592CAB">
            <w:pPr>
              <w:pStyle w:val="Tabletext"/>
              <w:jc w:val="center"/>
            </w:pPr>
            <w:r>
              <w:t>10.0</w:t>
            </w:r>
          </w:p>
        </w:tc>
        <w:tc>
          <w:tcPr>
            <w:tcW w:w="2897" w:type="dxa"/>
            <w:vMerge w:val="restart"/>
            <w:tcMar>
              <w:top w:w="29" w:type="dxa"/>
              <w:left w:w="58" w:type="dxa"/>
              <w:bottom w:w="29" w:type="dxa"/>
              <w:right w:w="58" w:type="dxa"/>
            </w:tcMar>
            <w:vAlign w:val="center"/>
          </w:tcPr>
          <w:p w14:paraId="2ED3078B" w14:textId="7516024F" w:rsidR="006229F4" w:rsidRDefault="006229F4" w:rsidP="00E25A49">
            <w:pPr>
              <w:pStyle w:val="Tabletext"/>
              <w:widowControl w:val="0"/>
              <w:jc w:val="center"/>
            </w:pPr>
            <w:r>
              <w:t>5.231</w:t>
            </w:r>
            <w:r>
              <w:br/>
            </w:r>
            <w:r>
              <w:rPr>
                <w:rFonts w:hint="eastAsia"/>
                <w:lang w:eastAsia="zh-CN"/>
              </w:rPr>
              <w:t>（反射</w:t>
            </w:r>
            <w:r>
              <w:rPr>
                <w:lang w:eastAsia="zh-CN"/>
              </w:rPr>
              <w:t>~</w:t>
            </w:r>
            <w:r>
              <w:rPr>
                <w:rFonts w:hint="eastAsia"/>
                <w:lang w:eastAsia="zh-CN"/>
              </w:rPr>
              <w:t>60</w:t>
            </w:r>
            <w:r w:rsidR="004D189B">
              <w:rPr>
                <w:lang w:eastAsia="zh-CN"/>
              </w:rPr>
              <w:t>公里/小时</w:t>
            </w:r>
            <w:r>
              <w:rPr>
                <w:rFonts w:hint="eastAsia"/>
                <w:lang w:eastAsia="zh-CN"/>
              </w:rPr>
              <w:t>）</w:t>
            </w:r>
          </w:p>
        </w:tc>
      </w:tr>
      <w:tr w:rsidR="006229F4" w14:paraId="370D7948" w14:textId="77777777" w:rsidTr="003F2CB6">
        <w:trPr>
          <w:cantSplit/>
          <w:trHeight w:val="288"/>
          <w:jc w:val="center"/>
        </w:trPr>
        <w:tc>
          <w:tcPr>
            <w:tcW w:w="1429" w:type="dxa"/>
            <w:shd w:val="clear" w:color="auto" w:fill="auto"/>
            <w:tcMar>
              <w:top w:w="29" w:type="dxa"/>
              <w:left w:w="58" w:type="dxa"/>
              <w:bottom w:w="29" w:type="dxa"/>
              <w:right w:w="58" w:type="dxa"/>
            </w:tcMar>
            <w:vAlign w:val="center"/>
          </w:tcPr>
          <w:p w14:paraId="3E3F12D7" w14:textId="77777777" w:rsidR="006229F4" w:rsidRDefault="006229F4" w:rsidP="00592CAB">
            <w:pPr>
              <w:pStyle w:val="Tabletext"/>
              <w:jc w:val="center"/>
            </w:pPr>
            <w:r>
              <w:t>2</w:t>
            </w:r>
          </w:p>
        </w:tc>
        <w:tc>
          <w:tcPr>
            <w:tcW w:w="1441" w:type="dxa"/>
            <w:shd w:val="clear" w:color="auto" w:fill="auto"/>
            <w:tcMar>
              <w:top w:w="29" w:type="dxa"/>
              <w:left w:w="58" w:type="dxa"/>
              <w:bottom w:w="29" w:type="dxa"/>
              <w:right w:w="58" w:type="dxa"/>
            </w:tcMar>
            <w:vAlign w:val="center"/>
          </w:tcPr>
          <w:p w14:paraId="14C28505" w14:textId="77777777" w:rsidR="006229F4" w:rsidRDefault="006229F4" w:rsidP="00592CAB">
            <w:pPr>
              <w:pStyle w:val="Tabletext"/>
              <w:jc w:val="center"/>
            </w:pPr>
            <w:r>
              <w:t>1.0</w:t>
            </w:r>
          </w:p>
        </w:tc>
        <w:tc>
          <w:tcPr>
            <w:tcW w:w="2161" w:type="dxa"/>
            <w:shd w:val="clear" w:color="auto" w:fill="auto"/>
            <w:tcMar>
              <w:top w:w="29" w:type="dxa"/>
              <w:left w:w="58" w:type="dxa"/>
              <w:bottom w:w="29" w:type="dxa"/>
              <w:right w:w="58" w:type="dxa"/>
            </w:tcMar>
            <w:vAlign w:val="center"/>
          </w:tcPr>
          <w:p w14:paraId="0575CC2A" w14:textId="77777777" w:rsidR="006229F4" w:rsidRDefault="006229F4" w:rsidP="00592CAB">
            <w:pPr>
              <w:pStyle w:val="Tabletext"/>
              <w:jc w:val="center"/>
            </w:pPr>
            <w:r>
              <w:t>4.0</w:t>
            </w:r>
          </w:p>
        </w:tc>
        <w:tc>
          <w:tcPr>
            <w:tcW w:w="2897" w:type="dxa"/>
            <w:vMerge/>
            <w:tcMar>
              <w:top w:w="29" w:type="dxa"/>
              <w:left w:w="58" w:type="dxa"/>
              <w:bottom w:w="29" w:type="dxa"/>
              <w:right w:w="58" w:type="dxa"/>
            </w:tcMar>
            <w:vAlign w:val="center"/>
          </w:tcPr>
          <w:p w14:paraId="13261557" w14:textId="77777777" w:rsidR="006229F4" w:rsidRDefault="006229F4" w:rsidP="00E25A49">
            <w:pPr>
              <w:pStyle w:val="Tabletext"/>
              <w:widowControl w:val="0"/>
              <w:jc w:val="center"/>
              <w:rPr>
                <w:szCs w:val="22"/>
              </w:rPr>
            </w:pPr>
          </w:p>
        </w:tc>
      </w:tr>
      <w:tr w:rsidR="006229F4" w14:paraId="161A597D" w14:textId="77777777" w:rsidTr="003F2CB6">
        <w:trPr>
          <w:cantSplit/>
          <w:trHeight w:val="288"/>
          <w:jc w:val="center"/>
        </w:trPr>
        <w:tc>
          <w:tcPr>
            <w:tcW w:w="1429" w:type="dxa"/>
            <w:shd w:val="clear" w:color="auto" w:fill="auto"/>
            <w:tcMar>
              <w:top w:w="29" w:type="dxa"/>
              <w:left w:w="58" w:type="dxa"/>
              <w:bottom w:w="29" w:type="dxa"/>
              <w:right w:w="58" w:type="dxa"/>
            </w:tcMar>
            <w:vAlign w:val="center"/>
          </w:tcPr>
          <w:p w14:paraId="1AF28E5C" w14:textId="77777777" w:rsidR="006229F4" w:rsidRDefault="006229F4" w:rsidP="00592CAB">
            <w:pPr>
              <w:pStyle w:val="Tabletext"/>
              <w:jc w:val="center"/>
            </w:pPr>
            <w:r>
              <w:t>3</w:t>
            </w:r>
          </w:p>
        </w:tc>
        <w:tc>
          <w:tcPr>
            <w:tcW w:w="1441" w:type="dxa"/>
            <w:shd w:val="clear" w:color="auto" w:fill="auto"/>
            <w:tcMar>
              <w:top w:w="29" w:type="dxa"/>
              <w:left w:w="58" w:type="dxa"/>
              <w:bottom w:w="29" w:type="dxa"/>
              <w:right w:w="58" w:type="dxa"/>
            </w:tcMar>
            <w:vAlign w:val="center"/>
          </w:tcPr>
          <w:p w14:paraId="664C12AC" w14:textId="77777777" w:rsidR="006229F4" w:rsidRDefault="006229F4" w:rsidP="00592CAB">
            <w:pPr>
              <w:pStyle w:val="Tabletext"/>
              <w:jc w:val="center"/>
            </w:pPr>
            <w:r>
              <w:t>2.5</w:t>
            </w:r>
          </w:p>
        </w:tc>
        <w:tc>
          <w:tcPr>
            <w:tcW w:w="2161" w:type="dxa"/>
            <w:shd w:val="clear" w:color="auto" w:fill="auto"/>
            <w:tcMar>
              <w:top w:w="29" w:type="dxa"/>
              <w:left w:w="58" w:type="dxa"/>
              <w:bottom w:w="29" w:type="dxa"/>
              <w:right w:w="58" w:type="dxa"/>
            </w:tcMar>
            <w:vAlign w:val="center"/>
          </w:tcPr>
          <w:p w14:paraId="0F75339E" w14:textId="77777777" w:rsidR="006229F4" w:rsidRDefault="006229F4" w:rsidP="00592CAB">
            <w:pPr>
              <w:pStyle w:val="Tabletext"/>
              <w:jc w:val="center"/>
            </w:pPr>
            <w:r>
              <w:t>2.0</w:t>
            </w:r>
          </w:p>
        </w:tc>
        <w:tc>
          <w:tcPr>
            <w:tcW w:w="2897" w:type="dxa"/>
            <w:vMerge/>
            <w:tcMar>
              <w:top w:w="29" w:type="dxa"/>
              <w:left w:w="58" w:type="dxa"/>
              <w:bottom w:w="29" w:type="dxa"/>
              <w:right w:w="58" w:type="dxa"/>
            </w:tcMar>
            <w:vAlign w:val="center"/>
          </w:tcPr>
          <w:p w14:paraId="1E49F3CA" w14:textId="77777777" w:rsidR="006229F4" w:rsidRDefault="006229F4" w:rsidP="00E25A49">
            <w:pPr>
              <w:pStyle w:val="Tabletext"/>
              <w:widowControl w:val="0"/>
              <w:jc w:val="center"/>
              <w:rPr>
                <w:szCs w:val="22"/>
              </w:rPr>
            </w:pPr>
          </w:p>
        </w:tc>
      </w:tr>
      <w:tr w:rsidR="006229F4" w14:paraId="16B405AF" w14:textId="77777777" w:rsidTr="003F2CB6">
        <w:trPr>
          <w:cantSplit/>
          <w:trHeight w:val="288"/>
          <w:jc w:val="center"/>
        </w:trPr>
        <w:tc>
          <w:tcPr>
            <w:tcW w:w="1429" w:type="dxa"/>
            <w:shd w:val="clear" w:color="auto" w:fill="auto"/>
            <w:tcMar>
              <w:top w:w="29" w:type="dxa"/>
              <w:left w:w="58" w:type="dxa"/>
              <w:bottom w:w="29" w:type="dxa"/>
              <w:right w:w="58" w:type="dxa"/>
            </w:tcMar>
            <w:vAlign w:val="center"/>
          </w:tcPr>
          <w:p w14:paraId="0BE7C05E" w14:textId="77777777" w:rsidR="006229F4" w:rsidRDefault="006229F4" w:rsidP="00592CAB">
            <w:pPr>
              <w:pStyle w:val="Tabletext"/>
              <w:jc w:val="center"/>
            </w:pPr>
            <w:r>
              <w:t>4</w:t>
            </w:r>
          </w:p>
        </w:tc>
        <w:tc>
          <w:tcPr>
            <w:tcW w:w="1441" w:type="dxa"/>
            <w:shd w:val="clear" w:color="auto" w:fill="auto"/>
            <w:tcMar>
              <w:top w:w="29" w:type="dxa"/>
              <w:left w:w="58" w:type="dxa"/>
              <w:bottom w:w="29" w:type="dxa"/>
              <w:right w:w="58" w:type="dxa"/>
            </w:tcMar>
            <w:vAlign w:val="center"/>
          </w:tcPr>
          <w:p w14:paraId="54CB9337" w14:textId="77777777" w:rsidR="006229F4" w:rsidRDefault="006229F4" w:rsidP="00592CAB">
            <w:pPr>
              <w:pStyle w:val="Tabletext"/>
              <w:jc w:val="center"/>
            </w:pPr>
            <w:r>
              <w:t>3.5</w:t>
            </w:r>
          </w:p>
        </w:tc>
        <w:tc>
          <w:tcPr>
            <w:tcW w:w="2161" w:type="dxa"/>
            <w:shd w:val="clear" w:color="auto" w:fill="auto"/>
            <w:tcMar>
              <w:top w:w="29" w:type="dxa"/>
              <w:left w:w="58" w:type="dxa"/>
              <w:bottom w:w="29" w:type="dxa"/>
              <w:right w:w="58" w:type="dxa"/>
            </w:tcMar>
            <w:vAlign w:val="center"/>
          </w:tcPr>
          <w:p w14:paraId="20DB803F" w14:textId="77777777" w:rsidR="006229F4" w:rsidRDefault="006229F4" w:rsidP="00592CAB">
            <w:pPr>
              <w:pStyle w:val="Tabletext"/>
              <w:jc w:val="center"/>
            </w:pPr>
            <w:r>
              <w:t>3.0</w:t>
            </w:r>
          </w:p>
        </w:tc>
        <w:tc>
          <w:tcPr>
            <w:tcW w:w="2897" w:type="dxa"/>
            <w:vMerge/>
            <w:tcMar>
              <w:top w:w="29" w:type="dxa"/>
              <w:left w:w="58" w:type="dxa"/>
              <w:bottom w:w="29" w:type="dxa"/>
              <w:right w:w="58" w:type="dxa"/>
            </w:tcMar>
            <w:vAlign w:val="center"/>
          </w:tcPr>
          <w:p w14:paraId="1FD3AD82" w14:textId="77777777" w:rsidR="006229F4" w:rsidRDefault="006229F4" w:rsidP="00E25A49">
            <w:pPr>
              <w:pStyle w:val="Tabletext"/>
              <w:widowControl w:val="0"/>
              <w:jc w:val="center"/>
              <w:rPr>
                <w:szCs w:val="22"/>
              </w:rPr>
            </w:pPr>
          </w:p>
        </w:tc>
      </w:tr>
      <w:tr w:rsidR="006229F4" w14:paraId="653E382B" w14:textId="77777777" w:rsidTr="003F2CB6">
        <w:trPr>
          <w:cantSplit/>
          <w:trHeight w:val="288"/>
          <w:jc w:val="center"/>
        </w:trPr>
        <w:tc>
          <w:tcPr>
            <w:tcW w:w="1429" w:type="dxa"/>
            <w:shd w:val="clear" w:color="auto" w:fill="auto"/>
            <w:tcMar>
              <w:top w:w="29" w:type="dxa"/>
              <w:left w:w="58" w:type="dxa"/>
              <w:bottom w:w="29" w:type="dxa"/>
              <w:right w:w="58" w:type="dxa"/>
            </w:tcMar>
            <w:vAlign w:val="center"/>
          </w:tcPr>
          <w:p w14:paraId="134AB98F" w14:textId="77777777" w:rsidR="006229F4" w:rsidRDefault="006229F4" w:rsidP="00592CAB">
            <w:pPr>
              <w:pStyle w:val="Tabletext"/>
              <w:jc w:val="center"/>
            </w:pPr>
            <w:r>
              <w:t>5</w:t>
            </w:r>
          </w:p>
        </w:tc>
        <w:tc>
          <w:tcPr>
            <w:tcW w:w="1441" w:type="dxa"/>
            <w:shd w:val="clear" w:color="auto" w:fill="auto"/>
            <w:tcMar>
              <w:top w:w="29" w:type="dxa"/>
              <w:left w:w="58" w:type="dxa"/>
              <w:bottom w:w="29" w:type="dxa"/>
              <w:right w:w="58" w:type="dxa"/>
            </w:tcMar>
            <w:vAlign w:val="center"/>
          </w:tcPr>
          <w:p w14:paraId="34BD5228" w14:textId="77777777" w:rsidR="006229F4" w:rsidRDefault="006229F4" w:rsidP="00592CAB">
            <w:pPr>
              <w:pStyle w:val="Tabletext"/>
              <w:jc w:val="center"/>
            </w:pPr>
            <w:r>
              <w:t>5.0</w:t>
            </w:r>
          </w:p>
        </w:tc>
        <w:tc>
          <w:tcPr>
            <w:tcW w:w="2161" w:type="dxa"/>
            <w:shd w:val="clear" w:color="auto" w:fill="auto"/>
            <w:tcMar>
              <w:top w:w="29" w:type="dxa"/>
              <w:left w:w="58" w:type="dxa"/>
              <w:bottom w:w="29" w:type="dxa"/>
              <w:right w:w="58" w:type="dxa"/>
            </w:tcMar>
            <w:vAlign w:val="center"/>
          </w:tcPr>
          <w:p w14:paraId="5E058CA4" w14:textId="77777777" w:rsidR="006229F4" w:rsidRDefault="006229F4" w:rsidP="00592CAB">
            <w:pPr>
              <w:pStyle w:val="Tabletext"/>
              <w:jc w:val="center"/>
            </w:pPr>
            <w:r>
              <w:t>4.0</w:t>
            </w:r>
          </w:p>
        </w:tc>
        <w:tc>
          <w:tcPr>
            <w:tcW w:w="2897" w:type="dxa"/>
            <w:vMerge/>
            <w:tcMar>
              <w:top w:w="29" w:type="dxa"/>
              <w:left w:w="58" w:type="dxa"/>
              <w:bottom w:w="29" w:type="dxa"/>
              <w:right w:w="58" w:type="dxa"/>
            </w:tcMar>
            <w:vAlign w:val="center"/>
          </w:tcPr>
          <w:p w14:paraId="15F14DB1" w14:textId="77777777" w:rsidR="006229F4" w:rsidRDefault="006229F4" w:rsidP="00E25A49">
            <w:pPr>
              <w:pStyle w:val="Tabletext"/>
              <w:widowControl w:val="0"/>
              <w:jc w:val="center"/>
              <w:rPr>
                <w:szCs w:val="22"/>
              </w:rPr>
            </w:pPr>
          </w:p>
        </w:tc>
      </w:tr>
      <w:tr w:rsidR="00942369" w14:paraId="7C848BE6" w14:textId="77777777" w:rsidTr="003F2CB6">
        <w:trPr>
          <w:cantSplit/>
          <w:trHeight w:val="288"/>
          <w:jc w:val="center"/>
        </w:trPr>
        <w:tc>
          <w:tcPr>
            <w:tcW w:w="1429" w:type="dxa"/>
            <w:shd w:val="clear" w:color="auto" w:fill="auto"/>
            <w:tcMar>
              <w:top w:w="29" w:type="dxa"/>
              <w:left w:w="58" w:type="dxa"/>
              <w:bottom w:w="29" w:type="dxa"/>
              <w:right w:w="58" w:type="dxa"/>
            </w:tcMar>
            <w:vAlign w:val="center"/>
          </w:tcPr>
          <w:p w14:paraId="5E8306C0" w14:textId="77777777" w:rsidR="00942369" w:rsidRDefault="00942369" w:rsidP="00942369">
            <w:pPr>
              <w:pStyle w:val="Tablehead"/>
              <w:keepNext w:val="0"/>
              <w:widowControl w:val="0"/>
            </w:pPr>
            <w:r>
              <w:rPr>
                <w:rFonts w:hint="eastAsia"/>
              </w:rPr>
              <w:t>射线</w:t>
            </w:r>
          </w:p>
        </w:tc>
        <w:tc>
          <w:tcPr>
            <w:tcW w:w="1441" w:type="dxa"/>
            <w:shd w:val="clear" w:color="auto" w:fill="auto"/>
            <w:tcMar>
              <w:top w:w="29" w:type="dxa"/>
              <w:left w:w="58" w:type="dxa"/>
              <w:bottom w:w="29" w:type="dxa"/>
              <w:right w:w="58" w:type="dxa"/>
            </w:tcMar>
            <w:vAlign w:val="center"/>
          </w:tcPr>
          <w:p w14:paraId="63A6ECC2" w14:textId="77777777" w:rsidR="00942369" w:rsidRDefault="00942369" w:rsidP="00942369">
            <w:pPr>
              <w:pStyle w:val="Tablehead"/>
              <w:keepNext w:val="0"/>
              <w:widowControl w:val="0"/>
            </w:pPr>
            <w:r>
              <w:rPr>
                <w:rFonts w:hint="eastAsia"/>
              </w:rPr>
              <w:t>延迟（</w:t>
            </w:r>
            <w:r>
              <w:t>µsec</w:t>
            </w:r>
            <w:r>
              <w:rPr>
                <w:rFonts w:hint="eastAsia"/>
              </w:rPr>
              <w:t>）</w:t>
            </w:r>
          </w:p>
        </w:tc>
        <w:tc>
          <w:tcPr>
            <w:tcW w:w="2161" w:type="dxa"/>
            <w:shd w:val="clear" w:color="auto" w:fill="auto"/>
            <w:tcMar>
              <w:top w:w="29" w:type="dxa"/>
              <w:left w:w="58" w:type="dxa"/>
              <w:bottom w:w="29" w:type="dxa"/>
              <w:right w:w="58" w:type="dxa"/>
            </w:tcMar>
            <w:vAlign w:val="center"/>
          </w:tcPr>
          <w:p w14:paraId="15D5B5BB" w14:textId="77777777" w:rsidR="00942369" w:rsidRDefault="00942369" w:rsidP="00942369">
            <w:pPr>
              <w:pStyle w:val="Tablehead"/>
              <w:keepNext w:val="0"/>
              <w:widowControl w:val="0"/>
            </w:pPr>
            <w:r>
              <w:rPr>
                <w:rFonts w:hint="eastAsia"/>
              </w:rPr>
              <w:t>衰减（</w:t>
            </w:r>
            <w:r>
              <w:t>dB</w:t>
            </w:r>
            <w:r>
              <w:rPr>
                <w:rFonts w:hint="eastAsia"/>
              </w:rPr>
              <w:t>）</w:t>
            </w:r>
          </w:p>
        </w:tc>
        <w:tc>
          <w:tcPr>
            <w:tcW w:w="2897" w:type="dxa"/>
            <w:shd w:val="clear" w:color="auto" w:fill="auto"/>
            <w:tcMar>
              <w:top w:w="29" w:type="dxa"/>
              <w:left w:w="58" w:type="dxa"/>
              <w:bottom w:w="29" w:type="dxa"/>
              <w:right w:w="58" w:type="dxa"/>
            </w:tcMar>
            <w:vAlign w:val="center"/>
          </w:tcPr>
          <w:p w14:paraId="42A985F3" w14:textId="77777777" w:rsidR="00942369" w:rsidRPr="00942369" w:rsidRDefault="00942369" w:rsidP="00942369">
            <w:pPr>
              <w:pStyle w:val="Tablehead"/>
              <w:keepNext w:val="0"/>
              <w:widowControl w:val="0"/>
            </w:pPr>
            <w:r w:rsidRPr="00942369">
              <w:rPr>
                <w:rFonts w:hint="eastAsia"/>
              </w:rPr>
              <w:t>多普勒频率（</w:t>
            </w:r>
            <w:r w:rsidRPr="00942369">
              <w:t>Hz</w:t>
            </w:r>
            <w:r w:rsidRPr="00942369">
              <w:rPr>
                <w:rFonts w:hint="eastAsia"/>
              </w:rPr>
              <w:t>）</w:t>
            </w:r>
          </w:p>
        </w:tc>
      </w:tr>
      <w:tr w:rsidR="00942369" w14:paraId="00292705" w14:textId="77777777" w:rsidTr="003F2CB6">
        <w:trPr>
          <w:cantSplit/>
          <w:trHeight w:val="288"/>
          <w:jc w:val="center"/>
        </w:trPr>
        <w:tc>
          <w:tcPr>
            <w:tcW w:w="1429" w:type="dxa"/>
            <w:shd w:val="clear" w:color="auto" w:fill="auto"/>
            <w:tcMar>
              <w:top w:w="29" w:type="dxa"/>
              <w:left w:w="58" w:type="dxa"/>
              <w:bottom w:w="29" w:type="dxa"/>
              <w:right w:w="58" w:type="dxa"/>
            </w:tcMar>
            <w:vAlign w:val="center"/>
          </w:tcPr>
          <w:p w14:paraId="6A019E5A" w14:textId="77777777" w:rsidR="00942369" w:rsidRDefault="00942369" w:rsidP="004A4AEA">
            <w:pPr>
              <w:pStyle w:val="Tabletext"/>
              <w:jc w:val="center"/>
            </w:pPr>
            <w:bookmarkStart w:id="538" w:name="_Toc404608766"/>
            <w:r>
              <w:t>6</w:t>
            </w:r>
          </w:p>
        </w:tc>
        <w:tc>
          <w:tcPr>
            <w:tcW w:w="1441" w:type="dxa"/>
            <w:shd w:val="clear" w:color="auto" w:fill="auto"/>
            <w:tcMar>
              <w:top w:w="29" w:type="dxa"/>
              <w:left w:w="58" w:type="dxa"/>
              <w:bottom w:w="29" w:type="dxa"/>
              <w:right w:w="58" w:type="dxa"/>
            </w:tcMar>
            <w:vAlign w:val="center"/>
          </w:tcPr>
          <w:p w14:paraId="5B24D5EF" w14:textId="77777777" w:rsidR="00942369" w:rsidRDefault="00942369" w:rsidP="004A4AEA">
            <w:pPr>
              <w:pStyle w:val="Tabletext"/>
              <w:jc w:val="center"/>
            </w:pPr>
            <w:r>
              <w:t>8.0</w:t>
            </w:r>
          </w:p>
        </w:tc>
        <w:tc>
          <w:tcPr>
            <w:tcW w:w="2161" w:type="dxa"/>
            <w:shd w:val="clear" w:color="auto" w:fill="auto"/>
            <w:tcMar>
              <w:top w:w="29" w:type="dxa"/>
              <w:left w:w="58" w:type="dxa"/>
              <w:bottom w:w="29" w:type="dxa"/>
              <w:right w:w="58" w:type="dxa"/>
            </w:tcMar>
            <w:vAlign w:val="center"/>
          </w:tcPr>
          <w:p w14:paraId="2F30199A" w14:textId="77777777" w:rsidR="00942369" w:rsidRDefault="00942369" w:rsidP="004A4AEA">
            <w:pPr>
              <w:pStyle w:val="Tabletext"/>
              <w:jc w:val="center"/>
            </w:pPr>
            <w:r>
              <w:t>5.0</w:t>
            </w:r>
          </w:p>
        </w:tc>
        <w:tc>
          <w:tcPr>
            <w:tcW w:w="2897" w:type="dxa"/>
            <w:vMerge w:val="restart"/>
            <w:tcMar>
              <w:top w:w="29" w:type="dxa"/>
              <w:left w:w="58" w:type="dxa"/>
              <w:bottom w:w="29" w:type="dxa"/>
              <w:right w:w="58" w:type="dxa"/>
            </w:tcMar>
            <w:vAlign w:val="center"/>
          </w:tcPr>
          <w:p w14:paraId="6352F260" w14:textId="77777777" w:rsidR="00942369" w:rsidRDefault="00942369" w:rsidP="004A4AEA">
            <w:pPr>
              <w:pStyle w:val="Tabletext"/>
              <w:widowControl w:val="0"/>
              <w:jc w:val="center"/>
              <w:rPr>
                <w:szCs w:val="22"/>
              </w:rPr>
            </w:pPr>
          </w:p>
        </w:tc>
      </w:tr>
      <w:tr w:rsidR="00942369" w14:paraId="59ADA70E" w14:textId="77777777" w:rsidTr="003F2CB6">
        <w:trPr>
          <w:cantSplit/>
          <w:trHeight w:val="288"/>
          <w:jc w:val="center"/>
        </w:trPr>
        <w:tc>
          <w:tcPr>
            <w:tcW w:w="1429" w:type="dxa"/>
            <w:shd w:val="clear" w:color="auto" w:fill="auto"/>
            <w:tcMar>
              <w:top w:w="29" w:type="dxa"/>
              <w:left w:w="58" w:type="dxa"/>
              <w:bottom w:w="29" w:type="dxa"/>
              <w:right w:w="58" w:type="dxa"/>
            </w:tcMar>
            <w:vAlign w:val="center"/>
          </w:tcPr>
          <w:p w14:paraId="45CA8BA3" w14:textId="77777777" w:rsidR="00942369" w:rsidRDefault="00942369" w:rsidP="004A4AEA">
            <w:pPr>
              <w:pStyle w:val="Tabletext"/>
              <w:jc w:val="center"/>
            </w:pPr>
            <w:r>
              <w:t>7</w:t>
            </w:r>
          </w:p>
        </w:tc>
        <w:tc>
          <w:tcPr>
            <w:tcW w:w="1441" w:type="dxa"/>
            <w:shd w:val="clear" w:color="auto" w:fill="auto"/>
            <w:tcMar>
              <w:top w:w="29" w:type="dxa"/>
              <w:left w:w="58" w:type="dxa"/>
              <w:bottom w:w="29" w:type="dxa"/>
              <w:right w:w="58" w:type="dxa"/>
            </w:tcMar>
            <w:vAlign w:val="center"/>
          </w:tcPr>
          <w:p w14:paraId="065BB520" w14:textId="77777777" w:rsidR="00942369" w:rsidRDefault="00942369" w:rsidP="004A4AEA">
            <w:pPr>
              <w:pStyle w:val="Tabletext"/>
              <w:jc w:val="center"/>
            </w:pPr>
            <w:r>
              <w:t>12.0</w:t>
            </w:r>
          </w:p>
        </w:tc>
        <w:tc>
          <w:tcPr>
            <w:tcW w:w="2161" w:type="dxa"/>
            <w:shd w:val="clear" w:color="auto" w:fill="auto"/>
            <w:tcMar>
              <w:top w:w="29" w:type="dxa"/>
              <w:left w:w="58" w:type="dxa"/>
              <w:bottom w:w="29" w:type="dxa"/>
              <w:right w:w="58" w:type="dxa"/>
            </w:tcMar>
            <w:vAlign w:val="center"/>
          </w:tcPr>
          <w:p w14:paraId="07404460" w14:textId="77777777" w:rsidR="00942369" w:rsidRDefault="00942369" w:rsidP="004A4AEA">
            <w:pPr>
              <w:pStyle w:val="Tabletext"/>
              <w:jc w:val="center"/>
            </w:pPr>
            <w:r>
              <w:t>2.0</w:t>
            </w:r>
          </w:p>
        </w:tc>
        <w:tc>
          <w:tcPr>
            <w:tcW w:w="2897" w:type="dxa"/>
            <w:vMerge/>
            <w:tcMar>
              <w:top w:w="29" w:type="dxa"/>
              <w:left w:w="58" w:type="dxa"/>
              <w:bottom w:w="29" w:type="dxa"/>
              <w:right w:w="58" w:type="dxa"/>
            </w:tcMar>
            <w:vAlign w:val="center"/>
          </w:tcPr>
          <w:p w14:paraId="478BCFBF" w14:textId="77777777" w:rsidR="00942369" w:rsidRDefault="00942369" w:rsidP="004A4AEA">
            <w:pPr>
              <w:pStyle w:val="Tabletext"/>
              <w:widowControl w:val="0"/>
              <w:jc w:val="center"/>
              <w:rPr>
                <w:szCs w:val="22"/>
              </w:rPr>
            </w:pPr>
          </w:p>
        </w:tc>
      </w:tr>
      <w:tr w:rsidR="00942369" w14:paraId="337AF628" w14:textId="77777777" w:rsidTr="003F2CB6">
        <w:trPr>
          <w:cantSplit/>
          <w:trHeight w:val="288"/>
          <w:jc w:val="center"/>
        </w:trPr>
        <w:tc>
          <w:tcPr>
            <w:tcW w:w="1429" w:type="dxa"/>
            <w:shd w:val="clear" w:color="auto" w:fill="auto"/>
            <w:tcMar>
              <w:top w:w="29" w:type="dxa"/>
              <w:left w:w="58" w:type="dxa"/>
              <w:bottom w:w="29" w:type="dxa"/>
              <w:right w:w="58" w:type="dxa"/>
            </w:tcMar>
            <w:vAlign w:val="center"/>
          </w:tcPr>
          <w:p w14:paraId="75EEA7AA" w14:textId="77777777" w:rsidR="00942369" w:rsidRDefault="00942369" w:rsidP="004A4AEA">
            <w:pPr>
              <w:pStyle w:val="Tabletext"/>
              <w:jc w:val="center"/>
            </w:pPr>
            <w:r>
              <w:t>8</w:t>
            </w:r>
          </w:p>
        </w:tc>
        <w:tc>
          <w:tcPr>
            <w:tcW w:w="1441" w:type="dxa"/>
            <w:shd w:val="clear" w:color="auto" w:fill="auto"/>
            <w:tcMar>
              <w:top w:w="29" w:type="dxa"/>
              <w:left w:w="58" w:type="dxa"/>
              <w:bottom w:w="29" w:type="dxa"/>
              <w:right w:w="58" w:type="dxa"/>
            </w:tcMar>
            <w:vAlign w:val="center"/>
          </w:tcPr>
          <w:p w14:paraId="5FA30DF5" w14:textId="77777777" w:rsidR="00942369" w:rsidRDefault="00942369" w:rsidP="004A4AEA">
            <w:pPr>
              <w:pStyle w:val="Tabletext"/>
              <w:jc w:val="center"/>
            </w:pPr>
            <w:r>
              <w:t>14.0</w:t>
            </w:r>
          </w:p>
        </w:tc>
        <w:tc>
          <w:tcPr>
            <w:tcW w:w="2161" w:type="dxa"/>
            <w:shd w:val="clear" w:color="auto" w:fill="auto"/>
            <w:tcMar>
              <w:top w:w="29" w:type="dxa"/>
              <w:left w:w="58" w:type="dxa"/>
              <w:bottom w:w="29" w:type="dxa"/>
              <w:right w:w="58" w:type="dxa"/>
            </w:tcMar>
            <w:vAlign w:val="center"/>
          </w:tcPr>
          <w:p w14:paraId="0D5B4ABF" w14:textId="77777777" w:rsidR="00942369" w:rsidRDefault="00942369" w:rsidP="004A4AEA">
            <w:pPr>
              <w:pStyle w:val="Tabletext"/>
              <w:jc w:val="center"/>
            </w:pPr>
            <w:r>
              <w:t>8.0</w:t>
            </w:r>
          </w:p>
        </w:tc>
        <w:tc>
          <w:tcPr>
            <w:tcW w:w="2897" w:type="dxa"/>
            <w:vMerge/>
            <w:tcMar>
              <w:top w:w="29" w:type="dxa"/>
              <w:left w:w="58" w:type="dxa"/>
              <w:bottom w:w="29" w:type="dxa"/>
              <w:right w:w="58" w:type="dxa"/>
            </w:tcMar>
            <w:vAlign w:val="center"/>
          </w:tcPr>
          <w:p w14:paraId="024F3398" w14:textId="77777777" w:rsidR="00942369" w:rsidRDefault="00942369" w:rsidP="004A4AEA">
            <w:pPr>
              <w:pStyle w:val="Tabletext"/>
              <w:widowControl w:val="0"/>
              <w:jc w:val="center"/>
              <w:rPr>
                <w:szCs w:val="22"/>
              </w:rPr>
            </w:pPr>
          </w:p>
        </w:tc>
      </w:tr>
      <w:tr w:rsidR="00942369" w14:paraId="1B7A0D53" w14:textId="77777777" w:rsidTr="003F2CB6">
        <w:trPr>
          <w:cantSplit/>
          <w:trHeight w:val="288"/>
          <w:jc w:val="center"/>
        </w:trPr>
        <w:tc>
          <w:tcPr>
            <w:tcW w:w="1429" w:type="dxa"/>
            <w:shd w:val="clear" w:color="auto" w:fill="auto"/>
            <w:tcMar>
              <w:top w:w="29" w:type="dxa"/>
              <w:left w:w="58" w:type="dxa"/>
              <w:bottom w:w="29" w:type="dxa"/>
              <w:right w:w="58" w:type="dxa"/>
            </w:tcMar>
            <w:vAlign w:val="center"/>
          </w:tcPr>
          <w:p w14:paraId="0F422F42" w14:textId="77777777" w:rsidR="00942369" w:rsidRDefault="00942369" w:rsidP="004A4AEA">
            <w:pPr>
              <w:pStyle w:val="Tabletext"/>
              <w:jc w:val="center"/>
            </w:pPr>
            <w:r>
              <w:t>9</w:t>
            </w:r>
          </w:p>
        </w:tc>
        <w:tc>
          <w:tcPr>
            <w:tcW w:w="1441" w:type="dxa"/>
            <w:shd w:val="clear" w:color="auto" w:fill="auto"/>
            <w:tcMar>
              <w:top w:w="29" w:type="dxa"/>
              <w:left w:w="58" w:type="dxa"/>
              <w:bottom w:w="29" w:type="dxa"/>
              <w:right w:w="58" w:type="dxa"/>
            </w:tcMar>
            <w:vAlign w:val="center"/>
          </w:tcPr>
          <w:p w14:paraId="791BAF78" w14:textId="77777777" w:rsidR="00942369" w:rsidRDefault="00942369" w:rsidP="004A4AEA">
            <w:pPr>
              <w:pStyle w:val="Tabletext"/>
              <w:jc w:val="center"/>
            </w:pPr>
            <w:r>
              <w:t>16.0</w:t>
            </w:r>
          </w:p>
        </w:tc>
        <w:tc>
          <w:tcPr>
            <w:tcW w:w="2161" w:type="dxa"/>
            <w:shd w:val="clear" w:color="auto" w:fill="auto"/>
            <w:tcMar>
              <w:top w:w="29" w:type="dxa"/>
              <w:left w:w="58" w:type="dxa"/>
              <w:bottom w:w="29" w:type="dxa"/>
              <w:right w:w="58" w:type="dxa"/>
            </w:tcMar>
            <w:vAlign w:val="center"/>
          </w:tcPr>
          <w:p w14:paraId="36278D26" w14:textId="77777777" w:rsidR="00942369" w:rsidRDefault="00942369" w:rsidP="004A4AEA">
            <w:pPr>
              <w:pStyle w:val="Tabletext"/>
              <w:jc w:val="center"/>
            </w:pPr>
            <w:r>
              <w:t>5.0</w:t>
            </w:r>
          </w:p>
        </w:tc>
        <w:tc>
          <w:tcPr>
            <w:tcW w:w="2897" w:type="dxa"/>
            <w:vMerge/>
            <w:tcMar>
              <w:top w:w="29" w:type="dxa"/>
              <w:left w:w="58" w:type="dxa"/>
              <w:bottom w:w="29" w:type="dxa"/>
              <w:right w:w="58" w:type="dxa"/>
            </w:tcMar>
            <w:vAlign w:val="center"/>
          </w:tcPr>
          <w:p w14:paraId="265EBCB4" w14:textId="77777777" w:rsidR="00942369" w:rsidRDefault="00942369" w:rsidP="004A4AEA">
            <w:pPr>
              <w:pStyle w:val="Tabletext"/>
              <w:widowControl w:val="0"/>
              <w:jc w:val="center"/>
              <w:rPr>
                <w:szCs w:val="22"/>
              </w:rPr>
            </w:pPr>
          </w:p>
        </w:tc>
      </w:tr>
    </w:tbl>
    <w:p w14:paraId="33CD812F" w14:textId="42A621C8" w:rsidR="00942369" w:rsidRDefault="00942369">
      <w:pPr>
        <w:tabs>
          <w:tab w:val="clear" w:pos="794"/>
          <w:tab w:val="clear" w:pos="1191"/>
          <w:tab w:val="clear" w:pos="1588"/>
          <w:tab w:val="clear" w:pos="1985"/>
        </w:tabs>
        <w:overflowPunct/>
        <w:autoSpaceDE/>
        <w:autoSpaceDN/>
        <w:adjustRightInd/>
        <w:spacing w:before="0"/>
        <w:jc w:val="left"/>
        <w:textAlignment w:val="auto"/>
      </w:pPr>
      <w:r>
        <w:br w:type="page"/>
      </w:r>
    </w:p>
    <w:p w14:paraId="1CFBB500" w14:textId="5E319EC8" w:rsidR="00B07E3D" w:rsidRDefault="00472E41" w:rsidP="003F2CB6">
      <w:pPr>
        <w:pStyle w:val="AppendixNoTitle"/>
        <w:keepNext w:val="0"/>
        <w:keepLines w:val="0"/>
        <w:widowControl w:val="0"/>
        <w:outlineLvl w:val="0"/>
        <w:rPr>
          <w:lang w:val="en-US" w:eastAsia="zh-CN"/>
        </w:rPr>
      </w:pPr>
      <w:bookmarkStart w:id="539" w:name="_Toc128736483"/>
      <w:r>
        <w:rPr>
          <w:rFonts w:hint="eastAsia"/>
          <w:lang w:val="en-US" w:eastAsia="zh-CN"/>
        </w:rPr>
        <w:lastRenderedPageBreak/>
        <w:t>附件</w:t>
      </w:r>
      <w:r w:rsidR="006229F4">
        <w:rPr>
          <w:rFonts w:hint="eastAsia"/>
          <w:lang w:val="en-US" w:eastAsia="zh-CN"/>
        </w:rPr>
        <w:t>4的</w:t>
      </w:r>
      <w:r w:rsidR="00B167EC">
        <w:rPr>
          <w:rFonts w:hint="eastAsia"/>
          <w:lang w:val="en-US" w:eastAsia="zh-CN"/>
        </w:rPr>
        <w:t>后附资料</w:t>
      </w:r>
      <w:r w:rsidR="006229F4">
        <w:rPr>
          <w:rFonts w:hint="eastAsia"/>
          <w:lang w:val="en-US" w:eastAsia="zh-CN"/>
        </w:rPr>
        <w:t>3</w:t>
      </w:r>
      <w:r>
        <w:rPr>
          <w:lang w:val="en-US" w:eastAsia="zh-CN"/>
        </w:rPr>
        <w:br/>
      </w:r>
      <w:r>
        <w:rPr>
          <w:lang w:val="en-US" w:eastAsia="zh-CN"/>
        </w:rPr>
        <w:br/>
      </w:r>
      <w:bookmarkEnd w:id="538"/>
      <w:r w:rsidR="006229F4" w:rsidRPr="00AA1FF0">
        <w:rPr>
          <w:i/>
          <w:iCs/>
          <w:lang w:val="en-US" w:eastAsia="zh-CN"/>
        </w:rPr>
        <w:t>C</w:t>
      </w:r>
      <w:r w:rsidR="006229F4" w:rsidRPr="00AA1FF0">
        <w:rPr>
          <w:lang w:val="en-US" w:eastAsia="zh-CN"/>
        </w:rPr>
        <w:t>/</w:t>
      </w:r>
      <w:r w:rsidR="006229F4" w:rsidRPr="00AA1FF0">
        <w:rPr>
          <w:i/>
          <w:iCs/>
          <w:lang w:val="en-US" w:eastAsia="zh-CN"/>
        </w:rPr>
        <w:t>N</w:t>
      </w:r>
      <w:r w:rsidR="006229F4" w:rsidRPr="00AA1FF0">
        <w:rPr>
          <w:vertAlign w:val="subscript"/>
          <w:lang w:val="en-US" w:eastAsia="zh-CN"/>
        </w:rPr>
        <w:t>0</w:t>
      </w:r>
      <w:r>
        <w:rPr>
          <w:rFonts w:hint="eastAsia"/>
          <w:lang w:val="en-US" w:eastAsia="zh-CN"/>
        </w:rPr>
        <w:t>到</w:t>
      </w:r>
      <w:r w:rsidR="006229F4" w:rsidRPr="00AA1FF0">
        <w:rPr>
          <w:i/>
          <w:iCs/>
          <w:lang w:val="en-US" w:eastAsia="zh-CN"/>
        </w:rPr>
        <w:t>S</w:t>
      </w:r>
      <w:r w:rsidR="006229F4" w:rsidRPr="00AA1FF0">
        <w:rPr>
          <w:lang w:val="en-US" w:eastAsia="zh-CN"/>
        </w:rPr>
        <w:t>/</w:t>
      </w:r>
      <w:r w:rsidR="006229F4" w:rsidRPr="00AA1FF0">
        <w:rPr>
          <w:i/>
          <w:iCs/>
          <w:lang w:val="en-US" w:eastAsia="zh-CN"/>
        </w:rPr>
        <w:t>N</w:t>
      </w:r>
      <w:r>
        <w:rPr>
          <w:rFonts w:hint="eastAsia"/>
          <w:lang w:val="en-US" w:eastAsia="zh-CN"/>
        </w:rPr>
        <w:t>的IBOC转换</w:t>
      </w:r>
      <w:bookmarkEnd w:id="539"/>
    </w:p>
    <w:p w14:paraId="7F5B93A4" w14:textId="77777777" w:rsidR="00B07E3D" w:rsidRDefault="00472E41" w:rsidP="00344C21">
      <w:pPr>
        <w:spacing w:before="360"/>
        <w:ind w:firstLine="462"/>
        <w:rPr>
          <w:lang w:val="en-US" w:eastAsia="zh-CN"/>
        </w:rPr>
      </w:pPr>
      <w:r>
        <w:rPr>
          <w:rFonts w:hint="eastAsia"/>
          <w:lang w:val="en-US" w:eastAsia="zh-CN"/>
        </w:rPr>
        <w:t>载波噪声比（通</w:t>
      </w:r>
      <w:r w:rsidRPr="00C103C4">
        <w:rPr>
          <w:rFonts w:hint="eastAsia"/>
          <w:szCs w:val="24"/>
          <w:lang w:val="en-US" w:eastAsia="zh-CN"/>
        </w:rPr>
        <w:t>常写为</w:t>
      </w:r>
      <w:r w:rsidR="00C103C4" w:rsidRPr="00C103C4">
        <w:rPr>
          <w:i/>
          <w:szCs w:val="24"/>
          <w:lang w:val="en-US" w:eastAsia="zh-CN"/>
        </w:rPr>
        <w:t>CNR</w:t>
      </w:r>
      <w:r w:rsidRPr="00C103C4">
        <w:rPr>
          <w:rFonts w:hint="eastAsia"/>
          <w:szCs w:val="24"/>
          <w:lang w:val="en-US" w:eastAsia="zh-CN"/>
        </w:rPr>
        <w:t>或</w:t>
      </w:r>
      <w:r w:rsidR="00C103C4" w:rsidRPr="00C103C4">
        <w:rPr>
          <w:i/>
          <w:szCs w:val="24"/>
          <w:lang w:val="en-US" w:eastAsia="zh-CN"/>
        </w:rPr>
        <w:t>C</w:t>
      </w:r>
      <w:r w:rsidR="00C103C4" w:rsidRPr="00C103C4">
        <w:rPr>
          <w:iCs/>
          <w:szCs w:val="24"/>
          <w:lang w:val="en-US" w:eastAsia="zh-CN"/>
        </w:rPr>
        <w:t>/</w:t>
      </w:r>
      <w:r w:rsidR="00C103C4" w:rsidRPr="00C103C4">
        <w:rPr>
          <w:i/>
          <w:szCs w:val="24"/>
          <w:lang w:val="en-US" w:eastAsia="zh-CN"/>
        </w:rPr>
        <w:t>N</w:t>
      </w:r>
      <w:r w:rsidRPr="00C103C4">
        <w:rPr>
          <w:rFonts w:hint="eastAsia"/>
          <w:szCs w:val="24"/>
          <w:lang w:val="en-US" w:eastAsia="zh-CN"/>
        </w:rPr>
        <w:t>）是调</w:t>
      </w:r>
      <w:r>
        <w:rPr>
          <w:rFonts w:hint="eastAsia"/>
          <w:lang w:val="en-US" w:eastAsia="zh-CN"/>
        </w:rPr>
        <w:t>制信号的信噪比（</w:t>
      </w:r>
      <w:r w:rsidRPr="00C103C4">
        <w:rPr>
          <w:rFonts w:hint="eastAsia"/>
          <w:i/>
          <w:lang w:val="en-US" w:eastAsia="zh-CN"/>
        </w:rPr>
        <w:t>S/N</w:t>
      </w:r>
      <w:r>
        <w:rPr>
          <w:rFonts w:hint="eastAsia"/>
          <w:lang w:val="en-US" w:eastAsia="zh-CN"/>
        </w:rPr>
        <w:t>）。噪声功率</w:t>
      </w:r>
      <w:r w:rsidRPr="00C103C4">
        <w:rPr>
          <w:rFonts w:hint="eastAsia"/>
          <w:i/>
          <w:lang w:val="en-US" w:eastAsia="zh-CN"/>
        </w:rPr>
        <w:t>N</w:t>
      </w:r>
      <w:r>
        <w:rPr>
          <w:rFonts w:hint="eastAsia"/>
          <w:lang w:val="en-US" w:eastAsia="zh-CN"/>
        </w:rPr>
        <w:t>通常在信号的处理（接收）带宽中定义。</w:t>
      </w:r>
    </w:p>
    <w:p w14:paraId="773C0831" w14:textId="77777777" w:rsidR="00B07E3D" w:rsidRDefault="002B0E78" w:rsidP="00F73C10">
      <w:pPr>
        <w:ind w:firstLine="462"/>
        <w:rPr>
          <w:lang w:val="en-US" w:eastAsia="zh-CN"/>
        </w:rPr>
      </w:pPr>
      <w:r>
        <w:rPr>
          <w:rFonts w:hint="eastAsia"/>
          <w:lang w:val="en-US" w:eastAsia="zh-CN"/>
        </w:rPr>
        <w:t>载波</w:t>
      </w:r>
      <w:r w:rsidR="00472E41">
        <w:rPr>
          <w:rFonts w:hint="eastAsia"/>
          <w:lang w:val="en-US" w:eastAsia="zh-CN"/>
        </w:rPr>
        <w:t>噪声密度比（</w:t>
      </w:r>
      <w:r w:rsidRPr="00E46C8F">
        <w:rPr>
          <w:i/>
          <w:lang w:val="en-US" w:eastAsia="zh-CN"/>
        </w:rPr>
        <w:t>C</w:t>
      </w:r>
      <w:r w:rsidRPr="00E46C8F">
        <w:rPr>
          <w:iCs/>
          <w:lang w:val="en-US" w:eastAsia="zh-CN"/>
        </w:rPr>
        <w:t>/</w:t>
      </w:r>
      <w:r w:rsidRPr="00E46C8F">
        <w:rPr>
          <w:i/>
          <w:lang w:val="en-US" w:eastAsia="zh-CN"/>
        </w:rPr>
        <w:t>N</w:t>
      </w:r>
      <w:r w:rsidRPr="00E46C8F">
        <w:rPr>
          <w:iCs/>
          <w:vertAlign w:val="subscript"/>
          <w:lang w:val="en-US" w:eastAsia="zh-CN"/>
        </w:rPr>
        <w:t>0</w:t>
      </w:r>
      <w:r w:rsidR="00472E41">
        <w:rPr>
          <w:rFonts w:hint="eastAsia"/>
          <w:lang w:val="en-US" w:eastAsia="zh-CN"/>
        </w:rPr>
        <w:t>）与</w:t>
      </w:r>
      <w:r>
        <w:rPr>
          <w:rFonts w:hint="eastAsia"/>
          <w:lang w:val="en-US" w:eastAsia="zh-CN"/>
        </w:rPr>
        <w:t>载波</w:t>
      </w:r>
      <w:r w:rsidR="00472E41">
        <w:rPr>
          <w:rFonts w:hint="eastAsia"/>
          <w:lang w:val="en-US" w:eastAsia="zh-CN"/>
        </w:rPr>
        <w:t>噪声比类似，只是噪声</w:t>
      </w:r>
      <w:r w:rsidRPr="00E46C8F">
        <w:rPr>
          <w:i/>
          <w:lang w:val="en-US" w:eastAsia="zh-CN"/>
        </w:rPr>
        <w:t>N</w:t>
      </w:r>
      <w:r w:rsidRPr="00213EFE">
        <w:rPr>
          <w:iCs/>
          <w:vertAlign w:val="subscript"/>
          <w:lang w:val="en-US" w:eastAsia="zh-CN"/>
        </w:rPr>
        <w:t>0</w:t>
      </w:r>
      <w:r w:rsidR="00472E41">
        <w:rPr>
          <w:rFonts w:hint="eastAsia"/>
          <w:lang w:val="en-US" w:eastAsia="zh-CN"/>
        </w:rPr>
        <w:t>是每单位</w:t>
      </w:r>
      <w:r w:rsidRPr="00E46C8F">
        <w:rPr>
          <w:lang w:val="en-US" w:eastAsia="zh-CN"/>
        </w:rPr>
        <w:t>Hz</w:t>
      </w:r>
      <w:r w:rsidR="00472E41">
        <w:rPr>
          <w:rFonts w:hint="eastAsia"/>
          <w:lang w:val="en-US" w:eastAsia="zh-CN"/>
        </w:rPr>
        <w:t>带宽定义的。</w:t>
      </w:r>
    </w:p>
    <w:p w14:paraId="5A8BE626" w14:textId="77777777" w:rsidR="00B07E3D" w:rsidRDefault="00472E41" w:rsidP="00F73C10">
      <w:pPr>
        <w:ind w:firstLine="462"/>
        <w:rPr>
          <w:lang w:val="en-US" w:eastAsia="zh-CN"/>
        </w:rPr>
      </w:pPr>
      <w:r>
        <w:rPr>
          <w:rFonts w:hint="eastAsia"/>
          <w:lang w:val="en-US" w:eastAsia="zh-CN"/>
        </w:rPr>
        <w:t>为了进行分析，信号</w:t>
      </w:r>
      <w:r w:rsidR="002B0E78" w:rsidRPr="002B0E78">
        <w:rPr>
          <w:i/>
          <w:iCs/>
          <w:lang w:val="en-US" w:eastAsia="zh-CN"/>
        </w:rPr>
        <w:t>Cd</w:t>
      </w:r>
      <w:r>
        <w:rPr>
          <w:rFonts w:hint="eastAsia"/>
          <w:lang w:val="en-US" w:eastAsia="zh-CN"/>
        </w:rPr>
        <w:t>的数字调制功率通常与总信号功率</w:t>
      </w:r>
      <w:r w:rsidRPr="002B0E78">
        <w:rPr>
          <w:rFonts w:hint="eastAsia"/>
          <w:i/>
          <w:lang w:val="en-US" w:eastAsia="zh-CN"/>
        </w:rPr>
        <w:t>C</w:t>
      </w:r>
      <w:r>
        <w:rPr>
          <w:rFonts w:hint="eastAsia"/>
          <w:lang w:val="en-US" w:eastAsia="zh-CN"/>
        </w:rPr>
        <w:t>相区别。这用于例如调频混合IBOC信号，其中</w:t>
      </w:r>
      <w:r w:rsidR="003E0AC8">
        <w:rPr>
          <w:rFonts w:hint="eastAsia"/>
          <w:lang w:val="en-US" w:eastAsia="zh-CN"/>
        </w:rPr>
        <w:t>，</w:t>
      </w:r>
      <w:r>
        <w:rPr>
          <w:rFonts w:hint="eastAsia"/>
          <w:lang w:val="en-US" w:eastAsia="zh-CN"/>
        </w:rPr>
        <w:t>仅数字功率</w:t>
      </w:r>
      <w:r w:rsidR="003E0AC8" w:rsidRPr="003E0AC8">
        <w:rPr>
          <w:i/>
          <w:iCs/>
          <w:lang w:val="en-US" w:eastAsia="zh-CN"/>
        </w:rPr>
        <w:t>Cd</w:t>
      </w:r>
      <w:r>
        <w:rPr>
          <w:rFonts w:hint="eastAsia"/>
          <w:lang w:val="en-US" w:eastAsia="zh-CN"/>
        </w:rPr>
        <w:t>与调频模拟功率</w:t>
      </w:r>
      <w:r w:rsidRPr="003E0AC8">
        <w:rPr>
          <w:rFonts w:hint="eastAsia"/>
          <w:i/>
          <w:lang w:val="en-US" w:eastAsia="zh-CN"/>
        </w:rPr>
        <w:t>C</w:t>
      </w:r>
      <w:r>
        <w:rPr>
          <w:rFonts w:hint="eastAsia"/>
          <w:lang w:val="en-US" w:eastAsia="zh-CN"/>
        </w:rPr>
        <w:t>相区别。</w:t>
      </w:r>
    </w:p>
    <w:p w14:paraId="44092974" w14:textId="77777777" w:rsidR="00B07E3D" w:rsidRPr="00F73C10" w:rsidRDefault="00472E41" w:rsidP="003F2CB6">
      <w:pPr>
        <w:pStyle w:val="Headingb"/>
        <w:rPr>
          <w:lang w:val="en-US" w:eastAsia="zh-CN"/>
        </w:rPr>
      </w:pPr>
      <w:r w:rsidRPr="00F73C10">
        <w:rPr>
          <w:rFonts w:ascii="SimSun" w:eastAsia="SimSun" w:hAnsi="SimSun" w:cs="SimSun" w:hint="eastAsia"/>
          <w:lang w:val="en-US" w:eastAsia="zh-CN"/>
        </w:rPr>
        <w:t>从</w:t>
      </w:r>
      <w:r w:rsidR="003E0AC8" w:rsidRPr="00F73C10">
        <w:rPr>
          <w:i/>
          <w:iCs/>
          <w:lang w:val="en-US" w:eastAsia="zh-CN"/>
        </w:rPr>
        <w:t>Cd</w:t>
      </w:r>
      <w:r w:rsidR="003E0AC8" w:rsidRPr="00F73C10">
        <w:rPr>
          <w:lang w:val="en-US" w:eastAsia="zh-CN"/>
        </w:rPr>
        <w:t>/</w:t>
      </w:r>
      <w:r w:rsidR="003E0AC8" w:rsidRPr="00F73C10">
        <w:rPr>
          <w:i/>
          <w:iCs/>
          <w:lang w:val="en-US" w:eastAsia="zh-CN"/>
        </w:rPr>
        <w:t>N</w:t>
      </w:r>
      <w:r w:rsidR="003E0AC8" w:rsidRPr="00F73C10">
        <w:rPr>
          <w:vertAlign w:val="subscript"/>
          <w:lang w:val="en-US" w:eastAsia="zh-CN"/>
        </w:rPr>
        <w:t>0</w:t>
      </w:r>
      <w:r w:rsidRPr="00F73C10">
        <w:rPr>
          <w:rFonts w:ascii="SimSun" w:eastAsia="SimSun" w:hAnsi="SimSun" w:cs="SimSun" w:hint="eastAsia"/>
          <w:lang w:val="en-US" w:eastAsia="zh-CN"/>
        </w:rPr>
        <w:t>到数字</w:t>
      </w:r>
      <w:r w:rsidR="003E0AC8" w:rsidRPr="00F73C10">
        <w:rPr>
          <w:i/>
          <w:iCs/>
          <w:lang w:val="en-US" w:eastAsia="zh-CN"/>
        </w:rPr>
        <w:t>C</w:t>
      </w:r>
      <w:r w:rsidR="003E0AC8" w:rsidRPr="00F73C10">
        <w:rPr>
          <w:lang w:val="en-US" w:eastAsia="zh-CN"/>
        </w:rPr>
        <w:t>/</w:t>
      </w:r>
      <w:r w:rsidR="003E0AC8" w:rsidRPr="00F73C10">
        <w:rPr>
          <w:i/>
          <w:iCs/>
          <w:lang w:val="en-US" w:eastAsia="zh-CN"/>
        </w:rPr>
        <w:t>N</w:t>
      </w:r>
      <w:r w:rsidRPr="00F73C10">
        <w:rPr>
          <w:rFonts w:ascii="SimSun" w:eastAsia="SimSun" w:hAnsi="SimSun" w:cs="SimSun" w:hint="eastAsia"/>
          <w:lang w:val="en-US" w:eastAsia="zh-CN"/>
        </w:rPr>
        <w:t>或</w:t>
      </w:r>
      <w:r w:rsidR="003E0AC8" w:rsidRPr="00F73C10">
        <w:rPr>
          <w:i/>
          <w:iCs/>
          <w:lang w:val="en-US" w:eastAsia="zh-CN"/>
        </w:rPr>
        <w:t>S</w:t>
      </w:r>
      <w:r w:rsidR="003E0AC8" w:rsidRPr="00F73C10">
        <w:rPr>
          <w:lang w:val="en-US" w:eastAsia="zh-CN"/>
        </w:rPr>
        <w:t>/</w:t>
      </w:r>
      <w:r w:rsidR="003E0AC8" w:rsidRPr="00F73C10">
        <w:rPr>
          <w:i/>
          <w:iCs/>
          <w:lang w:val="en-US" w:eastAsia="zh-CN"/>
        </w:rPr>
        <w:t>N</w:t>
      </w:r>
      <w:r w:rsidRPr="00F73C10">
        <w:rPr>
          <w:rFonts w:ascii="SimSun" w:eastAsia="SimSun" w:hAnsi="SimSun" w:cs="SimSun" w:hint="eastAsia"/>
          <w:lang w:val="en-US" w:eastAsia="zh-CN"/>
        </w:rPr>
        <w:t>的</w:t>
      </w:r>
      <w:r w:rsidR="003E0AC8" w:rsidRPr="00F73C10">
        <w:rPr>
          <w:rFonts w:hint="eastAsia"/>
          <w:lang w:val="en-US" w:eastAsia="zh-CN"/>
        </w:rPr>
        <w:t>IBOC</w:t>
      </w:r>
      <w:r w:rsidRPr="00F73C10">
        <w:rPr>
          <w:rFonts w:ascii="SimSun" w:eastAsia="SimSun" w:hAnsi="SimSun" w:cs="SimSun" w:hint="eastAsia"/>
          <w:lang w:val="en-US" w:eastAsia="zh-CN"/>
        </w:rPr>
        <w:t>调频转换示例</w:t>
      </w:r>
    </w:p>
    <w:p w14:paraId="2E882554" w14:textId="77777777" w:rsidR="00B07E3D" w:rsidRDefault="00472E41" w:rsidP="003E0AC8">
      <w:pPr>
        <w:ind w:firstLineChars="200" w:firstLine="480"/>
        <w:rPr>
          <w:lang w:val="en-US" w:eastAsia="zh-CN"/>
        </w:rPr>
      </w:pPr>
      <w:r>
        <w:rPr>
          <w:rFonts w:hint="eastAsia"/>
          <w:lang w:val="en-US" w:eastAsia="zh-CN"/>
        </w:rPr>
        <w:t>对于单个</w:t>
      </w:r>
      <w:r w:rsidR="003E0AC8" w:rsidRPr="00D74628">
        <w:rPr>
          <w:lang w:val="en-US" w:eastAsia="zh-CN"/>
        </w:rPr>
        <w:t>70-kHz</w:t>
      </w:r>
      <w:r>
        <w:rPr>
          <w:rFonts w:hint="eastAsia"/>
          <w:lang w:val="en-US" w:eastAsia="zh-CN"/>
        </w:rPr>
        <w:t>数字信号带宽系统配置，</w:t>
      </w:r>
    </w:p>
    <w:p w14:paraId="5DE2F13C" w14:textId="051596F5" w:rsidR="004D51F3" w:rsidRDefault="004D51F3" w:rsidP="004D51F3">
      <w:pPr>
        <w:pStyle w:val="Equation"/>
        <w:rPr>
          <w:lang w:val="en-US"/>
        </w:rPr>
      </w:pPr>
      <w:r w:rsidRPr="00D74628">
        <w:rPr>
          <w:lang w:val="en-US" w:eastAsia="zh-CN"/>
        </w:rPr>
        <w:tab/>
      </w:r>
      <w:r>
        <w:rPr>
          <w:lang w:val="en-US" w:eastAsia="zh-CN"/>
        </w:rPr>
        <w:tab/>
      </w:r>
      <m:oMath>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dB</m:t>
            </m:r>
          </m:sub>
        </m:sSub>
        <m:r>
          <w:rPr>
            <w:rFonts w:ascii="Cambria Math" w:hAnsi="Cambria Math"/>
            <w:lang w:val="en-US"/>
          </w:rPr>
          <m:t>=</m:t>
        </m:r>
        <m:sSub>
          <m:sSubPr>
            <m:ctrlPr>
              <w:rPr>
                <w:rFonts w:ascii="Cambria Math" w:hAnsi="Cambria Math"/>
                <w:i/>
                <w:lang w:val="en-US"/>
              </w:rPr>
            </m:ctrlPr>
          </m:sSubPr>
          <m:e>
            <m:d>
              <m:dPr>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Cd</m:t>
                    </m:r>
                  </m:num>
                  <m:den>
                    <m:r>
                      <w:rPr>
                        <w:rFonts w:ascii="Cambria Math" w:hAnsi="Cambria Math"/>
                        <w:lang w:val="en-US"/>
                      </w:rPr>
                      <m:t>N</m:t>
                    </m:r>
                  </m:den>
                </m:f>
              </m:e>
            </m:d>
          </m:e>
          <m:sub>
            <m:r>
              <w:rPr>
                <w:rFonts w:ascii="Cambria Math" w:hAnsi="Cambria Math"/>
                <w:lang w:val="en-US"/>
              </w:rPr>
              <m:t>dB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Cd</m:t>
            </m:r>
          </m:e>
          <m:sub>
            <m:r>
              <w:rPr>
                <w:rFonts w:ascii="Cambria Math" w:hAnsi="Cambria Math"/>
                <w:lang w:val="en-US"/>
              </w:rPr>
              <m:t>dB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dB</m:t>
            </m:r>
          </m:sub>
        </m:sSub>
      </m:oMath>
    </w:p>
    <w:p w14:paraId="664D7498" w14:textId="77777777" w:rsidR="004D51F3" w:rsidRDefault="004D51F3" w:rsidP="004D51F3">
      <w:pPr>
        <w:pStyle w:val="Equation"/>
        <w:rPr>
          <w:lang w:val="en-US"/>
        </w:rPr>
      </w:pPr>
      <w:r>
        <w:rPr>
          <w:lang w:val="en-US"/>
        </w:rPr>
        <w:tab/>
      </w:r>
      <w:r>
        <w:rPr>
          <w:lang w:val="en-US"/>
        </w:rPr>
        <w:tab/>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No</m:t>
            </m:r>
          </m:e>
          <m:sub>
            <m:r>
              <w:rPr>
                <w:rFonts w:ascii="Cambria Math" w:hAnsi="Cambria Math"/>
                <w:lang w:val="en-US"/>
              </w:rPr>
              <m:t>dB</m:t>
            </m:r>
          </m:sub>
        </m:sSub>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
                  <w:rPr>
                    <w:rFonts w:ascii="Cambria Math" w:hAnsi="Cambria Math"/>
                    <w:lang w:val="en-US"/>
                  </w:rPr>
                  <m:t xml:space="preserve">70 </m:t>
                </m:r>
                <m:r>
                  <m:rPr>
                    <m:sty m:val="p"/>
                  </m:rPr>
                  <w:rPr>
                    <w:rFonts w:ascii="Cambria Math" w:hAnsi="Cambria Math"/>
                    <w:lang w:val="en-US"/>
                  </w:rPr>
                  <m:t>kHz</m:t>
                </m:r>
              </m:e>
            </m:d>
          </m:e>
        </m:func>
        <m:r>
          <w:rPr>
            <w:rFonts w:ascii="Cambria Math" w:hAnsi="Cambria Math"/>
            <w:lang w:val="en-US"/>
          </w:rPr>
          <m:t>=</m:t>
        </m:r>
        <m:sSub>
          <m:sSubPr>
            <m:ctrlPr>
              <w:rPr>
                <w:rFonts w:ascii="Cambria Math" w:hAnsi="Cambria Math"/>
                <w:i/>
                <w:lang w:val="en-US"/>
              </w:rPr>
            </m:ctrlPr>
          </m:sSubPr>
          <m:e>
            <m:r>
              <w:rPr>
                <w:rFonts w:ascii="Cambria Math" w:hAnsi="Cambria Math"/>
                <w:lang w:val="en-US"/>
              </w:rPr>
              <m:t>No</m:t>
            </m:r>
          </m:e>
          <m:sub>
            <m:r>
              <w:rPr>
                <w:rFonts w:ascii="Cambria Math" w:hAnsi="Cambria Math"/>
                <w:lang w:val="en-US"/>
              </w:rPr>
              <m:t>dB</m:t>
            </m:r>
          </m:sub>
        </m:sSub>
        <m:r>
          <w:rPr>
            <w:rFonts w:ascii="Cambria Math" w:hAnsi="Cambria Math"/>
            <w:lang w:val="en-US"/>
          </w:rPr>
          <m:t xml:space="preserve">+48.45 </m:t>
        </m:r>
        <m:r>
          <m:rPr>
            <m:sty m:val="p"/>
          </m:rPr>
          <w:rPr>
            <w:rFonts w:ascii="Cambria Math" w:hAnsi="Cambria Math"/>
            <w:lang w:val="en-US"/>
          </w:rPr>
          <m:t>dB</m:t>
        </m:r>
      </m:oMath>
    </w:p>
    <w:p w14:paraId="5D48BE9B" w14:textId="1DB4C2B5" w:rsidR="00B07E3D" w:rsidRDefault="00472E41" w:rsidP="00E25A49">
      <w:pPr>
        <w:ind w:firstLineChars="200" w:firstLine="480"/>
        <w:rPr>
          <w:lang w:val="en-US" w:eastAsia="zh-CN"/>
        </w:rPr>
      </w:pPr>
      <w:r>
        <w:rPr>
          <w:rFonts w:hint="eastAsia"/>
          <w:lang w:val="en-US" w:eastAsia="zh-CN"/>
        </w:rPr>
        <w:t>然后</w:t>
      </w:r>
      <w:r w:rsidR="003E0AC8">
        <w:rPr>
          <w:rFonts w:hint="eastAsia"/>
          <w:lang w:val="en-US" w:eastAsia="zh-CN"/>
        </w:rPr>
        <w:t>：</w:t>
      </w:r>
    </w:p>
    <w:p w14:paraId="4AC52443" w14:textId="58458FC7" w:rsidR="00B07E3D" w:rsidRDefault="00472E41">
      <w:pPr>
        <w:pStyle w:val="Equation"/>
        <w:rPr>
          <w:lang w:val="en-US"/>
        </w:rPr>
      </w:pPr>
      <w:r>
        <w:rPr>
          <w:lang w:val="en-US"/>
        </w:rPr>
        <w:tab/>
      </w:r>
      <w:r>
        <w:rPr>
          <w:lang w:val="en-US"/>
        </w:rPr>
        <w:tab/>
      </w:r>
      <m:oMath>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dB</m:t>
            </m:r>
          </m:sub>
        </m:sSub>
        <m:r>
          <w:rPr>
            <w:rFonts w:ascii="Cambria Math" w:hAnsi="Cambria Math"/>
            <w:lang w:val="en-US"/>
          </w:rPr>
          <m:t>=</m:t>
        </m:r>
        <m:sSub>
          <m:sSubPr>
            <m:ctrlPr>
              <w:rPr>
                <w:rFonts w:ascii="Cambria Math" w:hAnsi="Cambria Math"/>
                <w:i/>
                <w:lang w:val="en-US"/>
              </w:rPr>
            </m:ctrlPr>
          </m:sSubPr>
          <m:e>
            <m:d>
              <m:dPr>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Cd</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den>
                </m:f>
              </m:e>
            </m:d>
          </m:e>
          <m:sub>
            <m:r>
              <w:rPr>
                <w:rFonts w:ascii="Cambria Math" w:hAnsi="Cambria Math"/>
                <w:lang w:val="en-US"/>
              </w:rPr>
              <m:t>dB</m:t>
            </m:r>
          </m:sub>
        </m:sSub>
        <m:r>
          <w:rPr>
            <w:rFonts w:ascii="Cambria Math" w:hAnsi="Cambria Math"/>
            <w:lang w:val="en-US"/>
          </w:rPr>
          <m:t xml:space="preserve">-48.45 </m:t>
        </m:r>
        <m:r>
          <m:rPr>
            <m:sty m:val="p"/>
          </m:rPr>
          <w:rPr>
            <w:rFonts w:ascii="Cambria Math" w:hAnsi="Cambria Math"/>
            <w:lang w:val="en-US"/>
          </w:rPr>
          <m:t>dB</m:t>
        </m:r>
      </m:oMath>
    </w:p>
    <w:p w14:paraId="080D0405" w14:textId="77777777" w:rsidR="00B07E3D" w:rsidRDefault="00B07E3D">
      <w:pPr>
        <w:pStyle w:val="Equation"/>
        <w:rPr>
          <w:position w:val="-10"/>
          <w:lang w:val="en-US"/>
        </w:rPr>
      </w:pPr>
    </w:p>
    <w:p w14:paraId="765FF9F2" w14:textId="77777777" w:rsidR="005C020A" w:rsidRDefault="005C020A" w:rsidP="00F73C10">
      <w:pPr>
        <w:rPr>
          <w:lang w:val="en-US" w:eastAsia="zh-CN"/>
        </w:rPr>
      </w:pPr>
    </w:p>
    <w:p w14:paraId="5B04B9B7" w14:textId="66E3DE0E" w:rsidR="00B07E3D" w:rsidRPr="00C568B3" w:rsidRDefault="00472E41" w:rsidP="00E24C1D">
      <w:pPr>
        <w:pStyle w:val="Reftitle"/>
        <w:rPr>
          <w:lang w:val="en-US" w:eastAsia="zh-CN"/>
        </w:rPr>
      </w:pPr>
      <w:bookmarkStart w:id="540" w:name="_Toc128736484"/>
      <w:r>
        <w:rPr>
          <w:rFonts w:ascii="SimSun" w:eastAsia="SimSun" w:hAnsi="SimSun" w:cs="SimSun" w:hint="eastAsia"/>
          <w:lang w:eastAsia="zh-CN"/>
        </w:rPr>
        <w:t>参考</w:t>
      </w:r>
      <w:r w:rsidR="004D51F3">
        <w:rPr>
          <w:rFonts w:ascii="SimSun" w:eastAsia="SimSun" w:hAnsi="SimSun" w:cs="SimSun" w:hint="eastAsia"/>
          <w:lang w:eastAsia="zh-CN"/>
        </w:rPr>
        <w:t>文献</w:t>
      </w:r>
      <w:bookmarkEnd w:id="540"/>
    </w:p>
    <w:p w14:paraId="6FD921ED" w14:textId="77777777" w:rsidR="004D51F3" w:rsidRPr="000E21E3" w:rsidRDefault="004D51F3" w:rsidP="004D51F3">
      <w:pPr>
        <w:pStyle w:val="Reftext"/>
        <w:rPr>
          <w:szCs w:val="22"/>
          <w:lang w:val="en-US"/>
        </w:rPr>
      </w:pPr>
      <w:r w:rsidRPr="000E21E3">
        <w:rPr>
          <w:szCs w:val="22"/>
          <w:lang w:val="en-US"/>
        </w:rPr>
        <w:t>[1]</w:t>
      </w:r>
      <w:r w:rsidRPr="000E21E3">
        <w:rPr>
          <w:szCs w:val="22"/>
          <w:lang w:val="en-US"/>
        </w:rPr>
        <w:tab/>
        <w:t xml:space="preserve">Recommendation ITU-R BS.1114-7 </w:t>
      </w:r>
      <w:r w:rsidRPr="000E21E3">
        <w:rPr>
          <w:szCs w:val="22"/>
          <w:lang w:val="en-GB"/>
        </w:rPr>
        <w:t>–</w:t>
      </w:r>
      <w:r w:rsidRPr="000E21E3">
        <w:rPr>
          <w:szCs w:val="22"/>
          <w:lang w:val="en-US"/>
        </w:rPr>
        <w:t xml:space="preserve"> Systems for terrestrial digital sound broadcasting to vehicular, portable and fixed portable, and fixed receivers in the frequency range 30</w:t>
      </w:r>
      <w:r w:rsidRPr="000E21E3">
        <w:rPr>
          <w:szCs w:val="22"/>
          <w:lang w:val="en-US"/>
        </w:rPr>
        <w:noBreakHyphen/>
        <w:t>3000 MHz.</w:t>
      </w:r>
    </w:p>
    <w:p w14:paraId="77F7692C" w14:textId="77777777" w:rsidR="004D51F3" w:rsidRPr="000E21E3" w:rsidRDefault="004D51F3" w:rsidP="004D51F3">
      <w:pPr>
        <w:pStyle w:val="Reftext"/>
        <w:rPr>
          <w:szCs w:val="22"/>
          <w:lang w:val="en-US"/>
        </w:rPr>
      </w:pPr>
      <w:bookmarkStart w:id="541" w:name="_Ref352680638"/>
      <w:r w:rsidRPr="000E21E3">
        <w:rPr>
          <w:szCs w:val="22"/>
          <w:lang w:val="en-US"/>
        </w:rPr>
        <w:t>[2]</w:t>
      </w:r>
      <w:r w:rsidRPr="000E21E3">
        <w:rPr>
          <w:szCs w:val="22"/>
          <w:lang w:val="en-US"/>
        </w:rPr>
        <w:tab/>
        <w:t xml:space="preserve">Recommendation ITU-R BS.412-9 </w:t>
      </w:r>
      <w:r w:rsidRPr="000E21E3">
        <w:rPr>
          <w:szCs w:val="22"/>
          <w:lang w:val="en-GB"/>
        </w:rPr>
        <w:t>–</w:t>
      </w:r>
      <w:r w:rsidRPr="000E21E3">
        <w:rPr>
          <w:szCs w:val="22"/>
          <w:lang w:val="en-US"/>
        </w:rPr>
        <w:t xml:space="preserve"> Planning standards for terrestrial FM sound broadcasting at VHF</w:t>
      </w:r>
      <w:bookmarkEnd w:id="541"/>
      <w:r w:rsidRPr="000E21E3">
        <w:rPr>
          <w:szCs w:val="22"/>
          <w:lang w:val="en-US"/>
        </w:rPr>
        <w:t>.</w:t>
      </w:r>
    </w:p>
    <w:p w14:paraId="698AA25C" w14:textId="77777777" w:rsidR="004D51F3" w:rsidRPr="000E21E3" w:rsidRDefault="004D51F3" w:rsidP="004D51F3">
      <w:pPr>
        <w:pStyle w:val="Reftext"/>
        <w:rPr>
          <w:szCs w:val="22"/>
          <w:lang w:val="en-US"/>
        </w:rPr>
      </w:pPr>
      <w:bookmarkStart w:id="542" w:name="_Ref353451143"/>
      <w:r w:rsidRPr="000E21E3">
        <w:rPr>
          <w:szCs w:val="22"/>
          <w:lang w:val="en-US"/>
        </w:rPr>
        <w:t>[3]</w:t>
      </w:r>
      <w:r w:rsidRPr="000E21E3">
        <w:rPr>
          <w:szCs w:val="22"/>
          <w:lang w:val="en-US"/>
        </w:rPr>
        <w:tab/>
      </w:r>
      <w:r w:rsidRPr="000E21E3">
        <w:rPr>
          <w:spacing w:val="-5"/>
          <w:szCs w:val="22"/>
          <w:lang w:val="en-US"/>
        </w:rPr>
        <w:t xml:space="preserve">Recommendation </w:t>
      </w:r>
      <w:r w:rsidRPr="000E21E3">
        <w:rPr>
          <w:szCs w:val="22"/>
          <w:lang w:val="en-US"/>
        </w:rPr>
        <w:t xml:space="preserve">ITU-R BS.704 </w:t>
      </w:r>
      <w:r w:rsidRPr="000E21E3">
        <w:rPr>
          <w:szCs w:val="22"/>
          <w:lang w:val="en-GB"/>
        </w:rPr>
        <w:t xml:space="preserve">– </w:t>
      </w:r>
      <w:r w:rsidRPr="000E21E3">
        <w:rPr>
          <w:szCs w:val="22"/>
          <w:lang w:val="en-US"/>
        </w:rPr>
        <w:t>Characteristics of FM sound broadcasting reference receivers for planning purposes</w:t>
      </w:r>
      <w:bookmarkEnd w:id="542"/>
      <w:r w:rsidRPr="000E21E3">
        <w:rPr>
          <w:szCs w:val="22"/>
          <w:lang w:val="en-US"/>
        </w:rPr>
        <w:t>.</w:t>
      </w:r>
    </w:p>
    <w:p w14:paraId="06839A7D" w14:textId="77777777" w:rsidR="004D51F3" w:rsidRPr="000E21E3" w:rsidRDefault="004D51F3" w:rsidP="004D51F3">
      <w:pPr>
        <w:pStyle w:val="Reftext"/>
        <w:rPr>
          <w:szCs w:val="22"/>
          <w:lang w:val="en-US"/>
        </w:rPr>
      </w:pPr>
      <w:r w:rsidRPr="000E21E3">
        <w:rPr>
          <w:szCs w:val="22"/>
          <w:lang w:val="en-US"/>
        </w:rPr>
        <w:t>[4]</w:t>
      </w:r>
      <w:r w:rsidRPr="000E21E3">
        <w:rPr>
          <w:szCs w:val="22"/>
          <w:lang w:val="en-US"/>
        </w:rPr>
        <w:tab/>
      </w:r>
      <w:r w:rsidRPr="000E21E3">
        <w:rPr>
          <w:spacing w:val="-5"/>
          <w:szCs w:val="22"/>
          <w:lang w:val="en-US"/>
        </w:rPr>
        <w:t xml:space="preserve">Recommendation </w:t>
      </w:r>
      <w:r w:rsidRPr="000E21E3">
        <w:rPr>
          <w:szCs w:val="22"/>
          <w:lang w:val="en-US"/>
        </w:rPr>
        <w:t xml:space="preserve">ITU-R BS.415-2 </w:t>
      </w:r>
      <w:r w:rsidRPr="000E21E3">
        <w:rPr>
          <w:szCs w:val="22"/>
          <w:lang w:val="en-GB"/>
        </w:rPr>
        <w:t>–</w:t>
      </w:r>
      <w:r w:rsidRPr="000E21E3">
        <w:rPr>
          <w:szCs w:val="22"/>
          <w:lang w:val="en-US"/>
        </w:rPr>
        <w:t xml:space="preserve"> Minimum performance specifications for low-cost sound-broadcasting receivers.</w:t>
      </w:r>
    </w:p>
    <w:p w14:paraId="01CA5294" w14:textId="68A60EAF" w:rsidR="004D51F3" w:rsidRPr="000E21E3" w:rsidRDefault="004D51F3" w:rsidP="004D51F3">
      <w:pPr>
        <w:pStyle w:val="Reftext"/>
        <w:rPr>
          <w:szCs w:val="22"/>
          <w:lang w:val="en-US"/>
        </w:rPr>
      </w:pPr>
      <w:bookmarkStart w:id="543" w:name="_Ref352680636"/>
      <w:r w:rsidRPr="000E21E3">
        <w:rPr>
          <w:szCs w:val="22"/>
          <w:lang w:val="en-US"/>
        </w:rPr>
        <w:t>[5]</w:t>
      </w:r>
      <w:r w:rsidRPr="000E21E3">
        <w:rPr>
          <w:szCs w:val="22"/>
          <w:lang w:val="en-US"/>
        </w:rPr>
        <w:tab/>
      </w:r>
      <w:r w:rsidRPr="000E21E3">
        <w:rPr>
          <w:spacing w:val="-5"/>
          <w:szCs w:val="22"/>
          <w:lang w:val="en-US"/>
        </w:rPr>
        <w:t xml:space="preserve">Recommendation </w:t>
      </w:r>
      <w:r w:rsidRPr="00FA109A">
        <w:rPr>
          <w:szCs w:val="22"/>
          <w:lang w:val="en-US"/>
        </w:rPr>
        <w:t xml:space="preserve">ITU-R </w:t>
      </w:r>
      <w:hyperlink r:id="rId99" w:history="1">
        <w:r w:rsidRPr="00D52ACE">
          <w:rPr>
            <w:rStyle w:val="Hyperlink"/>
            <w:color w:val="auto"/>
            <w:szCs w:val="22"/>
            <w:u w:val="none"/>
            <w:lang w:val="en-US"/>
          </w:rPr>
          <w:t>P.1546</w:t>
        </w:r>
      </w:hyperlink>
      <w:r w:rsidRPr="000E21E3">
        <w:rPr>
          <w:szCs w:val="22"/>
          <w:lang w:val="en-US"/>
        </w:rPr>
        <w:t xml:space="preserve"> </w:t>
      </w:r>
      <w:r w:rsidRPr="000E21E3">
        <w:rPr>
          <w:szCs w:val="22"/>
          <w:lang w:val="en-GB"/>
        </w:rPr>
        <w:t>– </w:t>
      </w:r>
      <w:r w:rsidRPr="000E21E3">
        <w:rPr>
          <w:szCs w:val="22"/>
          <w:lang w:val="en-US"/>
        </w:rPr>
        <w:t>Method for point-to-area predictions for terrestrial services in the frequency range 30 MHz to 3000 MHz</w:t>
      </w:r>
      <w:bookmarkEnd w:id="543"/>
      <w:r w:rsidRPr="000E21E3">
        <w:rPr>
          <w:szCs w:val="22"/>
          <w:lang w:val="en-US"/>
        </w:rPr>
        <w:t>.</w:t>
      </w:r>
    </w:p>
    <w:p w14:paraId="49CEAED6" w14:textId="77777777" w:rsidR="004D51F3" w:rsidRPr="000E21E3" w:rsidRDefault="004D51F3" w:rsidP="004D51F3">
      <w:pPr>
        <w:pStyle w:val="Reftext"/>
        <w:rPr>
          <w:szCs w:val="22"/>
          <w:lang w:val="en-US"/>
        </w:rPr>
      </w:pPr>
      <w:r w:rsidRPr="000E21E3">
        <w:rPr>
          <w:szCs w:val="22"/>
          <w:lang w:val="en-US"/>
        </w:rPr>
        <w:t>[6]</w:t>
      </w:r>
      <w:r w:rsidRPr="000E21E3">
        <w:rPr>
          <w:szCs w:val="22"/>
          <w:lang w:val="en-US"/>
        </w:rPr>
        <w:tab/>
        <w:t>U.S.A FCC Title 47, Part 73, Section 73.215: Contour Protection for Short Spaced Assignment.</w:t>
      </w:r>
    </w:p>
    <w:p w14:paraId="191634FE" w14:textId="77777777" w:rsidR="004D51F3" w:rsidRPr="000E21E3" w:rsidRDefault="004D51F3" w:rsidP="004D51F3">
      <w:pPr>
        <w:pStyle w:val="Reftext"/>
        <w:rPr>
          <w:szCs w:val="22"/>
          <w:lang w:val="en-US"/>
        </w:rPr>
      </w:pPr>
      <w:r w:rsidRPr="000E21E3">
        <w:rPr>
          <w:szCs w:val="22"/>
          <w:lang w:val="en-US"/>
        </w:rPr>
        <w:t>[7]</w:t>
      </w:r>
      <w:r w:rsidRPr="000E21E3">
        <w:rPr>
          <w:szCs w:val="22"/>
          <w:lang w:val="en-US"/>
        </w:rPr>
        <w:tab/>
        <w:t>U.S. National Radio System Committee NRSC-5-D: In-Band/On-Channel Digital Radio Broadcasting Standard.</w:t>
      </w:r>
    </w:p>
    <w:p w14:paraId="03FBB850" w14:textId="77777777" w:rsidR="004D51F3" w:rsidRPr="000E21E3" w:rsidRDefault="004D51F3" w:rsidP="004D51F3">
      <w:pPr>
        <w:pStyle w:val="Reftext"/>
        <w:rPr>
          <w:szCs w:val="22"/>
          <w:lang w:val="en-US"/>
        </w:rPr>
      </w:pPr>
      <w:r w:rsidRPr="000E21E3">
        <w:rPr>
          <w:szCs w:val="22"/>
          <w:lang w:val="en-US"/>
        </w:rPr>
        <w:t>[8]</w:t>
      </w:r>
      <w:r w:rsidRPr="000E21E3">
        <w:rPr>
          <w:szCs w:val="22"/>
          <w:lang w:val="en-US"/>
        </w:rPr>
        <w:tab/>
        <w:t>iBiquity Digital Corporation. Document Number SY_IDD_1011s. HD Radio Air Interface Design Description – Layer 1 FM.</w:t>
      </w:r>
    </w:p>
    <w:p w14:paraId="6ADA85D7" w14:textId="77777777" w:rsidR="004D51F3" w:rsidRPr="000E21E3" w:rsidRDefault="004D51F3" w:rsidP="004D51F3">
      <w:pPr>
        <w:pStyle w:val="Reftext"/>
        <w:rPr>
          <w:szCs w:val="22"/>
          <w:lang w:val="en-US"/>
        </w:rPr>
      </w:pPr>
      <w:r w:rsidRPr="000E21E3">
        <w:rPr>
          <w:szCs w:val="22"/>
          <w:lang w:val="en-US"/>
        </w:rPr>
        <w:t>[9]</w:t>
      </w:r>
      <w:r w:rsidRPr="000E21E3">
        <w:rPr>
          <w:szCs w:val="22"/>
          <w:lang w:val="en-US"/>
        </w:rPr>
        <w:tab/>
        <w:t>U.S.A FCC MM Docket No. 99-325, 17 FCC RCD 19990: Digital Audio Broadcasting System and Impact on the Terrestrial Radio Broadcast Service, First Report and Order. October 10, 2002.</w:t>
      </w:r>
    </w:p>
    <w:p w14:paraId="5C4D6C76" w14:textId="77777777" w:rsidR="004D51F3" w:rsidRPr="000E21E3" w:rsidRDefault="004D51F3" w:rsidP="004D51F3">
      <w:pPr>
        <w:pStyle w:val="Reftext"/>
        <w:rPr>
          <w:szCs w:val="22"/>
          <w:lang w:val="en-US"/>
        </w:rPr>
      </w:pPr>
      <w:bookmarkStart w:id="544" w:name="_Ref353450617"/>
      <w:r w:rsidRPr="000E21E3">
        <w:rPr>
          <w:szCs w:val="22"/>
          <w:lang w:val="en-US"/>
        </w:rPr>
        <w:t>[10]</w:t>
      </w:r>
      <w:r w:rsidRPr="000E21E3">
        <w:rPr>
          <w:szCs w:val="22"/>
          <w:lang w:val="en-US"/>
        </w:rPr>
        <w:tab/>
        <w:t>U.S.A FCC MM Docket No. 99-325, DA 10-208, FCC RCD 10344: Digital Audio Broadcasting System and Impact on the Terrestrial Radio Broadcast Service, Order, Released January 29, 2010. Digital Power Increase for FM Stations Approved</w:t>
      </w:r>
      <w:bookmarkEnd w:id="544"/>
      <w:r w:rsidRPr="000E21E3">
        <w:rPr>
          <w:szCs w:val="22"/>
          <w:lang w:val="en-US"/>
        </w:rPr>
        <w:t>.</w:t>
      </w:r>
    </w:p>
    <w:p w14:paraId="2146BF50" w14:textId="77777777" w:rsidR="004D51F3" w:rsidRPr="000E21E3" w:rsidRDefault="004D51F3" w:rsidP="004D51F3">
      <w:pPr>
        <w:pStyle w:val="Reftext"/>
        <w:rPr>
          <w:szCs w:val="22"/>
          <w:lang w:val="en-US"/>
        </w:rPr>
      </w:pPr>
      <w:bookmarkStart w:id="545" w:name="_Ref353450912"/>
      <w:r w:rsidRPr="000E21E3">
        <w:rPr>
          <w:szCs w:val="22"/>
          <w:lang w:val="en-US"/>
        </w:rPr>
        <w:t>[11]</w:t>
      </w:r>
      <w:r w:rsidRPr="000E21E3">
        <w:rPr>
          <w:szCs w:val="22"/>
          <w:lang w:val="en-US"/>
        </w:rPr>
        <w:tab/>
        <w:t>ITU RRC-84: Final Acts of the Regional Administrative Conference for the Planning of VHF Sound Broadcasting. Geneva, 1984</w:t>
      </w:r>
      <w:bookmarkEnd w:id="545"/>
      <w:r w:rsidRPr="000E21E3">
        <w:rPr>
          <w:szCs w:val="22"/>
          <w:lang w:val="en-US"/>
        </w:rPr>
        <w:t>.</w:t>
      </w:r>
    </w:p>
    <w:p w14:paraId="32262EBD" w14:textId="77777777" w:rsidR="004D51F3" w:rsidRPr="000E21E3" w:rsidRDefault="004D51F3" w:rsidP="004D51F3">
      <w:pPr>
        <w:pStyle w:val="Reftext"/>
        <w:rPr>
          <w:szCs w:val="22"/>
          <w:lang w:val="en-US"/>
        </w:rPr>
      </w:pPr>
      <w:bookmarkStart w:id="546" w:name="_Ref352682987"/>
      <w:r w:rsidRPr="000E21E3">
        <w:rPr>
          <w:szCs w:val="22"/>
          <w:lang w:val="en-US"/>
        </w:rPr>
        <w:lastRenderedPageBreak/>
        <w:t>[12]</w:t>
      </w:r>
      <w:r w:rsidRPr="000E21E3">
        <w:rPr>
          <w:szCs w:val="22"/>
          <w:lang w:val="en-US"/>
        </w:rPr>
        <w:tab/>
        <w:t>EBU-TECH 3317: Planning parameters for hand held reception</w:t>
      </w:r>
      <w:bookmarkEnd w:id="546"/>
      <w:r w:rsidRPr="000E21E3">
        <w:rPr>
          <w:szCs w:val="22"/>
          <w:lang w:val="en-US"/>
        </w:rPr>
        <w:t>.</w:t>
      </w:r>
    </w:p>
    <w:p w14:paraId="7DDBD7DB" w14:textId="77777777" w:rsidR="004D51F3" w:rsidRPr="000E21E3" w:rsidRDefault="004D51F3" w:rsidP="004D51F3">
      <w:pPr>
        <w:pStyle w:val="Reftext"/>
        <w:rPr>
          <w:szCs w:val="22"/>
          <w:lang w:val="en-US"/>
        </w:rPr>
      </w:pPr>
      <w:bookmarkStart w:id="547" w:name="_Ref352682985"/>
      <w:r w:rsidRPr="000E21E3">
        <w:rPr>
          <w:szCs w:val="22"/>
          <w:lang w:val="en-US"/>
        </w:rPr>
        <w:t>[13]</w:t>
      </w:r>
      <w:r w:rsidRPr="000E21E3">
        <w:rPr>
          <w:szCs w:val="22"/>
          <w:lang w:val="en-US"/>
        </w:rPr>
        <w:tab/>
        <w:t>GE-06: Final Acts of the Regional Radio Communication Conference for planning of the digital terrestrial broadcasting service in parts of Regions 1 and 3, in the frequency bands 174-230 MHz and 470-862 MHz (RRC-06) Annex 3: Technical basis and characteristics</w:t>
      </w:r>
      <w:bookmarkEnd w:id="547"/>
      <w:r w:rsidRPr="000E21E3">
        <w:rPr>
          <w:szCs w:val="22"/>
          <w:lang w:val="en-US"/>
        </w:rPr>
        <w:t>.</w:t>
      </w:r>
    </w:p>
    <w:p w14:paraId="75F4EC88" w14:textId="77777777" w:rsidR="004D51F3" w:rsidRPr="000E21E3" w:rsidRDefault="004D51F3" w:rsidP="004D51F3">
      <w:pPr>
        <w:pStyle w:val="Reftext"/>
        <w:rPr>
          <w:szCs w:val="22"/>
          <w:lang w:val="en-US"/>
        </w:rPr>
      </w:pPr>
      <w:bookmarkStart w:id="548" w:name="_Ref352948169"/>
      <w:r w:rsidRPr="000E21E3">
        <w:rPr>
          <w:szCs w:val="22"/>
          <w:lang w:val="en-US"/>
        </w:rPr>
        <w:t>[14]</w:t>
      </w:r>
      <w:r w:rsidRPr="000E21E3">
        <w:rPr>
          <w:szCs w:val="22"/>
          <w:lang w:val="en-US"/>
        </w:rPr>
        <w:tab/>
      </w:r>
      <w:r w:rsidRPr="000E21E3">
        <w:rPr>
          <w:spacing w:val="-5"/>
          <w:szCs w:val="22"/>
          <w:lang w:val="en-US"/>
        </w:rPr>
        <w:t xml:space="preserve">Recommendation </w:t>
      </w:r>
      <w:r w:rsidRPr="000E21E3">
        <w:rPr>
          <w:szCs w:val="22"/>
          <w:lang w:val="en-US"/>
        </w:rPr>
        <w:t>ITU-R BS.599</w:t>
      </w:r>
      <w:bookmarkStart w:id="549" w:name="Pre_title"/>
      <w:r w:rsidRPr="000E21E3">
        <w:rPr>
          <w:szCs w:val="22"/>
          <w:lang w:val="en-US"/>
        </w:rPr>
        <w:t xml:space="preserve"> </w:t>
      </w:r>
      <w:r w:rsidRPr="000E21E3">
        <w:rPr>
          <w:szCs w:val="22"/>
          <w:lang w:val="en-GB"/>
        </w:rPr>
        <w:t xml:space="preserve">– </w:t>
      </w:r>
      <w:r w:rsidRPr="000E21E3">
        <w:rPr>
          <w:szCs w:val="22"/>
          <w:lang w:val="en-US"/>
        </w:rPr>
        <w:t>Directivity of antennas for the reception of sound broadcasting in band 8 (VHF)</w:t>
      </w:r>
      <w:bookmarkEnd w:id="548"/>
      <w:bookmarkEnd w:id="549"/>
      <w:r w:rsidRPr="000E21E3">
        <w:rPr>
          <w:szCs w:val="22"/>
          <w:lang w:val="en-US"/>
        </w:rPr>
        <w:t>.</w:t>
      </w:r>
    </w:p>
    <w:p w14:paraId="502326E6" w14:textId="77777777" w:rsidR="004D51F3" w:rsidRPr="000E21E3" w:rsidRDefault="004D51F3" w:rsidP="004D51F3">
      <w:pPr>
        <w:pStyle w:val="Reftext"/>
        <w:rPr>
          <w:szCs w:val="22"/>
          <w:lang w:val="fr-CH"/>
        </w:rPr>
      </w:pPr>
      <w:bookmarkStart w:id="550" w:name="_Ref353784513"/>
      <w:r w:rsidRPr="000E21E3">
        <w:rPr>
          <w:szCs w:val="22"/>
        </w:rPr>
        <w:t>[15]</w:t>
      </w:r>
      <w:r w:rsidRPr="000E21E3">
        <w:rPr>
          <w:szCs w:val="22"/>
        </w:rPr>
        <w:tab/>
      </w:r>
      <w:r w:rsidRPr="000E21E3">
        <w:rPr>
          <w:szCs w:val="22"/>
          <w:lang w:val="fr-CH"/>
        </w:rPr>
        <w:t>Recommendation ITU-R P.372-9 – Radio Noise</w:t>
      </w:r>
      <w:bookmarkEnd w:id="550"/>
      <w:r w:rsidRPr="000E21E3">
        <w:rPr>
          <w:szCs w:val="22"/>
          <w:lang w:val="fr-CH"/>
        </w:rPr>
        <w:t>.</w:t>
      </w:r>
    </w:p>
    <w:p w14:paraId="6F982B61" w14:textId="77777777" w:rsidR="004D51F3" w:rsidRPr="000E21E3" w:rsidRDefault="004D51F3" w:rsidP="004D51F3">
      <w:pPr>
        <w:pStyle w:val="Reftext"/>
        <w:rPr>
          <w:szCs w:val="22"/>
          <w:lang w:val="en-US"/>
        </w:rPr>
      </w:pPr>
      <w:bookmarkStart w:id="551" w:name="_Ref353784924"/>
      <w:r w:rsidRPr="000E21E3">
        <w:rPr>
          <w:szCs w:val="22"/>
          <w:lang w:val="en-US"/>
        </w:rPr>
        <w:t>[16]</w:t>
      </w:r>
      <w:r w:rsidRPr="000E21E3">
        <w:rPr>
          <w:szCs w:val="22"/>
          <w:lang w:val="en-US"/>
        </w:rPr>
        <w:tab/>
        <w:t>RA(OfCom) AY 3952: Feasibility Study into the Measurement of Man-Made Noise. 2001</w:t>
      </w:r>
      <w:bookmarkEnd w:id="551"/>
      <w:r w:rsidRPr="000E21E3">
        <w:rPr>
          <w:szCs w:val="22"/>
          <w:lang w:val="en-US"/>
        </w:rPr>
        <w:t>.</w:t>
      </w:r>
    </w:p>
    <w:p w14:paraId="3BC522AC" w14:textId="77777777" w:rsidR="004D51F3" w:rsidRPr="000E21E3" w:rsidRDefault="004D51F3" w:rsidP="004D51F3">
      <w:pPr>
        <w:pStyle w:val="Reftext"/>
        <w:rPr>
          <w:szCs w:val="22"/>
          <w:lang w:val="en-US"/>
        </w:rPr>
      </w:pPr>
      <w:bookmarkStart w:id="552" w:name="_Ref353784937"/>
      <w:r w:rsidRPr="000E21E3">
        <w:rPr>
          <w:szCs w:val="22"/>
          <w:lang w:val="en-US"/>
        </w:rPr>
        <w:t>[17]</w:t>
      </w:r>
      <w:r w:rsidRPr="000E21E3">
        <w:rPr>
          <w:szCs w:val="22"/>
          <w:lang w:val="en-US"/>
        </w:rPr>
        <w:tab/>
        <w:t>RA(OfCom) AY4119: Man-Made Noise Measurement Programme. 2003</w:t>
      </w:r>
      <w:bookmarkEnd w:id="552"/>
      <w:r w:rsidRPr="000E21E3">
        <w:rPr>
          <w:szCs w:val="22"/>
          <w:lang w:val="en-US"/>
        </w:rPr>
        <w:t>.</w:t>
      </w:r>
    </w:p>
    <w:p w14:paraId="14CFF2D5" w14:textId="77777777" w:rsidR="004D51F3" w:rsidRPr="000E21E3" w:rsidRDefault="004D51F3" w:rsidP="004D51F3">
      <w:pPr>
        <w:pStyle w:val="Reftext"/>
        <w:rPr>
          <w:szCs w:val="22"/>
          <w:lang w:val="en-US"/>
        </w:rPr>
      </w:pPr>
      <w:bookmarkStart w:id="553" w:name="_Ref353784951"/>
      <w:r w:rsidRPr="000E21E3">
        <w:rPr>
          <w:szCs w:val="22"/>
          <w:lang w:val="en-US"/>
        </w:rPr>
        <w:t>[18]</w:t>
      </w:r>
      <w:r w:rsidRPr="000E21E3">
        <w:rPr>
          <w:szCs w:val="22"/>
          <w:lang w:val="en-US"/>
        </w:rPr>
        <w:tab/>
        <w:t>J. Rantakko, E. Lofsved, and M. Alexandersson. Measurement of Man-Made Noise at VHF. EMC Europe Workshop. 2005</w:t>
      </w:r>
      <w:bookmarkEnd w:id="553"/>
      <w:r w:rsidRPr="000E21E3">
        <w:rPr>
          <w:szCs w:val="22"/>
          <w:lang w:val="en-US"/>
        </w:rPr>
        <w:t>.</w:t>
      </w:r>
    </w:p>
    <w:p w14:paraId="08A3A0C3" w14:textId="77777777" w:rsidR="004D51F3" w:rsidRPr="000E21E3" w:rsidRDefault="004D51F3" w:rsidP="004D51F3">
      <w:pPr>
        <w:pStyle w:val="Reftext"/>
        <w:rPr>
          <w:szCs w:val="22"/>
          <w:lang w:val="en-GB"/>
        </w:rPr>
      </w:pPr>
      <w:bookmarkStart w:id="554" w:name="_Ref353800485"/>
      <w:r w:rsidRPr="000E21E3">
        <w:rPr>
          <w:szCs w:val="22"/>
          <w:lang w:val="en-US"/>
        </w:rPr>
        <w:t>[19]</w:t>
      </w:r>
      <w:r w:rsidRPr="000E21E3">
        <w:rPr>
          <w:szCs w:val="22"/>
          <w:lang w:val="en-US"/>
        </w:rPr>
        <w:tab/>
        <w:t xml:space="preserve">Brian Kroeger and Paul Peyla: Adaptive impedance matching (AIM) for electrically small radio receiver antennas. </w:t>
      </w:r>
      <w:r w:rsidRPr="000E21E3">
        <w:rPr>
          <w:szCs w:val="22"/>
          <w:lang w:val="en-GB"/>
        </w:rPr>
        <w:t>NAB. April 8, 2013</w:t>
      </w:r>
      <w:bookmarkEnd w:id="554"/>
      <w:r w:rsidRPr="000E21E3">
        <w:rPr>
          <w:szCs w:val="22"/>
          <w:lang w:val="en-GB"/>
        </w:rPr>
        <w:t>.</w:t>
      </w:r>
    </w:p>
    <w:p w14:paraId="6A7615D0" w14:textId="085B01FB" w:rsidR="00CE2993" w:rsidRPr="00E57E34" w:rsidRDefault="004D51F3" w:rsidP="004D51F3">
      <w:pPr>
        <w:pStyle w:val="Reftext"/>
        <w:rPr>
          <w:sz w:val="24"/>
          <w:lang w:val="en-GB"/>
        </w:rPr>
      </w:pPr>
      <w:r w:rsidRPr="000E21E3">
        <w:rPr>
          <w:szCs w:val="22"/>
          <w:lang w:val="en-GB"/>
        </w:rPr>
        <w:t>[20]</w:t>
      </w:r>
      <w:r w:rsidRPr="000E21E3">
        <w:rPr>
          <w:szCs w:val="22"/>
          <w:lang w:val="en-GB"/>
        </w:rPr>
        <w:tab/>
        <w:t>Wiesbaden 1995 Special Arrangement: The CEPT T-DAB Planning Meeting, Wiesbaden, July 1995.</w:t>
      </w:r>
    </w:p>
    <w:p w14:paraId="4F2FCF63" w14:textId="77777777" w:rsidR="00B07E3D" w:rsidRDefault="00B07E3D">
      <w:pPr>
        <w:pStyle w:val="Reasons"/>
      </w:pPr>
    </w:p>
    <w:p w14:paraId="7833E858" w14:textId="77777777" w:rsidR="00B07E3D" w:rsidRDefault="00472E41">
      <w:pPr>
        <w:jc w:val="center"/>
        <w:rPr>
          <w:lang w:eastAsia="zh-CN"/>
        </w:rPr>
      </w:pPr>
      <w:r>
        <w:t>______________</w:t>
      </w:r>
    </w:p>
    <w:p w14:paraId="0EFFFA9A" w14:textId="77777777" w:rsidR="00907F16" w:rsidRDefault="00907F16">
      <w:pPr>
        <w:jc w:val="center"/>
        <w:rPr>
          <w:lang w:eastAsia="zh-CN"/>
        </w:rPr>
      </w:pPr>
    </w:p>
    <w:sectPr w:rsidR="00907F16" w:rsidSect="00592CAB">
      <w:headerReference w:type="even" r:id="rId100"/>
      <w:footerReference w:type="even" r:id="rId101"/>
      <w:footerReference w:type="default" r:id="rId102"/>
      <w:pgSz w:w="11907" w:h="16834"/>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BB9F5" w14:textId="77777777" w:rsidR="00AD1D65" w:rsidRPr="00B4574C" w:rsidRDefault="00AD1D65" w:rsidP="00B07E3D">
      <w:pPr>
        <w:spacing w:before="0"/>
        <w:rPr>
          <w:szCs w:val="21"/>
        </w:rPr>
      </w:pPr>
      <w:r>
        <w:separator/>
      </w:r>
    </w:p>
  </w:endnote>
  <w:endnote w:type="continuationSeparator" w:id="0">
    <w:p w14:paraId="2FE01609" w14:textId="77777777" w:rsidR="00AD1D65" w:rsidRPr="00B4574C" w:rsidRDefault="00AD1D65" w:rsidP="00B07E3D">
      <w:pPr>
        <w:spacing w:before="0"/>
        <w:rPr>
          <w:szCs w:val="21"/>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60BCB" w14:textId="77777777" w:rsidR="00396613" w:rsidRDefault="003966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7A87" w14:textId="77777777" w:rsidR="00396613" w:rsidRDefault="00396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FF61C" w14:textId="77777777" w:rsidR="00AD1D65" w:rsidRPr="00B4574C" w:rsidRDefault="00AD1D65" w:rsidP="00B07E3D">
      <w:pPr>
        <w:spacing w:before="0"/>
        <w:rPr>
          <w:szCs w:val="21"/>
        </w:rPr>
      </w:pPr>
      <w:r>
        <w:separator/>
      </w:r>
    </w:p>
  </w:footnote>
  <w:footnote w:type="continuationSeparator" w:id="0">
    <w:p w14:paraId="411F4F9D" w14:textId="77777777" w:rsidR="00AD1D65" w:rsidRPr="00B4574C" w:rsidRDefault="00AD1D65" w:rsidP="00B07E3D">
      <w:pPr>
        <w:spacing w:before="0"/>
        <w:rPr>
          <w:szCs w:val="21"/>
        </w:rPr>
      </w:pPr>
      <w:r>
        <w:continuationSeparator/>
      </w:r>
    </w:p>
  </w:footnote>
  <w:footnote w:id="1">
    <w:p w14:paraId="13EF07D8" w14:textId="77777777" w:rsidR="00396613" w:rsidRPr="00B1218E" w:rsidRDefault="00396613" w:rsidP="00B1218E">
      <w:pPr>
        <w:pStyle w:val="FootnoteText"/>
        <w:rPr>
          <w:lang w:eastAsia="zh-CN"/>
        </w:rPr>
      </w:pPr>
      <w:r>
        <w:rPr>
          <w:rStyle w:val="FootnoteReference"/>
          <w:lang w:val="en-US" w:eastAsia="zh-CN"/>
        </w:rPr>
        <w:t>*</w:t>
      </w:r>
      <w:r>
        <w:rPr>
          <w:lang w:val="en-US" w:eastAsia="zh-CN"/>
        </w:rPr>
        <w:tab/>
      </w:r>
      <w:r>
        <w:rPr>
          <w:rFonts w:ascii="SimSun" w:eastAsia="SimSun" w:hAnsi="SimSun" w:cs="SimSun" w:hint="eastAsia"/>
          <w:lang w:eastAsia="zh-CN"/>
        </w:rPr>
        <w:t>阿拉伯叙利亚共和国主管部门拟不接受本建议书的内容，也拟不在即将举行的为</w:t>
      </w:r>
      <w:r>
        <w:rPr>
          <w:rFonts w:hint="eastAsia"/>
          <w:lang w:eastAsia="zh-CN"/>
        </w:rPr>
        <w:t>1</w:t>
      </w:r>
      <w:r>
        <w:rPr>
          <w:rFonts w:ascii="SimSun" w:eastAsia="SimSun" w:hAnsi="SimSun" w:cs="SimSun" w:hint="eastAsia"/>
          <w:lang w:eastAsia="zh-CN"/>
        </w:rPr>
        <w:t>区和</w:t>
      </w:r>
      <w:r>
        <w:rPr>
          <w:rFonts w:hint="eastAsia"/>
          <w:lang w:eastAsia="zh-CN"/>
        </w:rPr>
        <w:t>3</w:t>
      </w:r>
      <w:r>
        <w:rPr>
          <w:rFonts w:ascii="SimSun" w:eastAsia="SimSun" w:hAnsi="SimSun" w:cs="SimSun" w:hint="eastAsia"/>
          <w:lang w:eastAsia="zh-CN"/>
        </w:rPr>
        <w:t>区部分国家规划数字地面广播业务的区域性无线电通信大会上，把本建议书用作规划甚高频频段内的声音广播的技术基础。</w:t>
      </w:r>
    </w:p>
  </w:footnote>
  <w:footnote w:id="2">
    <w:p w14:paraId="540CB3CC" w14:textId="77777777" w:rsidR="00396613" w:rsidRPr="009337C2" w:rsidRDefault="00396613" w:rsidP="00305844">
      <w:pPr>
        <w:pStyle w:val="FootnoteText"/>
        <w:tabs>
          <w:tab w:val="left" w:pos="6237"/>
        </w:tabs>
        <w:snapToGrid w:val="0"/>
        <w:rPr>
          <w:szCs w:val="22"/>
          <w:lang w:eastAsia="zh-CN"/>
        </w:rPr>
      </w:pPr>
      <w:r>
        <w:rPr>
          <w:rStyle w:val="FootnoteReference"/>
        </w:rPr>
        <w:footnoteRef/>
      </w:r>
      <w:r>
        <w:rPr>
          <w:lang w:val="en-US" w:eastAsia="zh-CN"/>
        </w:rPr>
        <w:tab/>
      </w:r>
      <w:r w:rsidRPr="009337C2">
        <w:rPr>
          <w:rFonts w:hint="eastAsia"/>
          <w:lang w:val="en-US" w:eastAsia="zh-CN"/>
        </w:rPr>
        <w:t>在800 MHz下测量车辆穿透损耗特性。1998年5</w:t>
      </w:r>
      <w:r w:rsidRPr="009337C2">
        <w:rPr>
          <w:rFonts w:hint="eastAsia"/>
          <w:szCs w:val="22"/>
          <w:lang w:val="en-US" w:eastAsia="zh-CN"/>
        </w:rPr>
        <w:t>月，第48届IEEE</w:t>
      </w:r>
      <w:r w:rsidRPr="009337C2">
        <w:rPr>
          <w:rFonts w:ascii="STKaiti" w:eastAsia="STKaiti" w:hAnsi="STKaiti" w:cstheme="minorBidi" w:hint="eastAsia"/>
          <w:kern w:val="2"/>
          <w:szCs w:val="22"/>
          <w:lang w:val="en-US" w:eastAsia="zh-CN"/>
        </w:rPr>
        <w:t>车辆技术研讨会</w:t>
      </w:r>
      <w:r w:rsidRPr="009337C2">
        <w:rPr>
          <w:rFonts w:hint="eastAsia"/>
          <w:szCs w:val="22"/>
          <w:lang w:val="en-US" w:eastAsia="zh-CN"/>
        </w:rPr>
        <w:t>。</w:t>
      </w:r>
    </w:p>
  </w:footnote>
  <w:footnote w:id="3">
    <w:p w14:paraId="065A7A25" w14:textId="77777777" w:rsidR="00396613" w:rsidRPr="009337C2" w:rsidRDefault="00396613" w:rsidP="009337C2">
      <w:pPr>
        <w:pStyle w:val="FootnoteText"/>
        <w:tabs>
          <w:tab w:val="left" w:pos="6237"/>
        </w:tabs>
        <w:snapToGrid w:val="0"/>
        <w:rPr>
          <w:szCs w:val="22"/>
          <w:lang w:eastAsia="zh-CN"/>
        </w:rPr>
      </w:pPr>
      <w:r w:rsidRPr="009337C2">
        <w:rPr>
          <w:rStyle w:val="FootnoteReference"/>
          <w:sz w:val="22"/>
          <w:szCs w:val="22"/>
        </w:rPr>
        <w:footnoteRef/>
      </w:r>
      <w:r>
        <w:rPr>
          <w:szCs w:val="22"/>
          <w:lang w:eastAsia="zh-CN"/>
        </w:rPr>
        <w:tab/>
      </w:r>
      <w:r w:rsidRPr="009337C2">
        <w:rPr>
          <w:rFonts w:hint="eastAsia"/>
          <w:szCs w:val="22"/>
          <w:lang w:eastAsia="zh-CN"/>
        </w:rPr>
        <w:t>Excel函数</w:t>
      </w:r>
      <w:r w:rsidRPr="00D74628">
        <w:rPr>
          <w:lang w:val="en-US" w:eastAsia="zh-CN"/>
        </w:rPr>
        <w:t>=normsinv(x)</w:t>
      </w:r>
      <w:r w:rsidRPr="009337C2">
        <w:rPr>
          <w:rFonts w:hint="eastAsia"/>
          <w:szCs w:val="22"/>
          <w:lang w:eastAsia="zh-CN"/>
        </w:rPr>
        <w:t>，其中x =值&gt; 0和&lt;1将提供</w:t>
      </w:r>
      <w:r>
        <w:rPr>
          <w:lang w:val="en-US" w:eastAsia="zh-CN"/>
        </w:rPr>
        <w:t>µ</w:t>
      </w:r>
      <w:r w:rsidRPr="009337C2">
        <w:rPr>
          <w:rFonts w:hint="eastAsia"/>
          <w:szCs w:val="22"/>
          <w:lang w:eastAsia="zh-CN"/>
        </w:rPr>
        <w:t>的值。</w:t>
      </w:r>
    </w:p>
  </w:footnote>
  <w:footnote w:id="4">
    <w:p w14:paraId="580C9988" w14:textId="77777777" w:rsidR="00396613" w:rsidRPr="00B72CB1" w:rsidRDefault="00396613" w:rsidP="00B72CB1">
      <w:pPr>
        <w:pStyle w:val="FootnoteText"/>
        <w:rPr>
          <w:lang w:eastAsia="zh-CN"/>
        </w:rPr>
      </w:pPr>
      <w:r>
        <w:rPr>
          <w:rStyle w:val="FootnoteReference"/>
        </w:rPr>
        <w:footnoteRef/>
      </w:r>
      <w:r>
        <w:rPr>
          <w:lang w:val="en-US" w:eastAsia="zh-CN"/>
        </w:rPr>
        <w:tab/>
      </w:r>
      <w:r>
        <w:rPr>
          <w:rFonts w:eastAsia="SimSun" w:hint="eastAsia"/>
          <w:lang w:val="en-US" w:eastAsia="zh-CN"/>
        </w:rPr>
        <w:t>位置修正系数列中的值没有任何舍入，可以通过使用此表中的基数来找到，这些基数显示为仅两位小数。</w:t>
      </w:r>
    </w:p>
  </w:footnote>
  <w:footnote w:id="5">
    <w:p w14:paraId="766AEA2B" w14:textId="77777777" w:rsidR="00AA460A" w:rsidRDefault="00AA460A">
      <w:pPr>
        <w:pStyle w:val="FootnoteText"/>
        <w:spacing w:before="0"/>
        <w:rPr>
          <w:szCs w:val="22"/>
          <w:lang w:val="en-US" w:eastAsia="zh-CN"/>
        </w:rPr>
      </w:pPr>
      <w:r>
        <w:rPr>
          <w:rStyle w:val="FootnoteReference"/>
          <w:szCs w:val="22"/>
        </w:rPr>
        <w:footnoteRef/>
      </w:r>
      <w:r>
        <w:rPr>
          <w:szCs w:val="22"/>
          <w:lang w:val="en-US" w:eastAsia="zh-CN"/>
        </w:rPr>
        <w:tab/>
      </w:r>
      <w:r>
        <w:rPr>
          <w:rFonts w:hint="eastAsia"/>
          <w:szCs w:val="22"/>
          <w:lang w:val="en-US" w:eastAsia="zh-CN"/>
        </w:rPr>
        <w:t>计算的最小中值场强值使用</w:t>
      </w:r>
      <w:r w:rsidRPr="00D74628">
        <w:rPr>
          <w:szCs w:val="22"/>
          <w:lang w:val="en-US" w:eastAsia="zh-CN"/>
        </w:rPr>
        <w:t>4 dB</w:t>
      </w:r>
      <w:r>
        <w:rPr>
          <w:rFonts w:hint="eastAsia"/>
          <w:szCs w:val="22"/>
          <w:lang w:val="en-US" w:eastAsia="zh-CN"/>
        </w:rPr>
        <w:t>的标准偏差值作为代表值。但是，在对特定像素进行场强预测时，建议增加预测误差，因此建议使用</w:t>
      </w:r>
      <w:r w:rsidRPr="00D74628">
        <w:rPr>
          <w:szCs w:val="22"/>
          <w:lang w:val="en-US" w:eastAsia="zh-CN"/>
        </w:rPr>
        <w:t>5.5 dB</w:t>
      </w:r>
      <w:r>
        <w:rPr>
          <w:rFonts w:hint="eastAsia"/>
          <w:szCs w:val="22"/>
          <w:lang w:val="en-US" w:eastAsia="zh-CN"/>
        </w:rPr>
        <w:t>标准偏差值（请参见第9.2节）。</w:t>
      </w:r>
    </w:p>
  </w:footnote>
  <w:footnote w:id="6">
    <w:p w14:paraId="7EA665CF" w14:textId="77777777" w:rsidR="00396613" w:rsidRDefault="00396613">
      <w:pPr>
        <w:pStyle w:val="FootnoteText"/>
        <w:rPr>
          <w:szCs w:val="22"/>
          <w:lang w:eastAsia="zh-CN"/>
        </w:rPr>
      </w:pPr>
      <w:r>
        <w:rPr>
          <w:rStyle w:val="FootnoteReference"/>
        </w:rPr>
        <w:footnoteRef/>
      </w:r>
      <w:r>
        <w:rPr>
          <w:rFonts w:hint="eastAsia"/>
          <w:sz w:val="18"/>
          <w:lang w:eastAsia="zh-CN"/>
        </w:rPr>
        <w:tab/>
      </w:r>
      <w:r>
        <w:rPr>
          <w:rFonts w:hint="eastAsia"/>
          <w:szCs w:val="22"/>
          <w:lang w:eastAsia="zh-CN"/>
        </w:rPr>
        <w:t>可以按照各国的服务准则，使用不同的百分比。</w:t>
      </w:r>
    </w:p>
  </w:footnote>
  <w:footnote w:id="7">
    <w:p w14:paraId="509CAF82" w14:textId="77777777" w:rsidR="00396613" w:rsidRPr="00521B8C" w:rsidRDefault="00396613" w:rsidP="00521B8C">
      <w:pPr>
        <w:pStyle w:val="FootnoteText"/>
        <w:rPr>
          <w:lang w:eastAsia="zh-CN"/>
        </w:rPr>
      </w:pPr>
      <w:r>
        <w:rPr>
          <w:rStyle w:val="FootnoteReference"/>
        </w:rPr>
        <w:footnoteRef/>
      </w:r>
      <w:r>
        <w:rPr>
          <w:lang w:val="en-US" w:eastAsia="zh-CN"/>
        </w:rPr>
        <w:tab/>
      </w:r>
      <w:r w:rsidRPr="006D7AFF">
        <w:rPr>
          <w:i/>
          <w:iCs/>
          <w:lang w:val="en-US" w:eastAsia="ja-JP"/>
        </w:rPr>
        <w:t>G</w:t>
      </w:r>
      <w:r w:rsidRPr="006D7AFF">
        <w:rPr>
          <w:rFonts w:hint="eastAsia"/>
          <w:i/>
          <w:iCs/>
          <w:vertAlign w:val="subscript"/>
          <w:lang w:val="en-US" w:eastAsia="ja-JP"/>
        </w:rPr>
        <w:t>cor</w:t>
      </w:r>
      <w:r>
        <w:rPr>
          <w:rFonts w:eastAsia="SimSun" w:hint="eastAsia"/>
          <w:lang w:val="en-GB" w:eastAsia="zh-CN"/>
        </w:rPr>
        <w:t>是接收天线已接收的外部噪声功率的修正系数。增益为负值的接收天线（</w:t>
      </w:r>
      <w:r>
        <w:rPr>
          <w:i/>
          <w:lang w:val="en-GB" w:eastAsia="ja-JP"/>
        </w:rPr>
        <w:t>G</w:t>
      </w:r>
      <w:r>
        <w:rPr>
          <w:i/>
          <w:vertAlign w:val="subscript"/>
          <w:lang w:val="en-GB" w:eastAsia="ja-JP"/>
        </w:rPr>
        <w:t>r</w:t>
      </w:r>
      <w:r>
        <w:rPr>
          <w:lang w:val="en-GB" w:eastAsia="ja-JP"/>
        </w:rPr>
        <w:t>&lt; 0</w:t>
      </w:r>
      <w:r>
        <w:rPr>
          <w:rFonts w:eastAsia="SimSun" w:hint="eastAsia"/>
          <w:lang w:val="en-GB" w:eastAsia="zh-CN"/>
        </w:rPr>
        <w:t>）同时接收所需信号和增益为负值的外部噪声（</w:t>
      </w:r>
      <w:r>
        <w:rPr>
          <w:i/>
          <w:lang w:val="en-GB" w:eastAsia="ja-JP"/>
        </w:rPr>
        <w:t>G</w:t>
      </w:r>
      <w:r>
        <w:rPr>
          <w:i/>
          <w:vertAlign w:val="subscript"/>
          <w:lang w:val="en-GB" w:eastAsia="ja-JP"/>
        </w:rPr>
        <w:t>cor</w:t>
      </w:r>
      <w:r>
        <w:rPr>
          <w:lang w:val="en-GB" w:eastAsia="ja-JP"/>
        </w:rPr>
        <w:t xml:space="preserve"> = </w:t>
      </w:r>
      <w:r>
        <w:rPr>
          <w:i/>
          <w:lang w:val="en-GB" w:eastAsia="ja-JP"/>
        </w:rPr>
        <w:t>G</w:t>
      </w:r>
      <w:r>
        <w:rPr>
          <w:i/>
          <w:vertAlign w:val="subscript"/>
          <w:lang w:val="en-GB" w:eastAsia="ja-JP"/>
        </w:rPr>
        <w:t>r</w:t>
      </w:r>
      <w:r>
        <w:rPr>
          <w:rFonts w:eastAsia="SimSun" w:hint="eastAsia"/>
          <w:lang w:val="en-GB" w:eastAsia="zh-CN"/>
        </w:rPr>
        <w:t>）。而增益为正值（</w:t>
      </w:r>
      <w:r>
        <w:rPr>
          <w:i/>
          <w:lang w:val="en-GB" w:eastAsia="ja-JP"/>
        </w:rPr>
        <w:t>G</w:t>
      </w:r>
      <w:r>
        <w:rPr>
          <w:i/>
          <w:vertAlign w:val="subscript"/>
          <w:lang w:val="en-GB" w:eastAsia="ja-JP"/>
        </w:rPr>
        <w:t>r</w:t>
      </w:r>
      <w:r>
        <w:rPr>
          <w:lang w:val="en-GB" w:eastAsia="ja-JP"/>
        </w:rPr>
        <w:t>&gt; 0</w:t>
      </w:r>
      <w:r>
        <w:rPr>
          <w:rFonts w:eastAsia="SimSun" w:hint="eastAsia"/>
          <w:lang w:val="en-GB" w:eastAsia="zh-CN"/>
        </w:rPr>
        <w:t>）的接收天线接收增益为正值的主波束方向的所需信号，但不全向接收无增益的外部噪声（</w:t>
      </w:r>
      <w:r>
        <w:rPr>
          <w:i/>
          <w:lang w:val="en-GB" w:eastAsia="ja-JP"/>
        </w:rPr>
        <w:t>G</w:t>
      </w:r>
      <w:r>
        <w:rPr>
          <w:i/>
          <w:vertAlign w:val="subscript"/>
          <w:lang w:val="en-GB" w:eastAsia="ja-JP"/>
        </w:rPr>
        <w:t>cor</w:t>
      </w:r>
      <w:r>
        <w:rPr>
          <w:lang w:val="en-GB" w:eastAsia="ja-JP"/>
        </w:rPr>
        <w:t xml:space="preserve"> = 0</w:t>
      </w:r>
      <w:r>
        <w:rPr>
          <w:rFonts w:eastAsia="SimSun" w:hint="eastAsia"/>
          <w:lang w:val="en-GB" w:eastAsia="zh-CN"/>
        </w:rPr>
        <w:t>）。</w:t>
      </w:r>
    </w:p>
  </w:footnote>
  <w:footnote w:id="8">
    <w:p w14:paraId="2605EB11" w14:textId="77777777" w:rsidR="00396613" w:rsidRPr="006E3B87" w:rsidRDefault="00396613" w:rsidP="006E3B87">
      <w:pPr>
        <w:pStyle w:val="FootnoteText"/>
        <w:rPr>
          <w:lang w:eastAsia="zh-CN"/>
        </w:rPr>
      </w:pPr>
      <w:r>
        <w:rPr>
          <w:rStyle w:val="FootnoteReference"/>
        </w:rPr>
        <w:footnoteRef/>
      </w:r>
      <w:r>
        <w:rPr>
          <w:sz w:val="20"/>
          <w:lang w:val="en-US" w:eastAsia="zh-CN"/>
        </w:rPr>
        <w:tab/>
      </w:r>
      <w:r w:rsidRPr="00BD367C">
        <w:rPr>
          <w:rFonts w:eastAsia="SimSun" w:hint="eastAsia"/>
          <w:lang w:val="en-US" w:eastAsia="zh-CN"/>
        </w:rPr>
        <w:t>国际电联《无线电规则》关于</w:t>
      </w:r>
      <w:r w:rsidRPr="00BD367C">
        <w:rPr>
          <w:rFonts w:hint="eastAsia"/>
          <w:lang w:val="en-US" w:eastAsia="zh-CN"/>
        </w:rPr>
        <w:t>1</w:t>
      </w:r>
      <w:r w:rsidRPr="00BD367C">
        <w:rPr>
          <w:rFonts w:eastAsia="SimSun" w:hint="eastAsia"/>
          <w:lang w:val="en-US" w:eastAsia="zh-CN"/>
        </w:rPr>
        <w:t>区的脚注</w:t>
      </w:r>
      <w:r w:rsidRPr="00BD367C">
        <w:rPr>
          <w:rStyle w:val="Artdef"/>
          <w:bCs/>
          <w:szCs w:val="22"/>
          <w:lang w:eastAsia="zh-CN"/>
        </w:rPr>
        <w:t>5.252</w:t>
      </w:r>
      <w:r w:rsidRPr="00BD367C">
        <w:rPr>
          <w:rFonts w:eastAsia="SimSun" w:hint="eastAsia"/>
          <w:lang w:eastAsia="zh-CN"/>
        </w:rPr>
        <w:t>：在博茨瓦纳、莱索托、马拉维、莫桑比克、纳米比亚、南非、斯威士兰、赞比亚和津巴布韦，</w:t>
      </w:r>
      <w:r w:rsidRPr="00F72F6A">
        <w:rPr>
          <w:lang w:val="en-US" w:eastAsia="zh-CN"/>
        </w:rPr>
        <w:t>230-238 MHz</w:t>
      </w:r>
      <w:r w:rsidRPr="00BD367C">
        <w:rPr>
          <w:rFonts w:eastAsia="SimSun" w:hint="eastAsia"/>
          <w:lang w:eastAsia="zh-CN"/>
        </w:rPr>
        <w:t>和</w:t>
      </w:r>
      <w:r w:rsidRPr="00F72F6A">
        <w:rPr>
          <w:lang w:val="en-US" w:eastAsia="zh-CN"/>
        </w:rPr>
        <w:t>246-254 MHz</w:t>
      </w:r>
      <w:r w:rsidRPr="00BD367C">
        <w:rPr>
          <w:rFonts w:eastAsia="SimSun" w:hint="eastAsia"/>
          <w:lang w:eastAsia="zh-CN"/>
        </w:rPr>
        <w:t>频段作为主要业务划分给广播业务，但须按照</w:t>
      </w:r>
      <w:r w:rsidRPr="00BD367C">
        <w:rPr>
          <w:rFonts w:eastAsia="SimSun" w:hint="eastAsia"/>
          <w:lang w:val="en-US" w:eastAsia="zh-CN"/>
        </w:rPr>
        <w:t>《无线电规则》</w:t>
      </w:r>
      <w:r w:rsidRPr="00BD367C">
        <w:rPr>
          <w:rFonts w:eastAsia="SimSun" w:hint="eastAsia"/>
          <w:lang w:eastAsia="zh-CN"/>
        </w:rPr>
        <w:t>第</w:t>
      </w:r>
      <w:r w:rsidRPr="00BD367C">
        <w:rPr>
          <w:b/>
          <w:lang w:eastAsia="zh-CN"/>
        </w:rPr>
        <w:t>9.21</w:t>
      </w:r>
      <w:r w:rsidRPr="00BD367C">
        <w:rPr>
          <w:rFonts w:eastAsia="SimSun" w:hint="eastAsia"/>
          <w:lang w:eastAsia="zh-CN"/>
        </w:rPr>
        <w:t>款达成协议。</w:t>
      </w:r>
    </w:p>
  </w:footnote>
  <w:footnote w:id="9">
    <w:p w14:paraId="49388A39" w14:textId="0E9A02C6" w:rsidR="00907F16" w:rsidRPr="00907F16" w:rsidRDefault="00907F16">
      <w:pPr>
        <w:pStyle w:val="FootnoteText"/>
        <w:rPr>
          <w:rFonts w:eastAsiaTheme="minorEastAsia"/>
          <w:lang w:eastAsia="zh-CN"/>
        </w:rPr>
      </w:pPr>
      <w:r>
        <w:rPr>
          <w:rStyle w:val="FootnoteReference"/>
        </w:rPr>
        <w:footnoteRef/>
      </w:r>
      <w:r>
        <w:rPr>
          <w:lang w:eastAsia="zh-CN"/>
        </w:rPr>
        <w:t xml:space="preserve"> </w:t>
      </w:r>
      <w:r>
        <w:rPr>
          <w:lang w:eastAsia="zh-CN"/>
        </w:rPr>
        <w:tab/>
      </w:r>
      <w:r>
        <w:rPr>
          <w:rFonts w:hint="eastAsia"/>
          <w:sz w:val="20"/>
          <w:lang w:val="en-US" w:eastAsia="zh-CN"/>
        </w:rPr>
        <w:t>见本建议书附件1表1</w:t>
      </w:r>
      <w:r>
        <w:rPr>
          <w:sz w:val="20"/>
          <w:lang w:val="en-US" w:eastAsia="zh-CN"/>
        </w:rPr>
        <w:t>1</w:t>
      </w:r>
      <w:r>
        <w:rPr>
          <w:rFonts w:hint="eastAsia"/>
          <w:sz w:val="20"/>
          <w:lang w:val="en-US" w:eastAsia="zh-CN"/>
        </w:rPr>
        <w:t>。</w:t>
      </w:r>
    </w:p>
  </w:footnote>
  <w:footnote w:id="10">
    <w:p w14:paraId="417BDAD9" w14:textId="77777777" w:rsidR="00396613" w:rsidRDefault="00396613">
      <w:pPr>
        <w:pStyle w:val="FootnoteText"/>
        <w:rPr>
          <w:lang w:val="en-US" w:eastAsia="zh-CN"/>
        </w:rPr>
      </w:pPr>
      <w:r>
        <w:rPr>
          <w:sz w:val="20"/>
        </w:rPr>
        <w:footnoteRef/>
      </w:r>
      <w:r>
        <w:rPr>
          <w:sz w:val="20"/>
          <w:lang w:val="en-US" w:eastAsia="zh-CN"/>
        </w:rPr>
        <w:tab/>
      </w:r>
      <w:r>
        <w:rPr>
          <w:rFonts w:hint="eastAsia"/>
          <w:sz w:val="20"/>
          <w:lang w:val="en-US" w:eastAsia="zh-CN"/>
        </w:rPr>
        <w:t>见</w:t>
      </w:r>
      <w:r w:rsidRPr="00F72F6A">
        <w:rPr>
          <w:lang w:val="en-US" w:eastAsia="de-DE"/>
        </w:rPr>
        <w:t>ITU-R BS.1660-3</w:t>
      </w:r>
      <w:r>
        <w:rPr>
          <w:rFonts w:hint="eastAsia"/>
          <w:lang w:val="en-US" w:eastAsia="zh-CN"/>
        </w:rPr>
        <w:t xml:space="preserve">建议书 </w:t>
      </w:r>
      <w:r>
        <w:rPr>
          <w:lang w:val="en-US" w:eastAsia="de-DE"/>
        </w:rPr>
        <w:t xml:space="preserve">‒ </w:t>
      </w:r>
      <w:r>
        <w:rPr>
          <w:rFonts w:hint="eastAsia"/>
          <w:lang w:val="en-US" w:eastAsia="zh-CN"/>
        </w:rPr>
        <w:t>甚高频频段地面数字声音广播规划的技术依据。</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428" w14:textId="77777777" w:rsidR="00396613" w:rsidRDefault="00396613">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lang w:val="en-US"/>
      </w:rPr>
      <w:t>1</w:t>
    </w:r>
    <w:r>
      <w:rPr>
        <w:rStyle w:val="PageNumber"/>
        <w:b/>
        <w:bCs/>
      </w:rPr>
      <w:fldChar w:fldCharType="end"/>
    </w:r>
    <w:r>
      <w:rPr>
        <w:lang w:val="en-US"/>
      </w:rPr>
      <w:tab/>
    </w:r>
    <w:r>
      <w:rPr>
        <w:b/>
        <w:bCs/>
      </w:rPr>
      <w:t>ITU-R  S.1844</w:t>
    </w:r>
    <w:r>
      <w:rPr>
        <w:rFonts w:hint="eastAsia"/>
        <w:b/>
        <w:bCs/>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2822" w14:textId="77777777" w:rsidR="00396613" w:rsidRDefault="00396613">
    <w:pPr>
      <w:pStyle w:val="Header"/>
      <w:jc w:val="left"/>
      <w:rPr>
        <w:lang w:val="en-US" w:eastAsia="zh-CN"/>
      </w:rPr>
    </w:pPr>
    <w:r>
      <w:rPr>
        <w:rFonts w:hint="eastAsia"/>
        <w:b/>
        <w:bCs/>
        <w:lang w:eastAsia="zh-CN"/>
      </w:rPr>
      <w:tab/>
    </w:r>
    <w:r>
      <w:rPr>
        <w:b/>
        <w:bCs/>
        <w:noProof/>
        <w:lang w:eastAsia="zh-CN"/>
      </w:rPr>
      <w:drawing>
        <wp:anchor distT="0" distB="0" distL="114300" distR="114300" simplePos="0" relativeHeight="251659264" behindDoc="1" locked="0" layoutInCell="1" allowOverlap="1" wp14:anchorId="0158778A" wp14:editId="39EEA9A6">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BFED" w14:textId="5DF9290A" w:rsidR="00396613" w:rsidRDefault="00396613" w:rsidP="005C020A">
    <w:pPr>
      <w:pStyle w:val="Header"/>
      <w:tabs>
        <w:tab w:val="clear" w:pos="4848"/>
        <w:tab w:val="center" w:pos="4820"/>
      </w:tabs>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167FF8">
      <w:rPr>
        <w:rStyle w:val="PageNumber"/>
        <w:b/>
        <w:bCs/>
        <w:noProof/>
        <w:lang w:eastAsia="zh-CN"/>
      </w:rPr>
      <w:t>4</w:t>
    </w:r>
    <w:r>
      <w:rPr>
        <w:rStyle w:val="PageNumber"/>
        <w:b/>
        <w:bCs/>
      </w:rPr>
      <w:fldChar w:fldCharType="end"/>
    </w:r>
    <w:r>
      <w:rPr>
        <w:lang w:eastAsia="zh-CN"/>
      </w:rPr>
      <w:tab/>
    </w:r>
    <w:r>
      <w:rPr>
        <w:b/>
        <w:bCs/>
        <w:lang w:eastAsia="zh-CN"/>
      </w:rPr>
      <w:t>ITU-R  BS.1660-</w:t>
    </w:r>
    <w:r w:rsidR="00E43829">
      <w:rPr>
        <w:b/>
        <w:bCs/>
        <w:lang w:eastAsia="zh-CN"/>
      </w:rPr>
      <w:t>9</w:t>
    </w:r>
    <w:r>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A1BE" w14:textId="62D6409C" w:rsidR="00396613" w:rsidRDefault="00396613">
    <w:pPr>
      <w:pStyle w:val="Header"/>
      <w:rPr>
        <w:lang w:eastAsia="zh-CN"/>
      </w:rPr>
    </w:pPr>
    <w:r>
      <w:tab/>
    </w:r>
    <w:r>
      <w:rPr>
        <w:b/>
        <w:bCs/>
        <w:lang w:eastAsia="zh-CN"/>
      </w:rPr>
      <w:t>ITU-R  BS.</w:t>
    </w:r>
    <w:r>
      <w:rPr>
        <w:rFonts w:hint="eastAsia"/>
        <w:b/>
        <w:bCs/>
        <w:lang w:eastAsia="zh-CN"/>
      </w:rPr>
      <w:t>1660-</w:t>
    </w:r>
    <w:r w:rsidR="00E43829">
      <w:rPr>
        <w:b/>
        <w:bCs/>
        <w:lang w:eastAsia="zh-CN"/>
      </w:rPr>
      <w:t>9</w:t>
    </w:r>
    <w:r>
      <w:rPr>
        <w:b/>
        <w:bCs/>
        <w:lang w:eastAsia="zh-CN"/>
      </w:rPr>
      <w:t xml:space="preserve"> </w:t>
    </w:r>
    <w:r>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167FF8">
      <w:rPr>
        <w:rStyle w:val="PageNumber"/>
        <w:b/>
        <w:bCs/>
        <w:noProof/>
        <w:lang w:eastAsia="zh-CN"/>
      </w:rPr>
      <w:t>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BB70" w14:textId="63E71103" w:rsidR="00396613" w:rsidRDefault="00396613" w:rsidP="00CE0C5F">
    <w:pPr>
      <w:pStyle w:val="Header"/>
      <w:tabs>
        <w:tab w:val="clear" w:pos="4848"/>
        <w:tab w:val="center" w:pos="7088"/>
      </w:tabs>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EB18B8">
      <w:rPr>
        <w:rStyle w:val="PageNumber"/>
        <w:b/>
        <w:bCs/>
        <w:noProof/>
        <w:lang w:eastAsia="zh-CN"/>
      </w:rPr>
      <w:t>10</w:t>
    </w:r>
    <w:r>
      <w:rPr>
        <w:rStyle w:val="PageNumber"/>
        <w:b/>
        <w:bCs/>
      </w:rPr>
      <w:fldChar w:fldCharType="end"/>
    </w:r>
    <w:r>
      <w:rPr>
        <w:lang w:eastAsia="zh-CN"/>
      </w:rPr>
      <w:tab/>
    </w:r>
    <w:r>
      <w:rPr>
        <w:b/>
        <w:bCs/>
        <w:lang w:eastAsia="zh-CN"/>
      </w:rPr>
      <w:t>ITU-R  BS.1660-</w:t>
    </w:r>
    <w:r w:rsidR="00E43829">
      <w:rPr>
        <w:b/>
        <w:bCs/>
        <w:lang w:eastAsia="zh-CN"/>
      </w:rPr>
      <w:t>9</w:t>
    </w:r>
    <w:r>
      <w:rPr>
        <w:b/>
        <w:bCs/>
        <w:lang w:eastAsia="zh-CN"/>
      </w:rPr>
      <w:t xml:space="preserve"> </w:t>
    </w:r>
    <w:r>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3332" w14:textId="22AA8A14" w:rsidR="00396613" w:rsidRDefault="00396613" w:rsidP="004A10D6">
    <w:pPr>
      <w:tabs>
        <w:tab w:val="clear" w:pos="794"/>
        <w:tab w:val="clear" w:pos="1191"/>
        <w:tab w:val="clear" w:pos="1588"/>
        <w:tab w:val="clear" w:pos="1985"/>
        <w:tab w:val="center" w:pos="4848"/>
        <w:tab w:val="center" w:pos="9696"/>
      </w:tabs>
      <w:spacing w:before="0"/>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18B8">
      <w:rPr>
        <w:rStyle w:val="PageNumber"/>
        <w:b/>
        <w:bCs/>
        <w:noProof/>
        <w:lang w:val="en-US"/>
      </w:rPr>
      <w:t>58</w:t>
    </w:r>
    <w:r>
      <w:rPr>
        <w:rStyle w:val="PageNumber"/>
        <w:b/>
        <w:bCs/>
      </w:rPr>
      <w:fldChar w:fldCharType="end"/>
    </w:r>
    <w:r>
      <w:rPr>
        <w:lang w:val="en-US"/>
      </w:rPr>
      <w:tab/>
    </w:r>
    <w:r>
      <w:rPr>
        <w:b/>
        <w:bCs/>
      </w:rPr>
      <w:t>ITU-R  BS.1660-</w:t>
    </w:r>
    <w:r w:rsidR="00E43829">
      <w:rPr>
        <w:b/>
        <w:bCs/>
        <w:lang w:eastAsia="zh-CN"/>
      </w:rPr>
      <w:t>9</w:t>
    </w:r>
    <w:r>
      <w:rPr>
        <w:b/>
        <w:bCs/>
        <w:lang w:eastAsia="zh-CN"/>
      </w:rPr>
      <w:t xml:space="preserve"> </w:t>
    </w:r>
    <w:r>
      <w:rPr>
        <w:rFonts w:hint="eastAsia"/>
        <w:b/>
        <w:bCs/>
        <w:lang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7590AF"/>
    <w:multiLevelType w:val="singleLevel"/>
    <w:tmpl w:val="837590AF"/>
    <w:lvl w:ilvl="0">
      <w:start w:val="1"/>
      <w:numFmt w:val="bullet"/>
      <w:lvlText w:val="­"/>
      <w:lvlJc w:val="left"/>
      <w:pPr>
        <w:ind w:left="420" w:hanging="420"/>
      </w:pPr>
      <w:rPr>
        <w:rFonts w:ascii="SimSun" w:eastAsia="SimSun" w:hAnsi="SimSun" w:cs="SimSun" w:hint="default"/>
      </w:rPr>
    </w:lvl>
  </w:abstractNum>
  <w:abstractNum w:abstractNumId="1" w15:restartNumberingAfterBreak="0">
    <w:nsid w:val="FFFFFF7C"/>
    <w:multiLevelType w:val="singleLevel"/>
    <w:tmpl w:val="57A614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070F62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708B47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BE4E26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AAC5B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CCE8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8CC59B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023D1DB2"/>
    <w:multiLevelType w:val="multilevel"/>
    <w:tmpl w:val="023D1DB2"/>
    <w:lvl w:ilvl="0">
      <w:start w:val="1"/>
      <w:numFmt w:val="bullet"/>
      <w:lvlText w:val=""/>
      <w:lvlJc w:val="left"/>
      <w:pPr>
        <w:tabs>
          <w:tab w:val="left" w:pos="360"/>
        </w:tabs>
        <w:ind w:left="360" w:hanging="360"/>
      </w:pPr>
      <w:rPr>
        <w:rFonts w:ascii="Symbol" w:hAnsi="Symbol" w:hint="default"/>
        <w:sz w:val="28"/>
      </w:rPr>
    </w:lvl>
    <w:lvl w:ilvl="1">
      <w:start w:val="1"/>
      <w:numFmt w:val="bullet"/>
      <w:pStyle w:val="Bullet2"/>
      <w:lvlText w:val="◦"/>
      <w:lvlJc w:val="left"/>
      <w:pPr>
        <w:tabs>
          <w:tab w:val="left" w:pos="720"/>
        </w:tabs>
        <w:ind w:left="720" w:hanging="360"/>
      </w:pPr>
      <w:rPr>
        <w:rFonts w:ascii="Times New Roman" w:hAnsi="Times New Roman" w:hint="default"/>
      </w:rPr>
    </w:lvl>
    <w:lvl w:ilvl="2">
      <w:start w:val="1"/>
      <w:numFmt w:val="bullet"/>
      <w:lvlText w:val="-"/>
      <w:lvlJc w:val="left"/>
      <w:pPr>
        <w:tabs>
          <w:tab w:val="left" w:pos="1080"/>
        </w:tabs>
        <w:ind w:left="1080" w:hanging="360"/>
      </w:pPr>
      <w:rPr>
        <w:rFonts w:ascii="Arial" w:hAnsi="Arial"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9" w15:restartNumberingAfterBreak="0">
    <w:nsid w:val="11FA584D"/>
    <w:multiLevelType w:val="multilevel"/>
    <w:tmpl w:val="11FA584D"/>
    <w:lvl w:ilvl="0">
      <w:start w:val="1"/>
      <w:numFmt w:val="bullet"/>
      <w:pStyle w:val="List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0" w15:restartNumberingAfterBreak="0">
    <w:nsid w:val="2A301D27"/>
    <w:multiLevelType w:val="multilevel"/>
    <w:tmpl w:val="2A301D27"/>
    <w:lvl w:ilvl="0">
      <w:start w:val="1"/>
      <w:numFmt w:val="bullet"/>
      <w:pStyle w:val="ListBullet2"/>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8194C9C"/>
    <w:multiLevelType w:val="multilevel"/>
    <w:tmpl w:val="38194C9C"/>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50A2221"/>
    <w:multiLevelType w:val="multilevel"/>
    <w:tmpl w:val="550A2221"/>
    <w:lvl w:ilvl="0">
      <w:start w:val="1"/>
      <w:numFmt w:val="bullet"/>
      <w:pStyle w:val="Bullet1"/>
      <w:lvlText w:val="•"/>
      <w:lvlJc w:val="left"/>
      <w:pPr>
        <w:tabs>
          <w:tab w:val="left" w:pos="720"/>
        </w:tabs>
        <w:ind w:left="720" w:hanging="360"/>
      </w:pPr>
      <w:rPr>
        <w:rFonts w:ascii="Trebuchet MS" w:hAnsi="Trebuchet MS" w:hint="default"/>
        <w:sz w:val="22"/>
      </w:rPr>
    </w:lvl>
    <w:lvl w:ilvl="1">
      <w:start w:val="1"/>
      <w:numFmt w:val="bullet"/>
      <w:lvlText w:val="◦"/>
      <w:lvlJc w:val="left"/>
      <w:pPr>
        <w:tabs>
          <w:tab w:val="left" w:pos="1080"/>
        </w:tabs>
        <w:ind w:left="1080" w:hanging="360"/>
      </w:pPr>
      <w:rPr>
        <w:rFonts w:ascii="Times New Roman" w:hAnsi="Times New Roman" w:hint="default"/>
      </w:rPr>
    </w:lvl>
    <w:lvl w:ilvl="2">
      <w:start w:val="1"/>
      <w:numFmt w:val="bullet"/>
      <w:pStyle w:val="Bullet3"/>
      <w:lvlText w:val="-"/>
      <w:lvlJc w:val="left"/>
      <w:pPr>
        <w:tabs>
          <w:tab w:val="left" w:pos="1440"/>
        </w:tabs>
        <w:ind w:left="1440" w:hanging="360"/>
      </w:pPr>
      <w:rPr>
        <w:rFonts w:ascii="Arial" w:hAnsi="Arial" w:hint="default"/>
      </w:rPr>
    </w:lvl>
    <w:lvl w:ilvl="3">
      <w:start w:val="1"/>
      <w:numFmt w:val="bullet"/>
      <w:lvlText w:val=""/>
      <w:lvlJc w:val="left"/>
      <w:pPr>
        <w:tabs>
          <w:tab w:val="left" w:pos="1800"/>
        </w:tabs>
        <w:ind w:left="1800" w:hanging="360"/>
      </w:pPr>
      <w:rPr>
        <w:rFonts w:ascii="Symbol" w:hAnsi="Symbol" w:hint="default"/>
      </w:rPr>
    </w:lvl>
    <w:lvl w:ilvl="4">
      <w:start w:val="1"/>
      <w:numFmt w:val="bullet"/>
      <w:lvlText w:val=""/>
      <w:lvlJc w:val="left"/>
      <w:pPr>
        <w:tabs>
          <w:tab w:val="left" w:pos="2160"/>
        </w:tabs>
        <w:ind w:left="2160" w:hanging="360"/>
      </w:pPr>
      <w:rPr>
        <w:rFonts w:ascii="Symbol" w:hAnsi="Symbol" w:hint="default"/>
      </w:rPr>
    </w:lvl>
    <w:lvl w:ilvl="5">
      <w:start w:val="1"/>
      <w:numFmt w:val="bullet"/>
      <w:lvlText w:val=""/>
      <w:lvlJc w:val="left"/>
      <w:pPr>
        <w:tabs>
          <w:tab w:val="left" w:pos="2520"/>
        </w:tabs>
        <w:ind w:left="2520" w:hanging="360"/>
      </w:pPr>
      <w:rPr>
        <w:rFonts w:ascii="Wingdings" w:hAnsi="Wingdings" w:hint="default"/>
      </w:rPr>
    </w:lvl>
    <w:lvl w:ilvl="6">
      <w:start w:val="1"/>
      <w:numFmt w:val="bullet"/>
      <w:lvlText w:val=""/>
      <w:lvlJc w:val="left"/>
      <w:pPr>
        <w:tabs>
          <w:tab w:val="left" w:pos="2880"/>
        </w:tabs>
        <w:ind w:left="2880" w:hanging="360"/>
      </w:pPr>
      <w:rPr>
        <w:rFonts w:ascii="Wingdings" w:hAnsi="Wingdings" w:hint="default"/>
      </w:rPr>
    </w:lvl>
    <w:lvl w:ilvl="7">
      <w:start w:val="1"/>
      <w:numFmt w:val="bullet"/>
      <w:lvlText w:val=""/>
      <w:lvlJc w:val="left"/>
      <w:pPr>
        <w:tabs>
          <w:tab w:val="left" w:pos="3240"/>
        </w:tabs>
        <w:ind w:left="3240" w:hanging="360"/>
      </w:pPr>
      <w:rPr>
        <w:rFonts w:ascii="Symbol" w:hAnsi="Symbol" w:hint="default"/>
      </w:rPr>
    </w:lvl>
    <w:lvl w:ilvl="8">
      <w:start w:val="1"/>
      <w:numFmt w:val="bullet"/>
      <w:lvlText w:val=""/>
      <w:lvlJc w:val="left"/>
      <w:pPr>
        <w:tabs>
          <w:tab w:val="left" w:pos="3600"/>
        </w:tabs>
        <w:ind w:left="3600" w:hanging="360"/>
      </w:pPr>
      <w:rPr>
        <w:rFonts w:ascii="Symbol" w:hAnsi="Symbol" w:hint="default"/>
      </w:rPr>
    </w:lvl>
  </w:abstractNum>
  <w:abstractNum w:abstractNumId="13" w15:restartNumberingAfterBreak="0">
    <w:nsid w:val="666E5DA9"/>
    <w:multiLevelType w:val="multilevel"/>
    <w:tmpl w:val="666E5DA9"/>
    <w:lvl w:ilvl="0">
      <w:start w:val="1"/>
      <w:numFmt w:val="decimal"/>
      <w:pStyle w:val="ListNumber"/>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16cid:durableId="51513171">
    <w:abstractNumId w:val="13"/>
  </w:num>
  <w:num w:numId="2" w16cid:durableId="1048338343">
    <w:abstractNumId w:val="9"/>
  </w:num>
  <w:num w:numId="3" w16cid:durableId="1724863060">
    <w:abstractNumId w:val="10"/>
  </w:num>
  <w:num w:numId="4" w16cid:durableId="1633249098">
    <w:abstractNumId w:val="12"/>
  </w:num>
  <w:num w:numId="5" w16cid:durableId="1880165075">
    <w:abstractNumId w:val="8"/>
  </w:num>
  <w:num w:numId="6" w16cid:durableId="1827357240">
    <w:abstractNumId w:val="0"/>
  </w:num>
  <w:num w:numId="7" w16cid:durableId="331762985">
    <w:abstractNumId w:val="11"/>
  </w:num>
  <w:num w:numId="8" w16cid:durableId="8799108">
    <w:abstractNumId w:val="7"/>
  </w:num>
  <w:num w:numId="9" w16cid:durableId="2115053220">
    <w:abstractNumId w:val="6"/>
  </w:num>
  <w:num w:numId="10" w16cid:durableId="750084781">
    <w:abstractNumId w:val="5"/>
  </w:num>
  <w:num w:numId="11" w16cid:durableId="484594457">
    <w:abstractNumId w:val="4"/>
  </w:num>
  <w:num w:numId="12" w16cid:durableId="1445734598">
    <w:abstractNumId w:val="3"/>
  </w:num>
  <w:num w:numId="13" w16cid:durableId="2048869995">
    <w:abstractNumId w:val="2"/>
  </w:num>
  <w:num w:numId="14" w16cid:durableId="865483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evenAndOddHeaders/>
  <w:noPunctuationKerning/>
  <w:characterSpacingControl w:val="doNotCompress"/>
  <w:hdrShapeDefaults>
    <o:shapedefaults v:ext="edit" spidmax="2076"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F6A"/>
    <w:rsid w:val="00000AAF"/>
    <w:rsid w:val="00000D84"/>
    <w:rsid w:val="00003AE0"/>
    <w:rsid w:val="00004CDD"/>
    <w:rsid w:val="0000637E"/>
    <w:rsid w:val="0000671E"/>
    <w:rsid w:val="00006C70"/>
    <w:rsid w:val="00010AE7"/>
    <w:rsid w:val="00011EBB"/>
    <w:rsid w:val="00013FCD"/>
    <w:rsid w:val="00015902"/>
    <w:rsid w:val="00017BC7"/>
    <w:rsid w:val="0002324A"/>
    <w:rsid w:val="00023BEA"/>
    <w:rsid w:val="00024798"/>
    <w:rsid w:val="00027682"/>
    <w:rsid w:val="00031C8D"/>
    <w:rsid w:val="00034A9C"/>
    <w:rsid w:val="00037CE2"/>
    <w:rsid w:val="0004174B"/>
    <w:rsid w:val="000434A9"/>
    <w:rsid w:val="000445E4"/>
    <w:rsid w:val="0005033E"/>
    <w:rsid w:val="00051200"/>
    <w:rsid w:val="00051884"/>
    <w:rsid w:val="00060BEF"/>
    <w:rsid w:val="0006332D"/>
    <w:rsid w:val="00072AD5"/>
    <w:rsid w:val="00074478"/>
    <w:rsid w:val="00075A61"/>
    <w:rsid w:val="00075C1B"/>
    <w:rsid w:val="00077711"/>
    <w:rsid w:val="00077AEC"/>
    <w:rsid w:val="0008290D"/>
    <w:rsid w:val="00086480"/>
    <w:rsid w:val="000870DE"/>
    <w:rsid w:val="00090C91"/>
    <w:rsid w:val="00091950"/>
    <w:rsid w:val="00092FAF"/>
    <w:rsid w:val="000935BA"/>
    <w:rsid w:val="0009436E"/>
    <w:rsid w:val="00094B13"/>
    <w:rsid w:val="000A0FA5"/>
    <w:rsid w:val="000B5915"/>
    <w:rsid w:val="000B5938"/>
    <w:rsid w:val="000B5A2F"/>
    <w:rsid w:val="000B66FA"/>
    <w:rsid w:val="000B6A73"/>
    <w:rsid w:val="000C4798"/>
    <w:rsid w:val="000D1756"/>
    <w:rsid w:val="000D17E4"/>
    <w:rsid w:val="000D5A8E"/>
    <w:rsid w:val="000D5C10"/>
    <w:rsid w:val="000E1683"/>
    <w:rsid w:val="000E1B9B"/>
    <w:rsid w:val="000E2FA1"/>
    <w:rsid w:val="000E4896"/>
    <w:rsid w:val="000E6C59"/>
    <w:rsid w:val="000F232D"/>
    <w:rsid w:val="000F2E5D"/>
    <w:rsid w:val="000F445B"/>
    <w:rsid w:val="000F5989"/>
    <w:rsid w:val="000F7C8C"/>
    <w:rsid w:val="00101CEF"/>
    <w:rsid w:val="00102A97"/>
    <w:rsid w:val="001042F3"/>
    <w:rsid w:val="00104C31"/>
    <w:rsid w:val="00110DC2"/>
    <w:rsid w:val="001145C8"/>
    <w:rsid w:val="001162DE"/>
    <w:rsid w:val="00117302"/>
    <w:rsid w:val="00120714"/>
    <w:rsid w:val="00133FF7"/>
    <w:rsid w:val="00135763"/>
    <w:rsid w:val="00137DE8"/>
    <w:rsid w:val="00140624"/>
    <w:rsid w:val="001429A4"/>
    <w:rsid w:val="00147272"/>
    <w:rsid w:val="0014761A"/>
    <w:rsid w:val="00150141"/>
    <w:rsid w:val="00151875"/>
    <w:rsid w:val="001558EA"/>
    <w:rsid w:val="00162269"/>
    <w:rsid w:val="001658EA"/>
    <w:rsid w:val="001677FC"/>
    <w:rsid w:val="00167FF8"/>
    <w:rsid w:val="001700E2"/>
    <w:rsid w:val="001718BB"/>
    <w:rsid w:val="0017377C"/>
    <w:rsid w:val="00173DF7"/>
    <w:rsid w:val="00176838"/>
    <w:rsid w:val="00176DC3"/>
    <w:rsid w:val="0018035F"/>
    <w:rsid w:val="00180BEA"/>
    <w:rsid w:val="001877CB"/>
    <w:rsid w:val="00191AB2"/>
    <w:rsid w:val="001943FD"/>
    <w:rsid w:val="00194409"/>
    <w:rsid w:val="001957C0"/>
    <w:rsid w:val="00196C49"/>
    <w:rsid w:val="001973C1"/>
    <w:rsid w:val="001A141B"/>
    <w:rsid w:val="001A395D"/>
    <w:rsid w:val="001A585A"/>
    <w:rsid w:val="001A5A99"/>
    <w:rsid w:val="001A7D7E"/>
    <w:rsid w:val="001B072B"/>
    <w:rsid w:val="001B1000"/>
    <w:rsid w:val="001B12D1"/>
    <w:rsid w:val="001B2F8D"/>
    <w:rsid w:val="001B557B"/>
    <w:rsid w:val="001B6800"/>
    <w:rsid w:val="001C4F0D"/>
    <w:rsid w:val="001D04DA"/>
    <w:rsid w:val="001D092C"/>
    <w:rsid w:val="001D0C62"/>
    <w:rsid w:val="001D100F"/>
    <w:rsid w:val="001D2BF9"/>
    <w:rsid w:val="001D3091"/>
    <w:rsid w:val="001D368E"/>
    <w:rsid w:val="001E11A1"/>
    <w:rsid w:val="001E1977"/>
    <w:rsid w:val="001E2BD9"/>
    <w:rsid w:val="001E2F1B"/>
    <w:rsid w:val="001E3565"/>
    <w:rsid w:val="001E50B9"/>
    <w:rsid w:val="001F1A21"/>
    <w:rsid w:val="001F3169"/>
    <w:rsid w:val="00204A2D"/>
    <w:rsid w:val="00204C21"/>
    <w:rsid w:val="00205B18"/>
    <w:rsid w:val="00205E44"/>
    <w:rsid w:val="00210329"/>
    <w:rsid w:val="00213052"/>
    <w:rsid w:val="00214948"/>
    <w:rsid w:val="00216477"/>
    <w:rsid w:val="00217DDC"/>
    <w:rsid w:val="00217EBF"/>
    <w:rsid w:val="002223F4"/>
    <w:rsid w:val="00223FD6"/>
    <w:rsid w:val="0022596A"/>
    <w:rsid w:val="002259E1"/>
    <w:rsid w:val="00227CE3"/>
    <w:rsid w:val="0023027D"/>
    <w:rsid w:val="00230A4E"/>
    <w:rsid w:val="00233D3C"/>
    <w:rsid w:val="0023461E"/>
    <w:rsid w:val="00242AEE"/>
    <w:rsid w:val="00243750"/>
    <w:rsid w:val="0025081C"/>
    <w:rsid w:val="00250AE5"/>
    <w:rsid w:val="00253505"/>
    <w:rsid w:val="00257EDA"/>
    <w:rsid w:val="002639F6"/>
    <w:rsid w:val="00263C1B"/>
    <w:rsid w:val="002660AD"/>
    <w:rsid w:val="002663A1"/>
    <w:rsid w:val="00266B21"/>
    <w:rsid w:val="0027195D"/>
    <w:rsid w:val="00271DB8"/>
    <w:rsid w:val="0027206F"/>
    <w:rsid w:val="002724E6"/>
    <w:rsid w:val="00272764"/>
    <w:rsid w:val="0027383D"/>
    <w:rsid w:val="00276C2D"/>
    <w:rsid w:val="00276F3D"/>
    <w:rsid w:val="0027700A"/>
    <w:rsid w:val="002827A4"/>
    <w:rsid w:val="00282D04"/>
    <w:rsid w:val="00284BA2"/>
    <w:rsid w:val="00286F2D"/>
    <w:rsid w:val="00297876"/>
    <w:rsid w:val="002A223C"/>
    <w:rsid w:val="002A4755"/>
    <w:rsid w:val="002A5D1E"/>
    <w:rsid w:val="002A7815"/>
    <w:rsid w:val="002B0E78"/>
    <w:rsid w:val="002B1B36"/>
    <w:rsid w:val="002B3B52"/>
    <w:rsid w:val="002B6D4D"/>
    <w:rsid w:val="002C1150"/>
    <w:rsid w:val="002C564F"/>
    <w:rsid w:val="002D055F"/>
    <w:rsid w:val="002D0941"/>
    <w:rsid w:val="002D1108"/>
    <w:rsid w:val="002D15C5"/>
    <w:rsid w:val="002D170E"/>
    <w:rsid w:val="002D1DC6"/>
    <w:rsid w:val="002D347F"/>
    <w:rsid w:val="002D4728"/>
    <w:rsid w:val="002D5020"/>
    <w:rsid w:val="002D51E9"/>
    <w:rsid w:val="002D76C4"/>
    <w:rsid w:val="002E1049"/>
    <w:rsid w:val="002E6F42"/>
    <w:rsid w:val="002F2507"/>
    <w:rsid w:val="002F26E9"/>
    <w:rsid w:val="00303927"/>
    <w:rsid w:val="00303C00"/>
    <w:rsid w:val="00305844"/>
    <w:rsid w:val="00311827"/>
    <w:rsid w:val="00311B9E"/>
    <w:rsid w:val="00316FAF"/>
    <w:rsid w:val="003214C6"/>
    <w:rsid w:val="0032233B"/>
    <w:rsid w:val="00322970"/>
    <w:rsid w:val="003271D2"/>
    <w:rsid w:val="00331DC5"/>
    <w:rsid w:val="00331E34"/>
    <w:rsid w:val="00333327"/>
    <w:rsid w:val="00344C21"/>
    <w:rsid w:val="00346951"/>
    <w:rsid w:val="003472B6"/>
    <w:rsid w:val="0035618A"/>
    <w:rsid w:val="00356602"/>
    <w:rsid w:val="00363FE4"/>
    <w:rsid w:val="00367546"/>
    <w:rsid w:val="00367782"/>
    <w:rsid w:val="003710A8"/>
    <w:rsid w:val="00386329"/>
    <w:rsid w:val="00386591"/>
    <w:rsid w:val="003908D7"/>
    <w:rsid w:val="00390CF8"/>
    <w:rsid w:val="00392BAC"/>
    <w:rsid w:val="003947B4"/>
    <w:rsid w:val="003948FF"/>
    <w:rsid w:val="00396613"/>
    <w:rsid w:val="00397F5C"/>
    <w:rsid w:val="003A2F0C"/>
    <w:rsid w:val="003A335C"/>
    <w:rsid w:val="003A4977"/>
    <w:rsid w:val="003A4D6F"/>
    <w:rsid w:val="003A5C7E"/>
    <w:rsid w:val="003A7059"/>
    <w:rsid w:val="003B0800"/>
    <w:rsid w:val="003B74D6"/>
    <w:rsid w:val="003D2BAC"/>
    <w:rsid w:val="003D5BD9"/>
    <w:rsid w:val="003E0AC8"/>
    <w:rsid w:val="003E0BAF"/>
    <w:rsid w:val="003E3BB6"/>
    <w:rsid w:val="003E44EA"/>
    <w:rsid w:val="003E6885"/>
    <w:rsid w:val="003E7FFB"/>
    <w:rsid w:val="003F2CB6"/>
    <w:rsid w:val="00401186"/>
    <w:rsid w:val="00401DDD"/>
    <w:rsid w:val="004031C4"/>
    <w:rsid w:val="00405166"/>
    <w:rsid w:val="004068A8"/>
    <w:rsid w:val="00406C74"/>
    <w:rsid w:val="00414512"/>
    <w:rsid w:val="00417492"/>
    <w:rsid w:val="004209E8"/>
    <w:rsid w:val="00421D4F"/>
    <w:rsid w:val="00424463"/>
    <w:rsid w:val="00424B32"/>
    <w:rsid w:val="00432132"/>
    <w:rsid w:val="00433496"/>
    <w:rsid w:val="00433C17"/>
    <w:rsid w:val="004344E2"/>
    <w:rsid w:val="00434520"/>
    <w:rsid w:val="0043714C"/>
    <w:rsid w:val="00437838"/>
    <w:rsid w:val="00446E48"/>
    <w:rsid w:val="00450350"/>
    <w:rsid w:val="004514F4"/>
    <w:rsid w:val="00453CB0"/>
    <w:rsid w:val="00461981"/>
    <w:rsid w:val="004630E6"/>
    <w:rsid w:val="00463CB1"/>
    <w:rsid w:val="004679BE"/>
    <w:rsid w:val="004702CA"/>
    <w:rsid w:val="00472E41"/>
    <w:rsid w:val="00475CF8"/>
    <w:rsid w:val="00486563"/>
    <w:rsid w:val="004875EA"/>
    <w:rsid w:val="00490D04"/>
    <w:rsid w:val="00491B2B"/>
    <w:rsid w:val="00495AD2"/>
    <w:rsid w:val="0049650A"/>
    <w:rsid w:val="004965F9"/>
    <w:rsid w:val="00496B36"/>
    <w:rsid w:val="004A10D6"/>
    <w:rsid w:val="004A3B87"/>
    <w:rsid w:val="004A5826"/>
    <w:rsid w:val="004A76B6"/>
    <w:rsid w:val="004A7DCA"/>
    <w:rsid w:val="004B3954"/>
    <w:rsid w:val="004B6E56"/>
    <w:rsid w:val="004C0083"/>
    <w:rsid w:val="004C3FE4"/>
    <w:rsid w:val="004D189B"/>
    <w:rsid w:val="004D51F3"/>
    <w:rsid w:val="004D5FDC"/>
    <w:rsid w:val="004D7545"/>
    <w:rsid w:val="004D7967"/>
    <w:rsid w:val="004E391F"/>
    <w:rsid w:val="004E4242"/>
    <w:rsid w:val="004E4BD1"/>
    <w:rsid w:val="004E506F"/>
    <w:rsid w:val="004E7691"/>
    <w:rsid w:val="004F10C7"/>
    <w:rsid w:val="004F2748"/>
    <w:rsid w:val="004F534A"/>
    <w:rsid w:val="00504AA4"/>
    <w:rsid w:val="00507F9C"/>
    <w:rsid w:val="00511289"/>
    <w:rsid w:val="005117C3"/>
    <w:rsid w:val="005122E4"/>
    <w:rsid w:val="00513CA1"/>
    <w:rsid w:val="00514EA0"/>
    <w:rsid w:val="00515891"/>
    <w:rsid w:val="00515922"/>
    <w:rsid w:val="00521832"/>
    <w:rsid w:val="00521B8C"/>
    <w:rsid w:val="00522AF8"/>
    <w:rsid w:val="0052529D"/>
    <w:rsid w:val="00527ECE"/>
    <w:rsid w:val="00530460"/>
    <w:rsid w:val="00537835"/>
    <w:rsid w:val="00542CFF"/>
    <w:rsid w:val="0054363A"/>
    <w:rsid w:val="0054580A"/>
    <w:rsid w:val="00550D3E"/>
    <w:rsid w:val="00551823"/>
    <w:rsid w:val="00557855"/>
    <w:rsid w:val="005652C7"/>
    <w:rsid w:val="005652C8"/>
    <w:rsid w:val="00565E58"/>
    <w:rsid w:val="00566BD0"/>
    <w:rsid w:val="00566E47"/>
    <w:rsid w:val="00571CCD"/>
    <w:rsid w:val="00572B55"/>
    <w:rsid w:val="005730E7"/>
    <w:rsid w:val="005766AC"/>
    <w:rsid w:val="005769D5"/>
    <w:rsid w:val="005777AC"/>
    <w:rsid w:val="00577D75"/>
    <w:rsid w:val="005805E6"/>
    <w:rsid w:val="00581BD4"/>
    <w:rsid w:val="0058374A"/>
    <w:rsid w:val="005851AD"/>
    <w:rsid w:val="0058615E"/>
    <w:rsid w:val="005906EA"/>
    <w:rsid w:val="00592CAB"/>
    <w:rsid w:val="00597017"/>
    <w:rsid w:val="0059757B"/>
    <w:rsid w:val="005A1AA8"/>
    <w:rsid w:val="005A2068"/>
    <w:rsid w:val="005A2E10"/>
    <w:rsid w:val="005A5884"/>
    <w:rsid w:val="005A5EF6"/>
    <w:rsid w:val="005A6100"/>
    <w:rsid w:val="005A7B67"/>
    <w:rsid w:val="005B2887"/>
    <w:rsid w:val="005B4029"/>
    <w:rsid w:val="005B7B25"/>
    <w:rsid w:val="005C020A"/>
    <w:rsid w:val="005C1B3F"/>
    <w:rsid w:val="005C4649"/>
    <w:rsid w:val="005C4BEE"/>
    <w:rsid w:val="005C6CE8"/>
    <w:rsid w:val="005C7170"/>
    <w:rsid w:val="005D0EE5"/>
    <w:rsid w:val="005D25E8"/>
    <w:rsid w:val="005D3552"/>
    <w:rsid w:val="005E0D7E"/>
    <w:rsid w:val="005E1B15"/>
    <w:rsid w:val="005E26C3"/>
    <w:rsid w:val="005E3437"/>
    <w:rsid w:val="005E5877"/>
    <w:rsid w:val="005E7E43"/>
    <w:rsid w:val="005F1C4B"/>
    <w:rsid w:val="005F3F0D"/>
    <w:rsid w:val="005F6861"/>
    <w:rsid w:val="005F6BF4"/>
    <w:rsid w:val="006006CF"/>
    <w:rsid w:val="00605A3D"/>
    <w:rsid w:val="00606121"/>
    <w:rsid w:val="00607647"/>
    <w:rsid w:val="00607D68"/>
    <w:rsid w:val="00613EE9"/>
    <w:rsid w:val="00614451"/>
    <w:rsid w:val="006205ED"/>
    <w:rsid w:val="00620C30"/>
    <w:rsid w:val="00620E3F"/>
    <w:rsid w:val="006229F4"/>
    <w:rsid w:val="00624279"/>
    <w:rsid w:val="00631E73"/>
    <w:rsid w:val="006367A1"/>
    <w:rsid w:val="00640C17"/>
    <w:rsid w:val="0064529E"/>
    <w:rsid w:val="00645884"/>
    <w:rsid w:val="00645B93"/>
    <w:rsid w:val="00646952"/>
    <w:rsid w:val="0064764A"/>
    <w:rsid w:val="006478D7"/>
    <w:rsid w:val="00647F24"/>
    <w:rsid w:val="00654724"/>
    <w:rsid w:val="00654C27"/>
    <w:rsid w:val="006564AA"/>
    <w:rsid w:val="00656B03"/>
    <w:rsid w:val="006637B3"/>
    <w:rsid w:val="00664EE2"/>
    <w:rsid w:val="00670232"/>
    <w:rsid w:val="00670DC4"/>
    <w:rsid w:val="006751C9"/>
    <w:rsid w:val="00682E3A"/>
    <w:rsid w:val="006857C7"/>
    <w:rsid w:val="006955BD"/>
    <w:rsid w:val="006A3788"/>
    <w:rsid w:val="006A60C7"/>
    <w:rsid w:val="006A66BE"/>
    <w:rsid w:val="006B0780"/>
    <w:rsid w:val="006B0A92"/>
    <w:rsid w:val="006B1BD9"/>
    <w:rsid w:val="006B25D4"/>
    <w:rsid w:val="006C0106"/>
    <w:rsid w:val="006C47C2"/>
    <w:rsid w:val="006C4F7C"/>
    <w:rsid w:val="006C5A63"/>
    <w:rsid w:val="006D08CD"/>
    <w:rsid w:val="006D3EA7"/>
    <w:rsid w:val="006D7AFF"/>
    <w:rsid w:val="006E03D1"/>
    <w:rsid w:val="006E0F24"/>
    <w:rsid w:val="006E37BB"/>
    <w:rsid w:val="006E3B87"/>
    <w:rsid w:val="006E5D4C"/>
    <w:rsid w:val="006F004B"/>
    <w:rsid w:val="006F4714"/>
    <w:rsid w:val="006F4B45"/>
    <w:rsid w:val="006F7499"/>
    <w:rsid w:val="007029FA"/>
    <w:rsid w:val="00702EE2"/>
    <w:rsid w:val="00703FE2"/>
    <w:rsid w:val="00713632"/>
    <w:rsid w:val="00714575"/>
    <w:rsid w:val="00715165"/>
    <w:rsid w:val="00717B0B"/>
    <w:rsid w:val="007227C8"/>
    <w:rsid w:val="007243E5"/>
    <w:rsid w:val="0072685A"/>
    <w:rsid w:val="00730A44"/>
    <w:rsid w:val="00731310"/>
    <w:rsid w:val="00737373"/>
    <w:rsid w:val="00745DCF"/>
    <w:rsid w:val="007468DA"/>
    <w:rsid w:val="007474D2"/>
    <w:rsid w:val="00753858"/>
    <w:rsid w:val="00753D0B"/>
    <w:rsid w:val="007549A7"/>
    <w:rsid w:val="00755CF8"/>
    <w:rsid w:val="00756838"/>
    <w:rsid w:val="00767A30"/>
    <w:rsid w:val="0077086C"/>
    <w:rsid w:val="00777DDB"/>
    <w:rsid w:val="007827E4"/>
    <w:rsid w:val="00782EE0"/>
    <w:rsid w:val="00784798"/>
    <w:rsid w:val="007868E3"/>
    <w:rsid w:val="007872C0"/>
    <w:rsid w:val="00787922"/>
    <w:rsid w:val="00787FE9"/>
    <w:rsid w:val="00793903"/>
    <w:rsid w:val="007941D7"/>
    <w:rsid w:val="007A02F6"/>
    <w:rsid w:val="007A18B3"/>
    <w:rsid w:val="007A19CA"/>
    <w:rsid w:val="007A1ECB"/>
    <w:rsid w:val="007A25F4"/>
    <w:rsid w:val="007A2AB4"/>
    <w:rsid w:val="007A60F6"/>
    <w:rsid w:val="007A6263"/>
    <w:rsid w:val="007A6809"/>
    <w:rsid w:val="007B0151"/>
    <w:rsid w:val="007B206F"/>
    <w:rsid w:val="007B2557"/>
    <w:rsid w:val="007B5F2A"/>
    <w:rsid w:val="007C0AE4"/>
    <w:rsid w:val="007C100F"/>
    <w:rsid w:val="007C1A19"/>
    <w:rsid w:val="007C1DC3"/>
    <w:rsid w:val="007C3870"/>
    <w:rsid w:val="007C545E"/>
    <w:rsid w:val="007C7D27"/>
    <w:rsid w:val="007D078E"/>
    <w:rsid w:val="007D3F5B"/>
    <w:rsid w:val="007D45F1"/>
    <w:rsid w:val="007D7359"/>
    <w:rsid w:val="007E2393"/>
    <w:rsid w:val="007E401C"/>
    <w:rsid w:val="007E41C4"/>
    <w:rsid w:val="007E4623"/>
    <w:rsid w:val="007F0954"/>
    <w:rsid w:val="007F4848"/>
    <w:rsid w:val="008023DD"/>
    <w:rsid w:val="00802E63"/>
    <w:rsid w:val="00804D73"/>
    <w:rsid w:val="00806420"/>
    <w:rsid w:val="008109B2"/>
    <w:rsid w:val="00823A1B"/>
    <w:rsid w:val="008360B1"/>
    <w:rsid w:val="00846569"/>
    <w:rsid w:val="00851825"/>
    <w:rsid w:val="008529E0"/>
    <w:rsid w:val="008570E2"/>
    <w:rsid w:val="00863FA8"/>
    <w:rsid w:val="008649F7"/>
    <w:rsid w:val="00872FF9"/>
    <w:rsid w:val="0087353B"/>
    <w:rsid w:val="00875B4A"/>
    <w:rsid w:val="00876B5E"/>
    <w:rsid w:val="00881DB4"/>
    <w:rsid w:val="008824D4"/>
    <w:rsid w:val="008A3598"/>
    <w:rsid w:val="008A3A2B"/>
    <w:rsid w:val="008A4179"/>
    <w:rsid w:val="008A651E"/>
    <w:rsid w:val="008B11B9"/>
    <w:rsid w:val="008B3917"/>
    <w:rsid w:val="008B6382"/>
    <w:rsid w:val="008C498C"/>
    <w:rsid w:val="008D4F1C"/>
    <w:rsid w:val="008E35AC"/>
    <w:rsid w:val="008E4322"/>
    <w:rsid w:val="008E4F8E"/>
    <w:rsid w:val="008E501A"/>
    <w:rsid w:val="008E7CE6"/>
    <w:rsid w:val="008F10E5"/>
    <w:rsid w:val="008F223D"/>
    <w:rsid w:val="008F3C30"/>
    <w:rsid w:val="008F3C7D"/>
    <w:rsid w:val="008F4151"/>
    <w:rsid w:val="008F47AE"/>
    <w:rsid w:val="008F6263"/>
    <w:rsid w:val="008F6C22"/>
    <w:rsid w:val="00903F33"/>
    <w:rsid w:val="0090428C"/>
    <w:rsid w:val="00907F16"/>
    <w:rsid w:val="00910BDE"/>
    <w:rsid w:val="00915AA8"/>
    <w:rsid w:val="00920188"/>
    <w:rsid w:val="00920380"/>
    <w:rsid w:val="00923758"/>
    <w:rsid w:val="00924D1D"/>
    <w:rsid w:val="00931B41"/>
    <w:rsid w:val="00932CB2"/>
    <w:rsid w:val="009337C2"/>
    <w:rsid w:val="00933C76"/>
    <w:rsid w:val="00935FED"/>
    <w:rsid w:val="00937660"/>
    <w:rsid w:val="00942369"/>
    <w:rsid w:val="0094293F"/>
    <w:rsid w:val="00942940"/>
    <w:rsid w:val="00947CF5"/>
    <w:rsid w:val="00960EFB"/>
    <w:rsid w:val="00961E4E"/>
    <w:rsid w:val="00962FE4"/>
    <w:rsid w:val="00964DD2"/>
    <w:rsid w:val="00965FB9"/>
    <w:rsid w:val="009662F8"/>
    <w:rsid w:val="0098088A"/>
    <w:rsid w:val="00991741"/>
    <w:rsid w:val="00997B81"/>
    <w:rsid w:val="009A22BF"/>
    <w:rsid w:val="009A39D6"/>
    <w:rsid w:val="009A3D02"/>
    <w:rsid w:val="009A66DD"/>
    <w:rsid w:val="009B032E"/>
    <w:rsid w:val="009B5FC9"/>
    <w:rsid w:val="009C1DD3"/>
    <w:rsid w:val="009C231B"/>
    <w:rsid w:val="009C2A87"/>
    <w:rsid w:val="009C5C68"/>
    <w:rsid w:val="009C73A7"/>
    <w:rsid w:val="009D0873"/>
    <w:rsid w:val="009D1734"/>
    <w:rsid w:val="009D3D43"/>
    <w:rsid w:val="009D708A"/>
    <w:rsid w:val="009D7BC6"/>
    <w:rsid w:val="009E00A8"/>
    <w:rsid w:val="009E0807"/>
    <w:rsid w:val="009E42EA"/>
    <w:rsid w:val="009E4460"/>
    <w:rsid w:val="009E580E"/>
    <w:rsid w:val="009E6856"/>
    <w:rsid w:val="009F58EC"/>
    <w:rsid w:val="009F6EA6"/>
    <w:rsid w:val="009F74F8"/>
    <w:rsid w:val="00A0097D"/>
    <w:rsid w:val="00A00BDA"/>
    <w:rsid w:val="00A01F81"/>
    <w:rsid w:val="00A0525A"/>
    <w:rsid w:val="00A05530"/>
    <w:rsid w:val="00A16D7C"/>
    <w:rsid w:val="00A16F42"/>
    <w:rsid w:val="00A2260F"/>
    <w:rsid w:val="00A2374A"/>
    <w:rsid w:val="00A23875"/>
    <w:rsid w:val="00A24218"/>
    <w:rsid w:val="00A2595E"/>
    <w:rsid w:val="00A2636B"/>
    <w:rsid w:val="00A2653F"/>
    <w:rsid w:val="00A266F3"/>
    <w:rsid w:val="00A30571"/>
    <w:rsid w:val="00A30B9E"/>
    <w:rsid w:val="00A34375"/>
    <w:rsid w:val="00A34B30"/>
    <w:rsid w:val="00A3754D"/>
    <w:rsid w:val="00A41037"/>
    <w:rsid w:val="00A416F4"/>
    <w:rsid w:val="00A506F6"/>
    <w:rsid w:val="00A52134"/>
    <w:rsid w:val="00A53CBA"/>
    <w:rsid w:val="00A54105"/>
    <w:rsid w:val="00A6266E"/>
    <w:rsid w:val="00A659E6"/>
    <w:rsid w:val="00A6617B"/>
    <w:rsid w:val="00A67EEB"/>
    <w:rsid w:val="00A7587D"/>
    <w:rsid w:val="00A81165"/>
    <w:rsid w:val="00A82511"/>
    <w:rsid w:val="00A82712"/>
    <w:rsid w:val="00A87C7A"/>
    <w:rsid w:val="00A91016"/>
    <w:rsid w:val="00A92E4B"/>
    <w:rsid w:val="00A945E9"/>
    <w:rsid w:val="00A969C5"/>
    <w:rsid w:val="00AA0A65"/>
    <w:rsid w:val="00AA272E"/>
    <w:rsid w:val="00AA4143"/>
    <w:rsid w:val="00AA460A"/>
    <w:rsid w:val="00AA4876"/>
    <w:rsid w:val="00AA5808"/>
    <w:rsid w:val="00AB0DC8"/>
    <w:rsid w:val="00AB5C77"/>
    <w:rsid w:val="00AB5EBA"/>
    <w:rsid w:val="00AB6392"/>
    <w:rsid w:val="00AB6CED"/>
    <w:rsid w:val="00AC031A"/>
    <w:rsid w:val="00AC50EC"/>
    <w:rsid w:val="00AC6179"/>
    <w:rsid w:val="00AC6671"/>
    <w:rsid w:val="00AD1CAE"/>
    <w:rsid w:val="00AD1D65"/>
    <w:rsid w:val="00AD347B"/>
    <w:rsid w:val="00AD38F9"/>
    <w:rsid w:val="00AD42F6"/>
    <w:rsid w:val="00AD52A8"/>
    <w:rsid w:val="00AE1616"/>
    <w:rsid w:val="00AE1DC5"/>
    <w:rsid w:val="00AE28C0"/>
    <w:rsid w:val="00AE532D"/>
    <w:rsid w:val="00AF074E"/>
    <w:rsid w:val="00AF116D"/>
    <w:rsid w:val="00AF166A"/>
    <w:rsid w:val="00AF2369"/>
    <w:rsid w:val="00AF7023"/>
    <w:rsid w:val="00B02566"/>
    <w:rsid w:val="00B02A29"/>
    <w:rsid w:val="00B035D6"/>
    <w:rsid w:val="00B03982"/>
    <w:rsid w:val="00B05000"/>
    <w:rsid w:val="00B07A08"/>
    <w:rsid w:val="00B07E3D"/>
    <w:rsid w:val="00B11CDC"/>
    <w:rsid w:val="00B1218E"/>
    <w:rsid w:val="00B167EC"/>
    <w:rsid w:val="00B1791F"/>
    <w:rsid w:val="00B20614"/>
    <w:rsid w:val="00B2170E"/>
    <w:rsid w:val="00B2438F"/>
    <w:rsid w:val="00B3581D"/>
    <w:rsid w:val="00B368F4"/>
    <w:rsid w:val="00B43960"/>
    <w:rsid w:val="00B44E24"/>
    <w:rsid w:val="00B51529"/>
    <w:rsid w:val="00B56417"/>
    <w:rsid w:val="00B56CD9"/>
    <w:rsid w:val="00B61A43"/>
    <w:rsid w:val="00B63897"/>
    <w:rsid w:val="00B72CB1"/>
    <w:rsid w:val="00B73A4E"/>
    <w:rsid w:val="00B7524D"/>
    <w:rsid w:val="00B76580"/>
    <w:rsid w:val="00B766E4"/>
    <w:rsid w:val="00B832E7"/>
    <w:rsid w:val="00B83CC2"/>
    <w:rsid w:val="00B8504C"/>
    <w:rsid w:val="00B85554"/>
    <w:rsid w:val="00B9126F"/>
    <w:rsid w:val="00B912D3"/>
    <w:rsid w:val="00B926D7"/>
    <w:rsid w:val="00B94652"/>
    <w:rsid w:val="00B96F43"/>
    <w:rsid w:val="00BA2FDA"/>
    <w:rsid w:val="00BA799B"/>
    <w:rsid w:val="00BA7C9A"/>
    <w:rsid w:val="00BB251A"/>
    <w:rsid w:val="00BB6BAB"/>
    <w:rsid w:val="00BB7FB9"/>
    <w:rsid w:val="00BC073C"/>
    <w:rsid w:val="00BC1ACF"/>
    <w:rsid w:val="00BC4B13"/>
    <w:rsid w:val="00BD1826"/>
    <w:rsid w:val="00BD367C"/>
    <w:rsid w:val="00BD3936"/>
    <w:rsid w:val="00BD47D1"/>
    <w:rsid w:val="00BD6885"/>
    <w:rsid w:val="00BE3E81"/>
    <w:rsid w:val="00BF211F"/>
    <w:rsid w:val="00BF2796"/>
    <w:rsid w:val="00BF2E77"/>
    <w:rsid w:val="00BF2EC6"/>
    <w:rsid w:val="00C00877"/>
    <w:rsid w:val="00C05F33"/>
    <w:rsid w:val="00C06B9F"/>
    <w:rsid w:val="00C1021B"/>
    <w:rsid w:val="00C103C4"/>
    <w:rsid w:val="00C13845"/>
    <w:rsid w:val="00C15BED"/>
    <w:rsid w:val="00C21E74"/>
    <w:rsid w:val="00C24C0A"/>
    <w:rsid w:val="00C25C55"/>
    <w:rsid w:val="00C266E8"/>
    <w:rsid w:val="00C27CB2"/>
    <w:rsid w:val="00C32177"/>
    <w:rsid w:val="00C3291C"/>
    <w:rsid w:val="00C32C13"/>
    <w:rsid w:val="00C346BC"/>
    <w:rsid w:val="00C35C4C"/>
    <w:rsid w:val="00C371B3"/>
    <w:rsid w:val="00C37ED1"/>
    <w:rsid w:val="00C439AB"/>
    <w:rsid w:val="00C450C5"/>
    <w:rsid w:val="00C52C0C"/>
    <w:rsid w:val="00C552D0"/>
    <w:rsid w:val="00C55E4A"/>
    <w:rsid w:val="00C568B3"/>
    <w:rsid w:val="00C60691"/>
    <w:rsid w:val="00C6569A"/>
    <w:rsid w:val="00C6609B"/>
    <w:rsid w:val="00C666B5"/>
    <w:rsid w:val="00C667BE"/>
    <w:rsid w:val="00C832EF"/>
    <w:rsid w:val="00C90E6C"/>
    <w:rsid w:val="00C94371"/>
    <w:rsid w:val="00C958E7"/>
    <w:rsid w:val="00C9727F"/>
    <w:rsid w:val="00CA20F8"/>
    <w:rsid w:val="00CA2534"/>
    <w:rsid w:val="00CA3525"/>
    <w:rsid w:val="00CA3B0C"/>
    <w:rsid w:val="00CA667C"/>
    <w:rsid w:val="00CA7BD3"/>
    <w:rsid w:val="00CB0B20"/>
    <w:rsid w:val="00CB6ECA"/>
    <w:rsid w:val="00CE07AF"/>
    <w:rsid w:val="00CE0C5F"/>
    <w:rsid w:val="00CE2993"/>
    <w:rsid w:val="00CE4384"/>
    <w:rsid w:val="00CE44C2"/>
    <w:rsid w:val="00CF3469"/>
    <w:rsid w:val="00CF4274"/>
    <w:rsid w:val="00CF4F31"/>
    <w:rsid w:val="00D030F6"/>
    <w:rsid w:val="00D052A0"/>
    <w:rsid w:val="00D12F47"/>
    <w:rsid w:val="00D242EC"/>
    <w:rsid w:val="00D30DDB"/>
    <w:rsid w:val="00D32E2D"/>
    <w:rsid w:val="00D375EA"/>
    <w:rsid w:val="00D40C8D"/>
    <w:rsid w:val="00D40EF3"/>
    <w:rsid w:val="00D4368D"/>
    <w:rsid w:val="00D4551C"/>
    <w:rsid w:val="00D46FFA"/>
    <w:rsid w:val="00D478CB"/>
    <w:rsid w:val="00D52ACE"/>
    <w:rsid w:val="00D55086"/>
    <w:rsid w:val="00D5592C"/>
    <w:rsid w:val="00D571E5"/>
    <w:rsid w:val="00D57AAC"/>
    <w:rsid w:val="00D61D69"/>
    <w:rsid w:val="00D6243A"/>
    <w:rsid w:val="00D624B8"/>
    <w:rsid w:val="00D66806"/>
    <w:rsid w:val="00D67031"/>
    <w:rsid w:val="00D7673B"/>
    <w:rsid w:val="00D773D1"/>
    <w:rsid w:val="00D81642"/>
    <w:rsid w:val="00D83661"/>
    <w:rsid w:val="00D90F21"/>
    <w:rsid w:val="00D9402F"/>
    <w:rsid w:val="00D96347"/>
    <w:rsid w:val="00D96AE5"/>
    <w:rsid w:val="00DA40EC"/>
    <w:rsid w:val="00DA5BF2"/>
    <w:rsid w:val="00DA6640"/>
    <w:rsid w:val="00DA755E"/>
    <w:rsid w:val="00DB19E4"/>
    <w:rsid w:val="00DB3126"/>
    <w:rsid w:val="00DC19D6"/>
    <w:rsid w:val="00DC1A58"/>
    <w:rsid w:val="00DC2C07"/>
    <w:rsid w:val="00DC34A7"/>
    <w:rsid w:val="00DC7908"/>
    <w:rsid w:val="00DD5556"/>
    <w:rsid w:val="00DD6803"/>
    <w:rsid w:val="00DE0440"/>
    <w:rsid w:val="00DE3EC2"/>
    <w:rsid w:val="00DE4C33"/>
    <w:rsid w:val="00DE546B"/>
    <w:rsid w:val="00DE6C5E"/>
    <w:rsid w:val="00DF0434"/>
    <w:rsid w:val="00DF3C50"/>
    <w:rsid w:val="00DF4176"/>
    <w:rsid w:val="00DF67B7"/>
    <w:rsid w:val="00E01778"/>
    <w:rsid w:val="00E01D2C"/>
    <w:rsid w:val="00E02644"/>
    <w:rsid w:val="00E02F86"/>
    <w:rsid w:val="00E0664C"/>
    <w:rsid w:val="00E07EDF"/>
    <w:rsid w:val="00E130DA"/>
    <w:rsid w:val="00E135AC"/>
    <w:rsid w:val="00E143FE"/>
    <w:rsid w:val="00E14E98"/>
    <w:rsid w:val="00E163F8"/>
    <w:rsid w:val="00E20481"/>
    <w:rsid w:val="00E23FDA"/>
    <w:rsid w:val="00E24C1D"/>
    <w:rsid w:val="00E24E8C"/>
    <w:rsid w:val="00E253EB"/>
    <w:rsid w:val="00E25A49"/>
    <w:rsid w:val="00E25F0E"/>
    <w:rsid w:val="00E304CA"/>
    <w:rsid w:val="00E30EDD"/>
    <w:rsid w:val="00E322C3"/>
    <w:rsid w:val="00E34060"/>
    <w:rsid w:val="00E350D7"/>
    <w:rsid w:val="00E35B14"/>
    <w:rsid w:val="00E3628E"/>
    <w:rsid w:val="00E363B6"/>
    <w:rsid w:val="00E3757F"/>
    <w:rsid w:val="00E41C08"/>
    <w:rsid w:val="00E4318C"/>
    <w:rsid w:val="00E43829"/>
    <w:rsid w:val="00E43FA5"/>
    <w:rsid w:val="00E47C33"/>
    <w:rsid w:val="00E53417"/>
    <w:rsid w:val="00E57DED"/>
    <w:rsid w:val="00E57E34"/>
    <w:rsid w:val="00E6110E"/>
    <w:rsid w:val="00E64381"/>
    <w:rsid w:val="00E64D8D"/>
    <w:rsid w:val="00E665D0"/>
    <w:rsid w:val="00E719BE"/>
    <w:rsid w:val="00E7650D"/>
    <w:rsid w:val="00E767AE"/>
    <w:rsid w:val="00E81164"/>
    <w:rsid w:val="00E85546"/>
    <w:rsid w:val="00E87EA0"/>
    <w:rsid w:val="00E927B0"/>
    <w:rsid w:val="00E93924"/>
    <w:rsid w:val="00E96816"/>
    <w:rsid w:val="00E9765A"/>
    <w:rsid w:val="00E97F22"/>
    <w:rsid w:val="00EA1948"/>
    <w:rsid w:val="00EA417A"/>
    <w:rsid w:val="00EA53D5"/>
    <w:rsid w:val="00EB0CC4"/>
    <w:rsid w:val="00EB18B8"/>
    <w:rsid w:val="00EB2A28"/>
    <w:rsid w:val="00EB31F3"/>
    <w:rsid w:val="00EB36E1"/>
    <w:rsid w:val="00EB503E"/>
    <w:rsid w:val="00EB7DB6"/>
    <w:rsid w:val="00EC5B10"/>
    <w:rsid w:val="00EC6D6B"/>
    <w:rsid w:val="00ED1C49"/>
    <w:rsid w:val="00ED1E5F"/>
    <w:rsid w:val="00ED30A2"/>
    <w:rsid w:val="00ED47E3"/>
    <w:rsid w:val="00ED5558"/>
    <w:rsid w:val="00EE22EC"/>
    <w:rsid w:val="00EE4280"/>
    <w:rsid w:val="00EE5308"/>
    <w:rsid w:val="00EE64CC"/>
    <w:rsid w:val="00EF08E4"/>
    <w:rsid w:val="00EF26A9"/>
    <w:rsid w:val="00F03244"/>
    <w:rsid w:val="00F04151"/>
    <w:rsid w:val="00F048B7"/>
    <w:rsid w:val="00F07AB9"/>
    <w:rsid w:val="00F10100"/>
    <w:rsid w:val="00F12049"/>
    <w:rsid w:val="00F14C98"/>
    <w:rsid w:val="00F14CB2"/>
    <w:rsid w:val="00F15049"/>
    <w:rsid w:val="00F16B32"/>
    <w:rsid w:val="00F20CAA"/>
    <w:rsid w:val="00F21713"/>
    <w:rsid w:val="00F24CD0"/>
    <w:rsid w:val="00F25D99"/>
    <w:rsid w:val="00F31242"/>
    <w:rsid w:val="00F32B2B"/>
    <w:rsid w:val="00F3626B"/>
    <w:rsid w:val="00F4356E"/>
    <w:rsid w:val="00F4403C"/>
    <w:rsid w:val="00F44DEC"/>
    <w:rsid w:val="00F4588E"/>
    <w:rsid w:val="00F47824"/>
    <w:rsid w:val="00F511BA"/>
    <w:rsid w:val="00F52965"/>
    <w:rsid w:val="00F55A32"/>
    <w:rsid w:val="00F5604A"/>
    <w:rsid w:val="00F5694B"/>
    <w:rsid w:val="00F6034E"/>
    <w:rsid w:val="00F6060E"/>
    <w:rsid w:val="00F62A61"/>
    <w:rsid w:val="00F6487A"/>
    <w:rsid w:val="00F6598A"/>
    <w:rsid w:val="00F67EA2"/>
    <w:rsid w:val="00F70E04"/>
    <w:rsid w:val="00F71922"/>
    <w:rsid w:val="00F71F45"/>
    <w:rsid w:val="00F72493"/>
    <w:rsid w:val="00F72F6A"/>
    <w:rsid w:val="00F73601"/>
    <w:rsid w:val="00F73C10"/>
    <w:rsid w:val="00F74D81"/>
    <w:rsid w:val="00F76FE1"/>
    <w:rsid w:val="00F8384E"/>
    <w:rsid w:val="00F84D66"/>
    <w:rsid w:val="00F9087A"/>
    <w:rsid w:val="00F950FF"/>
    <w:rsid w:val="00F967CC"/>
    <w:rsid w:val="00FA0ECC"/>
    <w:rsid w:val="00FA6BCB"/>
    <w:rsid w:val="00FA79B8"/>
    <w:rsid w:val="00FB1C7E"/>
    <w:rsid w:val="00FC0241"/>
    <w:rsid w:val="00FC231A"/>
    <w:rsid w:val="00FC4E6A"/>
    <w:rsid w:val="00FD0D35"/>
    <w:rsid w:val="00FD3049"/>
    <w:rsid w:val="00FD3975"/>
    <w:rsid w:val="00FD4800"/>
    <w:rsid w:val="00FD5ED0"/>
    <w:rsid w:val="00FD63E7"/>
    <w:rsid w:val="00FD7EC5"/>
    <w:rsid w:val="00FE268A"/>
    <w:rsid w:val="00FE36D9"/>
    <w:rsid w:val="00FE4EB6"/>
    <w:rsid w:val="00FF0BB1"/>
    <w:rsid w:val="00FF5EF6"/>
    <w:rsid w:val="00FF6ADD"/>
    <w:rsid w:val="0315277C"/>
    <w:rsid w:val="11B750BB"/>
    <w:rsid w:val="24C57F52"/>
    <w:rsid w:val="64F23E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fillcolor="white">
      <v:fill color="white"/>
    </o:shapedefaults>
    <o:shapelayout v:ext="edit">
      <o:idmap v:ext="edit" data="2"/>
    </o:shapelayout>
  </w:shapeDefaults>
  <w:decimalSymbol w:val="."/>
  <w:listSeparator w:val=","/>
  <w14:docId w14:val="1380F918"/>
  <w15:docId w15:val="{3EF077D4-32B2-430C-A118-0B20AECB1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4C21"/>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link w:val="Heading1Char"/>
    <w:qFormat/>
    <w:rsid w:val="00344C21"/>
    <w:pPr>
      <w:keepNext/>
      <w:keepLines/>
      <w:spacing w:before="480"/>
      <w:ind w:left="794" w:hanging="794"/>
      <w:outlineLvl w:val="0"/>
    </w:pPr>
    <w:rPr>
      <w:b/>
    </w:rPr>
  </w:style>
  <w:style w:type="paragraph" w:styleId="Heading2">
    <w:name w:val="heading 2"/>
    <w:basedOn w:val="Heading1"/>
    <w:next w:val="Normal"/>
    <w:link w:val="Heading2Char"/>
    <w:qFormat/>
    <w:rsid w:val="00344C21"/>
    <w:pPr>
      <w:spacing w:before="320"/>
      <w:outlineLvl w:val="1"/>
    </w:pPr>
  </w:style>
  <w:style w:type="paragraph" w:styleId="Heading3">
    <w:name w:val="heading 3"/>
    <w:basedOn w:val="Heading1"/>
    <w:next w:val="Normal"/>
    <w:link w:val="Heading3Char"/>
    <w:qFormat/>
    <w:rsid w:val="00344C21"/>
    <w:pPr>
      <w:spacing w:before="200"/>
      <w:outlineLvl w:val="2"/>
    </w:pPr>
  </w:style>
  <w:style w:type="paragraph" w:styleId="Heading4">
    <w:name w:val="heading 4"/>
    <w:basedOn w:val="Heading3"/>
    <w:next w:val="Normal"/>
    <w:link w:val="Heading4Char"/>
    <w:qFormat/>
    <w:rsid w:val="00344C21"/>
    <w:pPr>
      <w:tabs>
        <w:tab w:val="clear" w:pos="794"/>
        <w:tab w:val="left" w:pos="992"/>
      </w:tabs>
      <w:ind w:left="992" w:hanging="992"/>
      <w:outlineLvl w:val="3"/>
    </w:pPr>
  </w:style>
  <w:style w:type="paragraph" w:styleId="Heading5">
    <w:name w:val="heading 5"/>
    <w:basedOn w:val="Heading4"/>
    <w:next w:val="Normal"/>
    <w:link w:val="Heading5Char"/>
    <w:qFormat/>
    <w:rsid w:val="00344C21"/>
    <w:pPr>
      <w:outlineLvl w:val="4"/>
    </w:pPr>
  </w:style>
  <w:style w:type="paragraph" w:styleId="Heading6">
    <w:name w:val="heading 6"/>
    <w:basedOn w:val="Heading4"/>
    <w:next w:val="Normal"/>
    <w:link w:val="Heading6Char"/>
    <w:qFormat/>
    <w:rsid w:val="00344C21"/>
    <w:pPr>
      <w:tabs>
        <w:tab w:val="clear" w:pos="992"/>
        <w:tab w:val="clear" w:pos="1191"/>
      </w:tabs>
      <w:ind w:left="1588" w:hanging="1588"/>
      <w:outlineLvl w:val="5"/>
    </w:pPr>
  </w:style>
  <w:style w:type="paragraph" w:styleId="Heading7">
    <w:name w:val="heading 7"/>
    <w:basedOn w:val="Heading6"/>
    <w:next w:val="Normal"/>
    <w:link w:val="Heading7Char"/>
    <w:qFormat/>
    <w:rsid w:val="00344C21"/>
    <w:pPr>
      <w:outlineLvl w:val="6"/>
    </w:pPr>
  </w:style>
  <w:style w:type="paragraph" w:styleId="Heading8">
    <w:name w:val="heading 8"/>
    <w:basedOn w:val="Heading6"/>
    <w:next w:val="Normal"/>
    <w:link w:val="Heading8Char"/>
    <w:qFormat/>
    <w:rsid w:val="00344C21"/>
    <w:pPr>
      <w:outlineLvl w:val="7"/>
    </w:pPr>
  </w:style>
  <w:style w:type="paragraph" w:styleId="Heading9">
    <w:name w:val="heading 9"/>
    <w:basedOn w:val="Heading6"/>
    <w:next w:val="Normal"/>
    <w:link w:val="Heading9Char"/>
    <w:qFormat/>
    <w:rsid w:val="00344C2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rsid w:val="00344C21"/>
  </w:style>
  <w:style w:type="paragraph" w:styleId="TOC4">
    <w:name w:val="toc 4"/>
    <w:basedOn w:val="TOC3"/>
    <w:rsid w:val="00344C21"/>
    <w:pPr>
      <w:tabs>
        <w:tab w:val="left" w:pos="3261"/>
      </w:tabs>
      <w:spacing w:before="80"/>
      <w:ind w:left="3261" w:hanging="993"/>
    </w:pPr>
  </w:style>
  <w:style w:type="paragraph" w:styleId="TOC3">
    <w:name w:val="toc 3"/>
    <w:basedOn w:val="TOC2"/>
    <w:rsid w:val="00344C21"/>
    <w:pPr>
      <w:tabs>
        <w:tab w:val="clear" w:pos="1276"/>
        <w:tab w:val="left" w:pos="2155"/>
      </w:tabs>
      <w:ind w:left="2155" w:hanging="879"/>
    </w:pPr>
  </w:style>
  <w:style w:type="paragraph" w:styleId="TOC2">
    <w:name w:val="toc 2"/>
    <w:basedOn w:val="TOC1"/>
    <w:rsid w:val="00344C21"/>
    <w:pPr>
      <w:tabs>
        <w:tab w:val="clear" w:pos="567"/>
        <w:tab w:val="left" w:pos="1276"/>
      </w:tabs>
      <w:spacing w:before="160"/>
      <w:ind w:left="1276" w:hanging="709"/>
    </w:pPr>
  </w:style>
  <w:style w:type="paragraph" w:styleId="TOC1">
    <w:name w:val="toc 1"/>
    <w:basedOn w:val="Normal"/>
    <w:rsid w:val="00344C2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Number">
    <w:name w:val="List Number"/>
    <w:basedOn w:val="Normal"/>
    <w:rsid w:val="00B07E3D"/>
    <w:pPr>
      <w:numPr>
        <w:numId w:val="1"/>
      </w:numPr>
      <w:tabs>
        <w:tab w:val="clear" w:pos="794"/>
        <w:tab w:val="clear" w:pos="1191"/>
        <w:tab w:val="clear" w:pos="1588"/>
        <w:tab w:val="clear" w:pos="1985"/>
      </w:tabs>
      <w:overflowPunct/>
      <w:autoSpaceDE/>
      <w:autoSpaceDN/>
      <w:adjustRightInd/>
      <w:spacing w:before="0" w:after="40"/>
      <w:jc w:val="left"/>
      <w:textAlignment w:val="auto"/>
    </w:pPr>
    <w:rPr>
      <w:sz w:val="22"/>
      <w:szCs w:val="24"/>
      <w:lang w:val="en-US"/>
    </w:rPr>
  </w:style>
  <w:style w:type="paragraph" w:styleId="NormalIndent">
    <w:name w:val="Normal Indent"/>
    <w:basedOn w:val="Normal"/>
    <w:rsid w:val="00344C21"/>
    <w:pPr>
      <w:ind w:left="794"/>
    </w:pPr>
  </w:style>
  <w:style w:type="paragraph" w:styleId="Caption">
    <w:name w:val="caption"/>
    <w:basedOn w:val="Normal"/>
    <w:next w:val="BodyText"/>
    <w:link w:val="CaptionChar"/>
    <w:qFormat/>
    <w:rsid w:val="00B07E3D"/>
    <w:pPr>
      <w:keepNext/>
      <w:tabs>
        <w:tab w:val="clear" w:pos="794"/>
        <w:tab w:val="clear" w:pos="1191"/>
        <w:tab w:val="clear" w:pos="1588"/>
        <w:tab w:val="clear" w:pos="1985"/>
      </w:tabs>
      <w:overflowPunct/>
      <w:autoSpaceDE/>
      <w:autoSpaceDN/>
      <w:adjustRightInd/>
      <w:spacing w:before="180" w:after="180"/>
      <w:jc w:val="left"/>
      <w:textAlignment w:val="auto"/>
    </w:pPr>
    <w:rPr>
      <w:rFonts w:ascii="Arial Narrow" w:hAnsi="Arial Narrow"/>
      <w:b/>
      <w:i/>
      <w:sz w:val="18"/>
      <w:lang w:val="en-US"/>
    </w:rPr>
  </w:style>
  <w:style w:type="paragraph" w:styleId="BodyText">
    <w:name w:val="Body Text"/>
    <w:link w:val="BodyTextChar"/>
    <w:rsid w:val="00B07E3D"/>
    <w:pPr>
      <w:spacing w:after="120"/>
    </w:pPr>
    <w:rPr>
      <w:sz w:val="22"/>
      <w:szCs w:val="24"/>
      <w:lang w:eastAsia="en-US"/>
    </w:rPr>
  </w:style>
  <w:style w:type="paragraph" w:styleId="Index5">
    <w:name w:val="index 5"/>
    <w:basedOn w:val="Normal"/>
    <w:next w:val="Normal"/>
    <w:rsid w:val="00B07E3D"/>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rsid w:val="00B07E3D"/>
    <w:pPr>
      <w:numPr>
        <w:numId w:val="2"/>
      </w:numPr>
      <w:tabs>
        <w:tab w:val="clear" w:pos="794"/>
        <w:tab w:val="clear" w:pos="1191"/>
        <w:tab w:val="clear" w:pos="1588"/>
        <w:tab w:val="clear" w:pos="1985"/>
        <w:tab w:val="left" w:pos="720"/>
      </w:tabs>
      <w:overflowPunct/>
      <w:autoSpaceDE/>
      <w:autoSpaceDN/>
      <w:adjustRightInd/>
      <w:spacing w:before="0" w:after="60"/>
      <w:jc w:val="left"/>
      <w:textAlignment w:val="auto"/>
    </w:pPr>
    <w:rPr>
      <w:sz w:val="22"/>
      <w:szCs w:val="24"/>
      <w:lang w:val="en-US"/>
    </w:rPr>
  </w:style>
  <w:style w:type="paragraph" w:styleId="DocumentMap">
    <w:name w:val="Document Map"/>
    <w:basedOn w:val="Normal"/>
    <w:link w:val="DocumentMapChar"/>
    <w:semiHidden/>
    <w:rsid w:val="00B07E3D"/>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2"/>
      <w:szCs w:val="24"/>
      <w:lang w:val="en-US"/>
    </w:rPr>
  </w:style>
  <w:style w:type="paragraph" w:styleId="CommentText">
    <w:name w:val="annotation text"/>
    <w:basedOn w:val="Normal"/>
    <w:link w:val="CommentTextChar"/>
    <w:uiPriority w:val="99"/>
    <w:unhideWhenUsed/>
    <w:rsid w:val="00B07E3D"/>
    <w:pPr>
      <w:jc w:val="left"/>
    </w:pPr>
  </w:style>
  <w:style w:type="paragraph" w:styleId="Index6">
    <w:name w:val="index 6"/>
    <w:basedOn w:val="Normal"/>
    <w:next w:val="Normal"/>
    <w:qFormat/>
    <w:rsid w:val="00B07E3D"/>
    <w:pPr>
      <w:tabs>
        <w:tab w:val="clear" w:pos="794"/>
        <w:tab w:val="clear" w:pos="1191"/>
        <w:tab w:val="clear" w:pos="1588"/>
        <w:tab w:val="clear" w:pos="1985"/>
        <w:tab w:val="left" w:pos="1134"/>
        <w:tab w:val="left" w:pos="1871"/>
        <w:tab w:val="left" w:pos="2268"/>
      </w:tabs>
      <w:ind w:left="1415"/>
      <w:jc w:val="left"/>
    </w:pPr>
    <w:rPr>
      <w:lang w:val="en-GB"/>
    </w:rPr>
  </w:style>
  <w:style w:type="paragraph" w:styleId="ListBullet2">
    <w:name w:val="List Bullet 2"/>
    <w:basedOn w:val="ListBullet"/>
    <w:rsid w:val="00B07E3D"/>
    <w:pPr>
      <w:numPr>
        <w:numId w:val="3"/>
      </w:numPr>
    </w:pPr>
  </w:style>
  <w:style w:type="paragraph" w:styleId="Index4">
    <w:name w:val="index 4"/>
    <w:basedOn w:val="Normal"/>
    <w:next w:val="Normal"/>
    <w:rsid w:val="00B07E3D"/>
    <w:pPr>
      <w:tabs>
        <w:tab w:val="clear" w:pos="794"/>
        <w:tab w:val="clear" w:pos="1191"/>
        <w:tab w:val="clear" w:pos="1588"/>
        <w:tab w:val="clear" w:pos="1985"/>
        <w:tab w:val="left" w:pos="1134"/>
        <w:tab w:val="left" w:pos="1871"/>
        <w:tab w:val="left" w:pos="2268"/>
      </w:tabs>
      <w:ind w:left="849"/>
      <w:jc w:val="left"/>
    </w:pPr>
    <w:rPr>
      <w:lang w:val="en-GB"/>
    </w:rPr>
  </w:style>
  <w:style w:type="paragraph" w:styleId="TOC5">
    <w:name w:val="toc 5"/>
    <w:basedOn w:val="TOC4"/>
    <w:rsid w:val="00344C21"/>
  </w:style>
  <w:style w:type="paragraph" w:styleId="TOC8">
    <w:name w:val="toc 8"/>
    <w:basedOn w:val="TOC4"/>
    <w:rsid w:val="00344C21"/>
  </w:style>
  <w:style w:type="paragraph" w:styleId="Index3">
    <w:name w:val="index 3"/>
    <w:basedOn w:val="Normal"/>
    <w:next w:val="Normal"/>
    <w:rsid w:val="00344C21"/>
    <w:pPr>
      <w:ind w:left="566"/>
    </w:pPr>
  </w:style>
  <w:style w:type="paragraph" w:styleId="BalloonText">
    <w:name w:val="Balloon Text"/>
    <w:basedOn w:val="Normal"/>
    <w:link w:val="BalloonTextChar"/>
    <w:uiPriority w:val="99"/>
    <w:qFormat/>
    <w:rsid w:val="00B07E3D"/>
    <w:pPr>
      <w:spacing w:before="0"/>
    </w:pPr>
    <w:rPr>
      <w:rFonts w:ascii="Tahoma" w:hAnsi="Tahoma" w:cs="Tahoma"/>
      <w:sz w:val="16"/>
      <w:szCs w:val="16"/>
    </w:rPr>
  </w:style>
  <w:style w:type="paragraph" w:styleId="Footer">
    <w:name w:val="footer"/>
    <w:basedOn w:val="Normal"/>
    <w:link w:val="FooterChar"/>
    <w:rsid w:val="00344C21"/>
    <w:pPr>
      <w:tabs>
        <w:tab w:val="clear" w:pos="794"/>
        <w:tab w:val="clear" w:pos="1191"/>
        <w:tab w:val="clear" w:pos="1588"/>
        <w:tab w:val="clear" w:pos="1985"/>
      </w:tabs>
      <w:spacing w:before="0"/>
    </w:pPr>
    <w:rPr>
      <w:noProof/>
      <w:sz w:val="18"/>
    </w:rPr>
  </w:style>
  <w:style w:type="paragraph" w:styleId="Header">
    <w:name w:val="header"/>
    <w:basedOn w:val="Normal"/>
    <w:link w:val="HeaderChar"/>
    <w:rsid w:val="00344C21"/>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rsid w:val="00344C21"/>
  </w:style>
  <w:style w:type="paragraph" w:styleId="Index1">
    <w:name w:val="index 1"/>
    <w:basedOn w:val="Normal"/>
    <w:next w:val="Normal"/>
    <w:rsid w:val="00344C21"/>
  </w:style>
  <w:style w:type="paragraph" w:styleId="Subtitle">
    <w:name w:val="Subtitle"/>
    <w:basedOn w:val="Normal"/>
    <w:next w:val="BodyText"/>
    <w:link w:val="SubtitleChar"/>
    <w:qFormat/>
    <w:rsid w:val="00B07E3D"/>
    <w:pPr>
      <w:tabs>
        <w:tab w:val="clear" w:pos="794"/>
        <w:tab w:val="clear" w:pos="1191"/>
        <w:tab w:val="clear" w:pos="1588"/>
        <w:tab w:val="clear" w:pos="1985"/>
      </w:tabs>
      <w:overflowPunct/>
      <w:autoSpaceDE/>
      <w:autoSpaceDN/>
      <w:adjustRightInd/>
      <w:spacing w:before="240" w:after="240"/>
      <w:jc w:val="left"/>
      <w:textAlignment w:val="auto"/>
    </w:pPr>
    <w:rPr>
      <w:rFonts w:ascii="Arial" w:hAnsi="Arial"/>
      <w:b/>
      <w:bCs/>
      <w:sz w:val="36"/>
      <w:szCs w:val="24"/>
      <w:lang w:val="en-US"/>
    </w:rPr>
  </w:style>
  <w:style w:type="paragraph" w:styleId="FootnoteText">
    <w:name w:val="footnote text"/>
    <w:basedOn w:val="Normal"/>
    <w:link w:val="FootnoteTextChar"/>
    <w:rsid w:val="00344C21"/>
    <w:pPr>
      <w:keepLines/>
      <w:tabs>
        <w:tab w:val="left" w:pos="255"/>
      </w:tabs>
      <w:ind w:left="255" w:hanging="255"/>
    </w:pPr>
    <w:rPr>
      <w:sz w:val="22"/>
    </w:rPr>
  </w:style>
  <w:style w:type="paragraph" w:styleId="TOC6">
    <w:name w:val="toc 6"/>
    <w:basedOn w:val="TOC4"/>
    <w:rsid w:val="00344C21"/>
  </w:style>
  <w:style w:type="paragraph" w:styleId="Index7">
    <w:name w:val="index 7"/>
    <w:basedOn w:val="Normal"/>
    <w:next w:val="Normal"/>
    <w:rsid w:val="00B07E3D"/>
    <w:pPr>
      <w:tabs>
        <w:tab w:val="clear" w:pos="794"/>
        <w:tab w:val="clear" w:pos="1191"/>
        <w:tab w:val="clear" w:pos="1588"/>
        <w:tab w:val="clear" w:pos="1985"/>
        <w:tab w:val="left" w:pos="1134"/>
        <w:tab w:val="left" w:pos="1871"/>
        <w:tab w:val="left" w:pos="2268"/>
      </w:tabs>
      <w:ind w:left="1698"/>
      <w:jc w:val="left"/>
    </w:pPr>
    <w:rPr>
      <w:lang w:val="en-GB"/>
    </w:rPr>
  </w:style>
  <w:style w:type="paragraph" w:styleId="TableofFigures">
    <w:name w:val="table of figures"/>
    <w:basedOn w:val="Normal"/>
    <w:next w:val="Normal"/>
    <w:uiPriority w:val="99"/>
    <w:rsid w:val="00B07E3D"/>
    <w:pPr>
      <w:tabs>
        <w:tab w:val="clear" w:pos="794"/>
        <w:tab w:val="clear" w:pos="1191"/>
        <w:tab w:val="clear" w:pos="1588"/>
        <w:tab w:val="clear" w:pos="1985"/>
        <w:tab w:val="right" w:leader="dot" w:pos="9360"/>
      </w:tabs>
      <w:overflowPunct/>
      <w:autoSpaceDE/>
      <w:autoSpaceDN/>
      <w:adjustRightInd/>
      <w:spacing w:before="0" w:after="60"/>
      <w:ind w:left="360" w:hanging="360"/>
      <w:jc w:val="left"/>
      <w:textAlignment w:val="auto"/>
    </w:pPr>
    <w:rPr>
      <w:sz w:val="20"/>
      <w:szCs w:val="24"/>
      <w:lang w:val="en-US"/>
    </w:rPr>
  </w:style>
  <w:style w:type="paragraph" w:styleId="TOC9">
    <w:name w:val="toc 9"/>
    <w:basedOn w:val="Normal"/>
    <w:next w:val="Normal"/>
    <w:uiPriority w:val="39"/>
    <w:rsid w:val="00B07E3D"/>
    <w:pPr>
      <w:tabs>
        <w:tab w:val="clear" w:pos="794"/>
        <w:tab w:val="clear" w:pos="1191"/>
        <w:tab w:val="clear" w:pos="1588"/>
        <w:tab w:val="clear" w:pos="1985"/>
        <w:tab w:val="left" w:pos="1584"/>
        <w:tab w:val="right" w:leader="dot" w:pos="7920"/>
      </w:tabs>
      <w:overflowPunct/>
      <w:autoSpaceDE/>
      <w:autoSpaceDN/>
      <w:adjustRightInd/>
      <w:spacing w:before="0" w:after="60"/>
      <w:ind w:left="1008" w:hanging="504"/>
      <w:jc w:val="left"/>
      <w:textAlignment w:val="auto"/>
    </w:pPr>
    <w:rPr>
      <w:sz w:val="20"/>
      <w:szCs w:val="24"/>
      <w:lang w:val="en-US"/>
    </w:rPr>
  </w:style>
  <w:style w:type="paragraph" w:styleId="NormalWeb">
    <w:name w:val="Normal (Web)"/>
    <w:basedOn w:val="Normal"/>
    <w:rsid w:val="00B07E3D"/>
    <w:pPr>
      <w:tabs>
        <w:tab w:val="clear" w:pos="794"/>
        <w:tab w:val="clear" w:pos="1191"/>
        <w:tab w:val="clear" w:pos="1588"/>
        <w:tab w:val="clear" w:pos="1985"/>
      </w:tabs>
      <w:overflowPunct/>
      <w:autoSpaceDE/>
      <w:autoSpaceDN/>
      <w:adjustRightInd/>
      <w:spacing w:before="96" w:after="120" w:line="360" w:lineRule="atLeast"/>
      <w:jc w:val="left"/>
      <w:textAlignment w:val="auto"/>
    </w:pPr>
    <w:rPr>
      <w:szCs w:val="24"/>
      <w:lang w:val="en-US"/>
    </w:rPr>
  </w:style>
  <w:style w:type="paragraph" w:styleId="Index2">
    <w:name w:val="index 2"/>
    <w:basedOn w:val="Normal"/>
    <w:next w:val="Normal"/>
    <w:rsid w:val="00344C21"/>
    <w:pPr>
      <w:ind w:left="283"/>
    </w:pPr>
  </w:style>
  <w:style w:type="paragraph" w:styleId="Title">
    <w:name w:val="Title"/>
    <w:basedOn w:val="Normal"/>
    <w:next w:val="BodyText"/>
    <w:link w:val="TitleChar"/>
    <w:qFormat/>
    <w:rsid w:val="00B07E3D"/>
    <w:pPr>
      <w:pBdr>
        <w:bottom w:val="single" w:sz="12" w:space="1" w:color="auto"/>
      </w:pBdr>
      <w:tabs>
        <w:tab w:val="clear" w:pos="794"/>
        <w:tab w:val="clear" w:pos="1191"/>
        <w:tab w:val="clear" w:pos="1588"/>
        <w:tab w:val="clear" w:pos="1985"/>
      </w:tabs>
      <w:overflowPunct/>
      <w:autoSpaceDE/>
      <w:autoSpaceDN/>
      <w:adjustRightInd/>
      <w:spacing w:before="240" w:after="360"/>
      <w:jc w:val="left"/>
      <w:textAlignment w:val="auto"/>
    </w:pPr>
    <w:rPr>
      <w:rFonts w:ascii="Arial Black" w:hAnsi="Arial Black"/>
      <w:spacing w:val="-20"/>
      <w:sz w:val="40"/>
      <w:szCs w:val="24"/>
      <w:lang w:val="en-US"/>
    </w:rPr>
  </w:style>
  <w:style w:type="paragraph" w:styleId="CommentSubject">
    <w:name w:val="annotation subject"/>
    <w:basedOn w:val="CommentText"/>
    <w:next w:val="CommentText"/>
    <w:link w:val="CommentSubjectChar"/>
    <w:uiPriority w:val="99"/>
    <w:rsid w:val="00B07E3D"/>
    <w:pPr>
      <w:tabs>
        <w:tab w:val="clear" w:pos="794"/>
        <w:tab w:val="clear" w:pos="1191"/>
        <w:tab w:val="clear" w:pos="1588"/>
        <w:tab w:val="clear" w:pos="1985"/>
      </w:tabs>
      <w:overflowPunct/>
      <w:autoSpaceDE/>
      <w:autoSpaceDN/>
      <w:adjustRightInd/>
      <w:spacing w:before="0"/>
      <w:textAlignment w:val="auto"/>
    </w:pPr>
    <w:rPr>
      <w:b/>
      <w:bCs/>
      <w:sz w:val="20"/>
      <w:lang w:val="en-US"/>
    </w:rPr>
  </w:style>
  <w:style w:type="table" w:styleId="TableGrid">
    <w:name w:val="Table Grid"/>
    <w:basedOn w:val="TableNormal"/>
    <w:qFormat/>
    <w:rsid w:val="00B07E3D"/>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B07E3D"/>
    <w:rPr>
      <w:rFonts w:eastAsia="Batang"/>
      <w:lang w:val="en-GB"/>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Web2">
    <w:name w:val="Table Web 2"/>
    <w:basedOn w:val="TableNormal"/>
    <w:rsid w:val="00B07E3D"/>
    <w:pPr>
      <w:jc w:val="center"/>
    </w:pPr>
    <w:rPr>
      <w:rFonts w:ascii="Arial" w:hAnsi="Arial"/>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table" w:styleId="TableProfessional">
    <w:name w:val="Table Professional"/>
    <w:basedOn w:val="TableNormal"/>
    <w:rsid w:val="00B07E3D"/>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EndnoteReference">
    <w:name w:val="endnote reference"/>
    <w:basedOn w:val="DefaultParagraphFont"/>
    <w:rsid w:val="00B07E3D"/>
    <w:rPr>
      <w:vertAlign w:val="superscript"/>
    </w:rPr>
  </w:style>
  <w:style w:type="character" w:styleId="PageNumber">
    <w:name w:val="page number"/>
    <w:basedOn w:val="DefaultParagraphFont"/>
    <w:rsid w:val="00344C21"/>
  </w:style>
  <w:style w:type="character" w:styleId="FollowedHyperlink">
    <w:name w:val="FollowedHyperlink"/>
    <w:uiPriority w:val="99"/>
    <w:rsid w:val="00B07E3D"/>
    <w:rPr>
      <w:color w:val="800080"/>
      <w:u w:val="single"/>
    </w:rPr>
  </w:style>
  <w:style w:type="character" w:styleId="Emphasis">
    <w:name w:val="Emphasis"/>
    <w:basedOn w:val="DefaultParagraphFont"/>
    <w:uiPriority w:val="20"/>
    <w:qFormat/>
    <w:rsid w:val="00B07E3D"/>
    <w:rPr>
      <w:color w:val="CC0033"/>
    </w:rPr>
  </w:style>
  <w:style w:type="character" w:styleId="LineNumber">
    <w:name w:val="line number"/>
    <w:basedOn w:val="DefaultParagraphFont"/>
    <w:qFormat/>
    <w:rsid w:val="00B07E3D"/>
  </w:style>
  <w:style w:type="character" w:styleId="Hyperlink">
    <w:name w:val="Hyperlink"/>
    <w:basedOn w:val="DefaultParagraphFont"/>
    <w:uiPriority w:val="99"/>
    <w:qFormat/>
    <w:rsid w:val="00B07E3D"/>
    <w:rPr>
      <w:color w:val="0000FF"/>
      <w:u w:val="single"/>
    </w:rPr>
  </w:style>
  <w:style w:type="character" w:styleId="CommentReference">
    <w:name w:val="annotation reference"/>
    <w:uiPriority w:val="99"/>
    <w:rsid w:val="00B07E3D"/>
    <w:rPr>
      <w:sz w:val="16"/>
      <w:szCs w:val="16"/>
    </w:rPr>
  </w:style>
  <w:style w:type="character" w:styleId="FootnoteReference">
    <w:name w:val="footnote reference"/>
    <w:aliases w:val="Appel note de bas de p"/>
    <w:basedOn w:val="DefaultParagraphFont"/>
    <w:rsid w:val="00344C21"/>
    <w:rPr>
      <w:position w:val="6"/>
      <w:sz w:val="18"/>
    </w:rPr>
  </w:style>
  <w:style w:type="character" w:customStyle="1" w:styleId="Heading1Char">
    <w:name w:val="Heading 1 Char"/>
    <w:basedOn w:val="DefaultParagraphFont"/>
    <w:link w:val="Heading1"/>
    <w:qFormat/>
    <w:rsid w:val="00A0525A"/>
    <w:rPr>
      <w:rFonts w:eastAsia="Times New Roman"/>
      <w:b/>
      <w:sz w:val="24"/>
      <w:lang w:val="fr-FR" w:eastAsia="en-US"/>
    </w:rPr>
  </w:style>
  <w:style w:type="character" w:customStyle="1" w:styleId="Heading2Char">
    <w:name w:val="Heading 2 Char"/>
    <w:basedOn w:val="DefaultParagraphFont"/>
    <w:link w:val="Heading2"/>
    <w:qFormat/>
    <w:rsid w:val="00B07E3D"/>
    <w:rPr>
      <w:rFonts w:eastAsia="Times New Roman"/>
      <w:b/>
      <w:sz w:val="24"/>
      <w:lang w:val="fr-FR" w:eastAsia="en-US"/>
    </w:rPr>
  </w:style>
  <w:style w:type="character" w:customStyle="1" w:styleId="Heading3Char">
    <w:name w:val="Heading 3 Char"/>
    <w:basedOn w:val="DefaultParagraphFont"/>
    <w:link w:val="Heading3"/>
    <w:qFormat/>
    <w:rsid w:val="00B07E3D"/>
    <w:rPr>
      <w:rFonts w:eastAsia="Times New Roman"/>
      <w:b/>
      <w:sz w:val="24"/>
      <w:lang w:val="fr-FR" w:eastAsia="en-US"/>
    </w:rPr>
  </w:style>
  <w:style w:type="character" w:customStyle="1" w:styleId="Heading4Char">
    <w:name w:val="Heading 4 Char"/>
    <w:basedOn w:val="DefaultParagraphFont"/>
    <w:link w:val="Heading4"/>
    <w:qFormat/>
    <w:rsid w:val="00B07E3D"/>
    <w:rPr>
      <w:rFonts w:eastAsia="Times New Roman"/>
      <w:b/>
      <w:sz w:val="24"/>
      <w:lang w:val="fr-FR" w:eastAsia="en-US"/>
    </w:rPr>
  </w:style>
  <w:style w:type="character" w:customStyle="1" w:styleId="Heading5Char">
    <w:name w:val="Heading 5 Char"/>
    <w:basedOn w:val="DefaultParagraphFont"/>
    <w:link w:val="Heading5"/>
    <w:qFormat/>
    <w:rsid w:val="00B07E3D"/>
    <w:rPr>
      <w:rFonts w:eastAsia="Times New Roman"/>
      <w:b/>
      <w:sz w:val="24"/>
      <w:lang w:val="fr-FR" w:eastAsia="en-US"/>
    </w:rPr>
  </w:style>
  <w:style w:type="character" w:customStyle="1" w:styleId="Heading6Char">
    <w:name w:val="Heading 6 Char"/>
    <w:basedOn w:val="DefaultParagraphFont"/>
    <w:link w:val="Heading6"/>
    <w:qFormat/>
    <w:rsid w:val="00B07E3D"/>
    <w:rPr>
      <w:rFonts w:eastAsia="Times New Roman"/>
      <w:b/>
      <w:sz w:val="24"/>
      <w:lang w:val="fr-FR" w:eastAsia="en-US"/>
    </w:rPr>
  </w:style>
  <w:style w:type="character" w:customStyle="1" w:styleId="Heading7Char">
    <w:name w:val="Heading 7 Char"/>
    <w:basedOn w:val="DefaultParagraphFont"/>
    <w:link w:val="Heading7"/>
    <w:qFormat/>
    <w:rsid w:val="00B07E3D"/>
    <w:rPr>
      <w:rFonts w:eastAsia="Times New Roman"/>
      <w:b/>
      <w:sz w:val="24"/>
      <w:lang w:val="fr-FR" w:eastAsia="en-US"/>
    </w:rPr>
  </w:style>
  <w:style w:type="character" w:customStyle="1" w:styleId="Heading8Char">
    <w:name w:val="Heading 8 Char"/>
    <w:basedOn w:val="DefaultParagraphFont"/>
    <w:link w:val="Heading8"/>
    <w:qFormat/>
    <w:rsid w:val="00B07E3D"/>
    <w:rPr>
      <w:rFonts w:eastAsia="Times New Roman"/>
      <w:b/>
      <w:sz w:val="24"/>
      <w:lang w:val="fr-FR" w:eastAsia="en-US"/>
    </w:rPr>
  </w:style>
  <w:style w:type="character" w:customStyle="1" w:styleId="Heading9Char">
    <w:name w:val="Heading 9 Char"/>
    <w:basedOn w:val="DefaultParagraphFont"/>
    <w:link w:val="Heading9"/>
    <w:qFormat/>
    <w:rsid w:val="00B07E3D"/>
    <w:rPr>
      <w:rFonts w:eastAsia="Times New Roman"/>
      <w:b/>
      <w:sz w:val="24"/>
      <w:lang w:val="fr-FR" w:eastAsia="en-US"/>
    </w:rPr>
  </w:style>
  <w:style w:type="paragraph" w:customStyle="1" w:styleId="Headingb">
    <w:name w:val="Heading_b"/>
    <w:basedOn w:val="Heading3"/>
    <w:next w:val="Normal"/>
    <w:link w:val="HeadingbChar"/>
    <w:rsid w:val="00344C21"/>
    <w:pPr>
      <w:spacing w:before="160"/>
      <w:ind w:left="0" w:firstLine="0"/>
      <w:outlineLvl w:val="9"/>
    </w:pPr>
  </w:style>
  <w:style w:type="character" w:customStyle="1" w:styleId="HeadingbChar">
    <w:name w:val="Heading_b Char"/>
    <w:basedOn w:val="DefaultParagraphFont"/>
    <w:link w:val="Headingb"/>
    <w:qFormat/>
    <w:rsid w:val="00B07E3D"/>
    <w:rPr>
      <w:rFonts w:eastAsia="Times New Roman"/>
      <w:b/>
      <w:sz w:val="24"/>
      <w:lang w:val="fr-FR" w:eastAsia="en-US"/>
    </w:rPr>
  </w:style>
  <w:style w:type="paragraph" w:customStyle="1" w:styleId="Headingi">
    <w:name w:val="Heading_i"/>
    <w:basedOn w:val="Heading3"/>
    <w:next w:val="Normal"/>
    <w:rsid w:val="00344C21"/>
    <w:pPr>
      <w:spacing w:before="160"/>
      <w:ind w:left="0" w:firstLine="0"/>
    </w:pPr>
    <w:rPr>
      <w:b w:val="0"/>
      <w:i/>
    </w:rPr>
  </w:style>
  <w:style w:type="character" w:customStyle="1" w:styleId="href">
    <w:name w:val="href"/>
    <w:basedOn w:val="DefaultParagraphFont"/>
    <w:rsid w:val="00344C21"/>
  </w:style>
  <w:style w:type="paragraph" w:customStyle="1" w:styleId="enumlev1">
    <w:name w:val="enumlev1"/>
    <w:basedOn w:val="Normal"/>
    <w:link w:val="enumlev1Char"/>
    <w:rsid w:val="00344C21"/>
    <w:pPr>
      <w:spacing w:before="80"/>
      <w:ind w:left="794" w:hanging="794"/>
    </w:pPr>
  </w:style>
  <w:style w:type="character" w:customStyle="1" w:styleId="enumlev1Char">
    <w:name w:val="enumlev1 Char"/>
    <w:basedOn w:val="DefaultParagraphFont"/>
    <w:link w:val="enumlev1"/>
    <w:rsid w:val="00B07E3D"/>
    <w:rPr>
      <w:rFonts w:eastAsia="Times New Roman"/>
      <w:sz w:val="24"/>
      <w:lang w:val="fr-FR" w:eastAsia="en-US"/>
    </w:rPr>
  </w:style>
  <w:style w:type="paragraph" w:customStyle="1" w:styleId="enumlev2">
    <w:name w:val="enumlev2"/>
    <w:basedOn w:val="enumlev1"/>
    <w:rsid w:val="00344C21"/>
    <w:pPr>
      <w:ind w:left="1191" w:hanging="397"/>
    </w:pPr>
  </w:style>
  <w:style w:type="paragraph" w:customStyle="1" w:styleId="enumlev3">
    <w:name w:val="enumlev3"/>
    <w:basedOn w:val="enumlev2"/>
    <w:rsid w:val="00344C21"/>
    <w:pPr>
      <w:ind w:left="1588"/>
    </w:pPr>
  </w:style>
  <w:style w:type="paragraph" w:customStyle="1" w:styleId="Normalaftertitle">
    <w:name w:val="Normal_after_title"/>
    <w:basedOn w:val="Normal"/>
    <w:next w:val="Normal"/>
    <w:link w:val="Normalaftertitle0"/>
    <w:rsid w:val="00344C21"/>
    <w:pPr>
      <w:spacing w:before="320"/>
    </w:pPr>
  </w:style>
  <w:style w:type="character" w:customStyle="1" w:styleId="Normalaftertitle0">
    <w:name w:val="Normal_after_title (文字)"/>
    <w:basedOn w:val="DefaultParagraphFont"/>
    <w:link w:val="Normalaftertitle"/>
    <w:qFormat/>
    <w:rsid w:val="00B07E3D"/>
    <w:rPr>
      <w:rFonts w:eastAsia="Times New Roman"/>
      <w:sz w:val="24"/>
      <w:lang w:val="fr-FR" w:eastAsia="en-US"/>
    </w:rPr>
  </w:style>
  <w:style w:type="paragraph" w:customStyle="1" w:styleId="Note">
    <w:name w:val="Note"/>
    <w:basedOn w:val="Normal"/>
    <w:link w:val="NoteChar"/>
    <w:rsid w:val="00344C21"/>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07E3D"/>
    <w:rPr>
      <w:rFonts w:eastAsia="Times New Roman"/>
      <w:sz w:val="22"/>
      <w:lang w:val="fr-FR" w:eastAsia="en-US"/>
    </w:rPr>
  </w:style>
  <w:style w:type="paragraph" w:customStyle="1" w:styleId="RecNo">
    <w:name w:val="Rec_No"/>
    <w:basedOn w:val="Normal"/>
    <w:next w:val="Rectitle"/>
    <w:link w:val="RecNoChar"/>
    <w:rsid w:val="00344C2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44C21"/>
    <w:pPr>
      <w:keepNext/>
      <w:keepLines/>
      <w:spacing w:before="240"/>
      <w:jc w:val="center"/>
    </w:pPr>
    <w:rPr>
      <w:b/>
      <w:sz w:val="28"/>
    </w:rPr>
  </w:style>
  <w:style w:type="paragraph" w:customStyle="1" w:styleId="Recref">
    <w:name w:val="Rec_ref"/>
    <w:basedOn w:val="Normal"/>
    <w:next w:val="Recdate"/>
    <w:rsid w:val="00344C21"/>
    <w:pPr>
      <w:jc w:val="center"/>
    </w:pPr>
  </w:style>
  <w:style w:type="paragraph" w:customStyle="1" w:styleId="Recdate">
    <w:name w:val="Rec_date"/>
    <w:basedOn w:val="Recref"/>
    <w:next w:val="Normalaftertitle"/>
    <w:rsid w:val="00344C21"/>
    <w:pPr>
      <w:jc w:val="right"/>
    </w:pPr>
  </w:style>
  <w:style w:type="character" w:customStyle="1" w:styleId="RectitleChar">
    <w:name w:val="Rec_title Char"/>
    <w:basedOn w:val="DefaultParagraphFont"/>
    <w:link w:val="Rectitle"/>
    <w:qFormat/>
    <w:rsid w:val="00B07E3D"/>
    <w:rPr>
      <w:rFonts w:eastAsia="Times New Roman"/>
      <w:b/>
      <w:sz w:val="28"/>
      <w:lang w:val="fr-FR" w:eastAsia="en-US"/>
    </w:rPr>
  </w:style>
  <w:style w:type="paragraph" w:customStyle="1" w:styleId="HeadingSum">
    <w:name w:val="Heading_Sum"/>
    <w:basedOn w:val="Headingb"/>
    <w:next w:val="Normal"/>
    <w:autoRedefine/>
    <w:rsid w:val="00344C21"/>
    <w:pPr>
      <w:spacing w:before="240"/>
    </w:pPr>
    <w:rPr>
      <w:sz w:val="22"/>
      <w:lang w:val="es-ES_tradnl"/>
    </w:rPr>
  </w:style>
  <w:style w:type="paragraph" w:customStyle="1" w:styleId="AnnexNoTitle">
    <w:name w:val="Annex_NoTitle"/>
    <w:basedOn w:val="Normal"/>
    <w:next w:val="Normalaftertitle"/>
    <w:link w:val="AnnexNoTitleChar"/>
    <w:rsid w:val="00344C21"/>
    <w:pPr>
      <w:keepNext/>
      <w:keepLines/>
      <w:spacing w:before="480" w:after="80"/>
      <w:jc w:val="center"/>
    </w:pPr>
    <w:rPr>
      <w:b/>
      <w:sz w:val="28"/>
    </w:rPr>
  </w:style>
  <w:style w:type="character" w:customStyle="1" w:styleId="AnnexNoTitleChar">
    <w:name w:val="Annex_NoTitle Char"/>
    <w:basedOn w:val="DefaultParagraphFont"/>
    <w:link w:val="AnnexNoTitle"/>
    <w:rsid w:val="00B07E3D"/>
    <w:rPr>
      <w:rFonts w:eastAsia="Times New Roman"/>
      <w:b/>
      <w:sz w:val="28"/>
      <w:lang w:val="fr-FR" w:eastAsia="en-US"/>
    </w:rPr>
  </w:style>
  <w:style w:type="paragraph" w:customStyle="1" w:styleId="AppendixNoTitle">
    <w:name w:val="Appendix_NoTitle"/>
    <w:basedOn w:val="AnnexNoTitle"/>
    <w:next w:val="Normal"/>
    <w:rsid w:val="00344C21"/>
  </w:style>
  <w:style w:type="paragraph" w:customStyle="1" w:styleId="Tablefin">
    <w:name w:val="Table_fin"/>
    <w:basedOn w:val="Normal"/>
    <w:next w:val="Normal"/>
    <w:rsid w:val="00344C21"/>
    <w:pPr>
      <w:spacing w:before="0"/>
    </w:pPr>
    <w:rPr>
      <w:sz w:val="20"/>
      <w:lang w:val="en-GB"/>
    </w:rPr>
  </w:style>
  <w:style w:type="paragraph" w:customStyle="1" w:styleId="Tablehead">
    <w:name w:val="Table_head"/>
    <w:basedOn w:val="Normal"/>
    <w:next w:val="Normal"/>
    <w:link w:val="TableheadChar"/>
    <w:rsid w:val="00344C2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qFormat/>
    <w:locked/>
    <w:rsid w:val="00B07E3D"/>
    <w:rPr>
      <w:rFonts w:eastAsia="Times New Roman"/>
      <w:b/>
      <w:sz w:val="22"/>
      <w:lang w:val="fr-FR" w:eastAsia="en-US"/>
    </w:rPr>
  </w:style>
  <w:style w:type="paragraph" w:customStyle="1" w:styleId="Tablelegend">
    <w:name w:val="Table_legend"/>
    <w:basedOn w:val="Normal"/>
    <w:rsid w:val="00344C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44C21"/>
    <w:pPr>
      <w:keepNext/>
      <w:spacing w:before="360" w:after="120"/>
      <w:jc w:val="center"/>
    </w:pPr>
  </w:style>
  <w:style w:type="character" w:customStyle="1" w:styleId="TableNoChar">
    <w:name w:val="Table_No Char"/>
    <w:basedOn w:val="DefaultParagraphFont"/>
    <w:link w:val="TableNo"/>
    <w:qFormat/>
    <w:rsid w:val="00B07E3D"/>
    <w:rPr>
      <w:rFonts w:eastAsia="Times New Roman"/>
      <w:sz w:val="24"/>
      <w:lang w:val="fr-FR" w:eastAsia="en-US"/>
    </w:rPr>
  </w:style>
  <w:style w:type="paragraph" w:customStyle="1" w:styleId="Tabletext">
    <w:name w:val="Table_text"/>
    <w:basedOn w:val="Normal"/>
    <w:link w:val="TabletextChar"/>
    <w:rsid w:val="00344C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qFormat/>
    <w:rsid w:val="00F55A32"/>
    <w:rPr>
      <w:rFonts w:eastAsia="Times New Roman"/>
      <w:sz w:val="22"/>
      <w:lang w:val="fr-FR" w:eastAsia="en-US"/>
    </w:rPr>
  </w:style>
  <w:style w:type="paragraph" w:customStyle="1" w:styleId="Equation">
    <w:name w:val="Equation"/>
    <w:basedOn w:val="Normal"/>
    <w:link w:val="EquationChar"/>
    <w:rsid w:val="00344C2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B07E3D"/>
    <w:rPr>
      <w:rFonts w:eastAsia="Times New Roman"/>
      <w:sz w:val="24"/>
      <w:lang w:val="fr-FR" w:eastAsia="en-US"/>
    </w:rPr>
  </w:style>
  <w:style w:type="paragraph" w:customStyle="1" w:styleId="Equationlegend">
    <w:name w:val="Equation_legend"/>
    <w:basedOn w:val="NormalIndent"/>
    <w:link w:val="EquationlegendChar"/>
    <w:rsid w:val="00344C21"/>
    <w:pPr>
      <w:tabs>
        <w:tab w:val="clear" w:pos="794"/>
        <w:tab w:val="clear" w:pos="1191"/>
        <w:tab w:val="clear" w:pos="1588"/>
        <w:tab w:val="right" w:pos="1701"/>
      </w:tabs>
      <w:spacing w:before="80"/>
      <w:ind w:left="1985" w:hanging="1985"/>
    </w:pPr>
    <w:rPr>
      <w:lang w:val="en-US"/>
    </w:rPr>
  </w:style>
  <w:style w:type="character" w:customStyle="1" w:styleId="EquationlegendChar">
    <w:name w:val="Equation_legend Char"/>
    <w:link w:val="Equationlegend"/>
    <w:locked/>
    <w:rsid w:val="00B07E3D"/>
    <w:rPr>
      <w:rFonts w:eastAsia="Times New Roman"/>
      <w:sz w:val="24"/>
      <w:lang w:eastAsia="en-US"/>
    </w:rPr>
  </w:style>
  <w:style w:type="paragraph" w:customStyle="1" w:styleId="Figurelegend">
    <w:name w:val="Figure_legend"/>
    <w:basedOn w:val="Normal"/>
    <w:rsid w:val="00344C2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44C21"/>
    <w:pPr>
      <w:keepNext/>
      <w:keepLines/>
      <w:spacing w:before="480" w:after="80"/>
      <w:jc w:val="center"/>
    </w:pPr>
    <w:rPr>
      <w:caps/>
      <w:sz w:val="18"/>
    </w:rPr>
  </w:style>
  <w:style w:type="paragraph" w:customStyle="1" w:styleId="Figuretitle">
    <w:name w:val="Figure_title"/>
    <w:basedOn w:val="Normal"/>
    <w:next w:val="Figure"/>
    <w:link w:val="FiguretitleChar"/>
    <w:rsid w:val="00344C21"/>
    <w:pPr>
      <w:keepNext/>
      <w:spacing w:before="0" w:after="120"/>
      <w:jc w:val="center"/>
    </w:pPr>
    <w:rPr>
      <w:rFonts w:ascii="Times New Roman Bold" w:hAnsi="Times New Roman Bold"/>
      <w:b/>
      <w:sz w:val="18"/>
    </w:rPr>
  </w:style>
  <w:style w:type="paragraph" w:customStyle="1" w:styleId="Figure">
    <w:name w:val="Figure"/>
    <w:basedOn w:val="FigureNo"/>
    <w:next w:val="Normal"/>
    <w:rsid w:val="00344C21"/>
    <w:pPr>
      <w:keepNext w:val="0"/>
      <w:spacing w:before="0" w:after="240"/>
    </w:pPr>
  </w:style>
  <w:style w:type="character" w:customStyle="1" w:styleId="FiguretitleChar">
    <w:name w:val="Figure_title Char"/>
    <w:basedOn w:val="DefaultParagraphFont"/>
    <w:link w:val="Figuretitle"/>
    <w:qFormat/>
    <w:locked/>
    <w:rsid w:val="00B07E3D"/>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qFormat/>
    <w:rsid w:val="00B07E3D"/>
    <w:rPr>
      <w:rFonts w:eastAsia="Times New Roman"/>
      <w:caps/>
      <w:sz w:val="18"/>
      <w:lang w:val="fr-FR" w:eastAsia="en-US"/>
    </w:rPr>
  </w:style>
  <w:style w:type="paragraph" w:customStyle="1" w:styleId="tocpart">
    <w:name w:val="tocpart"/>
    <w:basedOn w:val="Normal"/>
    <w:rsid w:val="00344C2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44C21"/>
    <w:pPr>
      <w:keepNext/>
      <w:keepLines/>
      <w:spacing w:before="480"/>
      <w:jc w:val="center"/>
    </w:pPr>
    <w:rPr>
      <w:sz w:val="28"/>
    </w:rPr>
  </w:style>
  <w:style w:type="paragraph" w:customStyle="1" w:styleId="Arttitle">
    <w:name w:val="Art_title"/>
    <w:basedOn w:val="Normal"/>
    <w:next w:val="Normalaftertitle"/>
    <w:rsid w:val="00344C21"/>
    <w:pPr>
      <w:keepNext/>
      <w:keepLines/>
      <w:spacing w:before="240"/>
      <w:jc w:val="center"/>
    </w:pPr>
    <w:rPr>
      <w:b/>
      <w:sz w:val="28"/>
    </w:rPr>
  </w:style>
  <w:style w:type="paragraph" w:customStyle="1" w:styleId="Blanc">
    <w:name w:val="Blanc"/>
    <w:basedOn w:val="Normal"/>
    <w:next w:val="Tabletext"/>
    <w:rsid w:val="00344C2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44C2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44C21"/>
    <w:pPr>
      <w:keepNext/>
      <w:keepLines/>
      <w:spacing w:before="160"/>
      <w:ind w:left="794"/>
    </w:pPr>
    <w:rPr>
      <w:i/>
    </w:rPr>
  </w:style>
  <w:style w:type="character" w:customStyle="1" w:styleId="CallChar">
    <w:name w:val="Call Char"/>
    <w:basedOn w:val="DefaultParagraphFont"/>
    <w:link w:val="Call"/>
    <w:qFormat/>
    <w:rsid w:val="00B07E3D"/>
    <w:rPr>
      <w:rFonts w:eastAsia="Times New Roman"/>
      <w:i/>
      <w:sz w:val="24"/>
      <w:lang w:val="fr-FR" w:eastAsia="en-US"/>
    </w:rPr>
  </w:style>
  <w:style w:type="paragraph" w:customStyle="1" w:styleId="ChapNo">
    <w:name w:val="Chap_No"/>
    <w:basedOn w:val="ArtNo"/>
    <w:next w:val="Chaptitle"/>
    <w:rsid w:val="00344C21"/>
    <w:rPr>
      <w:b/>
    </w:rPr>
  </w:style>
  <w:style w:type="paragraph" w:customStyle="1" w:styleId="Chaptitle">
    <w:name w:val="Chap_title"/>
    <w:basedOn w:val="Arttitle"/>
    <w:next w:val="Normalaftertitle"/>
    <w:rsid w:val="00344C21"/>
  </w:style>
  <w:style w:type="paragraph" w:customStyle="1" w:styleId="Line">
    <w:name w:val="Line"/>
    <w:basedOn w:val="Normal"/>
    <w:next w:val="Normal"/>
    <w:rsid w:val="00344C2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44C2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44C21"/>
  </w:style>
  <w:style w:type="paragraph" w:customStyle="1" w:styleId="Partref">
    <w:name w:val="Part_ref"/>
    <w:basedOn w:val="Normal"/>
    <w:next w:val="Normal"/>
    <w:rsid w:val="00344C21"/>
    <w:pPr>
      <w:keepNext/>
      <w:keepLines/>
      <w:spacing w:after="280"/>
      <w:jc w:val="center"/>
    </w:pPr>
  </w:style>
  <w:style w:type="paragraph" w:customStyle="1" w:styleId="Parttitle">
    <w:name w:val="Part_title"/>
    <w:basedOn w:val="Normal"/>
    <w:next w:val="Normalaftertitle"/>
    <w:rsid w:val="00344C2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44C21"/>
  </w:style>
  <w:style w:type="paragraph" w:customStyle="1" w:styleId="QuestionNo">
    <w:name w:val="Question_No"/>
    <w:basedOn w:val="RecNo"/>
    <w:next w:val="Normal"/>
    <w:rsid w:val="00344C21"/>
  </w:style>
  <w:style w:type="paragraph" w:customStyle="1" w:styleId="Questionref">
    <w:name w:val="Question_ref"/>
    <w:basedOn w:val="Recref"/>
    <w:next w:val="Questiondate"/>
    <w:rsid w:val="00344C21"/>
  </w:style>
  <w:style w:type="paragraph" w:customStyle="1" w:styleId="Questiontitle">
    <w:name w:val="Question_title"/>
    <w:basedOn w:val="Normal"/>
    <w:next w:val="Questionref"/>
    <w:rsid w:val="00344C21"/>
  </w:style>
  <w:style w:type="paragraph" w:customStyle="1" w:styleId="Reftext">
    <w:name w:val="Ref_text"/>
    <w:basedOn w:val="Normal"/>
    <w:rsid w:val="00344C21"/>
    <w:pPr>
      <w:ind w:left="794" w:hanging="794"/>
    </w:pPr>
    <w:rPr>
      <w:sz w:val="22"/>
    </w:rPr>
  </w:style>
  <w:style w:type="paragraph" w:customStyle="1" w:styleId="Reftitle">
    <w:name w:val="Ref_title"/>
    <w:basedOn w:val="Normal"/>
    <w:next w:val="Reftext"/>
    <w:rsid w:val="00344C2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44C21"/>
  </w:style>
  <w:style w:type="paragraph" w:customStyle="1" w:styleId="RepNo">
    <w:name w:val="Rep_No"/>
    <w:basedOn w:val="RecNo"/>
    <w:next w:val="Reptitle"/>
    <w:rsid w:val="00344C21"/>
  </w:style>
  <w:style w:type="paragraph" w:customStyle="1" w:styleId="Reptitle">
    <w:name w:val="Rep_title"/>
    <w:basedOn w:val="Rectitle"/>
    <w:next w:val="Repref"/>
    <w:rsid w:val="00344C21"/>
  </w:style>
  <w:style w:type="paragraph" w:customStyle="1" w:styleId="Repref">
    <w:name w:val="Rep_ref"/>
    <w:basedOn w:val="Recref"/>
    <w:next w:val="Repdate"/>
    <w:rsid w:val="00344C21"/>
  </w:style>
  <w:style w:type="paragraph" w:customStyle="1" w:styleId="Resdate">
    <w:name w:val="Res_date"/>
    <w:basedOn w:val="Recdate"/>
    <w:next w:val="Normalaftertitle"/>
    <w:rsid w:val="00344C21"/>
  </w:style>
  <w:style w:type="paragraph" w:customStyle="1" w:styleId="ResNo">
    <w:name w:val="Res_No"/>
    <w:basedOn w:val="RecNo"/>
    <w:next w:val="Restitle"/>
    <w:rsid w:val="00344C21"/>
  </w:style>
  <w:style w:type="paragraph" w:customStyle="1" w:styleId="Restitle">
    <w:name w:val="Res_title"/>
    <w:basedOn w:val="Normal"/>
    <w:next w:val="Resref"/>
    <w:rsid w:val="00344C21"/>
    <w:pPr>
      <w:spacing w:before="240"/>
      <w:jc w:val="center"/>
    </w:pPr>
    <w:rPr>
      <w:b/>
      <w:sz w:val="28"/>
    </w:rPr>
  </w:style>
  <w:style w:type="paragraph" w:customStyle="1" w:styleId="Resref">
    <w:name w:val="Res_ref"/>
    <w:basedOn w:val="Recref"/>
    <w:next w:val="Resdate"/>
    <w:rsid w:val="00344C21"/>
  </w:style>
  <w:style w:type="paragraph" w:customStyle="1" w:styleId="SectionNo">
    <w:name w:val="Section_No"/>
    <w:basedOn w:val="Normal"/>
    <w:next w:val="Normal"/>
    <w:rsid w:val="00344C21"/>
  </w:style>
  <w:style w:type="paragraph" w:customStyle="1" w:styleId="Sectiontitle">
    <w:name w:val="Section_title"/>
    <w:basedOn w:val="Normal"/>
    <w:next w:val="Normalaftertitle"/>
    <w:rsid w:val="00344C2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44C21"/>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344C21"/>
    <w:pPr>
      <w:keepNext/>
      <w:keepLines/>
      <w:spacing w:after="280"/>
      <w:jc w:val="center"/>
    </w:pPr>
  </w:style>
  <w:style w:type="paragraph" w:customStyle="1" w:styleId="Appendixref">
    <w:name w:val="Appendix_ref"/>
    <w:basedOn w:val="Annexref"/>
    <w:next w:val="Normalaftertitle"/>
    <w:rsid w:val="00344C21"/>
  </w:style>
  <w:style w:type="paragraph" w:customStyle="1" w:styleId="Tabletitle">
    <w:name w:val="Table_title"/>
    <w:basedOn w:val="Normal"/>
    <w:next w:val="Tablehead"/>
    <w:link w:val="TabletitleChar"/>
    <w:rsid w:val="00344C21"/>
    <w:pPr>
      <w:keepNext/>
      <w:spacing w:before="0" w:after="120"/>
      <w:jc w:val="center"/>
    </w:pPr>
    <w:rPr>
      <w:b/>
    </w:rPr>
  </w:style>
  <w:style w:type="character" w:customStyle="1" w:styleId="TabletitleChar">
    <w:name w:val="Table_title Char"/>
    <w:basedOn w:val="DefaultParagraphFont"/>
    <w:link w:val="Tabletitle"/>
    <w:qFormat/>
    <w:rsid w:val="00B07E3D"/>
    <w:rPr>
      <w:rFonts w:eastAsia="Times New Roman"/>
      <w:b/>
      <w:sz w:val="24"/>
      <w:lang w:val="fr-FR" w:eastAsia="en-US"/>
    </w:rPr>
  </w:style>
  <w:style w:type="paragraph" w:customStyle="1" w:styleId="Summary">
    <w:name w:val="Summary"/>
    <w:basedOn w:val="Normal"/>
    <w:next w:val="Normalaftertitle"/>
    <w:autoRedefine/>
    <w:rsid w:val="00344C21"/>
    <w:pPr>
      <w:spacing w:after="480"/>
    </w:pPr>
    <w:rPr>
      <w:sz w:val="22"/>
      <w:lang w:val="es-ES_tradnl"/>
    </w:rPr>
  </w:style>
  <w:style w:type="paragraph" w:customStyle="1" w:styleId="TableLegendNote">
    <w:name w:val="Table_Legend_Note"/>
    <w:basedOn w:val="Tablelegend"/>
    <w:next w:val="Tablelegend"/>
    <w:rsid w:val="00344C21"/>
    <w:pPr>
      <w:ind w:left="-85" w:firstLine="0"/>
    </w:pPr>
    <w:rPr>
      <w:lang w:val="en-US"/>
    </w:rPr>
  </w:style>
  <w:style w:type="character" w:customStyle="1" w:styleId="FooterChar">
    <w:name w:val="Footer Char"/>
    <w:basedOn w:val="DefaultParagraphFont"/>
    <w:link w:val="Footer"/>
    <w:qFormat/>
    <w:rsid w:val="00B07E3D"/>
    <w:rPr>
      <w:rFonts w:eastAsia="Times New Roman"/>
      <w:noProof/>
      <w:sz w:val="18"/>
      <w:lang w:val="fr-FR" w:eastAsia="en-US"/>
    </w:rPr>
  </w:style>
  <w:style w:type="character" w:customStyle="1" w:styleId="HeaderChar">
    <w:name w:val="Header Char"/>
    <w:basedOn w:val="DefaultParagraphFont"/>
    <w:link w:val="Header"/>
    <w:qFormat/>
    <w:rsid w:val="00B07E3D"/>
    <w:rPr>
      <w:rFonts w:eastAsia="Times New Roman"/>
      <w:sz w:val="24"/>
      <w:lang w:val="fr-FR" w:eastAsia="en-US"/>
    </w:rPr>
  </w:style>
  <w:style w:type="character" w:customStyle="1" w:styleId="FootnoteTextChar">
    <w:name w:val="Footnote Text Char"/>
    <w:basedOn w:val="DefaultParagraphFont"/>
    <w:link w:val="FootnoteText"/>
    <w:qFormat/>
    <w:rsid w:val="00B07E3D"/>
    <w:rPr>
      <w:rFonts w:eastAsia="Times New Roman"/>
      <w:sz w:val="22"/>
      <w:lang w:val="fr-FR" w:eastAsia="en-US"/>
    </w:rPr>
  </w:style>
  <w:style w:type="character" w:customStyle="1" w:styleId="BalloonTextChar">
    <w:name w:val="Balloon Text Char"/>
    <w:basedOn w:val="DefaultParagraphFont"/>
    <w:link w:val="BalloonText"/>
    <w:uiPriority w:val="99"/>
    <w:qFormat/>
    <w:rsid w:val="00B07E3D"/>
    <w:rPr>
      <w:rFonts w:ascii="Tahoma" w:hAnsi="Tahoma" w:cs="Tahoma"/>
      <w:sz w:val="16"/>
      <w:szCs w:val="16"/>
      <w:lang w:val="fr-FR" w:eastAsia="en-US"/>
    </w:rPr>
  </w:style>
  <w:style w:type="character" w:customStyle="1" w:styleId="Artdef">
    <w:name w:val="Art_def"/>
    <w:basedOn w:val="DefaultParagraphFont"/>
    <w:qFormat/>
    <w:rsid w:val="00B07E3D"/>
    <w:rPr>
      <w:rFonts w:ascii="Times New Roman" w:hAnsi="Times New Roman" w:cs="Times New Roman" w:hint="default"/>
      <w:b/>
    </w:rPr>
  </w:style>
  <w:style w:type="paragraph" w:customStyle="1" w:styleId="RecNoBR">
    <w:name w:val="Rec_No_BR"/>
    <w:basedOn w:val="Normal"/>
    <w:next w:val="Normal"/>
    <w:qFormat/>
    <w:rsid w:val="00B07E3D"/>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qFormat/>
    <w:rsid w:val="00B07E3D"/>
    <w:pPr>
      <w:keepNext/>
      <w:keepLines/>
      <w:spacing w:before="240"/>
      <w:jc w:val="center"/>
    </w:pPr>
    <w:rPr>
      <w:rFonts w:eastAsia="SimSun"/>
      <w:b/>
      <w:sz w:val="28"/>
    </w:rPr>
  </w:style>
  <w:style w:type="paragraph" w:customStyle="1" w:styleId="TableText0">
    <w:name w:val="Table_Text"/>
    <w:basedOn w:val="Tablelegend"/>
    <w:qFormat/>
    <w:rsid w:val="00B07E3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B07E3D"/>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B07E3D"/>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1">
    <w:name w:val="课题"/>
    <w:basedOn w:val="Normal"/>
    <w:rsid w:val="00B07E3D"/>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B07E3D"/>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B07E3D"/>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B07E3D"/>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B07E3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B07E3D"/>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B07E3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B07E3D"/>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2"/>
      <w:szCs w:val="24"/>
      <w:lang w:val="en-US" w:eastAsia="zh-CN"/>
    </w:rPr>
  </w:style>
  <w:style w:type="paragraph" w:customStyle="1" w:styleId="a6">
    <w:name w:val="表题"/>
    <w:basedOn w:val="Normal"/>
    <w:rsid w:val="00B07E3D"/>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B07E3D"/>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B07E3D"/>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10">
    <w:name w:val="书目1"/>
    <w:basedOn w:val="a6"/>
    <w:rsid w:val="00B07E3D"/>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B07E3D"/>
    <w:pPr>
      <w:tabs>
        <w:tab w:val="clear" w:pos="953"/>
      </w:tabs>
      <w:topLinePunct/>
      <w:jc w:val="center"/>
    </w:pPr>
    <w:rPr>
      <w:kern w:val="0"/>
      <w:sz w:val="18"/>
      <w:lang w:val="en-GB"/>
    </w:rPr>
  </w:style>
  <w:style w:type="paragraph" w:customStyle="1" w:styleId="aa">
    <w:name w:val="图题"/>
    <w:basedOn w:val="1"/>
    <w:rsid w:val="00B07E3D"/>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
    <w:rsid w:val="00B07E3D"/>
    <w:pPr>
      <w:tabs>
        <w:tab w:val="clear" w:pos="953"/>
      </w:tabs>
      <w:topLinePunct/>
      <w:jc w:val="center"/>
    </w:pPr>
    <w:rPr>
      <w:kern w:val="0"/>
      <w:lang w:val="en-GB"/>
    </w:rPr>
  </w:style>
  <w:style w:type="paragraph" w:customStyle="1" w:styleId="ac">
    <w:name w:val="书目文"/>
    <w:basedOn w:val="Normal"/>
    <w:rsid w:val="00B07E3D"/>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d">
    <w:name w:val="注"/>
    <w:basedOn w:val="Normal"/>
    <w:rsid w:val="00B07E3D"/>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e">
    <w:name w:val="一字高"/>
    <w:basedOn w:val="Normal"/>
    <w:rsid w:val="00B07E3D"/>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character" w:customStyle="1" w:styleId="1Char">
    <w:name w:val="正文 1 Char"/>
    <w:basedOn w:val="DefaultParagraphFont"/>
    <w:link w:val="1"/>
    <w:rsid w:val="00B07E3D"/>
    <w:rPr>
      <w:rFonts w:eastAsia="SimSun"/>
      <w:kern w:val="2"/>
      <w:sz w:val="21"/>
      <w:szCs w:val="24"/>
    </w:rPr>
  </w:style>
  <w:style w:type="paragraph" w:customStyle="1" w:styleId="Reasons">
    <w:name w:val="Reasons"/>
    <w:basedOn w:val="Normal"/>
    <w:qFormat/>
    <w:rsid w:val="00B07E3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rtheading">
    <w:name w:val="Art_heading"/>
    <w:basedOn w:val="Normal"/>
    <w:next w:val="Normal"/>
    <w:rsid w:val="00B07E3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B07E3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07E3D"/>
    <w:pPr>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rsid w:val="00B07E3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07E3D"/>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B07E3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B07E3D"/>
    <w:pPr>
      <w:tabs>
        <w:tab w:val="left" w:pos="567"/>
        <w:tab w:val="left" w:pos="1701"/>
        <w:tab w:val="left" w:pos="2835"/>
      </w:tabs>
      <w:spacing w:before="240"/>
    </w:pPr>
    <w:rPr>
      <w:b w:val="0"/>
      <w:caps/>
    </w:rPr>
  </w:style>
  <w:style w:type="paragraph" w:customStyle="1" w:styleId="Title2">
    <w:name w:val="Title 2"/>
    <w:basedOn w:val="Source"/>
    <w:next w:val="Normal"/>
    <w:rsid w:val="00B07E3D"/>
    <w:pPr>
      <w:overflowPunct/>
      <w:autoSpaceDE/>
      <w:autoSpaceDN/>
      <w:adjustRightInd/>
      <w:spacing w:before="480"/>
      <w:textAlignment w:val="auto"/>
    </w:pPr>
    <w:rPr>
      <w:b w:val="0"/>
      <w:caps/>
    </w:rPr>
  </w:style>
  <w:style w:type="paragraph" w:customStyle="1" w:styleId="Title3">
    <w:name w:val="Title 3"/>
    <w:basedOn w:val="Title2"/>
    <w:next w:val="Normal"/>
    <w:rsid w:val="00B07E3D"/>
    <w:pPr>
      <w:spacing w:before="240"/>
    </w:pPr>
    <w:rPr>
      <w:caps w:val="0"/>
    </w:rPr>
  </w:style>
  <w:style w:type="paragraph" w:customStyle="1" w:styleId="Title4">
    <w:name w:val="Title 4"/>
    <w:basedOn w:val="Title3"/>
    <w:next w:val="Heading1"/>
    <w:rsid w:val="00B07E3D"/>
    <w:rPr>
      <w:b/>
    </w:rPr>
  </w:style>
  <w:style w:type="character" w:customStyle="1" w:styleId="Appdef">
    <w:name w:val="App_def"/>
    <w:basedOn w:val="DefaultParagraphFont"/>
    <w:rsid w:val="00B07E3D"/>
    <w:rPr>
      <w:rFonts w:ascii="Times New Roman" w:hAnsi="Times New Roman"/>
      <w:b/>
    </w:rPr>
  </w:style>
  <w:style w:type="character" w:customStyle="1" w:styleId="Appref">
    <w:name w:val="App_ref"/>
    <w:basedOn w:val="DefaultParagraphFont"/>
    <w:rsid w:val="00B07E3D"/>
  </w:style>
  <w:style w:type="character" w:customStyle="1" w:styleId="Artref">
    <w:name w:val="Art_ref"/>
    <w:basedOn w:val="DefaultParagraphFont"/>
    <w:rsid w:val="00B07E3D"/>
  </w:style>
  <w:style w:type="character" w:customStyle="1" w:styleId="Recdef">
    <w:name w:val="Rec_def"/>
    <w:basedOn w:val="DefaultParagraphFont"/>
    <w:rsid w:val="00B07E3D"/>
    <w:rPr>
      <w:b/>
    </w:rPr>
  </w:style>
  <w:style w:type="character" w:customStyle="1" w:styleId="Resdef">
    <w:name w:val="Res_def"/>
    <w:basedOn w:val="DefaultParagraphFont"/>
    <w:rsid w:val="00B07E3D"/>
    <w:rPr>
      <w:rFonts w:ascii="Times New Roman" w:hAnsi="Times New Roman"/>
      <w:b/>
    </w:rPr>
  </w:style>
  <w:style w:type="character" w:customStyle="1" w:styleId="Tablefreq">
    <w:name w:val="Table_freq"/>
    <w:basedOn w:val="DefaultParagraphFont"/>
    <w:rsid w:val="00B07E3D"/>
    <w:rPr>
      <w:b/>
      <w:color w:val="auto"/>
      <w:sz w:val="20"/>
    </w:rPr>
  </w:style>
  <w:style w:type="paragraph" w:customStyle="1" w:styleId="Formal">
    <w:name w:val="Formal"/>
    <w:basedOn w:val="ASN1"/>
    <w:rsid w:val="00B07E3D"/>
    <w:pPr>
      <w:tabs>
        <w:tab w:val="left" w:pos="1871"/>
      </w:tabs>
      <w:jc w:val="left"/>
    </w:pPr>
    <w:rPr>
      <w:rFonts w:ascii="Times New Roman Bold" w:hAnsi="Times New Roman Bold"/>
      <w:b w:val="0"/>
      <w:lang w:val="en-GB"/>
    </w:rPr>
  </w:style>
  <w:style w:type="paragraph" w:customStyle="1" w:styleId="Section1">
    <w:name w:val="Section_1"/>
    <w:basedOn w:val="Normal"/>
    <w:rsid w:val="00B07E3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07E3D"/>
    <w:rPr>
      <w:b w:val="0"/>
      <w:i/>
    </w:rPr>
  </w:style>
  <w:style w:type="paragraph" w:customStyle="1" w:styleId="AnnexNo">
    <w:name w:val="Annex_No"/>
    <w:basedOn w:val="Normal"/>
    <w:next w:val="Normal"/>
    <w:rsid w:val="00B07E3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07E3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07E3D"/>
  </w:style>
  <w:style w:type="paragraph" w:customStyle="1" w:styleId="Appendixtitle">
    <w:name w:val="Appendix_title"/>
    <w:basedOn w:val="Annextitle"/>
    <w:next w:val="Normal"/>
    <w:rsid w:val="00B07E3D"/>
  </w:style>
  <w:style w:type="paragraph" w:customStyle="1" w:styleId="Border">
    <w:name w:val="Border"/>
    <w:basedOn w:val="Normal"/>
    <w:rsid w:val="00B07E3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customStyle="1" w:styleId="Normalaftertitle1">
    <w:name w:val="Normal after title"/>
    <w:basedOn w:val="Normal"/>
    <w:next w:val="Normal"/>
    <w:qFormat/>
    <w:rsid w:val="00B07E3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07E3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B07E3D"/>
    <w:rPr>
      <w:b w:val="0"/>
    </w:rPr>
  </w:style>
  <w:style w:type="paragraph" w:customStyle="1" w:styleId="TableTextS5">
    <w:name w:val="Table_TextS5"/>
    <w:basedOn w:val="Normal"/>
    <w:rsid w:val="00B07E3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07E3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B07E3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07E3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07E3D"/>
  </w:style>
  <w:style w:type="paragraph" w:customStyle="1" w:styleId="Committee">
    <w:name w:val="Committee"/>
    <w:basedOn w:val="Normal"/>
    <w:qFormat/>
    <w:rsid w:val="00B07E3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07E3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07E3D"/>
  </w:style>
  <w:style w:type="paragraph" w:customStyle="1" w:styleId="Subsection1">
    <w:name w:val="Subsection_1"/>
    <w:basedOn w:val="Section1"/>
    <w:next w:val="Normalaftertitle1"/>
    <w:qFormat/>
    <w:rsid w:val="00B07E3D"/>
  </w:style>
  <w:style w:type="paragraph" w:customStyle="1" w:styleId="Volumetitle">
    <w:name w:val="Volume_title"/>
    <w:basedOn w:val="Normal"/>
    <w:qFormat/>
    <w:rsid w:val="00B07E3D"/>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NormalaftertitleChar">
    <w:name w:val="Normal_after_title Char"/>
    <w:qFormat/>
    <w:rsid w:val="00B07E3D"/>
    <w:rPr>
      <w:rFonts w:ascii="Times New Roman" w:hAnsi="Times New Roman"/>
      <w:sz w:val="24"/>
      <w:lang w:val="en-GB" w:eastAsia="en-US"/>
    </w:rPr>
  </w:style>
  <w:style w:type="character" w:customStyle="1" w:styleId="RecNoChar">
    <w:name w:val="Rec_No Char"/>
    <w:basedOn w:val="DefaultParagraphFont"/>
    <w:link w:val="RecNo"/>
    <w:qFormat/>
    <w:locked/>
    <w:rsid w:val="00B07E3D"/>
    <w:rPr>
      <w:rFonts w:eastAsia="Times New Roman"/>
      <w:sz w:val="28"/>
      <w:lang w:val="fr-FR" w:eastAsia="en-US"/>
    </w:rPr>
  </w:style>
  <w:style w:type="table" w:customStyle="1" w:styleId="TableGrid1">
    <w:name w:val="Table Grid1"/>
    <w:basedOn w:val="TableNormal"/>
    <w:rsid w:val="00B07E3D"/>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Normal"/>
    <w:next w:val="Normal"/>
    <w:qFormat/>
    <w:rsid w:val="00B07E3D"/>
    <w:pPr>
      <w:tabs>
        <w:tab w:val="clear" w:pos="794"/>
        <w:tab w:val="clear" w:pos="1191"/>
        <w:tab w:val="clear" w:pos="1588"/>
        <w:tab w:val="clear" w:pos="1985"/>
      </w:tabs>
      <w:overflowPunct/>
      <w:autoSpaceDE/>
      <w:autoSpaceDN/>
      <w:adjustRightInd/>
      <w:spacing w:before="0"/>
      <w:jc w:val="left"/>
      <w:textAlignment w:val="auto"/>
    </w:pPr>
    <w:rPr>
      <w:rFonts w:ascii="Cambria Math" w:hAnsi="Cambria Math"/>
      <w:sz w:val="22"/>
      <w:szCs w:val="22"/>
      <w:lang w:val="sv-SE"/>
    </w:rPr>
  </w:style>
  <w:style w:type="paragraph" w:customStyle="1" w:styleId="Headingsplit">
    <w:name w:val="Heading_split"/>
    <w:basedOn w:val="Headingi"/>
    <w:qFormat/>
    <w:rsid w:val="00B07E3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07E3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07E3D"/>
    <w:rPr>
      <w:rFonts w:ascii="Times New Roman" w:hAnsi="Times New Roman"/>
    </w:rPr>
  </w:style>
  <w:style w:type="paragraph" w:customStyle="1" w:styleId="Tablesplit">
    <w:name w:val="Table_split"/>
    <w:basedOn w:val="Tabletext"/>
    <w:qFormat/>
    <w:rsid w:val="00B07E3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character" w:customStyle="1" w:styleId="SourceChar">
    <w:name w:val="Source Char"/>
    <w:link w:val="Source"/>
    <w:rsid w:val="00B07E3D"/>
    <w:rPr>
      <w:b/>
      <w:sz w:val="28"/>
      <w:lang w:val="en-GB" w:eastAsia="en-US"/>
    </w:rPr>
  </w:style>
  <w:style w:type="character" w:customStyle="1" w:styleId="CommentTextChar">
    <w:name w:val="Comment Text Char"/>
    <w:basedOn w:val="DefaultParagraphFont"/>
    <w:link w:val="CommentText"/>
    <w:uiPriority w:val="99"/>
    <w:rsid w:val="00B07E3D"/>
    <w:rPr>
      <w:sz w:val="24"/>
      <w:lang w:val="fr-FR" w:eastAsia="en-US"/>
    </w:rPr>
  </w:style>
  <w:style w:type="character" w:customStyle="1" w:styleId="CommentSubjectChar">
    <w:name w:val="Comment Subject Char"/>
    <w:basedOn w:val="CommentTextChar"/>
    <w:link w:val="CommentSubject"/>
    <w:uiPriority w:val="99"/>
    <w:rsid w:val="00B07E3D"/>
    <w:rPr>
      <w:b/>
      <w:bCs/>
      <w:sz w:val="24"/>
      <w:lang w:val="fr-FR" w:eastAsia="en-US"/>
    </w:rPr>
  </w:style>
  <w:style w:type="character" w:customStyle="1" w:styleId="BodyTextChar">
    <w:name w:val="Body Text Char"/>
    <w:basedOn w:val="DefaultParagraphFont"/>
    <w:link w:val="BodyText"/>
    <w:rsid w:val="00B07E3D"/>
    <w:rPr>
      <w:sz w:val="22"/>
      <w:szCs w:val="24"/>
      <w:lang w:eastAsia="en-US"/>
    </w:rPr>
  </w:style>
  <w:style w:type="character" w:customStyle="1" w:styleId="DocumentMapChar">
    <w:name w:val="Document Map Char"/>
    <w:basedOn w:val="DefaultParagraphFont"/>
    <w:link w:val="DocumentMap"/>
    <w:semiHidden/>
    <w:rsid w:val="00B07E3D"/>
    <w:rPr>
      <w:rFonts w:ascii="Tahoma" w:hAnsi="Tahoma" w:cs="Tahoma"/>
      <w:sz w:val="22"/>
      <w:szCs w:val="24"/>
      <w:shd w:val="clear" w:color="auto" w:fill="000080"/>
      <w:lang w:eastAsia="en-US"/>
    </w:rPr>
  </w:style>
  <w:style w:type="character" w:customStyle="1" w:styleId="SubtitleChar">
    <w:name w:val="Subtitle Char"/>
    <w:basedOn w:val="DefaultParagraphFont"/>
    <w:link w:val="Subtitle"/>
    <w:rsid w:val="00B07E3D"/>
    <w:rPr>
      <w:rFonts w:ascii="Arial" w:hAnsi="Arial"/>
      <w:b/>
      <w:bCs/>
      <w:sz w:val="36"/>
      <w:szCs w:val="24"/>
      <w:lang w:eastAsia="en-US"/>
    </w:rPr>
  </w:style>
  <w:style w:type="character" w:customStyle="1" w:styleId="TitleChar">
    <w:name w:val="Title Char"/>
    <w:basedOn w:val="DefaultParagraphFont"/>
    <w:link w:val="Title"/>
    <w:rsid w:val="00B07E3D"/>
    <w:rPr>
      <w:rFonts w:ascii="Arial Black" w:hAnsi="Arial Black"/>
      <w:spacing w:val="-20"/>
      <w:sz w:val="40"/>
      <w:szCs w:val="24"/>
      <w:lang w:eastAsia="en-US"/>
    </w:rPr>
  </w:style>
  <w:style w:type="character" w:customStyle="1" w:styleId="Title1Char">
    <w:name w:val="Title 1 Char"/>
    <w:link w:val="Title1"/>
    <w:rsid w:val="00B07E3D"/>
    <w:rPr>
      <w:caps/>
      <w:sz w:val="28"/>
      <w:lang w:val="en-GB" w:eastAsia="en-US"/>
    </w:rPr>
  </w:style>
  <w:style w:type="paragraph" w:customStyle="1" w:styleId="CoverGraphic">
    <w:name w:val="Cover Graphic"/>
    <w:basedOn w:val="Normal"/>
    <w:next w:val="BodyText"/>
    <w:rsid w:val="00B07E3D"/>
    <w:pPr>
      <w:tabs>
        <w:tab w:val="clear" w:pos="794"/>
        <w:tab w:val="clear" w:pos="1191"/>
        <w:tab w:val="clear" w:pos="1588"/>
        <w:tab w:val="clear" w:pos="1985"/>
      </w:tabs>
      <w:overflowPunct/>
      <w:autoSpaceDE/>
      <w:autoSpaceDN/>
      <w:adjustRightInd/>
      <w:spacing w:before="600" w:after="240"/>
      <w:jc w:val="center"/>
      <w:textAlignment w:val="auto"/>
    </w:pPr>
    <w:rPr>
      <w:sz w:val="22"/>
      <w:szCs w:val="24"/>
      <w:lang w:val="en-US"/>
    </w:rPr>
  </w:style>
  <w:style w:type="paragraph" w:customStyle="1" w:styleId="TitleCover">
    <w:name w:val="Title Cover"/>
    <w:basedOn w:val="Normal"/>
    <w:next w:val="BodyText"/>
    <w:rsid w:val="00B07E3D"/>
    <w:pPr>
      <w:keepNext/>
      <w:tabs>
        <w:tab w:val="clear" w:pos="794"/>
        <w:tab w:val="clear" w:pos="1191"/>
        <w:tab w:val="clear" w:pos="1588"/>
        <w:tab w:val="clear" w:pos="1985"/>
      </w:tabs>
      <w:overflowPunct/>
      <w:autoSpaceDE/>
      <w:autoSpaceDN/>
      <w:adjustRightInd/>
      <w:spacing w:before="960" w:after="600" w:line="760" w:lineRule="exact"/>
      <w:jc w:val="center"/>
      <w:textAlignment w:val="auto"/>
    </w:pPr>
    <w:rPr>
      <w:rFonts w:ascii="Arial Black" w:hAnsi="Arial Black"/>
      <w:sz w:val="64"/>
      <w:szCs w:val="24"/>
      <w:lang w:val="en-US"/>
    </w:rPr>
  </w:style>
  <w:style w:type="paragraph" w:customStyle="1" w:styleId="SubtitleCover">
    <w:name w:val="Subtitle Cover"/>
    <w:basedOn w:val="Normal"/>
    <w:next w:val="BodyText"/>
    <w:rsid w:val="00B07E3D"/>
    <w:pPr>
      <w:tabs>
        <w:tab w:val="clear" w:pos="794"/>
        <w:tab w:val="clear" w:pos="1191"/>
        <w:tab w:val="clear" w:pos="1588"/>
        <w:tab w:val="clear" w:pos="1985"/>
      </w:tabs>
      <w:overflowPunct/>
      <w:autoSpaceDE/>
      <w:autoSpaceDN/>
      <w:adjustRightInd/>
      <w:spacing w:before="0" w:after="120"/>
      <w:jc w:val="center"/>
      <w:textAlignment w:val="auto"/>
    </w:pPr>
    <w:rPr>
      <w:rFonts w:ascii="Arial" w:hAnsi="Arial"/>
      <w:b/>
      <w:sz w:val="36"/>
      <w:szCs w:val="24"/>
      <w:lang w:val="en-US"/>
    </w:rPr>
  </w:style>
  <w:style w:type="paragraph" w:customStyle="1" w:styleId="Disclaimer">
    <w:name w:val="Disclaimer"/>
    <w:basedOn w:val="Normal"/>
    <w:next w:val="BodyText"/>
    <w:rsid w:val="00B07E3D"/>
    <w:pPr>
      <w:framePr w:w="6912" w:h="1354" w:hRule="exact" w:hSpace="187" w:vSpace="187" w:wrap="notBeside" w:vAnchor="page" w:hAnchor="page" w:xAlign="center" w:y="12961" w:anchorLock="1"/>
      <w:pBdr>
        <w:top w:val="single" w:sz="6" w:space="7" w:color="000000"/>
        <w:left w:val="single" w:sz="6" w:space="7" w:color="000000"/>
        <w:bottom w:val="single" w:sz="6" w:space="7" w:color="000000"/>
        <w:right w:val="single" w:sz="6" w:space="7" w:color="000000"/>
      </w:pBdr>
      <w:shd w:val="solid" w:color="FFFFFF" w:fill="FFFFFF"/>
      <w:tabs>
        <w:tab w:val="clear" w:pos="794"/>
        <w:tab w:val="clear" w:pos="1191"/>
        <w:tab w:val="clear" w:pos="1588"/>
        <w:tab w:val="clear" w:pos="1985"/>
      </w:tabs>
      <w:overflowPunct/>
      <w:autoSpaceDE/>
      <w:autoSpaceDN/>
      <w:adjustRightInd/>
      <w:spacing w:before="0"/>
      <w:textAlignment w:val="auto"/>
    </w:pPr>
    <w:rPr>
      <w:rFonts w:ascii="Arial" w:hAnsi="Arial"/>
      <w:bCs/>
      <w:sz w:val="18"/>
      <w:szCs w:val="24"/>
      <w:lang w:val="en-US"/>
    </w:rPr>
  </w:style>
  <w:style w:type="paragraph" w:customStyle="1" w:styleId="Picture">
    <w:name w:val="Picture"/>
    <w:basedOn w:val="Normal"/>
    <w:next w:val="BodyText"/>
    <w:rsid w:val="00B07E3D"/>
    <w:pPr>
      <w:keepNext/>
      <w:tabs>
        <w:tab w:val="clear" w:pos="794"/>
        <w:tab w:val="clear" w:pos="1191"/>
        <w:tab w:val="clear" w:pos="1588"/>
        <w:tab w:val="clear" w:pos="1985"/>
      </w:tabs>
      <w:overflowPunct/>
      <w:autoSpaceDE/>
      <w:autoSpaceDN/>
      <w:adjustRightInd/>
      <w:spacing w:after="120"/>
      <w:jc w:val="left"/>
      <w:textAlignment w:val="auto"/>
    </w:pPr>
    <w:rPr>
      <w:sz w:val="22"/>
      <w:szCs w:val="24"/>
      <w:lang w:val="en-US"/>
    </w:rPr>
  </w:style>
  <w:style w:type="character" w:customStyle="1" w:styleId="Superscript">
    <w:name w:val="Superscript"/>
    <w:rsid w:val="00B07E3D"/>
    <w:rPr>
      <w:b/>
      <w:vertAlign w:val="superscript"/>
    </w:rPr>
  </w:style>
  <w:style w:type="paragraph" w:customStyle="1" w:styleId="Heading1a">
    <w:name w:val="Heading 1a"/>
    <w:basedOn w:val="Heading1"/>
    <w:next w:val="BodyText"/>
    <w:rsid w:val="00B07E3D"/>
    <w:pPr>
      <w:keepLines w:val="0"/>
      <w:pageBreakBefore/>
      <w:pBdr>
        <w:top w:val="single" w:sz="6" w:space="1" w:color="auto"/>
        <w:bottom w:val="single" w:sz="6" w:space="1" w:color="auto"/>
      </w:pBdr>
      <w:shd w:val="solid" w:color="auto" w:fill="auto"/>
      <w:tabs>
        <w:tab w:val="clear" w:pos="794"/>
        <w:tab w:val="clear" w:pos="1191"/>
        <w:tab w:val="clear" w:pos="1588"/>
        <w:tab w:val="clear" w:pos="1985"/>
      </w:tabs>
      <w:overflowPunct/>
      <w:autoSpaceDE/>
      <w:autoSpaceDN/>
      <w:adjustRightInd/>
      <w:spacing w:before="0" w:after="240"/>
      <w:ind w:left="0" w:firstLine="0"/>
      <w:jc w:val="left"/>
      <w:textAlignment w:val="auto"/>
    </w:pPr>
    <w:rPr>
      <w:rFonts w:ascii="Arial" w:hAnsi="Arial"/>
      <w:sz w:val="28"/>
      <w:szCs w:val="28"/>
      <w:lang w:val="en-US"/>
    </w:rPr>
  </w:style>
  <w:style w:type="paragraph" w:customStyle="1" w:styleId="TableText1">
    <w:name w:val="Table Text"/>
    <w:basedOn w:val="Normal"/>
    <w:link w:val="TableTextChar0"/>
    <w:rsid w:val="00B07E3D"/>
    <w:pPr>
      <w:tabs>
        <w:tab w:val="clear" w:pos="794"/>
        <w:tab w:val="clear" w:pos="1191"/>
        <w:tab w:val="clear" w:pos="1588"/>
        <w:tab w:val="clear" w:pos="1985"/>
      </w:tabs>
      <w:overflowPunct/>
      <w:autoSpaceDE/>
      <w:autoSpaceDN/>
      <w:adjustRightInd/>
      <w:spacing w:before="20" w:after="20"/>
      <w:jc w:val="left"/>
      <w:textAlignment w:val="auto"/>
    </w:pPr>
    <w:rPr>
      <w:rFonts w:ascii="Arial" w:hAnsi="Arial"/>
      <w:sz w:val="20"/>
      <w:szCs w:val="24"/>
      <w:lang w:val="en-US"/>
    </w:rPr>
  </w:style>
  <w:style w:type="paragraph" w:customStyle="1" w:styleId="TableHeader">
    <w:name w:val="Table Header"/>
    <w:basedOn w:val="Normal"/>
    <w:rsid w:val="00B07E3D"/>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customStyle="1" w:styleId="tabletext2">
    <w:name w:val="tabletext"/>
    <w:basedOn w:val="Normal"/>
    <w:rsid w:val="00B07E3D"/>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lang w:val="en-US"/>
    </w:rPr>
  </w:style>
  <w:style w:type="paragraph" w:customStyle="1" w:styleId="centerbold">
    <w:name w:val="center bold"/>
    <w:basedOn w:val="Normal"/>
    <w:rsid w:val="00B07E3D"/>
    <w:pPr>
      <w:tabs>
        <w:tab w:val="clear" w:pos="794"/>
        <w:tab w:val="clear" w:pos="1191"/>
        <w:tab w:val="clear" w:pos="1588"/>
        <w:tab w:val="clear" w:pos="1985"/>
      </w:tabs>
      <w:overflowPunct/>
      <w:autoSpaceDE/>
      <w:autoSpaceDN/>
      <w:adjustRightInd/>
      <w:spacing w:before="0"/>
      <w:jc w:val="center"/>
      <w:textAlignment w:val="auto"/>
    </w:pPr>
    <w:rPr>
      <w:sz w:val="28"/>
      <w:lang w:val="en-US"/>
    </w:rPr>
  </w:style>
  <w:style w:type="paragraph" w:customStyle="1" w:styleId="Paragraph">
    <w:name w:val="Paragraph"/>
    <w:basedOn w:val="BodyText"/>
    <w:rsid w:val="00B07E3D"/>
    <w:pPr>
      <w:ind w:firstLine="720"/>
    </w:pPr>
    <w:rPr>
      <w:sz w:val="24"/>
    </w:rPr>
  </w:style>
  <w:style w:type="paragraph" w:customStyle="1" w:styleId="TitleMain">
    <w:name w:val="Title Main"/>
    <w:basedOn w:val="Normal"/>
    <w:next w:val="BodyText"/>
    <w:rsid w:val="00B07E3D"/>
    <w:pPr>
      <w:keepNext/>
      <w:tabs>
        <w:tab w:val="clear" w:pos="794"/>
        <w:tab w:val="clear" w:pos="1191"/>
        <w:tab w:val="clear" w:pos="1588"/>
        <w:tab w:val="clear" w:pos="1985"/>
      </w:tabs>
      <w:overflowPunct/>
      <w:autoSpaceDE/>
      <w:autoSpaceDN/>
      <w:adjustRightInd/>
      <w:spacing w:after="120"/>
      <w:jc w:val="center"/>
      <w:textAlignment w:val="auto"/>
    </w:pPr>
    <w:rPr>
      <w:rFonts w:ascii="Arial Black" w:hAnsi="Arial Black"/>
      <w:sz w:val="48"/>
      <w:szCs w:val="24"/>
      <w:lang w:val="en-US"/>
    </w:rPr>
  </w:style>
  <w:style w:type="paragraph" w:customStyle="1" w:styleId="Header2">
    <w:name w:val="Header 2"/>
    <w:rsid w:val="00B07E3D"/>
    <w:rPr>
      <w:rFonts w:ascii="Arial" w:hAnsi="Arial"/>
      <w:b/>
      <w:sz w:val="16"/>
      <w:szCs w:val="24"/>
      <w:lang w:eastAsia="en-US"/>
    </w:rPr>
  </w:style>
  <w:style w:type="paragraph" w:styleId="ListParagraph">
    <w:name w:val="List Paragraph"/>
    <w:basedOn w:val="Normal"/>
    <w:link w:val="ListParagraphChar"/>
    <w:uiPriority w:val="99"/>
    <w:qFormat/>
    <w:rsid w:val="00B07E3D"/>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11">
    <w:name w:val="修订1"/>
    <w:hidden/>
    <w:uiPriority w:val="99"/>
    <w:semiHidden/>
    <w:rsid w:val="00B07E3D"/>
    <w:rPr>
      <w:rFonts w:eastAsia="SimSun"/>
      <w:sz w:val="18"/>
      <w:szCs w:val="18"/>
      <w:lang w:eastAsia="en-US"/>
    </w:rPr>
  </w:style>
  <w:style w:type="paragraph" w:customStyle="1" w:styleId="Heading1NoNum">
    <w:name w:val="Heading 1 No Num"/>
    <w:next w:val="BodyText"/>
    <w:link w:val="Heading1NoNumChar"/>
    <w:rsid w:val="00B07E3D"/>
    <w:pPr>
      <w:spacing w:before="60" w:after="240"/>
    </w:pPr>
    <w:rPr>
      <w:rFonts w:ascii="Arial" w:hAnsi="Arial"/>
      <w:b/>
      <w:color w:val="000000"/>
      <w:sz w:val="28"/>
      <w:lang w:val="fr-FR" w:eastAsia="en-US"/>
    </w:rPr>
  </w:style>
  <w:style w:type="character" w:customStyle="1" w:styleId="Heading1NoNumChar">
    <w:name w:val="Heading 1 No Num Char"/>
    <w:link w:val="Heading1NoNum"/>
    <w:rsid w:val="00B07E3D"/>
    <w:rPr>
      <w:rFonts w:ascii="Arial" w:hAnsi="Arial"/>
      <w:b/>
      <w:color w:val="000000"/>
      <w:sz w:val="28"/>
      <w:lang w:val="fr-FR" w:eastAsia="en-US"/>
    </w:rPr>
  </w:style>
  <w:style w:type="paragraph" w:customStyle="1" w:styleId="CoverPageTitle">
    <w:name w:val="Cover Page Title"/>
    <w:basedOn w:val="Normal"/>
    <w:next w:val="Normal"/>
    <w:rsid w:val="00B07E3D"/>
    <w:pPr>
      <w:tabs>
        <w:tab w:val="clear" w:pos="794"/>
        <w:tab w:val="clear" w:pos="1191"/>
        <w:tab w:val="clear" w:pos="1588"/>
        <w:tab w:val="clear" w:pos="1985"/>
      </w:tabs>
      <w:overflowPunct/>
      <w:autoSpaceDE/>
      <w:autoSpaceDN/>
      <w:adjustRightInd/>
      <w:spacing w:before="0" w:after="100"/>
      <w:jc w:val="center"/>
      <w:textAlignment w:val="auto"/>
    </w:pPr>
    <w:rPr>
      <w:rFonts w:ascii="Arial Black" w:hAnsi="Arial Black"/>
      <w:b/>
      <w:sz w:val="48"/>
      <w:szCs w:val="24"/>
      <w:lang w:val="en-US"/>
    </w:rPr>
  </w:style>
  <w:style w:type="character" w:customStyle="1" w:styleId="TableTextChar0">
    <w:name w:val="Table Text Char"/>
    <w:link w:val="TableText1"/>
    <w:rsid w:val="00B07E3D"/>
    <w:rPr>
      <w:rFonts w:ascii="Arial" w:hAnsi="Arial"/>
      <w:szCs w:val="24"/>
      <w:lang w:eastAsia="en-US"/>
    </w:rPr>
  </w:style>
  <w:style w:type="character" w:customStyle="1" w:styleId="CaptionChar">
    <w:name w:val="Caption Char"/>
    <w:link w:val="Caption"/>
    <w:rsid w:val="00B07E3D"/>
    <w:rPr>
      <w:rFonts w:ascii="Arial Narrow" w:hAnsi="Arial Narrow"/>
      <w:b/>
      <w:i/>
      <w:sz w:val="18"/>
      <w:lang w:eastAsia="en-US"/>
    </w:rPr>
  </w:style>
  <w:style w:type="character" w:customStyle="1" w:styleId="MessageHeaderLabel">
    <w:name w:val="Message Header Label"/>
    <w:rsid w:val="00B07E3D"/>
    <w:rPr>
      <w:rFonts w:ascii="Arial" w:hAnsi="Arial"/>
      <w:b/>
      <w:spacing w:val="-10"/>
      <w:sz w:val="18"/>
      <w:szCs w:val="18"/>
    </w:rPr>
  </w:style>
  <w:style w:type="paragraph" w:customStyle="1" w:styleId="TableHeading">
    <w:name w:val="Table Heading"/>
    <w:basedOn w:val="Normal"/>
    <w:next w:val="Normal"/>
    <w:uiPriority w:val="99"/>
    <w:rsid w:val="00B07E3D"/>
    <w:pPr>
      <w:keepNext/>
      <w:widowControl w:val="0"/>
      <w:tabs>
        <w:tab w:val="clear" w:pos="794"/>
        <w:tab w:val="clear" w:pos="1191"/>
        <w:tab w:val="clear" w:pos="1588"/>
        <w:tab w:val="clear" w:pos="1985"/>
      </w:tabs>
      <w:overflowPunct/>
      <w:autoSpaceDE/>
      <w:autoSpaceDN/>
      <w:adjustRightInd/>
      <w:spacing w:before="200" w:after="60" w:line="264" w:lineRule="auto"/>
      <w:jc w:val="center"/>
      <w:textAlignment w:val="auto"/>
    </w:pPr>
    <w:rPr>
      <w:rFonts w:ascii="Trebuchet MS" w:eastAsia="MS Mincho" w:hAnsi="Trebuchet MS"/>
      <w:b/>
      <w:bCs/>
      <w:sz w:val="22"/>
      <w:szCs w:val="24"/>
      <w:lang w:val="en-GB"/>
    </w:rPr>
  </w:style>
  <w:style w:type="paragraph" w:customStyle="1" w:styleId="2">
    <w:name w:val="修订2"/>
    <w:hidden/>
    <w:uiPriority w:val="99"/>
    <w:unhideWhenUsed/>
    <w:rsid w:val="00B07E3D"/>
    <w:rPr>
      <w:sz w:val="24"/>
      <w:lang w:val="en-GB" w:eastAsia="en-US"/>
    </w:rPr>
  </w:style>
  <w:style w:type="paragraph" w:customStyle="1" w:styleId="AnnexHeading">
    <w:name w:val="Annex Heading"/>
    <w:basedOn w:val="Heading1"/>
    <w:link w:val="AnnexHeadingChar"/>
    <w:uiPriority w:val="99"/>
    <w:rsid w:val="00B07E3D"/>
    <w:pPr>
      <w:widowControl w:val="0"/>
      <w:tabs>
        <w:tab w:val="clear" w:pos="794"/>
        <w:tab w:val="clear" w:pos="1191"/>
        <w:tab w:val="clear" w:pos="1588"/>
        <w:tab w:val="clear" w:pos="1985"/>
        <w:tab w:val="left" w:pos="1418"/>
      </w:tabs>
      <w:overflowPunct/>
      <w:autoSpaceDE/>
      <w:autoSpaceDN/>
      <w:adjustRightInd/>
      <w:spacing w:before="240" w:after="120" w:line="276" w:lineRule="auto"/>
      <w:ind w:left="1418" w:hanging="1418"/>
      <w:jc w:val="left"/>
      <w:textAlignment w:val="auto"/>
    </w:pPr>
    <w:rPr>
      <w:rFonts w:ascii="Arial" w:hAnsi="Arial" w:cs="Arial"/>
      <w:color w:val="000000"/>
      <w:kern w:val="32"/>
      <w:sz w:val="28"/>
      <w:szCs w:val="28"/>
      <w:lang w:val="en-GB"/>
    </w:rPr>
  </w:style>
  <w:style w:type="character" w:customStyle="1" w:styleId="AnnexHeadingChar">
    <w:name w:val="Annex Heading Char"/>
    <w:basedOn w:val="DefaultParagraphFont"/>
    <w:link w:val="AnnexHeading"/>
    <w:uiPriority w:val="99"/>
    <w:locked/>
    <w:rsid w:val="00B07E3D"/>
    <w:rPr>
      <w:rFonts w:ascii="Arial" w:hAnsi="Arial" w:cs="Arial"/>
      <w:b/>
      <w:color w:val="000000"/>
      <w:kern w:val="32"/>
      <w:sz w:val="28"/>
      <w:szCs w:val="28"/>
      <w:lang w:val="en-GB" w:eastAsia="en-US"/>
    </w:rPr>
  </w:style>
  <w:style w:type="paragraph" w:customStyle="1" w:styleId="Frontpagetitle">
    <w:name w:val="Frontpage title"/>
    <w:basedOn w:val="Normal"/>
    <w:uiPriority w:val="99"/>
    <w:rsid w:val="00B07E3D"/>
    <w:pPr>
      <w:widowControl w:val="0"/>
      <w:tabs>
        <w:tab w:val="clear" w:pos="794"/>
        <w:tab w:val="clear" w:pos="1191"/>
        <w:tab w:val="clear" w:pos="1588"/>
        <w:tab w:val="clear" w:pos="1985"/>
      </w:tabs>
      <w:overflowPunct/>
      <w:autoSpaceDE/>
      <w:autoSpaceDN/>
      <w:spacing w:before="720" w:line="264" w:lineRule="auto"/>
      <w:ind w:left="1134" w:right="3119"/>
      <w:jc w:val="left"/>
    </w:pPr>
    <w:rPr>
      <w:rFonts w:ascii="Arial" w:hAnsi="Arial"/>
      <w:b/>
      <w:color w:val="2144FF"/>
      <w:sz w:val="48"/>
      <w:szCs w:val="48"/>
      <w:lang w:val="en-GB"/>
    </w:rPr>
  </w:style>
  <w:style w:type="paragraph" w:customStyle="1" w:styleId="Frontpagenumber">
    <w:name w:val="Frontpage number"/>
    <w:basedOn w:val="Normal"/>
    <w:uiPriority w:val="99"/>
    <w:rsid w:val="00B07E3D"/>
    <w:pPr>
      <w:widowControl w:val="0"/>
      <w:tabs>
        <w:tab w:val="clear" w:pos="794"/>
        <w:tab w:val="clear" w:pos="1191"/>
        <w:tab w:val="clear" w:pos="1588"/>
        <w:tab w:val="clear" w:pos="1985"/>
        <w:tab w:val="left" w:pos="7428"/>
      </w:tabs>
      <w:overflowPunct/>
      <w:autoSpaceDE/>
      <w:autoSpaceDN/>
      <w:spacing w:before="3000" w:line="264" w:lineRule="auto"/>
      <w:ind w:left="1134"/>
    </w:pPr>
    <w:rPr>
      <w:rFonts w:ascii="Arial" w:hAnsi="Arial"/>
      <w:b/>
      <w:color w:val="2144FF"/>
      <w:sz w:val="52"/>
      <w:szCs w:val="52"/>
      <w:lang w:val="en-GB"/>
    </w:rPr>
  </w:style>
  <w:style w:type="paragraph" w:customStyle="1" w:styleId="Frontpageinfo">
    <w:name w:val="Frontpage info"/>
    <w:basedOn w:val="Normal"/>
    <w:uiPriority w:val="99"/>
    <w:rsid w:val="00B07E3D"/>
    <w:pPr>
      <w:widowControl w:val="0"/>
      <w:tabs>
        <w:tab w:val="clear" w:pos="794"/>
        <w:tab w:val="clear" w:pos="1191"/>
        <w:tab w:val="clear" w:pos="1588"/>
        <w:tab w:val="clear" w:pos="1985"/>
      </w:tabs>
      <w:overflowPunct/>
      <w:autoSpaceDE/>
      <w:autoSpaceDN/>
      <w:spacing w:before="600" w:line="264" w:lineRule="auto"/>
      <w:ind w:left="1134"/>
      <w:jc w:val="left"/>
    </w:pPr>
    <w:rPr>
      <w:rFonts w:ascii="Arial" w:hAnsi="Arial"/>
      <w:color w:val="2144FF"/>
      <w:sz w:val="48"/>
      <w:szCs w:val="48"/>
      <w:lang w:val="en-GB"/>
    </w:rPr>
  </w:style>
  <w:style w:type="paragraph" w:customStyle="1" w:styleId="Contents">
    <w:name w:val="Contents"/>
    <w:basedOn w:val="Normal"/>
    <w:next w:val="Normal"/>
    <w:uiPriority w:val="99"/>
    <w:rsid w:val="00B07E3D"/>
    <w:pPr>
      <w:keepNext/>
      <w:widowControl w:val="0"/>
      <w:tabs>
        <w:tab w:val="clear" w:pos="794"/>
        <w:tab w:val="clear" w:pos="1191"/>
        <w:tab w:val="clear" w:pos="1588"/>
        <w:tab w:val="clear" w:pos="1985"/>
      </w:tabs>
      <w:overflowPunct/>
      <w:autoSpaceDE/>
      <w:autoSpaceDN/>
      <w:spacing w:after="240" w:line="264" w:lineRule="auto"/>
    </w:pPr>
    <w:rPr>
      <w:rFonts w:ascii="Arial" w:hAnsi="Arial"/>
      <w:b/>
      <w:color w:val="000000"/>
      <w:sz w:val="40"/>
      <w:szCs w:val="22"/>
      <w:lang w:val="en-GB"/>
    </w:rPr>
  </w:style>
  <w:style w:type="paragraph" w:customStyle="1" w:styleId="DocumentTitle">
    <w:name w:val="Document Title"/>
    <w:basedOn w:val="Normal"/>
    <w:link w:val="DocumentTitleChar"/>
    <w:uiPriority w:val="99"/>
    <w:rsid w:val="00B07E3D"/>
    <w:pPr>
      <w:widowControl w:val="0"/>
      <w:tabs>
        <w:tab w:val="clear" w:pos="794"/>
        <w:tab w:val="clear" w:pos="1191"/>
        <w:tab w:val="clear" w:pos="1588"/>
        <w:tab w:val="clear" w:pos="1985"/>
      </w:tabs>
      <w:overflowPunct/>
      <w:autoSpaceDE/>
      <w:autoSpaceDN/>
      <w:spacing w:before="600" w:after="600"/>
      <w:jc w:val="center"/>
    </w:pPr>
    <w:rPr>
      <w:rFonts w:ascii="Arial" w:hAnsi="Arial" w:cs="Arial"/>
      <w:b/>
      <w:color w:val="000000"/>
      <w:sz w:val="28"/>
      <w:szCs w:val="28"/>
      <w:lang w:val="en-GB"/>
    </w:rPr>
  </w:style>
  <w:style w:type="character" w:customStyle="1" w:styleId="DocumentTitleChar">
    <w:name w:val="Document Title Char"/>
    <w:basedOn w:val="DefaultParagraphFont"/>
    <w:link w:val="DocumentTitle"/>
    <w:uiPriority w:val="99"/>
    <w:locked/>
    <w:rsid w:val="00B07E3D"/>
    <w:rPr>
      <w:rFonts w:ascii="Arial" w:hAnsi="Arial" w:cs="Arial"/>
      <w:b/>
      <w:color w:val="000000"/>
      <w:sz w:val="28"/>
      <w:szCs w:val="28"/>
      <w:lang w:val="en-GB" w:eastAsia="en-US"/>
    </w:rPr>
  </w:style>
  <w:style w:type="paragraph" w:customStyle="1" w:styleId="Keywords">
    <w:name w:val="Keywords"/>
    <w:basedOn w:val="Normal"/>
    <w:uiPriority w:val="99"/>
    <w:rsid w:val="00B07E3D"/>
    <w:pPr>
      <w:widowControl w:val="0"/>
      <w:tabs>
        <w:tab w:val="clear" w:pos="794"/>
        <w:tab w:val="clear" w:pos="1191"/>
        <w:tab w:val="clear" w:pos="1588"/>
        <w:tab w:val="clear" w:pos="1985"/>
        <w:tab w:val="right" w:pos="9781"/>
      </w:tabs>
      <w:overflowPunct/>
      <w:autoSpaceDE/>
      <w:autoSpaceDN/>
      <w:spacing w:before="40" w:after="200" w:line="264" w:lineRule="auto"/>
    </w:pPr>
    <w:rPr>
      <w:rFonts w:ascii="Arial" w:hAnsi="Arial"/>
      <w:b/>
      <w:color w:val="000000"/>
      <w:sz w:val="20"/>
      <w:szCs w:val="22"/>
      <w:lang w:val="en-GB"/>
    </w:rPr>
  </w:style>
  <w:style w:type="character" w:customStyle="1" w:styleId="FootnoteTextChar1">
    <w:name w:val="Footnote Text Char1"/>
    <w:basedOn w:val="DefaultParagraphFont"/>
    <w:uiPriority w:val="99"/>
    <w:semiHidden/>
    <w:locked/>
    <w:rsid w:val="00B07E3D"/>
    <w:rPr>
      <w:rFonts w:ascii="Trebuchet MS" w:hAnsi="Trebuchet MS"/>
      <w:color w:val="000000"/>
      <w:sz w:val="16"/>
      <w:szCs w:val="16"/>
      <w:lang w:eastAsia="en-US"/>
    </w:rPr>
  </w:style>
  <w:style w:type="paragraph" w:customStyle="1" w:styleId="Figurelabel">
    <w:name w:val="Figure label"/>
    <w:basedOn w:val="Normal"/>
    <w:uiPriority w:val="99"/>
    <w:rsid w:val="00B07E3D"/>
    <w:pPr>
      <w:widowControl w:val="0"/>
      <w:tabs>
        <w:tab w:val="clear" w:pos="794"/>
        <w:tab w:val="clear" w:pos="1191"/>
        <w:tab w:val="clear" w:pos="1588"/>
        <w:tab w:val="clear" w:pos="1985"/>
      </w:tabs>
      <w:overflowPunct/>
      <w:autoSpaceDE/>
      <w:autoSpaceDN/>
      <w:spacing w:before="60" w:after="180" w:line="264" w:lineRule="auto"/>
      <w:jc w:val="center"/>
    </w:pPr>
    <w:rPr>
      <w:rFonts w:ascii="Trebuchet MS" w:hAnsi="Trebuchet MS"/>
      <w:b/>
      <w:color w:val="000000"/>
      <w:sz w:val="22"/>
      <w:szCs w:val="22"/>
      <w:lang w:val="en-GB"/>
    </w:rPr>
  </w:style>
  <w:style w:type="paragraph" w:customStyle="1" w:styleId="Bullet1">
    <w:name w:val="Bullet 1"/>
    <w:basedOn w:val="Normal"/>
    <w:uiPriority w:val="99"/>
    <w:rsid w:val="00B07E3D"/>
    <w:pPr>
      <w:widowControl w:val="0"/>
      <w:numPr>
        <w:numId w:val="4"/>
      </w:numPr>
      <w:tabs>
        <w:tab w:val="clear" w:pos="794"/>
        <w:tab w:val="clear" w:pos="1191"/>
        <w:tab w:val="clear" w:pos="1588"/>
        <w:tab w:val="clear" w:pos="1985"/>
      </w:tabs>
      <w:overflowPunct/>
      <w:autoSpaceDE/>
      <w:autoSpaceDN/>
      <w:spacing w:before="40" w:after="40"/>
      <w:jc w:val="left"/>
    </w:pPr>
    <w:rPr>
      <w:rFonts w:ascii="Trebuchet MS" w:hAnsi="Trebuchet MS"/>
      <w:color w:val="000000"/>
      <w:sz w:val="22"/>
      <w:szCs w:val="22"/>
      <w:lang w:val="en-GB"/>
    </w:rPr>
  </w:style>
  <w:style w:type="paragraph" w:customStyle="1" w:styleId="Bullet2">
    <w:name w:val="Bullet 2"/>
    <w:basedOn w:val="Bullet1"/>
    <w:uiPriority w:val="99"/>
    <w:rsid w:val="00B07E3D"/>
    <w:pPr>
      <w:numPr>
        <w:ilvl w:val="1"/>
        <w:numId w:val="5"/>
      </w:numPr>
      <w:tabs>
        <w:tab w:val="left" w:pos="993"/>
      </w:tabs>
    </w:pPr>
  </w:style>
  <w:style w:type="paragraph" w:customStyle="1" w:styleId="Bullet3">
    <w:name w:val="Bullet 3"/>
    <w:basedOn w:val="Bullet1"/>
    <w:uiPriority w:val="99"/>
    <w:rsid w:val="00B07E3D"/>
    <w:pPr>
      <w:numPr>
        <w:ilvl w:val="2"/>
      </w:numPr>
    </w:pPr>
  </w:style>
  <w:style w:type="character" w:customStyle="1" w:styleId="ListParagraphChar">
    <w:name w:val="List Paragraph Char"/>
    <w:basedOn w:val="DefaultParagraphFont"/>
    <w:link w:val="ListParagraph"/>
    <w:uiPriority w:val="99"/>
    <w:locked/>
    <w:rsid w:val="00B07E3D"/>
    <w:rPr>
      <w:sz w:val="24"/>
      <w:lang w:eastAsia="en-US"/>
    </w:rPr>
  </w:style>
  <w:style w:type="table" w:customStyle="1" w:styleId="TableGrid2">
    <w:name w:val="Table Grid2"/>
    <w:basedOn w:val="TableNormal"/>
    <w:rsid w:val="00B07E3D"/>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07E3D"/>
    <w:rPr>
      <w:color w:val="605E5C"/>
      <w:shd w:val="clear" w:color="auto" w:fill="E1DFDD"/>
    </w:rPr>
  </w:style>
  <w:style w:type="table" w:customStyle="1" w:styleId="GridTable1Light-Accent11">
    <w:name w:val="Grid Table 1 Light - Accent 11"/>
    <w:basedOn w:val="TableNormal"/>
    <w:uiPriority w:val="46"/>
    <w:rsid w:val="00B07E3D"/>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leFIN0">
    <w:name w:val="Table FIN"/>
    <w:basedOn w:val="Normal"/>
    <w:qFormat/>
    <w:rsid w:val="007A1ECB"/>
    <w:pPr>
      <w:tabs>
        <w:tab w:val="clear" w:pos="794"/>
        <w:tab w:val="clear" w:pos="1191"/>
        <w:tab w:val="clear" w:pos="1588"/>
        <w:tab w:val="clear" w:pos="1985"/>
        <w:tab w:val="left" w:pos="1134"/>
        <w:tab w:val="left" w:pos="1871"/>
        <w:tab w:val="left" w:pos="2268"/>
      </w:tabs>
      <w:jc w:val="left"/>
    </w:pPr>
    <w:rPr>
      <w:rFonts w:eastAsia="SimSun"/>
      <w:sz w:val="18"/>
      <w:lang w:val="en-GB"/>
    </w:rPr>
  </w:style>
  <w:style w:type="table" w:customStyle="1" w:styleId="TableGrid3">
    <w:name w:val="Table Grid3"/>
    <w:basedOn w:val="TableNormal"/>
    <w:qFormat/>
    <w:rsid w:val="007A1EC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49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itu.int/rec/R-REC-P.2109/en" TargetMode="External"/><Relationship Id="rId42" Type="http://schemas.openxmlformats.org/officeDocument/2006/relationships/image" Target="media/image11.png"/><Relationship Id="rId47" Type="http://schemas.openxmlformats.org/officeDocument/2006/relationships/hyperlink" Target="https://www.itu.int/rec/R-REC-P.2109/en" TargetMode="External"/><Relationship Id="rId63" Type="http://schemas.openxmlformats.org/officeDocument/2006/relationships/image" Target="media/image20.png"/><Relationship Id="rId68" Type="http://schemas.openxmlformats.org/officeDocument/2006/relationships/oleObject" Target="embeddings/oleObject11.bin"/><Relationship Id="rId84" Type="http://schemas.openxmlformats.org/officeDocument/2006/relationships/oleObject" Target="embeddings/oleObject19.bin"/><Relationship Id="rId89" Type="http://schemas.openxmlformats.org/officeDocument/2006/relationships/image" Target="media/image35.wmf"/><Relationship Id="rId16" Type="http://schemas.openxmlformats.org/officeDocument/2006/relationships/hyperlink" Target="https://www.itu.int/rec/R-REC-BS.1114/en" TargetMode="External"/><Relationship Id="rId11" Type="http://schemas.openxmlformats.org/officeDocument/2006/relationships/header" Target="header2.xml"/><Relationship Id="rId32" Type="http://schemas.openxmlformats.org/officeDocument/2006/relationships/oleObject" Target="embeddings/oleObject3.bin"/><Relationship Id="rId37" Type="http://schemas.openxmlformats.org/officeDocument/2006/relationships/image" Target="media/image10.png"/><Relationship Id="rId53" Type="http://schemas.openxmlformats.org/officeDocument/2006/relationships/oleObject" Target="embeddings/oleObject7.bin"/><Relationship Id="rId58" Type="http://schemas.openxmlformats.org/officeDocument/2006/relationships/image" Target="media/image17.wmf"/><Relationship Id="rId74" Type="http://schemas.openxmlformats.org/officeDocument/2006/relationships/oleObject" Target="embeddings/oleObject14.bin"/><Relationship Id="rId79" Type="http://schemas.openxmlformats.org/officeDocument/2006/relationships/image" Target="media/image30.wmf"/><Relationship Id="rId102" Type="http://schemas.openxmlformats.org/officeDocument/2006/relationships/footer" Target="footer2.xml"/><Relationship Id="rId5" Type="http://schemas.openxmlformats.org/officeDocument/2006/relationships/styles" Target="styles.xml"/><Relationship Id="rId90" Type="http://schemas.openxmlformats.org/officeDocument/2006/relationships/oleObject" Target="embeddings/oleObject22.bin"/><Relationship Id="rId95" Type="http://schemas.openxmlformats.org/officeDocument/2006/relationships/image" Target="media/image38.wmf"/><Relationship Id="rId22" Type="http://schemas.openxmlformats.org/officeDocument/2006/relationships/image" Target="media/image2.png"/><Relationship Id="rId27" Type="http://schemas.openxmlformats.org/officeDocument/2006/relationships/image" Target="media/image4.wmf"/><Relationship Id="rId43" Type="http://schemas.openxmlformats.org/officeDocument/2006/relationships/hyperlink" Target="https://www.itu.int/rec/R-REC-P.1546/en" TargetMode="External"/><Relationship Id="rId48" Type="http://schemas.openxmlformats.org/officeDocument/2006/relationships/hyperlink" Target="https://www.itu.int/rec/R-REC-P.2109/en" TargetMode="External"/><Relationship Id="rId64" Type="http://schemas.openxmlformats.org/officeDocument/2006/relationships/image" Target="media/image21.png"/><Relationship Id="rId69" Type="http://schemas.openxmlformats.org/officeDocument/2006/relationships/image" Target="media/image25.wmf"/><Relationship Id="rId80" Type="http://schemas.openxmlformats.org/officeDocument/2006/relationships/oleObject" Target="embeddings/oleObject17.bin"/><Relationship Id="rId85" Type="http://schemas.openxmlformats.org/officeDocument/2006/relationships/image" Target="media/image33.wmf"/><Relationship Id="rId12" Type="http://schemas.openxmlformats.org/officeDocument/2006/relationships/hyperlink" Target="http://www.itu.int/ITU-R/go/patents/zh" TargetMode="External"/><Relationship Id="rId17" Type="http://schemas.openxmlformats.org/officeDocument/2006/relationships/hyperlink" Target="https://www.itu.int/rec/R-REC-BS.774/en" TargetMode="External"/><Relationship Id="rId25" Type="http://schemas.openxmlformats.org/officeDocument/2006/relationships/header" Target="header5.xml"/><Relationship Id="rId33" Type="http://schemas.openxmlformats.org/officeDocument/2006/relationships/image" Target="media/image7.wmf"/><Relationship Id="rId38" Type="http://schemas.openxmlformats.org/officeDocument/2006/relationships/hyperlink" Target="https://www.itu.int/rec/R-REC-P.1546/en" TargetMode="External"/><Relationship Id="rId46" Type="http://schemas.openxmlformats.org/officeDocument/2006/relationships/hyperlink" Target="https://www.itu.int/rec/R-REC-P.2109/en" TargetMode="External"/><Relationship Id="rId59" Type="http://schemas.openxmlformats.org/officeDocument/2006/relationships/oleObject" Target="embeddings/oleObject10.bin"/><Relationship Id="rId67" Type="http://schemas.openxmlformats.org/officeDocument/2006/relationships/image" Target="media/image24.wmf"/><Relationship Id="rId103" Type="http://schemas.openxmlformats.org/officeDocument/2006/relationships/fontTable" Target="fontTable.xml"/><Relationship Id="rId20" Type="http://schemas.openxmlformats.org/officeDocument/2006/relationships/hyperlink" Target="https://www.itu.int/rec/R-REC-P.1546/en" TargetMode="External"/><Relationship Id="rId41" Type="http://schemas.openxmlformats.org/officeDocument/2006/relationships/hyperlink" Target="https://www.itu.int/rec/R-REC-P.1546/en" TargetMode="External"/><Relationship Id="rId54" Type="http://schemas.openxmlformats.org/officeDocument/2006/relationships/image" Target="media/image15.wmf"/><Relationship Id="rId62" Type="http://schemas.openxmlformats.org/officeDocument/2006/relationships/hyperlink" Target="https://www.itu.int/rec/R-REC-BS.1114/en" TargetMode="External"/><Relationship Id="rId70" Type="http://schemas.openxmlformats.org/officeDocument/2006/relationships/oleObject" Target="embeddings/oleObject12.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21.bin"/><Relationship Id="rId91" Type="http://schemas.openxmlformats.org/officeDocument/2006/relationships/image" Target="media/image36.wmf"/><Relationship Id="rId96"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itu.int/rec/R-REC-P.2109/en" TargetMode="External"/><Relationship Id="rId28" Type="http://schemas.openxmlformats.org/officeDocument/2006/relationships/oleObject" Target="embeddings/oleObject1.bin"/><Relationship Id="rId36" Type="http://schemas.openxmlformats.org/officeDocument/2006/relationships/image" Target="media/image9.png"/><Relationship Id="rId49" Type="http://schemas.openxmlformats.org/officeDocument/2006/relationships/hyperlink" Target="https://www.itu.int/rec/R-REC-P.2109/en" TargetMode="External"/><Relationship Id="rId57" Type="http://schemas.openxmlformats.org/officeDocument/2006/relationships/oleObject" Target="embeddings/oleObject9.bin"/><Relationship Id="rId10" Type="http://schemas.openxmlformats.org/officeDocument/2006/relationships/header" Target="header1.xml"/><Relationship Id="rId31" Type="http://schemas.openxmlformats.org/officeDocument/2006/relationships/image" Target="media/image6.wmf"/><Relationship Id="rId44" Type="http://schemas.openxmlformats.org/officeDocument/2006/relationships/image" Target="media/image12.wmf"/><Relationship Id="rId52" Type="http://schemas.openxmlformats.org/officeDocument/2006/relationships/image" Target="media/image14.wmf"/><Relationship Id="rId60" Type="http://schemas.openxmlformats.org/officeDocument/2006/relationships/image" Target="media/image18.png"/><Relationship Id="rId65" Type="http://schemas.openxmlformats.org/officeDocument/2006/relationships/image" Target="media/image22.png"/><Relationship Id="rId73" Type="http://schemas.openxmlformats.org/officeDocument/2006/relationships/image" Target="media/image27.wmf"/><Relationship Id="rId78" Type="http://schemas.openxmlformats.org/officeDocument/2006/relationships/oleObject" Target="embeddings/oleObject16.bin"/><Relationship Id="rId81" Type="http://schemas.openxmlformats.org/officeDocument/2006/relationships/image" Target="media/image31.wmf"/><Relationship Id="rId86" Type="http://schemas.openxmlformats.org/officeDocument/2006/relationships/oleObject" Target="embeddings/oleObject20.bin"/><Relationship Id="rId94" Type="http://schemas.openxmlformats.org/officeDocument/2006/relationships/oleObject" Target="embeddings/oleObject24.bin"/><Relationship Id="rId99" Type="http://schemas.openxmlformats.org/officeDocument/2006/relationships/hyperlink" Target="https://www.itu.int/rec/R-REC-P.1546/en" TargetMode="External"/><Relationship Id="rId10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itu.int/publ/R-REC/zh" TargetMode="External"/><Relationship Id="rId18" Type="http://schemas.openxmlformats.org/officeDocument/2006/relationships/hyperlink" Target="https://www.itu.int/rec/R-REC-BS.1114/en" TargetMode="External"/><Relationship Id="rId39" Type="http://schemas.openxmlformats.org/officeDocument/2006/relationships/hyperlink" Target="https://www.itu.int/rec/R-REC-P.1546/en" TargetMode="External"/><Relationship Id="rId34" Type="http://schemas.openxmlformats.org/officeDocument/2006/relationships/oleObject" Target="embeddings/oleObject4.bin"/><Relationship Id="rId50" Type="http://schemas.openxmlformats.org/officeDocument/2006/relationships/image" Target="media/image13.wmf"/><Relationship Id="rId55" Type="http://schemas.openxmlformats.org/officeDocument/2006/relationships/oleObject" Target="embeddings/oleObject8.bin"/><Relationship Id="rId76" Type="http://schemas.openxmlformats.org/officeDocument/2006/relationships/oleObject" Target="embeddings/oleObject15.bin"/><Relationship Id="rId97" Type="http://schemas.openxmlformats.org/officeDocument/2006/relationships/image" Target="media/image39.wmf"/><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26.wmf"/><Relationship Id="rId92" Type="http://schemas.openxmlformats.org/officeDocument/2006/relationships/oleObject" Target="embeddings/oleObject23.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hyperlink" Target="https://www.itu.int/rec/R-REC-P.1546/en" TargetMode="External"/><Relationship Id="rId40" Type="http://schemas.openxmlformats.org/officeDocument/2006/relationships/hyperlink" Target="https://www.itu.int/rec/R-REC-P.1546/en" TargetMode="External"/><Relationship Id="rId45" Type="http://schemas.openxmlformats.org/officeDocument/2006/relationships/oleObject" Target="embeddings/oleObject5.bin"/><Relationship Id="rId66" Type="http://schemas.openxmlformats.org/officeDocument/2006/relationships/image" Target="media/image23.png"/><Relationship Id="rId87" Type="http://schemas.openxmlformats.org/officeDocument/2006/relationships/image" Target="media/image34.wmf"/><Relationship Id="rId61" Type="http://schemas.openxmlformats.org/officeDocument/2006/relationships/image" Target="media/image19.png"/><Relationship Id="rId82" Type="http://schemas.openxmlformats.org/officeDocument/2006/relationships/oleObject" Target="embeddings/oleObject18.bin"/><Relationship Id="rId19" Type="http://schemas.openxmlformats.org/officeDocument/2006/relationships/hyperlink" Target="https://www.itu.int/rec/R-REC-BT.655/en" TargetMode="External"/><Relationship Id="rId14" Type="http://schemas.openxmlformats.org/officeDocument/2006/relationships/header" Target="header3.xml"/><Relationship Id="rId30" Type="http://schemas.openxmlformats.org/officeDocument/2006/relationships/oleObject" Target="embeddings/oleObject2.bin"/><Relationship Id="rId35" Type="http://schemas.openxmlformats.org/officeDocument/2006/relationships/image" Target="media/image8.png"/><Relationship Id="rId56" Type="http://schemas.openxmlformats.org/officeDocument/2006/relationships/image" Target="media/image16.wmf"/><Relationship Id="rId77" Type="http://schemas.openxmlformats.org/officeDocument/2006/relationships/image" Target="media/image29.wmf"/><Relationship Id="rId100"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oleObject" Target="embeddings/oleObject6.bin"/><Relationship Id="rId72" Type="http://schemas.openxmlformats.org/officeDocument/2006/relationships/oleObject" Target="embeddings/oleObject13.bin"/><Relationship Id="rId93" Type="http://schemas.openxmlformats.org/officeDocument/2006/relationships/image" Target="media/image37.wmf"/><Relationship Id="rId98" Type="http://schemas.openxmlformats.org/officeDocument/2006/relationships/oleObject" Target="embeddings/oleObject26.bin"/><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7C58AD37-FA03-41B6-8D7F-069D05E4B788}">
  <ds:schemaRefs>
    <ds:schemaRef ds:uri="http://schemas.openxmlformats.org/officeDocument/2006/bibliography"/>
  </ds:schemaRefs>
</ds:datastoreItem>
</file>

<file path=customXml/itemProps2.xml><?xml version="1.0" encoding="utf-8"?>
<ds:datastoreItem xmlns:ds="http://schemas.openxmlformats.org/officeDocument/2006/customXml" ds:itemID="{7F5A0FE2-ECF3-4018-88A1-77A00F9C12BA}">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BR_Rec_2005.dotm</Template>
  <TotalTime>2940</TotalTime>
  <Pages>84</Pages>
  <Words>21256</Words>
  <Characters>48414</Characters>
  <Application>Microsoft Office Word</Application>
  <DocSecurity>0</DocSecurity>
  <Lines>403</Lines>
  <Paragraphs>139</Paragraphs>
  <ScaleCrop>false</ScaleCrop>
  <HeadingPairs>
    <vt:vector size="2" baseType="variant">
      <vt:variant>
        <vt:lpstr>Title</vt:lpstr>
      </vt:variant>
      <vt:variant>
        <vt:i4>1</vt:i4>
      </vt:variant>
    </vt:vector>
  </HeadingPairs>
  <TitlesOfParts>
    <vt:vector size="1" baseType="lpstr">
      <vt:lpstr>ITU-R BS.1660-9*建议书(12/2022) 用于规划甚高频频段内的地面数字声音广播的技术基础</vt:lpstr>
    </vt:vector>
  </TitlesOfParts>
  <Company>ITU</Company>
  <LinksUpToDate>false</LinksUpToDate>
  <CharactersWithSpaces>69531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BS.1660-9*建议书(12/2022) 用于规划甚高频频段内的地面数字声音广播的技术基础</dc:title>
  <dc:creator>ITU Radiocommunication Bureau (BR)</dc:creator>
  <cp:keywords>BS.1660-9</cp:keywords>
  <cp:lastModifiedBy>Liu, Sanping</cp:lastModifiedBy>
  <cp:revision>101</cp:revision>
  <cp:lastPrinted>2023-10-18T13:23:00Z</cp:lastPrinted>
  <dcterms:created xsi:type="dcterms:W3CDTF">2023-02-28T14:08:00Z</dcterms:created>
  <dcterms:modified xsi:type="dcterms:W3CDTF">2023-10-18T13:25:00Z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03 June 2011</vt:lpwstr>
  </property>
  <property fmtid="{D5CDD505-2E9C-101B-9397-08002B2CF9AE}" pid="12" name="KSOProductBuildVer">
    <vt:lpwstr>2052-11.1.0.9305</vt:lpwstr>
  </property>
</Properties>
</file>