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683709" w:rsidP="00197749">
      <w:pPr>
        <w:rPr>
          <w:lang w:bidi="ar-EG"/>
        </w:rPr>
      </w:pPr>
      <w:r>
        <w:rPr>
          <w:noProof/>
          <w:lang w:eastAsia="zh-CN"/>
        </w:rPr>
        <w:drawing>
          <wp:anchor distT="0" distB="0" distL="114300" distR="114300" simplePos="0" relativeHeight="251682304" behindDoc="0" locked="0" layoutInCell="1" allowOverlap="1" wp14:anchorId="007924BA" wp14:editId="4282A03A">
            <wp:simplePos x="0" y="0"/>
            <wp:positionH relativeFrom="margin">
              <wp:posOffset>5205095</wp:posOffset>
            </wp:positionH>
            <wp:positionV relativeFrom="margin">
              <wp:posOffset>8856980</wp:posOffset>
            </wp:positionV>
            <wp:extent cx="1249200" cy="9360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p>
    <w:p w:rsidR="005E066B" w:rsidRDefault="00E726E9"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4" name="Text Box 2861" descr="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F96" w:rsidRPr="009C6655" w:rsidRDefault="00190F96" w:rsidP="00757C3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1534-2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14/06</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alt="ل"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icCkmwwIAAMcFAAAOAAAAAAAAAAAAAAAAAC4CAABkcnMvZTJvRG9jLnhtbFBLAQItABQA&#10;BgAIAAAAIQAgQ3+L3wAAAAoBAAAPAAAAAAAAAAAAAAAAAB0FAABkcnMvZG93bnJldi54bWxQSwUG&#10;AAAAAAQABADzAAAAKQYAAAAA&#10;" filled="f" stroked="f">
                <v:textbox>
                  <w:txbxContent>
                    <w:p w:rsidR="00190F96" w:rsidRPr="009C6655" w:rsidRDefault="00190F96" w:rsidP="00757C3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1534-2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14/06</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3" name="Text Box 2859" descr="ر"/>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F96" w:rsidRPr="00757C3F" w:rsidRDefault="00190F96" w:rsidP="00757C3F">
                            <w:pPr>
                              <w:spacing w:line="168" w:lineRule="auto"/>
                              <w:ind w:right="-126"/>
                              <w:jc w:val="right"/>
                              <w:rPr>
                                <w:rFonts w:ascii="Tahoma" w:hAnsi="Tahoma"/>
                                <w:b/>
                                <w:bCs/>
                                <w:color w:val="000068"/>
                                <w:sz w:val="40"/>
                                <w:szCs w:val="72"/>
                                <w:lang w:bidi="ar-EG"/>
                              </w:rPr>
                            </w:pPr>
                            <w:r w:rsidRPr="00757C3F">
                              <w:rPr>
                                <w:rFonts w:ascii="Tahoma" w:hAnsi="Tahoma" w:hint="cs"/>
                                <w:b/>
                                <w:bCs/>
                                <w:color w:val="000068"/>
                                <w:sz w:val="40"/>
                                <w:szCs w:val="72"/>
                                <w:rtl/>
                                <w:lang w:bidi="ar-EG"/>
                              </w:rPr>
                              <w:t xml:space="preserve">طريقة التقييم الشخصي لسويات الجودة </w:t>
                            </w:r>
                            <w:r w:rsidRPr="00E156DB">
                              <w:rPr>
                                <w:rFonts w:ascii="Tahoma" w:hAnsi="Tahoma" w:hint="cs"/>
                                <w:b/>
                                <w:bCs/>
                                <w:color w:val="000068"/>
                                <w:sz w:val="40"/>
                                <w:szCs w:val="72"/>
                                <w:rtl/>
                                <w:lang w:bidi="ar-EG"/>
                              </w:rPr>
                              <w:t>المتوسطة</w:t>
                            </w:r>
                            <w:r w:rsidRPr="00757C3F">
                              <w:rPr>
                                <w:rFonts w:ascii="Tahoma" w:hAnsi="Tahoma" w:hint="cs"/>
                                <w:b/>
                                <w:bCs/>
                                <w:color w:val="000068"/>
                                <w:sz w:val="40"/>
                                <w:szCs w:val="72"/>
                                <w:rtl/>
                                <w:lang w:bidi="ar-EG"/>
                              </w:rPr>
                              <w:t xml:space="preserve"> للأنظمة السمعية</w:t>
                            </w:r>
                          </w:p>
                          <w:p w:rsidR="00190F96" w:rsidRPr="00757C3F" w:rsidRDefault="00190F96" w:rsidP="002E6ECC">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alt="ر"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" filled="f" stroked="f">
                <v:textbox>
                  <w:txbxContent>
                    <w:p w:rsidR="00190F96" w:rsidRPr="00757C3F" w:rsidRDefault="00190F96" w:rsidP="00757C3F">
                      <w:pPr>
                        <w:spacing w:line="168" w:lineRule="auto"/>
                        <w:ind w:right="-126"/>
                        <w:jc w:val="right"/>
                        <w:rPr>
                          <w:rFonts w:ascii="Tahoma" w:hAnsi="Tahoma"/>
                          <w:b/>
                          <w:bCs/>
                          <w:color w:val="000068"/>
                          <w:sz w:val="40"/>
                          <w:szCs w:val="72"/>
                          <w:lang w:bidi="ar-EG"/>
                        </w:rPr>
                      </w:pPr>
                      <w:r w:rsidRPr="00757C3F">
                        <w:rPr>
                          <w:rFonts w:ascii="Tahoma" w:hAnsi="Tahoma" w:hint="cs"/>
                          <w:b/>
                          <w:bCs/>
                          <w:color w:val="000068"/>
                          <w:sz w:val="40"/>
                          <w:szCs w:val="72"/>
                          <w:rtl/>
                          <w:lang w:bidi="ar-EG"/>
                        </w:rPr>
                        <w:t xml:space="preserve">طريقة التقييم الشخصي لسويات الجودة </w:t>
                      </w:r>
                      <w:r w:rsidRPr="00E156DB">
                        <w:rPr>
                          <w:rFonts w:ascii="Tahoma" w:hAnsi="Tahoma" w:hint="cs"/>
                          <w:b/>
                          <w:bCs/>
                          <w:color w:val="000068"/>
                          <w:sz w:val="40"/>
                          <w:szCs w:val="72"/>
                          <w:rtl/>
                          <w:lang w:bidi="ar-EG"/>
                        </w:rPr>
                        <w:t>المتوسطة</w:t>
                      </w:r>
                      <w:r w:rsidRPr="00757C3F">
                        <w:rPr>
                          <w:rFonts w:ascii="Tahoma" w:hAnsi="Tahoma" w:hint="cs"/>
                          <w:b/>
                          <w:bCs/>
                          <w:color w:val="000068"/>
                          <w:sz w:val="40"/>
                          <w:szCs w:val="72"/>
                          <w:rtl/>
                          <w:lang w:bidi="ar-EG"/>
                        </w:rPr>
                        <w:t xml:space="preserve"> للأنظمة السمعية</w:t>
                      </w:r>
                    </w:p>
                    <w:p w:rsidR="00190F96" w:rsidRPr="00757C3F" w:rsidRDefault="00190F96" w:rsidP="002E6ECC">
                      <w:pPr>
                        <w:spacing w:line="168" w:lineRule="auto"/>
                        <w:ind w:right="-126"/>
                        <w:jc w:val="right"/>
                        <w:rPr>
                          <w:rFonts w:ascii="Tahoma" w:hAnsi="Tahoma"/>
                          <w:b/>
                          <w:bCs/>
                          <w:color w:val="000068"/>
                          <w:sz w:val="40"/>
                          <w:szCs w:val="72"/>
                          <w:rtl/>
                          <w:lang w:bidi="ar-EG"/>
                        </w:rPr>
                      </w:pP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1" name="Text Box 2862" descr="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F96" w:rsidRPr="005F01A2" w:rsidRDefault="00190F96" w:rsidP="00757C3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190F96" w:rsidRPr="00757C3F" w:rsidRDefault="00190F96" w:rsidP="00757C3F">
                            <w:pPr>
                              <w:spacing w:line="168" w:lineRule="auto"/>
                              <w:ind w:right="-126"/>
                              <w:jc w:val="right"/>
                              <w:rPr>
                                <w:rFonts w:ascii="Tahoma" w:hAnsi="Tahoma"/>
                                <w:b/>
                                <w:bCs/>
                                <w:color w:val="000068"/>
                                <w:sz w:val="36"/>
                                <w:szCs w:val="56"/>
                                <w:rtl/>
                                <w:lang w:bidi="ar-EG"/>
                              </w:rPr>
                            </w:pPr>
                            <w:r w:rsidRPr="00757C3F">
                              <w:rPr>
                                <w:rFonts w:ascii="Tahoma" w:hAnsi="Tahoma" w:hint="cs"/>
                                <w:b/>
                                <w:bCs/>
                                <w:color w:val="000068"/>
                                <w:sz w:val="36"/>
                                <w:szCs w:val="56"/>
                                <w:rtl/>
                              </w:rPr>
                              <w:t>الخدمة الإذاعية (الصوتية)</w:t>
                            </w:r>
                          </w:p>
                          <w:p w:rsidR="00190F96" w:rsidRPr="005F01A2" w:rsidRDefault="00190F96" w:rsidP="00757C3F">
                            <w:pPr>
                              <w:spacing w:line="168" w:lineRule="auto"/>
                              <w:ind w:right="-126"/>
                              <w:jc w:val="right"/>
                              <w:rPr>
                                <w:rFonts w:ascii="Tahoma" w:hAnsi="Tahoma"/>
                                <w:b/>
                                <w:bCs/>
                                <w:color w:val="000068"/>
                                <w:sz w:val="36"/>
                                <w:szCs w:val="56"/>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alt="ل"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" filled="f" stroked="f">
                <v:textbox>
                  <w:txbxContent>
                    <w:p w:rsidR="00190F96" w:rsidRPr="005F01A2" w:rsidRDefault="00190F96" w:rsidP="00757C3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190F96" w:rsidRPr="00757C3F" w:rsidRDefault="00190F96" w:rsidP="00757C3F">
                      <w:pPr>
                        <w:spacing w:line="168" w:lineRule="auto"/>
                        <w:ind w:right="-126"/>
                        <w:jc w:val="right"/>
                        <w:rPr>
                          <w:rFonts w:ascii="Tahoma" w:hAnsi="Tahoma"/>
                          <w:b/>
                          <w:bCs/>
                          <w:color w:val="000068"/>
                          <w:sz w:val="36"/>
                          <w:szCs w:val="56"/>
                          <w:rtl/>
                          <w:lang w:bidi="ar-EG"/>
                        </w:rPr>
                      </w:pPr>
                      <w:r w:rsidRPr="00757C3F">
                        <w:rPr>
                          <w:rFonts w:ascii="Tahoma" w:hAnsi="Tahoma" w:hint="cs"/>
                          <w:b/>
                          <w:bCs/>
                          <w:color w:val="000068"/>
                          <w:sz w:val="36"/>
                          <w:szCs w:val="56"/>
                          <w:rtl/>
                        </w:rPr>
                        <w:t>الخدمة الإذاعية (الصوتية)</w:t>
                      </w:r>
                    </w:p>
                    <w:p w:rsidR="00190F96" w:rsidRPr="005F01A2" w:rsidRDefault="00190F96" w:rsidP="00757C3F">
                      <w:pPr>
                        <w:spacing w:line="168" w:lineRule="auto"/>
                        <w:ind w:right="-126"/>
                        <w:jc w:val="right"/>
                        <w:rPr>
                          <w:rFonts w:ascii="Tahoma" w:hAnsi="Tahoma"/>
                          <w:b/>
                          <w:bCs/>
                          <w:color w:val="000068"/>
                          <w:sz w:val="36"/>
                          <w:szCs w:val="56"/>
                          <w:rtl/>
                          <w:lang w:bidi="ar-EG"/>
                        </w:rPr>
                      </w:pP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30945876"/>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B7524A">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w:t>
      </w:r>
      <w:r w:rsidR="00B7524A">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D17F2F">
        <w:rPr>
          <w:rFonts w:hint="eastAsia"/>
          <w:spacing w:val="-2"/>
          <w:sz w:val="20"/>
          <w:szCs w:val="26"/>
          <w:rtl/>
          <w:lang w:bidi="ar-EG"/>
        </w:rPr>
        <w:t> </w:t>
      </w:r>
      <w:r w:rsidRPr="008113E9">
        <w:rPr>
          <w:spacing w:val="-2"/>
          <w:sz w:val="20"/>
          <w:szCs w:val="26"/>
          <w:lang w:bidi="ar-EG"/>
        </w:rPr>
        <w:t>ITU</w:t>
      </w:r>
      <w:r w:rsidR="00D17F2F">
        <w:rPr>
          <w:spacing w:val="-2"/>
          <w:sz w:val="20"/>
          <w:szCs w:val="26"/>
          <w:lang w:bidi="ar-EG"/>
        </w:rPr>
        <w:noBreakHyphen/>
      </w:r>
      <w:r w:rsidRPr="008113E9">
        <w:rPr>
          <w:spacing w:val="-2"/>
          <w:sz w:val="20"/>
          <w:szCs w:val="26"/>
          <w:lang w:bidi="ar-EG"/>
        </w:rPr>
        <w:t>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1B6D8D">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1B6D8D">
        <w:trPr>
          <w:jc w:val="center"/>
        </w:trPr>
        <w:tc>
          <w:tcPr>
            <w:tcW w:w="9394" w:type="dxa"/>
            <w:gridSpan w:val="2"/>
            <w:tcBorders>
              <w:top w:val="nil"/>
              <w:left w:val="single" w:sz="12" w:space="0" w:color="000080"/>
              <w:bottom w:val="nil"/>
              <w:right w:val="single" w:sz="12" w:space="0" w:color="000080"/>
            </w:tcBorders>
            <w:shd w:val="pct10"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8113E9">
              <w:rPr>
                <w:b/>
                <w:bCs/>
                <w:color w:val="000080"/>
                <w:sz w:val="20"/>
                <w:szCs w:val="26"/>
              </w:rPr>
              <w:t>BS</w:t>
            </w:r>
            <w:r w:rsidRPr="002E6ECC">
              <w:rPr>
                <w:rFonts w:hint="cs"/>
                <w:b/>
                <w:bCs/>
                <w:color w:val="000080"/>
                <w:sz w:val="20"/>
                <w:szCs w:val="26"/>
                <w:rtl/>
              </w:rPr>
              <w:tab/>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1B6D8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 </w:t>
            </w:r>
            <w:r w:rsidRPr="008113E9">
              <w:rPr>
                <w:rFonts w:hint="cs"/>
                <w:sz w:val="20"/>
                <w:szCs w:val="26"/>
                <w:rtl/>
                <w:lang w:val="ru-RU"/>
              </w:rPr>
              <w:t>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2263C1" w:rsidRDefault="005E066B" w:rsidP="00757C3F">
            <w:pPr>
              <w:ind w:left="57" w:right="540"/>
              <w:rPr>
                <w:b/>
                <w:bCs/>
                <w:i/>
                <w:iCs/>
                <w:spacing w:val="-6"/>
                <w:sz w:val="21"/>
                <w:szCs w:val="26"/>
                <w:rtl/>
                <w:lang w:val="ru-RU"/>
              </w:rPr>
            </w:pPr>
            <w:r w:rsidRPr="002263C1">
              <w:rPr>
                <w:rFonts w:hint="cs"/>
                <w:b/>
                <w:bCs/>
                <w:i/>
                <w:iCs/>
                <w:spacing w:val="-6"/>
                <w:sz w:val="21"/>
                <w:szCs w:val="26"/>
                <w:rtl/>
                <w:lang w:val="ru-RU"/>
              </w:rPr>
              <w:t>ملاحظة</w:t>
            </w:r>
            <w:r w:rsidRPr="002263C1">
              <w:rPr>
                <w:rFonts w:hint="cs"/>
                <w:i/>
                <w:iCs/>
                <w:spacing w:val="-6"/>
                <w:sz w:val="21"/>
                <w:szCs w:val="26"/>
                <w:rtl/>
                <w:lang w:val="ru-RU"/>
              </w:rPr>
              <w:t xml:space="preserve">: </w:t>
            </w:r>
            <w:r w:rsidR="00D2107D" w:rsidRPr="002263C1">
              <w:rPr>
                <w:rFonts w:hint="cs"/>
                <w:i/>
                <w:iCs/>
                <w:spacing w:val="-6"/>
                <w:sz w:val="21"/>
                <w:szCs w:val="26"/>
                <w:rtl/>
                <w:lang w:val="ru-RU"/>
              </w:rPr>
              <w:t xml:space="preserve">تمت الموافقة </w:t>
            </w:r>
            <w:r w:rsidRPr="002263C1">
              <w:rPr>
                <w:rFonts w:hint="cs"/>
                <w:i/>
                <w:iCs/>
                <w:spacing w:val="-6"/>
                <w:sz w:val="21"/>
                <w:szCs w:val="26"/>
                <w:rtl/>
                <w:lang w:val="ru-RU"/>
              </w:rPr>
              <w:t xml:space="preserve">على النسخة الإنكليزية </w:t>
            </w:r>
            <w:r w:rsidR="00D2107D" w:rsidRPr="002263C1">
              <w:rPr>
                <w:rFonts w:hint="cs"/>
                <w:i/>
                <w:iCs/>
                <w:spacing w:val="-6"/>
                <w:sz w:val="21"/>
                <w:szCs w:val="26"/>
                <w:rtl/>
                <w:lang w:val="ru-RU"/>
              </w:rPr>
              <w:t>لهذه التوصية</w:t>
            </w:r>
            <w:r w:rsidRPr="002263C1">
              <w:rPr>
                <w:rFonts w:hint="cs"/>
                <w:i/>
                <w:iCs/>
                <w:spacing w:val="-6"/>
                <w:sz w:val="21"/>
                <w:szCs w:val="26"/>
                <w:rtl/>
                <w:lang w:val="ru-RU"/>
              </w:rPr>
              <w:t xml:space="preserve"> الصادر</w:t>
            </w:r>
            <w:r w:rsidR="00D2107D" w:rsidRPr="002263C1">
              <w:rPr>
                <w:rFonts w:hint="cs"/>
                <w:i/>
                <w:iCs/>
                <w:spacing w:val="-6"/>
                <w:sz w:val="21"/>
                <w:szCs w:val="26"/>
                <w:rtl/>
                <w:lang w:val="ru-RU"/>
              </w:rPr>
              <w:t>ة</w:t>
            </w:r>
            <w:r w:rsidRPr="002263C1">
              <w:rPr>
                <w:rFonts w:hint="cs"/>
                <w:i/>
                <w:iCs/>
                <w:spacing w:val="-6"/>
                <w:sz w:val="21"/>
                <w:szCs w:val="26"/>
                <w:rtl/>
                <w:lang w:val="ru-RU"/>
              </w:rPr>
              <w:t xml:space="preserve"> عن قطاع الاتصالات الراديوية بموجب الإجراء الموضح في</w:t>
            </w:r>
            <w:r w:rsidR="00757C3F" w:rsidRPr="002263C1">
              <w:rPr>
                <w:rFonts w:hint="eastAsia"/>
                <w:i/>
                <w:iCs/>
                <w:spacing w:val="-6"/>
                <w:sz w:val="21"/>
                <w:szCs w:val="26"/>
                <w:rtl/>
                <w:lang w:val="ru-RU"/>
              </w:rPr>
              <w:t> </w:t>
            </w:r>
            <w:r w:rsidRPr="002263C1">
              <w:rPr>
                <w:rFonts w:hint="cs"/>
                <w:i/>
                <w:iCs/>
                <w:spacing w:val="-6"/>
                <w:sz w:val="21"/>
                <w:szCs w:val="26"/>
                <w:rtl/>
                <w:lang w:val="ru-RU"/>
              </w:rPr>
              <w:t>القرار</w:t>
            </w:r>
            <w:r w:rsidR="00757C3F" w:rsidRPr="002263C1">
              <w:rPr>
                <w:rFonts w:hint="eastAsia"/>
                <w:i/>
                <w:iCs/>
                <w:spacing w:val="-6"/>
                <w:sz w:val="21"/>
                <w:szCs w:val="26"/>
                <w:rtl/>
                <w:lang w:val="ru-RU"/>
              </w:rPr>
              <w:t> </w:t>
            </w:r>
            <w:r w:rsidRPr="002263C1">
              <w:rPr>
                <w:i/>
                <w:iCs/>
                <w:spacing w:val="-6"/>
                <w:sz w:val="21"/>
                <w:szCs w:val="26"/>
              </w:rPr>
              <w:t>ITU</w:t>
            </w:r>
            <w:r w:rsidR="00757C3F" w:rsidRPr="002263C1">
              <w:rPr>
                <w:i/>
                <w:iCs/>
                <w:spacing w:val="-6"/>
                <w:sz w:val="21"/>
                <w:szCs w:val="26"/>
              </w:rPr>
              <w:noBreakHyphen/>
            </w:r>
            <w:r w:rsidRPr="002263C1">
              <w:rPr>
                <w:i/>
                <w:iCs/>
                <w:spacing w:val="-6"/>
                <w:sz w:val="21"/>
                <w:szCs w:val="26"/>
              </w:rPr>
              <w:t>R 1</w:t>
            </w:r>
            <w:r w:rsidRPr="002263C1">
              <w:rPr>
                <w:rFonts w:hint="cs"/>
                <w:i/>
                <w:iCs/>
                <w:spacing w:val="-6"/>
                <w:sz w:val="21"/>
                <w:szCs w:val="26"/>
                <w:rtl/>
                <w:lang w:bidi="ar-EG"/>
              </w:rPr>
              <w:t>.</w:t>
            </w:r>
          </w:p>
        </w:tc>
      </w:tr>
    </w:tbl>
    <w:p w:rsidR="005E066B" w:rsidRPr="000F312E" w:rsidRDefault="005E066B" w:rsidP="00757C3F">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757C3F">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757C3F">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757C3F">
        <w:rPr>
          <w:sz w:val="21"/>
          <w:szCs w:val="20"/>
        </w:rPr>
        <w:t>5</w:t>
      </w:r>
    </w:p>
    <w:p w:rsidR="005E066B" w:rsidRPr="002263C1" w:rsidRDefault="005E066B" w:rsidP="002263C1">
      <w:pPr>
        <w:rPr>
          <w:spacing w:val="-4"/>
          <w:sz w:val="20"/>
          <w:szCs w:val="26"/>
          <w:rtl/>
          <w:lang w:bidi="ar-EG"/>
        </w:rPr>
      </w:pPr>
      <w:r w:rsidRPr="002263C1">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2263C1" w:rsidRPr="002263C1">
        <w:rPr>
          <w:spacing w:val="-4"/>
          <w:sz w:val="20"/>
          <w:szCs w:val="26"/>
        </w:rPr>
        <w:t xml:space="preserve"> </w:t>
      </w:r>
      <w:r w:rsidRPr="002263C1">
        <w:rPr>
          <w:rFonts w:hint="cs"/>
          <w:spacing w:val="-4"/>
          <w:sz w:val="20"/>
          <w:szCs w:val="26"/>
          <w:rtl/>
          <w:lang w:val="ru-RU"/>
        </w:rPr>
        <w:t xml:space="preserve">الاتحاد الدولي للاتصالات </w:t>
      </w:r>
      <w:r w:rsidRPr="002263C1">
        <w:rPr>
          <w:spacing w:val="-4"/>
          <w:sz w:val="20"/>
          <w:szCs w:val="26"/>
        </w:rPr>
        <w:t>(ITU)</w:t>
      </w:r>
      <w:r w:rsidRPr="002263C1">
        <w:rPr>
          <w:rFonts w:hint="cs"/>
          <w:spacing w:val="-4"/>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2263C1">
      <w:pPr>
        <w:pStyle w:val="RecNo"/>
        <w:rPr>
          <w:rtl/>
        </w:rPr>
      </w:pPr>
      <w:r w:rsidRPr="006E3D0D">
        <w:rPr>
          <w:rtl/>
        </w:rPr>
        <w:lastRenderedPageBreak/>
        <w:t>التوصيـة</w:t>
      </w:r>
      <w:r w:rsidR="00393745">
        <w:rPr>
          <w:rFonts w:hint="cs"/>
          <w:rtl/>
        </w:rPr>
        <w:t xml:space="preserve"> </w:t>
      </w:r>
      <w:r w:rsidRPr="006E3D0D">
        <w:rPr>
          <w:rtl/>
        </w:rPr>
        <w:t xml:space="preserve"> </w:t>
      </w:r>
      <w:r w:rsidR="002263C1" w:rsidRPr="002263C1">
        <w:t>ITU-R BS.1354-2</w:t>
      </w:r>
    </w:p>
    <w:p w:rsidR="002E6ECC" w:rsidRDefault="002263C1" w:rsidP="002263C1">
      <w:pPr>
        <w:pStyle w:val="Rectitle"/>
        <w:rPr>
          <w:lang w:bidi="ar-SA"/>
        </w:rPr>
      </w:pPr>
      <w:r w:rsidRPr="002263C1">
        <w:rPr>
          <w:rFonts w:hint="cs"/>
          <w:rtl/>
          <w:lang w:bidi="ar-SA"/>
        </w:rPr>
        <w:t xml:space="preserve">طريقة التقييم الشخصي لسويات الجودة </w:t>
      </w:r>
      <w:r w:rsidRPr="00D17F2F">
        <w:rPr>
          <w:rFonts w:hint="cs"/>
          <w:rtl/>
          <w:lang w:bidi="ar-SA"/>
        </w:rPr>
        <w:t>ال</w:t>
      </w:r>
      <w:r w:rsidR="00D17F2F" w:rsidRPr="00D17F2F">
        <w:rPr>
          <w:rFonts w:hint="cs"/>
          <w:rtl/>
          <w:lang w:bidi="ar-SA"/>
        </w:rPr>
        <w:t>متوسط</w:t>
      </w:r>
      <w:r w:rsidRPr="00D17F2F">
        <w:rPr>
          <w:rFonts w:hint="cs"/>
          <w:rtl/>
          <w:lang w:bidi="ar-SA"/>
        </w:rPr>
        <w:t>ة</w:t>
      </w:r>
      <w:r w:rsidRPr="002263C1">
        <w:rPr>
          <w:rFonts w:hint="cs"/>
          <w:rtl/>
          <w:lang w:bidi="ar-SA"/>
        </w:rPr>
        <w:t xml:space="preserve"> للأنظمة السمعية</w:t>
      </w:r>
    </w:p>
    <w:p w:rsidR="002263C1" w:rsidRPr="002263C1" w:rsidRDefault="002263C1" w:rsidP="002263C1">
      <w:pPr>
        <w:spacing w:before="0"/>
        <w:jc w:val="center"/>
        <w:rPr>
          <w:rtl/>
        </w:rPr>
      </w:pPr>
      <w:r w:rsidRPr="002263C1">
        <w:rPr>
          <w:rFonts w:hint="cs"/>
          <w:rtl/>
          <w:lang w:bidi="ar-EG"/>
        </w:rPr>
        <w:t xml:space="preserve">(المسألة </w:t>
      </w:r>
      <w:r w:rsidRPr="002263C1">
        <w:rPr>
          <w:lang w:val="en-CA"/>
        </w:rPr>
        <w:t>ITU</w:t>
      </w:r>
      <w:r w:rsidRPr="002263C1">
        <w:rPr>
          <w:lang w:val="en-CA"/>
        </w:rPr>
        <w:noBreakHyphen/>
        <w:t>R 62/6</w:t>
      </w:r>
      <w:r w:rsidRPr="002263C1">
        <w:rPr>
          <w:rFonts w:hint="cs"/>
          <w:rtl/>
          <w:lang w:bidi="ar-EG"/>
        </w:rPr>
        <w:t>)</w:t>
      </w:r>
    </w:p>
    <w:p w:rsidR="002E6ECC" w:rsidRPr="006E3D0D" w:rsidRDefault="002E6ECC" w:rsidP="002263C1">
      <w:pPr>
        <w:pStyle w:val="Recdate"/>
        <w:spacing w:before="240"/>
        <w:rPr>
          <w:rtl/>
        </w:rPr>
      </w:pPr>
      <w:r w:rsidRPr="006E3D0D">
        <w:t>(</w:t>
      </w:r>
      <w:r w:rsidR="002263C1">
        <w:t>2014-2003-2001</w:t>
      </w:r>
      <w:r w:rsidRPr="006E3D0D">
        <w:t>)</w:t>
      </w:r>
    </w:p>
    <w:p w:rsidR="002E6ECC" w:rsidRDefault="002263C1" w:rsidP="00DF4EAD">
      <w:pPr>
        <w:pStyle w:val="HeadingSum"/>
        <w:rPr>
          <w:rtl/>
        </w:rPr>
      </w:pPr>
      <w:bookmarkStart w:id="1" w:name="_Toc283900183"/>
      <w:r w:rsidRPr="002263C1">
        <w:rPr>
          <w:rFonts w:hint="cs"/>
          <w:rtl/>
        </w:rPr>
        <w:t>مجال التطبيق</w:t>
      </w:r>
      <w:bookmarkEnd w:id="1"/>
    </w:p>
    <w:p w:rsidR="002263C1" w:rsidRPr="002263C1" w:rsidRDefault="002263C1" w:rsidP="00DF4EAD">
      <w:pPr>
        <w:pStyle w:val="Summary"/>
        <w:bidi/>
        <w:rPr>
          <w:rtl/>
        </w:rPr>
      </w:pPr>
      <w:r w:rsidRPr="002263C1">
        <w:rPr>
          <w:rFonts w:hint="cs"/>
          <w:rtl/>
          <w:lang w:bidi="ar-EG"/>
        </w:rPr>
        <w:t xml:space="preserve">تصف هذه التوصية طريقة للتقييم الشخصي للجودة السمعية </w:t>
      </w:r>
      <w:r w:rsidRPr="00FE70EC">
        <w:rPr>
          <w:rFonts w:hint="cs"/>
          <w:rtl/>
          <w:lang w:bidi="ar-EG"/>
        </w:rPr>
        <w:t>ال</w:t>
      </w:r>
      <w:r w:rsidR="00D17F2F" w:rsidRPr="00FE70EC">
        <w:rPr>
          <w:rFonts w:hint="cs"/>
          <w:rtl/>
          <w:lang w:bidi="ar-EG"/>
        </w:rPr>
        <w:t>متوسط</w:t>
      </w:r>
      <w:r w:rsidRPr="00FE70EC">
        <w:rPr>
          <w:rFonts w:hint="cs"/>
          <w:rtl/>
          <w:lang w:bidi="ar-EG"/>
        </w:rPr>
        <w:t>ة</w:t>
      </w:r>
      <w:r w:rsidRPr="002263C1">
        <w:rPr>
          <w:rFonts w:hint="cs"/>
          <w:rtl/>
          <w:lang w:bidi="ar-EG"/>
        </w:rPr>
        <w:t xml:space="preserve">. وتعكس هذه الطريقة العديد من جوانب التوصية </w:t>
      </w:r>
      <w:r w:rsidRPr="002263C1">
        <w:rPr>
          <w:lang w:val="en-GB"/>
        </w:rPr>
        <w:t>ITU</w:t>
      </w:r>
      <w:r w:rsidRPr="002263C1">
        <w:rPr>
          <w:lang w:val="en-GB"/>
        </w:rPr>
        <w:noBreakHyphen/>
        <w:t>R BS.1116</w:t>
      </w:r>
      <w:r w:rsidRPr="002263C1">
        <w:rPr>
          <w:rFonts w:hint="cs"/>
          <w:rtl/>
          <w:lang w:bidi="ar-EG"/>
        </w:rPr>
        <w:t xml:space="preserve"> وتستعمل نفس مقياس تحديد الدرجات المستعمل في تقييم جودة الصورة (أي التوصية </w:t>
      </w:r>
      <w:r w:rsidRPr="002263C1">
        <w:rPr>
          <w:lang w:val="en-GB"/>
        </w:rPr>
        <w:t>ITU-R BT.500</w:t>
      </w:r>
      <w:r w:rsidRPr="002263C1">
        <w:rPr>
          <w:rFonts w:hint="cs"/>
          <w:rtl/>
        </w:rPr>
        <w:t>).</w:t>
      </w:r>
    </w:p>
    <w:p w:rsidR="002E6ECC" w:rsidRPr="00FE70EC" w:rsidRDefault="002263C1" w:rsidP="00DF4EAD">
      <w:pPr>
        <w:pStyle w:val="Summary"/>
        <w:bidi/>
        <w:rPr>
          <w:rtl/>
        </w:rPr>
      </w:pPr>
      <w:r w:rsidRPr="002263C1">
        <w:rPr>
          <w:rFonts w:hint="cs"/>
          <w:rtl/>
        </w:rPr>
        <w:t>وتم بنجاح اختبار الطريقة المسماة</w:t>
      </w:r>
      <w:r w:rsidRPr="002263C1">
        <w:rPr>
          <w:rFonts w:hint="cs"/>
          <w:rtl/>
          <w:lang w:bidi="ar-EG"/>
        </w:rPr>
        <w:t xml:space="preserve"> "اختبار </w:t>
      </w:r>
      <w:r w:rsidRPr="00FE70EC">
        <w:rPr>
          <w:rFonts w:hint="cs"/>
          <w:rtl/>
          <w:lang w:bidi="ar-EG"/>
        </w:rPr>
        <w:t xml:space="preserve">متعدد الحوافز بمرجع ومرتكز محجوبين </w:t>
      </w:r>
      <w:r w:rsidRPr="00FE70EC">
        <w:rPr>
          <w:lang w:val="en-CA"/>
        </w:rPr>
        <w:t>(</w:t>
      </w:r>
      <w:r w:rsidRPr="00FE70EC">
        <w:rPr>
          <w:lang w:val="en-GB"/>
        </w:rPr>
        <w:t>MUSHRA)</w:t>
      </w:r>
      <w:r w:rsidRPr="00FE70EC">
        <w:rPr>
          <w:rFonts w:hint="cs"/>
          <w:rtl/>
          <w:lang w:bidi="ar-EG"/>
        </w:rPr>
        <w:t>". وأظهرت هذه الاختبارات أن</w:t>
      </w:r>
      <w:r w:rsidRPr="00FE70EC">
        <w:rPr>
          <w:rFonts w:hint="eastAsia"/>
          <w:rtl/>
          <w:lang w:bidi="ar-EG"/>
        </w:rPr>
        <w:t> </w:t>
      </w:r>
      <w:r w:rsidRPr="00FE70EC">
        <w:rPr>
          <w:rFonts w:hint="cs"/>
          <w:rtl/>
          <w:lang w:bidi="ar-EG"/>
        </w:rPr>
        <w:t xml:space="preserve">طريقة </w:t>
      </w:r>
      <w:r w:rsidRPr="00FE70EC">
        <w:rPr>
          <w:lang w:val="en-GB"/>
        </w:rPr>
        <w:t>MUSHRA</w:t>
      </w:r>
      <w:r w:rsidRPr="00FE70EC">
        <w:rPr>
          <w:rFonts w:hint="cs"/>
          <w:rtl/>
          <w:lang w:bidi="ar-EG"/>
        </w:rPr>
        <w:t xml:space="preserve"> مناسبة لتقييم الجودة السمعية ال</w:t>
      </w:r>
      <w:r w:rsidR="00D17F2F" w:rsidRPr="00FE70EC">
        <w:rPr>
          <w:rFonts w:hint="cs"/>
          <w:rtl/>
          <w:lang w:bidi="ar-EG"/>
        </w:rPr>
        <w:t>متوسط</w:t>
      </w:r>
      <w:r w:rsidRPr="00FE70EC">
        <w:rPr>
          <w:rFonts w:hint="cs"/>
          <w:rtl/>
          <w:lang w:bidi="ar-EG"/>
        </w:rPr>
        <w:t>ة وتحقق نتائج دقيقة وموثوقة.</w:t>
      </w:r>
    </w:p>
    <w:p w:rsidR="002E6ECC" w:rsidRPr="00FE70EC" w:rsidRDefault="002263C1" w:rsidP="002263C1">
      <w:pPr>
        <w:pStyle w:val="Headingb"/>
        <w:rPr>
          <w:rtl/>
          <w:lang w:bidi="ar-EG"/>
        </w:rPr>
      </w:pPr>
      <w:r w:rsidRPr="00FE70EC">
        <w:rPr>
          <w:rFonts w:hint="cs"/>
          <w:rtl/>
          <w:lang w:bidi="ar-EG"/>
        </w:rPr>
        <w:t>الكلمات الرئيسية</w:t>
      </w:r>
    </w:p>
    <w:p w:rsidR="002263C1" w:rsidRPr="00FE70EC" w:rsidRDefault="002263C1" w:rsidP="002263C1">
      <w:pPr>
        <w:rPr>
          <w:rtl/>
          <w:lang w:bidi="ar-EG"/>
        </w:rPr>
      </w:pPr>
      <w:r w:rsidRPr="00FE70EC">
        <w:rPr>
          <w:rFonts w:hint="cs"/>
          <w:rtl/>
          <w:lang w:bidi="ar-EG"/>
        </w:rPr>
        <w:t>اختبار الاستماع، والأصوات المصطنعة، والجودة السمعية ال</w:t>
      </w:r>
      <w:r w:rsidR="00D17F2F" w:rsidRPr="00FE70EC">
        <w:rPr>
          <w:rFonts w:hint="cs"/>
          <w:rtl/>
          <w:lang w:bidi="ar-EG"/>
        </w:rPr>
        <w:t>متوسط</w:t>
      </w:r>
      <w:r w:rsidRPr="00FE70EC">
        <w:rPr>
          <w:rFonts w:hint="cs"/>
          <w:rtl/>
          <w:lang w:bidi="ar-EG"/>
        </w:rPr>
        <w:t>ة، والتشفير السمعي، والتقييم الشخصي، والجودة السمعية.</w:t>
      </w:r>
    </w:p>
    <w:p w:rsidR="002263C1" w:rsidRDefault="002263C1" w:rsidP="002263C1">
      <w:pPr>
        <w:pStyle w:val="Normalaftertitle"/>
        <w:rPr>
          <w:rtl/>
          <w:lang w:bidi="ar-EG"/>
        </w:rPr>
      </w:pPr>
      <w:r w:rsidRPr="00FE70EC">
        <w:rPr>
          <w:rtl/>
          <w:lang w:bidi="ar-EG"/>
        </w:rPr>
        <w:t>إن جمعية الاتصالات الراديوية</w:t>
      </w:r>
      <w:r w:rsidRPr="00FE70EC">
        <w:rPr>
          <w:rFonts w:hint="cs"/>
          <w:rtl/>
          <w:lang w:bidi="ar-EG"/>
        </w:rPr>
        <w:t xml:space="preserve"> للاتحاد الدولي للاتصالات،</w:t>
      </w:r>
    </w:p>
    <w:p w:rsidR="002263C1" w:rsidRDefault="002263C1" w:rsidP="002263C1">
      <w:pPr>
        <w:pStyle w:val="Call"/>
        <w:rPr>
          <w:rtl/>
        </w:rPr>
      </w:pPr>
      <w:r w:rsidRPr="002263C1">
        <w:rPr>
          <w:rtl/>
        </w:rPr>
        <w:t>إذ تضع في اعتبارها</w:t>
      </w:r>
    </w:p>
    <w:p w:rsidR="002263C1" w:rsidRPr="002263C1" w:rsidRDefault="00AF5349" w:rsidP="002263C1">
      <w:pPr>
        <w:rPr>
          <w:rtl/>
          <w:lang w:eastAsia="en-US"/>
        </w:rPr>
      </w:pPr>
      <w:r>
        <w:rPr>
          <w:rFonts w:hint="cs"/>
          <w:i/>
          <w:iCs/>
          <w:rtl/>
          <w:lang w:eastAsia="en-US" w:bidi="ar-EG"/>
        </w:rPr>
        <w:t xml:space="preserve"> </w:t>
      </w:r>
      <w:r w:rsidR="002263C1" w:rsidRPr="002263C1">
        <w:rPr>
          <w:rFonts w:hint="cs"/>
          <w:i/>
          <w:iCs/>
          <w:rtl/>
          <w:lang w:eastAsia="en-US" w:bidi="ar-EG"/>
        </w:rPr>
        <w:t>أ</w:t>
      </w:r>
      <w:r>
        <w:rPr>
          <w:rFonts w:hint="cs"/>
          <w:i/>
          <w:iCs/>
          <w:rtl/>
          <w:lang w:eastAsia="en-US" w:bidi="ar-EG"/>
        </w:rPr>
        <w:t xml:space="preserve"> </w:t>
      </w:r>
      <w:r w:rsidR="002263C1" w:rsidRPr="002263C1">
        <w:rPr>
          <w:rFonts w:hint="cs"/>
          <w:i/>
          <w:iCs/>
          <w:rtl/>
          <w:lang w:eastAsia="en-US" w:bidi="ar-EG"/>
        </w:rPr>
        <w:t>)</w:t>
      </w:r>
      <w:r w:rsidR="002263C1" w:rsidRPr="002263C1">
        <w:rPr>
          <w:rFonts w:hint="cs"/>
          <w:rtl/>
          <w:lang w:eastAsia="en-US" w:bidi="ar-EG"/>
        </w:rPr>
        <w:tab/>
        <w:t xml:space="preserve">أن التوصيات </w:t>
      </w:r>
      <w:r w:rsidR="002263C1" w:rsidRPr="002263C1">
        <w:rPr>
          <w:lang w:val="en-GB" w:eastAsia="en-US" w:bidi="ar-EG"/>
        </w:rPr>
        <w:t>ITU-R BS.1116</w:t>
      </w:r>
      <w:r w:rsidR="002263C1" w:rsidRPr="002263C1">
        <w:rPr>
          <w:rFonts w:hint="cs"/>
          <w:rtl/>
          <w:lang w:eastAsia="en-US"/>
        </w:rPr>
        <w:t>، و</w:t>
      </w:r>
      <w:r w:rsidR="002263C1" w:rsidRPr="002263C1">
        <w:rPr>
          <w:lang w:val="en-GB" w:eastAsia="en-US" w:bidi="ar-EG"/>
        </w:rPr>
        <w:t>ITU-R BS.1284</w:t>
      </w:r>
      <w:r w:rsidR="002263C1" w:rsidRPr="002263C1">
        <w:rPr>
          <w:rFonts w:hint="cs"/>
          <w:rtl/>
          <w:lang w:eastAsia="en-US"/>
        </w:rPr>
        <w:t>، و</w:t>
      </w:r>
      <w:r w:rsidR="002263C1" w:rsidRPr="002263C1">
        <w:rPr>
          <w:lang w:val="en-GB" w:eastAsia="en-US" w:bidi="ar-EG"/>
        </w:rPr>
        <w:t>ITU-R BT.500</w:t>
      </w:r>
      <w:r w:rsidR="002263C1" w:rsidRPr="002263C1">
        <w:rPr>
          <w:rFonts w:hint="cs"/>
          <w:rtl/>
          <w:lang w:eastAsia="en-US"/>
        </w:rPr>
        <w:t>، و</w:t>
      </w:r>
      <w:r w:rsidR="002263C1" w:rsidRPr="002263C1">
        <w:rPr>
          <w:lang w:val="en-GB" w:eastAsia="en-US" w:bidi="ar-EG"/>
        </w:rPr>
        <w:t>ITU-R BT.710</w:t>
      </w:r>
      <w:r w:rsidR="002263C1" w:rsidRPr="002263C1">
        <w:rPr>
          <w:rFonts w:hint="cs"/>
          <w:rtl/>
          <w:lang w:eastAsia="en-US"/>
        </w:rPr>
        <w:t>، و</w:t>
      </w:r>
      <w:r w:rsidR="002263C1" w:rsidRPr="002263C1">
        <w:rPr>
          <w:lang w:val="en-GB" w:eastAsia="en-US" w:bidi="ar-EG"/>
        </w:rPr>
        <w:t>ITU-R BT.811</w:t>
      </w:r>
      <w:r w:rsidR="002263C1" w:rsidRPr="002263C1">
        <w:rPr>
          <w:rFonts w:hint="cs"/>
          <w:rtl/>
          <w:lang w:eastAsia="en-US"/>
        </w:rPr>
        <w:t xml:space="preserve"> وكذلك التوصيات </w:t>
      </w:r>
      <w:r w:rsidR="002263C1" w:rsidRPr="002263C1">
        <w:rPr>
          <w:lang w:val="en-GB" w:eastAsia="en-US" w:bidi="ar-EG"/>
        </w:rPr>
        <w:t>ITU-T P.800</w:t>
      </w:r>
      <w:r w:rsidR="002263C1" w:rsidRPr="002263C1">
        <w:rPr>
          <w:rFonts w:hint="cs"/>
          <w:rtl/>
          <w:lang w:eastAsia="en-US"/>
        </w:rPr>
        <w:t>، و</w:t>
      </w:r>
      <w:r w:rsidR="002263C1" w:rsidRPr="002263C1">
        <w:rPr>
          <w:lang w:val="en-GB" w:eastAsia="en-US" w:bidi="ar-EG"/>
        </w:rPr>
        <w:t>ITU-T P.810</w:t>
      </w:r>
      <w:r w:rsidR="002263C1" w:rsidRPr="002263C1">
        <w:rPr>
          <w:rFonts w:hint="cs"/>
          <w:rtl/>
          <w:lang w:eastAsia="en-US"/>
        </w:rPr>
        <w:t>، و</w:t>
      </w:r>
      <w:r w:rsidR="002263C1" w:rsidRPr="002263C1">
        <w:rPr>
          <w:lang w:val="en-GB" w:eastAsia="en-US" w:bidi="ar-EG"/>
        </w:rPr>
        <w:t>ITU-T P.830</w:t>
      </w:r>
      <w:r w:rsidR="002263C1" w:rsidRPr="002263C1">
        <w:rPr>
          <w:rFonts w:hint="cs"/>
          <w:rtl/>
          <w:lang w:eastAsia="en-US"/>
        </w:rPr>
        <w:t xml:space="preserve"> قد حددت طرائق للتقييم الشخصي لجودة الأنظمة السمعية والفيديوية والكلامية؛</w:t>
      </w:r>
    </w:p>
    <w:p w:rsidR="002263C1" w:rsidRPr="002263C1" w:rsidRDefault="002263C1" w:rsidP="002263C1">
      <w:pPr>
        <w:rPr>
          <w:lang w:val="en-GB" w:eastAsia="en-US" w:bidi="ar-EG"/>
        </w:rPr>
      </w:pPr>
      <w:r w:rsidRPr="002263C1">
        <w:rPr>
          <w:rFonts w:hint="cs"/>
          <w:i/>
          <w:iCs/>
          <w:rtl/>
          <w:lang w:eastAsia="en-US"/>
        </w:rPr>
        <w:t>ب)</w:t>
      </w:r>
      <w:r w:rsidRPr="002263C1">
        <w:rPr>
          <w:rFonts w:hint="cs"/>
          <w:rtl/>
          <w:lang w:eastAsia="en-US"/>
        </w:rPr>
        <w:tab/>
        <w:t>أن أنواعاً جديدة من خدمات تقدي</w:t>
      </w:r>
      <w:r w:rsidRPr="002263C1">
        <w:rPr>
          <w:rFonts w:hint="cs"/>
          <w:rtl/>
          <w:lang w:eastAsia="en-US" w:bidi="ar-EG"/>
        </w:rPr>
        <w:t>م المحتوى مثل تدفق المحتويات السمعية على الإنترنت</w:t>
      </w:r>
      <w:r w:rsidRPr="002263C1">
        <w:rPr>
          <w:rtl/>
          <w:lang w:eastAsia="en-US" w:bidi="ar-LB"/>
        </w:rPr>
        <w:t xml:space="preserve"> </w:t>
      </w:r>
      <w:r w:rsidRPr="002263C1">
        <w:rPr>
          <w:rFonts w:hint="cs"/>
          <w:rtl/>
          <w:lang w:eastAsia="en-US" w:bidi="ar-EG"/>
        </w:rPr>
        <w:t>أو الأجهزة بأشباه الموصلات، أو الخدمات الساتلية الرقمية، أو أنظمة الموجات القصيرة والمتوسطة الرقمية، أو تطبيقات الوسائط المتعددة المتنقلة يمكن أن تعمل بجودة سمعية متوسطة؛</w:t>
      </w:r>
    </w:p>
    <w:p w:rsidR="002263C1" w:rsidRPr="00AF5349" w:rsidRDefault="002263C1" w:rsidP="00AF5349">
      <w:pPr>
        <w:rPr>
          <w:spacing w:val="-6"/>
          <w:lang w:val="en-GB" w:eastAsia="en-US" w:bidi="ar-EG"/>
        </w:rPr>
      </w:pPr>
      <w:r w:rsidRPr="00AF5349">
        <w:rPr>
          <w:rFonts w:hint="cs"/>
          <w:i/>
          <w:iCs/>
          <w:spacing w:val="-6"/>
          <w:rtl/>
          <w:lang w:eastAsia="en-US" w:bidi="ar-EG"/>
        </w:rPr>
        <w:t>ج)</w:t>
      </w:r>
      <w:r w:rsidRPr="00AF5349">
        <w:rPr>
          <w:rFonts w:hint="cs"/>
          <w:spacing w:val="-6"/>
          <w:rtl/>
          <w:lang w:eastAsia="en-US" w:bidi="ar-EG"/>
        </w:rPr>
        <w:tab/>
        <w:t xml:space="preserve">أن المقصود من التوصية </w:t>
      </w:r>
      <w:r w:rsidRPr="00AF5349">
        <w:rPr>
          <w:spacing w:val="-6"/>
          <w:lang w:val="en-GB" w:eastAsia="en-US" w:bidi="ar-EG"/>
        </w:rPr>
        <w:t>ITU-R BS.1116</w:t>
      </w:r>
      <w:r w:rsidRPr="00AF5349">
        <w:rPr>
          <w:rFonts w:hint="cs"/>
          <w:spacing w:val="-6"/>
          <w:rtl/>
          <w:lang w:eastAsia="en-US"/>
        </w:rPr>
        <w:t xml:space="preserve"> هو تقييم الانحطاط الضعيف وأنها لا تناسب تقييم أنظمة ذات جودة سمعية</w:t>
      </w:r>
      <w:r w:rsidR="00AF5349" w:rsidRPr="00AF5349">
        <w:rPr>
          <w:rFonts w:hint="eastAsia"/>
          <w:spacing w:val="-6"/>
          <w:rtl/>
          <w:lang w:eastAsia="en-US"/>
        </w:rPr>
        <w:t> </w:t>
      </w:r>
      <w:r w:rsidRPr="00AF5349">
        <w:rPr>
          <w:rFonts w:hint="cs"/>
          <w:spacing w:val="-6"/>
          <w:rtl/>
          <w:lang w:eastAsia="en-US"/>
        </w:rPr>
        <w:t>متوسطة؛</w:t>
      </w:r>
    </w:p>
    <w:p w:rsidR="002263C1" w:rsidRPr="00FE70EC" w:rsidRDefault="002263C1" w:rsidP="002263C1">
      <w:pPr>
        <w:rPr>
          <w:lang w:val="en-GB" w:eastAsia="en-US" w:bidi="ar-EG"/>
        </w:rPr>
      </w:pPr>
      <w:r w:rsidRPr="002263C1">
        <w:rPr>
          <w:rFonts w:hint="cs"/>
          <w:i/>
          <w:iCs/>
          <w:rtl/>
          <w:lang w:eastAsia="en-US"/>
        </w:rPr>
        <w:t>د</w:t>
      </w:r>
      <w:r w:rsidR="00AF5349">
        <w:rPr>
          <w:rFonts w:hint="cs"/>
          <w:i/>
          <w:iCs/>
          <w:rtl/>
          <w:lang w:eastAsia="en-US"/>
        </w:rPr>
        <w:t xml:space="preserve"> </w:t>
      </w:r>
      <w:r w:rsidRPr="002263C1">
        <w:rPr>
          <w:rFonts w:hint="cs"/>
          <w:i/>
          <w:iCs/>
          <w:rtl/>
          <w:lang w:eastAsia="en-US"/>
        </w:rPr>
        <w:t>)</w:t>
      </w:r>
      <w:r w:rsidRPr="002263C1">
        <w:rPr>
          <w:rFonts w:hint="cs"/>
          <w:rtl/>
          <w:lang w:eastAsia="en-US"/>
        </w:rPr>
        <w:tab/>
        <w:t xml:space="preserve">أن التوصية </w:t>
      </w:r>
      <w:r w:rsidRPr="002263C1">
        <w:rPr>
          <w:lang w:val="en-GB" w:eastAsia="en-US" w:bidi="ar-EG"/>
        </w:rPr>
        <w:t>ITU-R BS.1284</w:t>
      </w:r>
      <w:r w:rsidRPr="002263C1">
        <w:rPr>
          <w:rFonts w:hint="cs"/>
          <w:rtl/>
          <w:lang w:eastAsia="en-US"/>
        </w:rPr>
        <w:t xml:space="preserve"> لا تعطي أي درجات مطلقة لتقييم الجودة السمعية </w:t>
      </w:r>
      <w:r w:rsidRPr="00FE70EC">
        <w:rPr>
          <w:rFonts w:hint="cs"/>
          <w:rtl/>
          <w:lang w:eastAsia="en-US"/>
        </w:rPr>
        <w:t>ال</w:t>
      </w:r>
      <w:r w:rsidR="00D17F2F" w:rsidRPr="00FE70EC">
        <w:rPr>
          <w:rFonts w:hint="cs"/>
          <w:rtl/>
          <w:lang w:eastAsia="en-US"/>
        </w:rPr>
        <w:t>متوسط</w:t>
      </w:r>
      <w:r w:rsidRPr="00FE70EC">
        <w:rPr>
          <w:rFonts w:hint="cs"/>
          <w:rtl/>
          <w:lang w:eastAsia="en-US"/>
        </w:rPr>
        <w:t>ة؛</w:t>
      </w:r>
    </w:p>
    <w:p w:rsidR="002263C1" w:rsidRPr="002263C1" w:rsidRDefault="002263C1" w:rsidP="002263C1">
      <w:pPr>
        <w:rPr>
          <w:lang w:val="en-GB" w:eastAsia="en-US" w:bidi="ar-EG"/>
        </w:rPr>
      </w:pPr>
      <w:r w:rsidRPr="00FE70EC">
        <w:rPr>
          <w:rFonts w:hint="cs"/>
          <w:i/>
          <w:iCs/>
          <w:rtl/>
          <w:lang w:eastAsia="en-US" w:bidi="ar-EG"/>
        </w:rPr>
        <w:t>ه</w:t>
      </w:r>
      <w:r w:rsidR="00AF5349" w:rsidRPr="00FE70EC">
        <w:rPr>
          <w:rFonts w:hint="cs"/>
          <w:i/>
          <w:iCs/>
          <w:rtl/>
          <w:lang w:eastAsia="en-US" w:bidi="ar-EG"/>
        </w:rPr>
        <w:t xml:space="preserve"> </w:t>
      </w:r>
      <w:r w:rsidRPr="00FE70EC">
        <w:rPr>
          <w:rFonts w:hint="cs"/>
          <w:i/>
          <w:iCs/>
          <w:rtl/>
          <w:lang w:eastAsia="en-US" w:bidi="ar-EG"/>
        </w:rPr>
        <w:t>)</w:t>
      </w:r>
      <w:r w:rsidRPr="00FE70EC">
        <w:rPr>
          <w:rFonts w:hint="cs"/>
          <w:rtl/>
          <w:lang w:eastAsia="en-US" w:bidi="ar-EG"/>
        </w:rPr>
        <w:tab/>
        <w:t>أن إدماج المرتكزات المناسبة وذات الصلة في عملية الاختبار يسمح باستعمال مستقر لمقياس التقييم</w:t>
      </w:r>
      <w:r w:rsidRPr="002263C1">
        <w:rPr>
          <w:rFonts w:hint="cs"/>
          <w:rtl/>
          <w:lang w:eastAsia="en-US" w:bidi="ar-EG"/>
        </w:rPr>
        <w:t xml:space="preserve"> الشخصي؛</w:t>
      </w:r>
    </w:p>
    <w:p w:rsidR="002263C1" w:rsidRPr="002263C1" w:rsidRDefault="002263C1" w:rsidP="002263C1">
      <w:pPr>
        <w:rPr>
          <w:lang w:val="en-GB" w:eastAsia="en-US" w:bidi="ar-EG"/>
        </w:rPr>
      </w:pPr>
      <w:r w:rsidRPr="002263C1">
        <w:rPr>
          <w:rFonts w:hint="cs"/>
          <w:i/>
          <w:iCs/>
          <w:rtl/>
          <w:lang w:eastAsia="en-US" w:bidi="ar-EG"/>
        </w:rPr>
        <w:t>و</w:t>
      </w:r>
      <w:r w:rsidR="00AF5349">
        <w:rPr>
          <w:rFonts w:hint="cs"/>
          <w:i/>
          <w:iCs/>
          <w:rtl/>
          <w:lang w:eastAsia="en-US" w:bidi="ar-EG"/>
        </w:rPr>
        <w:t xml:space="preserve"> </w:t>
      </w:r>
      <w:r w:rsidRPr="002263C1">
        <w:rPr>
          <w:rFonts w:hint="cs"/>
          <w:i/>
          <w:iCs/>
          <w:rtl/>
          <w:lang w:eastAsia="en-US" w:bidi="ar-EG"/>
        </w:rPr>
        <w:t>)</w:t>
      </w:r>
      <w:r w:rsidRPr="002263C1">
        <w:rPr>
          <w:rFonts w:hint="cs"/>
          <w:rtl/>
          <w:lang w:eastAsia="en-US" w:bidi="ar-EG"/>
        </w:rPr>
        <w:tab/>
        <w:t>أن التوصيات</w:t>
      </w:r>
      <w:r w:rsidRPr="002263C1">
        <w:rPr>
          <w:rFonts w:hint="cs"/>
          <w:rtl/>
          <w:lang w:eastAsia="en-US"/>
        </w:rPr>
        <w:t xml:space="preserve"> </w:t>
      </w:r>
      <w:r w:rsidRPr="002263C1">
        <w:rPr>
          <w:lang w:val="en-GB" w:eastAsia="en-US" w:bidi="ar-EG"/>
        </w:rPr>
        <w:t>ITU-T P.800</w:t>
      </w:r>
      <w:r w:rsidRPr="002263C1">
        <w:rPr>
          <w:rFonts w:hint="cs"/>
          <w:rtl/>
          <w:lang w:eastAsia="en-US"/>
        </w:rPr>
        <w:t>، و</w:t>
      </w:r>
      <w:r w:rsidRPr="002263C1">
        <w:rPr>
          <w:lang w:val="en-GB" w:eastAsia="en-US" w:bidi="ar-EG"/>
        </w:rPr>
        <w:t>ITU-T P.810</w:t>
      </w:r>
      <w:r w:rsidRPr="002263C1">
        <w:rPr>
          <w:rFonts w:hint="cs"/>
          <w:rtl/>
          <w:lang w:eastAsia="en-US"/>
        </w:rPr>
        <w:t>، و</w:t>
      </w:r>
      <w:r w:rsidRPr="002263C1">
        <w:rPr>
          <w:lang w:val="en-GB" w:eastAsia="en-US" w:bidi="ar-EG"/>
        </w:rPr>
        <w:t>ITU-T P.830</w:t>
      </w:r>
      <w:r w:rsidRPr="002263C1">
        <w:rPr>
          <w:rFonts w:hint="cs"/>
          <w:rtl/>
          <w:lang w:eastAsia="en-US" w:bidi="ar-EG"/>
        </w:rPr>
        <w:t xml:space="preserve"> تركز على إشارات الكلام في بيئة هاتفية وثبت عدم كفايتها لتقييم الإشارات السمعية في بيئة إذاعية؛</w:t>
      </w:r>
    </w:p>
    <w:p w:rsidR="002263C1" w:rsidRPr="002263C1" w:rsidRDefault="002263C1" w:rsidP="002263C1">
      <w:pPr>
        <w:rPr>
          <w:lang w:val="en-GB" w:eastAsia="en-US" w:bidi="ar-EG"/>
        </w:rPr>
      </w:pPr>
      <w:r w:rsidRPr="002263C1">
        <w:rPr>
          <w:rFonts w:hint="cs"/>
          <w:i/>
          <w:iCs/>
          <w:rtl/>
          <w:lang w:eastAsia="en-US" w:bidi="ar-EG"/>
        </w:rPr>
        <w:t>ز</w:t>
      </w:r>
      <w:r w:rsidR="00AF5349">
        <w:rPr>
          <w:rFonts w:hint="cs"/>
          <w:i/>
          <w:iCs/>
          <w:rtl/>
          <w:lang w:eastAsia="en-US" w:bidi="ar-EG"/>
        </w:rPr>
        <w:t xml:space="preserve"> </w:t>
      </w:r>
      <w:r w:rsidRPr="002263C1">
        <w:rPr>
          <w:rFonts w:hint="cs"/>
          <w:i/>
          <w:iCs/>
          <w:rtl/>
          <w:lang w:eastAsia="en-US" w:bidi="ar-EG"/>
        </w:rPr>
        <w:t>)</w:t>
      </w:r>
      <w:r w:rsidRPr="002263C1">
        <w:rPr>
          <w:rFonts w:hint="cs"/>
          <w:rtl/>
          <w:lang w:eastAsia="en-US" w:bidi="ar-EG"/>
        </w:rPr>
        <w:tab/>
        <w:t>أن استعمال طرائق الاختبار الشخصية المقيّسة مهم لتبادل بيانات الاختبار ومواءمتها وتقييمها بالشكل الصحيح؛</w:t>
      </w:r>
    </w:p>
    <w:p w:rsidR="002263C1" w:rsidRPr="002263C1" w:rsidRDefault="002263C1" w:rsidP="002263C1">
      <w:pPr>
        <w:rPr>
          <w:lang w:val="en-GB" w:eastAsia="en-US" w:bidi="ar-EG"/>
        </w:rPr>
      </w:pPr>
      <w:r w:rsidRPr="002263C1">
        <w:rPr>
          <w:rFonts w:hint="cs"/>
          <w:i/>
          <w:iCs/>
          <w:rtl/>
          <w:lang w:eastAsia="en-US" w:bidi="ar-EG"/>
        </w:rPr>
        <w:t>ح)</w:t>
      </w:r>
      <w:r w:rsidRPr="002263C1">
        <w:rPr>
          <w:rFonts w:hint="cs"/>
          <w:rtl/>
          <w:lang w:eastAsia="en-US" w:bidi="ar-EG"/>
        </w:rPr>
        <w:tab/>
        <w:t>أن خدمات الوسائط المتعددة الجديدة قد تتطلب تقييماً مشتركاً للجودة السمعية والفيديوية؛</w:t>
      </w:r>
    </w:p>
    <w:p w:rsidR="002263C1" w:rsidRPr="002263C1" w:rsidRDefault="002263C1" w:rsidP="005A4412">
      <w:pPr>
        <w:rPr>
          <w:lang w:val="en-GB" w:eastAsia="en-US" w:bidi="ar-EG"/>
        </w:rPr>
      </w:pPr>
      <w:r w:rsidRPr="002263C1">
        <w:rPr>
          <w:rFonts w:hint="cs"/>
          <w:i/>
          <w:iCs/>
          <w:rtl/>
          <w:lang w:eastAsia="en-US" w:bidi="ar-EG"/>
        </w:rPr>
        <w:t>ط)</w:t>
      </w:r>
      <w:r w:rsidRPr="002263C1">
        <w:rPr>
          <w:rFonts w:hint="cs"/>
          <w:rtl/>
          <w:lang w:eastAsia="en-US" w:bidi="ar-EG"/>
        </w:rPr>
        <w:tab/>
        <w:t xml:space="preserve">أن اسم </w:t>
      </w:r>
      <w:r w:rsidRPr="002263C1">
        <w:rPr>
          <w:lang w:val="en-GB" w:eastAsia="en-US" w:bidi="ar-EG"/>
        </w:rPr>
        <w:t>MUSHRA</w:t>
      </w:r>
      <w:r w:rsidRPr="002263C1">
        <w:rPr>
          <w:rFonts w:hint="cs"/>
          <w:rtl/>
          <w:lang w:eastAsia="en-US" w:bidi="ar-EG"/>
        </w:rPr>
        <w:t xml:space="preserve"> (اختبار متعدد الحوافز بمرجع ومرتكز محجوبين) كثيراً ما يستعمل بطريقة خاطئة للإشارة إلى</w:t>
      </w:r>
      <w:r w:rsidR="005A4412">
        <w:rPr>
          <w:rFonts w:hint="eastAsia"/>
          <w:rtl/>
          <w:lang w:eastAsia="en-US" w:bidi="ar-EG"/>
        </w:rPr>
        <w:t> </w:t>
      </w:r>
      <w:r w:rsidRPr="002263C1">
        <w:rPr>
          <w:rFonts w:hint="cs"/>
          <w:rtl/>
          <w:lang w:eastAsia="en-US" w:bidi="ar-EG"/>
        </w:rPr>
        <w:t>الاختبارات التي لا تستعمل مرجع ومرتكزات؛</w:t>
      </w:r>
    </w:p>
    <w:p w:rsidR="002263C1" w:rsidRPr="005A4412" w:rsidRDefault="002263C1" w:rsidP="005A4412">
      <w:pPr>
        <w:rPr>
          <w:spacing w:val="-6"/>
          <w:lang w:val="en-GB" w:eastAsia="en-US" w:bidi="ar-EG"/>
        </w:rPr>
      </w:pPr>
      <w:r w:rsidRPr="005A4412">
        <w:rPr>
          <w:rFonts w:hint="cs"/>
          <w:i/>
          <w:iCs/>
          <w:spacing w:val="-6"/>
          <w:rtl/>
          <w:lang w:eastAsia="en-US" w:bidi="ar-EG"/>
        </w:rPr>
        <w:t>ي)</w:t>
      </w:r>
      <w:r w:rsidRPr="005A4412">
        <w:rPr>
          <w:rFonts w:hint="cs"/>
          <w:spacing w:val="-6"/>
          <w:rtl/>
          <w:lang w:eastAsia="en-US" w:bidi="ar-EG"/>
        </w:rPr>
        <w:tab/>
        <w:t>أن المرتكزات يمكن أن تؤثر في نتائج الاختبار ومن المرغوب فيه أن تكون المرتكزات مشابهة للأصوات المصطنعة التي</w:t>
      </w:r>
      <w:r w:rsidR="005A4412" w:rsidRPr="005A4412">
        <w:rPr>
          <w:rFonts w:hint="eastAsia"/>
          <w:spacing w:val="-6"/>
          <w:rtl/>
          <w:lang w:eastAsia="en-US" w:bidi="ar-EG"/>
        </w:rPr>
        <w:t> </w:t>
      </w:r>
      <w:r w:rsidRPr="005A4412">
        <w:rPr>
          <w:rFonts w:hint="cs"/>
          <w:spacing w:val="-6"/>
          <w:rtl/>
          <w:lang w:eastAsia="en-US" w:bidi="ar-EG"/>
        </w:rPr>
        <w:t>يجري</w:t>
      </w:r>
      <w:r w:rsidR="005A4412">
        <w:rPr>
          <w:rFonts w:hint="eastAsia"/>
          <w:spacing w:val="-6"/>
          <w:rtl/>
          <w:lang w:eastAsia="en-US" w:bidi="ar-EG"/>
        </w:rPr>
        <w:t> </w:t>
      </w:r>
      <w:r w:rsidRPr="005A4412">
        <w:rPr>
          <w:rFonts w:hint="cs"/>
          <w:spacing w:val="-6"/>
          <w:rtl/>
          <w:lang w:eastAsia="en-US" w:bidi="ar-EG"/>
        </w:rPr>
        <w:t>اختبارها،</w:t>
      </w:r>
    </w:p>
    <w:p w:rsidR="002263C1" w:rsidRPr="002263C1" w:rsidRDefault="002263C1" w:rsidP="005A4412">
      <w:pPr>
        <w:pStyle w:val="Call"/>
        <w:rPr>
          <w:rtl/>
        </w:rPr>
      </w:pPr>
      <w:r w:rsidRPr="002263C1">
        <w:rPr>
          <w:rFonts w:hint="cs"/>
          <w:rtl/>
        </w:rPr>
        <w:lastRenderedPageBreak/>
        <w:t>توصي</w:t>
      </w:r>
    </w:p>
    <w:p w:rsidR="002263C1" w:rsidRPr="002263C1" w:rsidRDefault="002263C1" w:rsidP="00FE70EC">
      <w:pPr>
        <w:rPr>
          <w:lang w:eastAsia="en-US" w:bidi="ar-EG"/>
        </w:rPr>
      </w:pPr>
      <w:r w:rsidRPr="00FE70EC">
        <w:rPr>
          <w:b/>
          <w:bCs/>
          <w:lang w:val="en-CA" w:eastAsia="en-US" w:bidi="ar-EG"/>
        </w:rPr>
        <w:t>1</w:t>
      </w:r>
      <w:r w:rsidRPr="00FE70EC">
        <w:rPr>
          <w:rFonts w:hint="cs"/>
          <w:rtl/>
          <w:lang w:eastAsia="en-US" w:bidi="ar-EG"/>
        </w:rPr>
        <w:tab/>
        <w:t xml:space="preserve">باستعمال إجراءات الاختبار والتقييم الواردة في الملحق </w:t>
      </w:r>
      <w:r w:rsidRPr="00FE70EC">
        <w:rPr>
          <w:lang w:eastAsia="en-US" w:bidi="ar-EG"/>
        </w:rPr>
        <w:t>1</w:t>
      </w:r>
      <w:r w:rsidRPr="00FE70EC">
        <w:rPr>
          <w:rFonts w:hint="cs"/>
          <w:rtl/>
          <w:lang w:eastAsia="en-US" w:bidi="ar-EG"/>
        </w:rPr>
        <w:t xml:space="preserve"> من هذه التوصية في التقييم الشخصي للجودة السمعية</w:t>
      </w:r>
      <w:r w:rsidR="00FE70EC">
        <w:rPr>
          <w:rFonts w:hint="eastAsia"/>
          <w:rtl/>
          <w:lang w:eastAsia="en-US" w:bidi="ar-EG"/>
        </w:rPr>
        <w:t> </w:t>
      </w:r>
      <w:r w:rsidRPr="00FE70EC">
        <w:rPr>
          <w:rFonts w:hint="cs"/>
          <w:rtl/>
          <w:lang w:eastAsia="en-US" w:bidi="ar-EG"/>
        </w:rPr>
        <w:t>ال</w:t>
      </w:r>
      <w:r w:rsidR="00D17F2F" w:rsidRPr="00FE70EC">
        <w:rPr>
          <w:rFonts w:hint="cs"/>
          <w:rtl/>
          <w:lang w:eastAsia="en-US" w:bidi="ar-EG"/>
        </w:rPr>
        <w:t>متوسط</w:t>
      </w:r>
      <w:r w:rsidRPr="00FE70EC">
        <w:rPr>
          <w:rFonts w:hint="cs"/>
          <w:rtl/>
          <w:lang w:eastAsia="en-US" w:bidi="ar-EG"/>
        </w:rPr>
        <w:t>ة،</w:t>
      </w:r>
    </w:p>
    <w:p w:rsidR="002263C1" w:rsidRPr="002263C1" w:rsidRDefault="002263C1" w:rsidP="00FE70EC">
      <w:pPr>
        <w:pStyle w:val="Call"/>
        <w:rPr>
          <w:i w:val="0"/>
          <w:iCs w:val="0"/>
          <w:rtl/>
        </w:rPr>
      </w:pPr>
      <w:r w:rsidRPr="002263C1">
        <w:rPr>
          <w:rFonts w:hint="cs"/>
          <w:rtl/>
        </w:rPr>
        <w:t>توصي كذلك</w:t>
      </w:r>
    </w:p>
    <w:p w:rsidR="002263C1" w:rsidRDefault="002263C1" w:rsidP="002263C1">
      <w:pPr>
        <w:rPr>
          <w:lang w:eastAsia="en-US" w:bidi="ar-EG"/>
        </w:rPr>
      </w:pPr>
      <w:r w:rsidRPr="002263C1">
        <w:rPr>
          <w:b/>
          <w:bCs/>
          <w:lang w:val="en-CA" w:eastAsia="en-US" w:bidi="ar-EG"/>
        </w:rPr>
        <w:t>1</w:t>
      </w:r>
      <w:r w:rsidRPr="002263C1">
        <w:rPr>
          <w:rFonts w:hint="cs"/>
          <w:rtl/>
          <w:lang w:eastAsia="en-US" w:bidi="ar-EG"/>
        </w:rPr>
        <w:tab/>
        <w:t>بمواصلة الدراسات المتعلقة بالمرتكزات التي تتميز بخصائص مظاهر الانحطاط التي تُصادف في أحدث الأنظمة السمعية وتحديث هذه التوصية لتشمل</w:t>
      </w:r>
      <w:r w:rsidRPr="002263C1">
        <w:rPr>
          <w:lang w:eastAsia="en-US" w:bidi="ar-EG"/>
        </w:rPr>
        <w:t xml:space="preserve"> </w:t>
      </w:r>
      <w:r w:rsidRPr="002263C1">
        <w:rPr>
          <w:rFonts w:hint="cs"/>
          <w:rtl/>
          <w:lang w:eastAsia="en-US" w:bidi="ar-EG"/>
        </w:rPr>
        <w:t>المرتكزات الجديدة عندما تكون ملائمة.</w:t>
      </w:r>
    </w:p>
    <w:p w:rsidR="005A4412" w:rsidRDefault="005A4412" w:rsidP="002263C1">
      <w:pPr>
        <w:rPr>
          <w:lang w:eastAsia="en-US" w:bidi="ar-EG"/>
        </w:rPr>
      </w:pPr>
    </w:p>
    <w:p w:rsidR="005A4412" w:rsidRDefault="005A4412" w:rsidP="002263C1">
      <w:pPr>
        <w:rPr>
          <w:rtl/>
          <w:lang w:eastAsia="en-US" w:bidi="ar-EG"/>
        </w:rPr>
      </w:pPr>
    </w:p>
    <w:p w:rsidR="005A4412" w:rsidRPr="005A4412" w:rsidRDefault="005A4412" w:rsidP="005A4412">
      <w:pPr>
        <w:pStyle w:val="AnnexNotitle"/>
        <w:rPr>
          <w:rtl/>
        </w:rPr>
      </w:pPr>
      <w:r w:rsidRPr="005A4412">
        <w:rPr>
          <w:rFonts w:hint="cs"/>
          <w:rtl/>
        </w:rPr>
        <w:t xml:space="preserve">الملحق </w:t>
      </w:r>
      <w:r>
        <w:t>1</w:t>
      </w:r>
    </w:p>
    <w:p w:rsidR="005A4412" w:rsidRPr="005A4412" w:rsidRDefault="005A4412" w:rsidP="00FE70EC">
      <w:pPr>
        <w:pStyle w:val="Heading1"/>
        <w:rPr>
          <w:rtl/>
          <w:lang w:eastAsia="en-US" w:bidi="ar-EG"/>
        </w:rPr>
      </w:pPr>
      <w:bookmarkStart w:id="2" w:name="_Toc430945877"/>
      <w:r w:rsidRPr="005A4412">
        <w:rPr>
          <w:lang w:eastAsia="en-US" w:bidi="ar-EG"/>
        </w:rPr>
        <w:t>1</w:t>
      </w:r>
      <w:r w:rsidRPr="005A4412">
        <w:rPr>
          <w:lang w:eastAsia="en-US" w:bidi="ar-EG"/>
        </w:rPr>
        <w:tab/>
      </w:r>
      <w:r w:rsidRPr="005A4412">
        <w:rPr>
          <w:rFonts w:hint="cs"/>
          <w:rtl/>
          <w:lang w:eastAsia="en-US" w:bidi="ar-EG"/>
        </w:rPr>
        <w:t>مقدمة</w:t>
      </w:r>
      <w:bookmarkEnd w:id="2"/>
    </w:p>
    <w:p w:rsidR="005A4412" w:rsidRPr="00FE70EC" w:rsidRDefault="005A4412" w:rsidP="005A4412">
      <w:pPr>
        <w:rPr>
          <w:rtl/>
          <w:lang w:eastAsia="en-US"/>
        </w:rPr>
      </w:pPr>
      <w:r w:rsidRPr="005A4412">
        <w:rPr>
          <w:rFonts w:hint="cs"/>
          <w:rtl/>
          <w:lang w:eastAsia="en-US" w:bidi="ar-EG"/>
        </w:rPr>
        <w:t xml:space="preserve">تصف هذه التوصية طريقة للتقييم الشخصي للجودة </w:t>
      </w:r>
      <w:r w:rsidRPr="00FE70EC">
        <w:rPr>
          <w:rFonts w:hint="cs"/>
          <w:rtl/>
          <w:lang w:eastAsia="en-US" w:bidi="ar-EG"/>
        </w:rPr>
        <w:t>السمعية ال</w:t>
      </w:r>
      <w:r w:rsidR="00D17F2F" w:rsidRPr="00FE70EC">
        <w:rPr>
          <w:rFonts w:hint="cs"/>
          <w:rtl/>
          <w:lang w:eastAsia="en-US" w:bidi="ar-EG"/>
        </w:rPr>
        <w:t>متوسط</w:t>
      </w:r>
      <w:r w:rsidRPr="00FE70EC">
        <w:rPr>
          <w:rFonts w:hint="cs"/>
          <w:rtl/>
          <w:lang w:eastAsia="en-US" w:bidi="ar-EG"/>
        </w:rPr>
        <w:t xml:space="preserve">ة. وتعكس هذه الطريقة العديد من جوانب التوصية </w:t>
      </w:r>
      <w:r w:rsidRPr="00FE70EC">
        <w:rPr>
          <w:lang w:val="en-GB" w:eastAsia="en-US" w:bidi="ar-EG"/>
        </w:rPr>
        <w:t>ITU</w:t>
      </w:r>
      <w:r w:rsidRPr="00FE70EC">
        <w:rPr>
          <w:lang w:val="en-GB" w:eastAsia="en-US" w:bidi="ar-EG"/>
        </w:rPr>
        <w:noBreakHyphen/>
        <w:t>R BS.1116</w:t>
      </w:r>
      <w:r w:rsidRPr="00FE70EC">
        <w:rPr>
          <w:rFonts w:hint="cs"/>
          <w:rtl/>
          <w:lang w:eastAsia="en-US" w:bidi="ar-EG"/>
        </w:rPr>
        <w:t xml:space="preserve"> وتستعمل نفس مقياس تحديد الدرجات المستعمل في تقييم جودة الصورة (أي التوصية </w:t>
      </w:r>
      <w:r w:rsidRPr="00FE70EC">
        <w:rPr>
          <w:lang w:val="en-GB" w:eastAsia="en-US" w:bidi="ar-EG"/>
        </w:rPr>
        <w:t>ITU</w:t>
      </w:r>
      <w:r w:rsidRPr="00FE70EC">
        <w:rPr>
          <w:lang w:val="en-GB" w:eastAsia="en-US" w:bidi="ar-EG"/>
        </w:rPr>
        <w:noBreakHyphen/>
        <w:t>R BT.500</w:t>
      </w:r>
      <w:r w:rsidRPr="00FE70EC">
        <w:rPr>
          <w:rFonts w:hint="cs"/>
          <w:rtl/>
          <w:lang w:eastAsia="en-US"/>
        </w:rPr>
        <w:t>).</w:t>
      </w:r>
    </w:p>
    <w:p w:rsidR="005A4412" w:rsidRPr="005A4412" w:rsidRDefault="005A4412" w:rsidP="00FE70EC">
      <w:pPr>
        <w:rPr>
          <w:rtl/>
          <w:lang w:eastAsia="en-US" w:bidi="ar-EG"/>
        </w:rPr>
      </w:pPr>
      <w:r w:rsidRPr="00FE70EC">
        <w:rPr>
          <w:rFonts w:hint="cs"/>
          <w:rtl/>
          <w:lang w:eastAsia="en-US"/>
        </w:rPr>
        <w:t>وتم بنجاح اختبار الطريقة المسماة</w:t>
      </w:r>
      <w:r w:rsidRPr="00FE70EC">
        <w:rPr>
          <w:rFonts w:hint="cs"/>
          <w:rtl/>
          <w:lang w:eastAsia="en-US" w:bidi="ar-EG"/>
        </w:rPr>
        <w:t xml:space="preserve"> </w:t>
      </w:r>
      <w:r w:rsidR="00FE70EC">
        <w:rPr>
          <w:lang w:eastAsia="en-US" w:bidi="ar-EG"/>
        </w:rPr>
        <w:t>"</w:t>
      </w:r>
      <w:r w:rsidR="00FE70EC" w:rsidRPr="00FE70EC">
        <w:rPr>
          <w:lang w:val="en-GB" w:eastAsia="en-US" w:bidi="ar-EG"/>
        </w:rPr>
        <w:t>MUSHRA</w:t>
      </w:r>
      <w:r w:rsidR="00FE70EC">
        <w:rPr>
          <w:lang w:val="en-GB" w:eastAsia="en-US" w:bidi="ar-EG"/>
        </w:rPr>
        <w:t>"</w:t>
      </w:r>
      <w:r w:rsidR="00FE70EC">
        <w:rPr>
          <w:rFonts w:hint="cs"/>
          <w:rtl/>
          <w:lang w:eastAsia="en-US" w:bidi="ar-EG"/>
        </w:rPr>
        <w:t xml:space="preserve"> </w:t>
      </w:r>
      <w:r w:rsidRPr="00FE70EC">
        <w:rPr>
          <w:rFonts w:hint="cs"/>
          <w:rtl/>
          <w:lang w:eastAsia="en-US" w:bidi="ar-EG"/>
        </w:rPr>
        <w:t xml:space="preserve">اختصاراً لعبارة اختبار متعدد الحوافز بمرجع ومرتكز محجوبين. وأظهرت هذه الاختبارات أن طريقة </w:t>
      </w:r>
      <w:r w:rsidRPr="00FE70EC">
        <w:rPr>
          <w:lang w:val="en-GB" w:eastAsia="en-US" w:bidi="ar-EG"/>
        </w:rPr>
        <w:t>MUSHRA</w:t>
      </w:r>
      <w:r w:rsidRPr="00FE70EC">
        <w:rPr>
          <w:rFonts w:hint="cs"/>
          <w:rtl/>
          <w:lang w:eastAsia="en-US" w:bidi="ar-EG"/>
        </w:rPr>
        <w:t xml:space="preserve"> مناسبة لتقييم الجودة السمعية ال</w:t>
      </w:r>
      <w:r w:rsidR="00D17F2F" w:rsidRPr="00FE70EC">
        <w:rPr>
          <w:rFonts w:hint="cs"/>
          <w:rtl/>
          <w:lang w:eastAsia="en-US" w:bidi="ar-EG"/>
        </w:rPr>
        <w:t>متوسط</w:t>
      </w:r>
      <w:r w:rsidRPr="00FE70EC">
        <w:rPr>
          <w:rFonts w:hint="cs"/>
          <w:rtl/>
          <w:lang w:eastAsia="en-US" w:bidi="ar-EG"/>
        </w:rPr>
        <w:t>ة</w:t>
      </w:r>
      <w:r w:rsidRPr="005A4412">
        <w:rPr>
          <w:rFonts w:hint="cs"/>
          <w:rtl/>
          <w:lang w:eastAsia="en-US" w:bidi="ar-EG"/>
        </w:rPr>
        <w:t xml:space="preserve"> وتحقق نتائج دقيقة وموثوقة [</w:t>
      </w:r>
      <w:r w:rsidRPr="005A4412">
        <w:rPr>
          <w:lang w:val="en-CA" w:eastAsia="en-US" w:bidi="ar-EG"/>
        </w:rPr>
        <w:t>2</w:t>
      </w:r>
      <w:r w:rsidRPr="005A4412">
        <w:rPr>
          <w:rFonts w:hint="cs"/>
          <w:rtl/>
          <w:lang w:eastAsia="en-US" w:bidi="ar-EG"/>
        </w:rPr>
        <w:t>؛ و</w:t>
      </w:r>
      <w:r w:rsidRPr="005A4412">
        <w:rPr>
          <w:lang w:val="en-CA" w:eastAsia="en-US" w:bidi="ar-EG"/>
        </w:rPr>
        <w:t>4</w:t>
      </w:r>
      <w:r w:rsidRPr="005A4412">
        <w:rPr>
          <w:rFonts w:hint="cs"/>
          <w:rtl/>
          <w:lang w:eastAsia="en-US" w:bidi="ar-EG"/>
        </w:rPr>
        <w:t>؛ و</w:t>
      </w:r>
      <w:r w:rsidRPr="005A4412">
        <w:rPr>
          <w:lang w:val="en-CA" w:eastAsia="en-US" w:bidi="ar-EG"/>
        </w:rPr>
        <w:t>3</w:t>
      </w:r>
      <w:r w:rsidRPr="005A4412">
        <w:rPr>
          <w:rFonts w:hint="cs"/>
          <w:rtl/>
          <w:lang w:eastAsia="en-US" w:bidi="ar-EG"/>
        </w:rPr>
        <w:t>].</w:t>
      </w:r>
    </w:p>
    <w:p w:rsidR="005A4412" w:rsidRPr="005A4412" w:rsidRDefault="005A4412" w:rsidP="005A4412">
      <w:pPr>
        <w:rPr>
          <w:rtl/>
          <w:lang w:eastAsia="en-US" w:bidi="ar-EG"/>
        </w:rPr>
      </w:pPr>
      <w:r w:rsidRPr="005A4412">
        <w:rPr>
          <w:rFonts w:hint="cs"/>
          <w:rtl/>
          <w:lang w:eastAsia="en-US" w:bidi="ar-EG"/>
        </w:rPr>
        <w:t>وتشمل هذه التوصية الأقسام والمرفقات التالية:</w:t>
      </w:r>
    </w:p>
    <w:p w:rsidR="005A4412" w:rsidRPr="005A4412" w:rsidRDefault="005A4412" w:rsidP="005A4412">
      <w:pPr>
        <w:tabs>
          <w:tab w:val="left" w:pos="1134"/>
        </w:tabs>
        <w:rPr>
          <w:rtl/>
          <w:lang w:eastAsia="en-US" w:bidi="ar-EG"/>
        </w:rPr>
      </w:pPr>
      <w:r w:rsidRPr="005A4412">
        <w:rPr>
          <w:rFonts w:hint="cs"/>
          <w:rtl/>
          <w:lang w:eastAsia="en-US" w:bidi="ar-EG"/>
        </w:rPr>
        <w:t xml:space="preserve">القسم </w:t>
      </w:r>
      <w:r w:rsidRPr="005A4412">
        <w:rPr>
          <w:lang w:eastAsia="en-US" w:bidi="ar-EG"/>
        </w:rPr>
        <w:t>1</w:t>
      </w:r>
      <w:r w:rsidRPr="005A4412">
        <w:rPr>
          <w:rFonts w:hint="cs"/>
          <w:rtl/>
          <w:lang w:eastAsia="en-US" w:bidi="ar-EG"/>
        </w:rPr>
        <w:t>:</w:t>
      </w:r>
      <w:r w:rsidRPr="005A4412">
        <w:rPr>
          <w:rFonts w:hint="cs"/>
          <w:rtl/>
          <w:lang w:eastAsia="en-US" w:bidi="ar-EG"/>
        </w:rPr>
        <w:tab/>
        <w:t>مقدمة</w:t>
      </w:r>
    </w:p>
    <w:p w:rsidR="005A4412" w:rsidRPr="005A4412" w:rsidRDefault="005A4412" w:rsidP="005A4412">
      <w:pPr>
        <w:tabs>
          <w:tab w:val="left" w:pos="1134"/>
        </w:tabs>
        <w:rPr>
          <w:rtl/>
          <w:lang w:eastAsia="en-US" w:bidi="ar-EG"/>
        </w:rPr>
      </w:pPr>
      <w:r w:rsidRPr="005A4412">
        <w:rPr>
          <w:rFonts w:hint="cs"/>
          <w:rtl/>
          <w:lang w:eastAsia="en-US" w:bidi="ar-EG"/>
        </w:rPr>
        <w:t xml:space="preserve">القسم </w:t>
      </w:r>
      <w:r w:rsidRPr="005A4412">
        <w:rPr>
          <w:lang w:eastAsia="en-US" w:bidi="ar-EG"/>
        </w:rPr>
        <w:t>2</w:t>
      </w:r>
      <w:r w:rsidRPr="005A4412">
        <w:rPr>
          <w:rFonts w:hint="cs"/>
          <w:rtl/>
          <w:lang w:eastAsia="en-US" w:bidi="ar-EG"/>
        </w:rPr>
        <w:t>:</w:t>
      </w:r>
      <w:r w:rsidRPr="005A4412">
        <w:rPr>
          <w:rFonts w:hint="cs"/>
          <w:rtl/>
          <w:lang w:eastAsia="en-US" w:bidi="ar-EG"/>
        </w:rPr>
        <w:tab/>
        <w:t>مجال التطبيق، ودوافع الاختبار، والغرض من الطريقة الجديدة</w:t>
      </w:r>
    </w:p>
    <w:p w:rsidR="005A4412" w:rsidRPr="005A4412" w:rsidRDefault="005A4412" w:rsidP="005A4412">
      <w:pPr>
        <w:tabs>
          <w:tab w:val="left" w:pos="1134"/>
        </w:tabs>
        <w:rPr>
          <w:rtl/>
          <w:lang w:eastAsia="en-US" w:bidi="ar-EG"/>
        </w:rPr>
      </w:pPr>
      <w:r w:rsidRPr="005A4412">
        <w:rPr>
          <w:rFonts w:hint="cs"/>
          <w:rtl/>
          <w:lang w:eastAsia="en-US" w:bidi="ar-EG"/>
        </w:rPr>
        <w:t xml:space="preserve">القسم </w:t>
      </w:r>
      <w:r w:rsidRPr="005A4412">
        <w:rPr>
          <w:lang w:eastAsia="en-US" w:bidi="ar-EG"/>
        </w:rPr>
        <w:t>3</w:t>
      </w:r>
      <w:r w:rsidRPr="005A4412">
        <w:rPr>
          <w:rFonts w:hint="cs"/>
          <w:rtl/>
          <w:lang w:eastAsia="en-US" w:bidi="ar-EG"/>
        </w:rPr>
        <w:t>:</w:t>
      </w:r>
      <w:r w:rsidRPr="005A4412">
        <w:rPr>
          <w:rFonts w:hint="cs"/>
          <w:rtl/>
          <w:lang w:eastAsia="en-US" w:bidi="ar-EG"/>
        </w:rPr>
        <w:tab/>
        <w:t>التصميم التجريبي</w:t>
      </w:r>
    </w:p>
    <w:p w:rsidR="005A4412" w:rsidRPr="005A4412" w:rsidRDefault="005A4412" w:rsidP="005A4412">
      <w:pPr>
        <w:tabs>
          <w:tab w:val="left" w:pos="1134"/>
        </w:tabs>
        <w:rPr>
          <w:rtl/>
          <w:lang w:eastAsia="en-US" w:bidi="ar-EG"/>
        </w:rPr>
      </w:pPr>
      <w:r w:rsidRPr="005A4412">
        <w:rPr>
          <w:rFonts w:hint="cs"/>
          <w:rtl/>
          <w:lang w:eastAsia="en-US" w:bidi="ar-EG"/>
        </w:rPr>
        <w:t xml:space="preserve">القسم </w:t>
      </w:r>
      <w:r w:rsidRPr="005A4412">
        <w:rPr>
          <w:lang w:eastAsia="en-US" w:bidi="ar-EG"/>
        </w:rPr>
        <w:t>4</w:t>
      </w:r>
      <w:r w:rsidRPr="005A4412">
        <w:rPr>
          <w:rFonts w:hint="cs"/>
          <w:rtl/>
          <w:lang w:eastAsia="en-US" w:bidi="ar-EG"/>
        </w:rPr>
        <w:t>:</w:t>
      </w:r>
      <w:r w:rsidRPr="005A4412">
        <w:rPr>
          <w:rFonts w:hint="cs"/>
          <w:rtl/>
          <w:lang w:eastAsia="en-US" w:bidi="ar-EG"/>
        </w:rPr>
        <w:tab/>
        <w:t>اختيار المقيّمين</w:t>
      </w:r>
    </w:p>
    <w:p w:rsidR="005A4412" w:rsidRPr="005A4412" w:rsidRDefault="005A4412" w:rsidP="005A4412">
      <w:pPr>
        <w:tabs>
          <w:tab w:val="left" w:pos="1134"/>
        </w:tabs>
        <w:rPr>
          <w:rtl/>
          <w:lang w:eastAsia="en-US" w:bidi="ar-EG"/>
        </w:rPr>
      </w:pPr>
      <w:r w:rsidRPr="005A4412">
        <w:rPr>
          <w:rFonts w:hint="cs"/>
          <w:rtl/>
          <w:lang w:eastAsia="en-US" w:bidi="ar-EG"/>
        </w:rPr>
        <w:t xml:space="preserve">القسم </w:t>
      </w:r>
      <w:r w:rsidRPr="005A4412">
        <w:rPr>
          <w:lang w:eastAsia="en-US" w:bidi="ar-EG"/>
        </w:rPr>
        <w:t>5</w:t>
      </w:r>
      <w:r w:rsidRPr="005A4412">
        <w:rPr>
          <w:rFonts w:hint="cs"/>
          <w:rtl/>
          <w:lang w:eastAsia="en-US" w:bidi="ar-EG"/>
        </w:rPr>
        <w:t>:</w:t>
      </w:r>
      <w:r w:rsidRPr="005A4412">
        <w:rPr>
          <w:rFonts w:hint="cs"/>
          <w:rtl/>
          <w:lang w:eastAsia="en-US" w:bidi="ar-EG"/>
        </w:rPr>
        <w:tab/>
        <w:t>طريقة الاختبار</w:t>
      </w:r>
    </w:p>
    <w:p w:rsidR="005A4412" w:rsidRPr="005A4412" w:rsidRDefault="005A4412" w:rsidP="005A4412">
      <w:pPr>
        <w:tabs>
          <w:tab w:val="left" w:pos="1134"/>
        </w:tabs>
        <w:rPr>
          <w:rtl/>
          <w:lang w:eastAsia="en-US" w:bidi="ar-EG"/>
        </w:rPr>
      </w:pPr>
      <w:r w:rsidRPr="005A4412">
        <w:rPr>
          <w:rFonts w:hint="cs"/>
          <w:rtl/>
          <w:lang w:eastAsia="en-US" w:bidi="ar-EG"/>
        </w:rPr>
        <w:t xml:space="preserve">القسم </w:t>
      </w:r>
      <w:r w:rsidRPr="005A4412">
        <w:rPr>
          <w:lang w:eastAsia="en-US" w:bidi="ar-EG"/>
        </w:rPr>
        <w:t>6</w:t>
      </w:r>
      <w:r w:rsidRPr="005A4412">
        <w:rPr>
          <w:rFonts w:hint="cs"/>
          <w:rtl/>
          <w:lang w:eastAsia="en-US" w:bidi="ar-EG"/>
        </w:rPr>
        <w:t>:</w:t>
      </w:r>
      <w:r w:rsidRPr="005A4412">
        <w:rPr>
          <w:rFonts w:hint="cs"/>
          <w:rtl/>
          <w:lang w:eastAsia="en-US" w:bidi="ar-EG"/>
        </w:rPr>
        <w:tab/>
        <w:t>النعوت</w:t>
      </w:r>
    </w:p>
    <w:p w:rsidR="005A4412" w:rsidRPr="005A4412" w:rsidRDefault="005A4412" w:rsidP="005A4412">
      <w:pPr>
        <w:tabs>
          <w:tab w:val="left" w:pos="1134"/>
        </w:tabs>
        <w:rPr>
          <w:rtl/>
          <w:lang w:eastAsia="en-US" w:bidi="ar-EG"/>
        </w:rPr>
      </w:pPr>
      <w:r w:rsidRPr="005A4412">
        <w:rPr>
          <w:rFonts w:hint="cs"/>
          <w:rtl/>
          <w:lang w:eastAsia="en-US" w:bidi="ar-EG"/>
        </w:rPr>
        <w:t xml:space="preserve">القسم </w:t>
      </w:r>
      <w:r w:rsidRPr="005A4412">
        <w:rPr>
          <w:lang w:eastAsia="en-US" w:bidi="ar-EG"/>
        </w:rPr>
        <w:t>7</w:t>
      </w:r>
      <w:r w:rsidRPr="005A4412">
        <w:rPr>
          <w:rFonts w:hint="cs"/>
          <w:rtl/>
          <w:lang w:eastAsia="en-US" w:bidi="ar-EG"/>
        </w:rPr>
        <w:t>:</w:t>
      </w:r>
      <w:r w:rsidRPr="005A4412">
        <w:rPr>
          <w:rFonts w:hint="cs"/>
          <w:rtl/>
          <w:lang w:eastAsia="en-US" w:bidi="ar-EG"/>
        </w:rPr>
        <w:tab/>
        <w:t>مادة الاختبار</w:t>
      </w:r>
    </w:p>
    <w:p w:rsidR="005A4412" w:rsidRPr="005A4412" w:rsidRDefault="005A4412" w:rsidP="005A4412">
      <w:pPr>
        <w:tabs>
          <w:tab w:val="left" w:pos="1134"/>
        </w:tabs>
        <w:rPr>
          <w:rtl/>
          <w:lang w:eastAsia="en-US" w:bidi="ar-EG"/>
        </w:rPr>
      </w:pPr>
      <w:r w:rsidRPr="005A4412">
        <w:rPr>
          <w:rFonts w:hint="cs"/>
          <w:rtl/>
          <w:lang w:eastAsia="en-US" w:bidi="ar-EG"/>
        </w:rPr>
        <w:t xml:space="preserve">القسم </w:t>
      </w:r>
      <w:r w:rsidRPr="005A4412">
        <w:rPr>
          <w:lang w:eastAsia="en-US" w:bidi="ar-EG"/>
        </w:rPr>
        <w:t>8</w:t>
      </w:r>
      <w:r w:rsidRPr="005A4412">
        <w:rPr>
          <w:rFonts w:hint="cs"/>
          <w:rtl/>
          <w:lang w:eastAsia="en-US" w:bidi="ar-EG"/>
        </w:rPr>
        <w:t>:</w:t>
      </w:r>
      <w:r w:rsidRPr="005A4412">
        <w:rPr>
          <w:rFonts w:hint="cs"/>
          <w:rtl/>
          <w:lang w:eastAsia="en-US" w:bidi="ar-EG"/>
        </w:rPr>
        <w:tab/>
        <w:t>ظروف الاستماع</w:t>
      </w:r>
    </w:p>
    <w:p w:rsidR="005A4412" w:rsidRPr="005A4412" w:rsidRDefault="005A4412" w:rsidP="005A4412">
      <w:pPr>
        <w:tabs>
          <w:tab w:val="left" w:pos="1134"/>
        </w:tabs>
        <w:rPr>
          <w:rtl/>
          <w:lang w:eastAsia="en-US" w:bidi="ar-EG"/>
        </w:rPr>
      </w:pPr>
      <w:r w:rsidRPr="005A4412">
        <w:rPr>
          <w:rFonts w:hint="cs"/>
          <w:rtl/>
          <w:lang w:eastAsia="en-US" w:bidi="ar-EG"/>
        </w:rPr>
        <w:t xml:space="preserve">القسم </w:t>
      </w:r>
      <w:r w:rsidRPr="005A4412">
        <w:rPr>
          <w:lang w:eastAsia="en-US" w:bidi="ar-EG"/>
        </w:rPr>
        <w:t>9</w:t>
      </w:r>
      <w:r w:rsidRPr="005A4412">
        <w:rPr>
          <w:rFonts w:hint="cs"/>
          <w:rtl/>
          <w:lang w:eastAsia="en-US" w:bidi="ar-EG"/>
        </w:rPr>
        <w:t>:</w:t>
      </w:r>
      <w:r w:rsidRPr="005A4412">
        <w:rPr>
          <w:rFonts w:hint="cs"/>
          <w:rtl/>
          <w:lang w:eastAsia="en-US" w:bidi="ar-EG"/>
        </w:rPr>
        <w:tab/>
        <w:t>التحليل الإحصائي</w:t>
      </w:r>
    </w:p>
    <w:p w:rsidR="005A4412" w:rsidRPr="005A4412" w:rsidRDefault="005A4412" w:rsidP="005A4412">
      <w:pPr>
        <w:tabs>
          <w:tab w:val="left" w:pos="1134"/>
        </w:tabs>
        <w:rPr>
          <w:rtl/>
          <w:lang w:eastAsia="en-US" w:bidi="ar-EG"/>
        </w:rPr>
      </w:pPr>
      <w:r w:rsidRPr="005A4412">
        <w:rPr>
          <w:rFonts w:hint="cs"/>
          <w:rtl/>
          <w:lang w:eastAsia="en-US" w:bidi="ar-EG"/>
        </w:rPr>
        <w:t xml:space="preserve">القسم </w:t>
      </w:r>
      <w:r w:rsidRPr="005A4412">
        <w:rPr>
          <w:lang w:eastAsia="en-US" w:bidi="ar-EG"/>
        </w:rPr>
        <w:t>10</w:t>
      </w:r>
      <w:r w:rsidRPr="005A4412">
        <w:rPr>
          <w:rFonts w:hint="cs"/>
          <w:rtl/>
          <w:lang w:eastAsia="en-US" w:bidi="ar-EG"/>
        </w:rPr>
        <w:t>:</w:t>
      </w:r>
      <w:r w:rsidRPr="005A4412">
        <w:rPr>
          <w:rFonts w:hint="cs"/>
          <w:rtl/>
          <w:lang w:eastAsia="en-US" w:bidi="ar-EG"/>
        </w:rPr>
        <w:tab/>
        <w:t>تقرير الاختبار وعرض النتائج</w:t>
      </w:r>
    </w:p>
    <w:p w:rsidR="005A4412" w:rsidRPr="005A4412" w:rsidRDefault="005A4412" w:rsidP="005A4412">
      <w:pPr>
        <w:rPr>
          <w:rtl/>
          <w:lang w:eastAsia="en-US" w:bidi="ar-EG"/>
        </w:rPr>
      </w:pPr>
      <w:r w:rsidRPr="005A4412">
        <w:rPr>
          <w:rFonts w:hint="cs"/>
          <w:rtl/>
          <w:lang w:eastAsia="en-US" w:bidi="ar-EG"/>
        </w:rPr>
        <w:t xml:space="preserve">المرفق </w:t>
      </w:r>
      <w:r w:rsidRPr="005A4412">
        <w:rPr>
          <w:lang w:eastAsia="en-US" w:bidi="ar-EG"/>
        </w:rPr>
        <w:t>1</w:t>
      </w:r>
      <w:r w:rsidRPr="005A4412">
        <w:rPr>
          <w:rFonts w:hint="cs"/>
          <w:rtl/>
          <w:lang w:eastAsia="en-US" w:bidi="ar-EG"/>
        </w:rPr>
        <w:t xml:space="preserve"> (معياري):</w:t>
      </w:r>
      <w:r w:rsidRPr="005A4412">
        <w:rPr>
          <w:rFonts w:hint="cs"/>
          <w:rtl/>
          <w:lang w:eastAsia="en-US" w:bidi="ar-EG"/>
        </w:rPr>
        <w:tab/>
      </w:r>
      <w:r w:rsidRPr="005A4412">
        <w:rPr>
          <w:rtl/>
          <w:lang w:eastAsia="en-US" w:bidi="ar-EG"/>
        </w:rPr>
        <w:t>التعليمات التي يتعين إعطاؤها للمُقيّمين</w:t>
      </w:r>
    </w:p>
    <w:p w:rsidR="005A4412" w:rsidRPr="005A4412" w:rsidRDefault="005A4412" w:rsidP="005A4412">
      <w:pPr>
        <w:rPr>
          <w:rtl/>
          <w:lang w:eastAsia="en-US" w:bidi="ar-EG"/>
        </w:rPr>
      </w:pPr>
      <w:r w:rsidRPr="005A4412">
        <w:rPr>
          <w:rFonts w:hint="cs"/>
          <w:rtl/>
          <w:lang w:eastAsia="en-US" w:bidi="ar-EG"/>
        </w:rPr>
        <w:t xml:space="preserve">المرفق </w:t>
      </w:r>
      <w:r w:rsidRPr="005A4412">
        <w:rPr>
          <w:lang w:eastAsia="en-US" w:bidi="ar-EG"/>
        </w:rPr>
        <w:t>2</w:t>
      </w:r>
      <w:r w:rsidRPr="005A4412">
        <w:rPr>
          <w:rFonts w:hint="cs"/>
          <w:rtl/>
          <w:lang w:eastAsia="en-US" w:bidi="ar-EG"/>
        </w:rPr>
        <w:t xml:space="preserve"> (إعلامي):</w:t>
      </w:r>
      <w:r w:rsidRPr="005A4412">
        <w:rPr>
          <w:rFonts w:hint="cs"/>
          <w:rtl/>
          <w:lang w:eastAsia="en-US" w:bidi="ar-EG"/>
        </w:rPr>
        <w:tab/>
        <w:t>ملاحظات توجيهية بشأن تصميم السطح البيني للمستعمل</w:t>
      </w:r>
    </w:p>
    <w:p w:rsidR="005A4412" w:rsidRPr="005A4412" w:rsidRDefault="005A4412" w:rsidP="005A4412">
      <w:pPr>
        <w:rPr>
          <w:spacing w:val="-6"/>
          <w:rtl/>
          <w:lang w:eastAsia="en-US" w:bidi="ar-EG"/>
        </w:rPr>
      </w:pPr>
      <w:r w:rsidRPr="005A4412">
        <w:rPr>
          <w:rFonts w:hint="cs"/>
          <w:spacing w:val="-6"/>
          <w:rtl/>
          <w:lang w:eastAsia="en-US" w:bidi="ar-EG"/>
        </w:rPr>
        <w:t xml:space="preserve">المرفق </w:t>
      </w:r>
      <w:r w:rsidRPr="005A4412">
        <w:rPr>
          <w:spacing w:val="-6"/>
          <w:lang w:eastAsia="en-US" w:bidi="ar-EG"/>
        </w:rPr>
        <w:t>3</w:t>
      </w:r>
      <w:r w:rsidRPr="005A4412">
        <w:rPr>
          <w:rFonts w:hint="cs"/>
          <w:spacing w:val="-6"/>
          <w:rtl/>
          <w:lang w:eastAsia="en-US" w:bidi="ar-EG"/>
        </w:rPr>
        <w:t xml:space="preserve"> (معياري):</w:t>
      </w:r>
      <w:r w:rsidRPr="005A4412">
        <w:rPr>
          <w:rFonts w:hint="cs"/>
          <w:spacing w:val="-6"/>
          <w:rtl/>
          <w:lang w:eastAsia="en-US" w:bidi="ar-EG"/>
        </w:rPr>
        <w:tab/>
        <w:t xml:space="preserve">وصف للمقارنة الإحصائية غير </w:t>
      </w:r>
      <w:proofErr w:type="spellStart"/>
      <w:r w:rsidRPr="005A4412">
        <w:rPr>
          <w:rFonts w:hint="cs"/>
          <w:spacing w:val="-6"/>
          <w:rtl/>
          <w:lang w:eastAsia="en-US" w:bidi="ar-EG"/>
        </w:rPr>
        <w:t>المعْلَمية</w:t>
      </w:r>
      <w:proofErr w:type="spellEnd"/>
      <w:r w:rsidRPr="005A4412">
        <w:rPr>
          <w:rFonts w:hint="cs"/>
          <w:spacing w:val="-6"/>
          <w:rtl/>
          <w:lang w:eastAsia="en-US" w:bidi="ar-EG"/>
        </w:rPr>
        <w:t xml:space="preserve"> بين عينتين باستعمال تقنيات إعادة اختيار العينة وطرائق محاكاة مونت كارلو </w:t>
      </w:r>
    </w:p>
    <w:p w:rsidR="005A4412" w:rsidRPr="005A4412" w:rsidRDefault="005A4412" w:rsidP="005A4412">
      <w:pPr>
        <w:rPr>
          <w:rtl/>
          <w:lang w:eastAsia="en-US" w:bidi="ar-EG"/>
        </w:rPr>
      </w:pPr>
      <w:r w:rsidRPr="005A4412">
        <w:rPr>
          <w:rFonts w:hint="cs"/>
          <w:rtl/>
          <w:lang w:eastAsia="en-US" w:bidi="ar-EG"/>
        </w:rPr>
        <w:t xml:space="preserve">المرفق </w:t>
      </w:r>
      <w:r w:rsidRPr="005A4412">
        <w:rPr>
          <w:lang w:eastAsia="en-US" w:bidi="ar-EG"/>
        </w:rPr>
        <w:t>4</w:t>
      </w:r>
      <w:r w:rsidRPr="005A4412">
        <w:rPr>
          <w:rFonts w:hint="cs"/>
          <w:rtl/>
          <w:lang w:eastAsia="en-US" w:bidi="ar-EG"/>
        </w:rPr>
        <w:t xml:space="preserve"> (إعلامي):</w:t>
      </w:r>
      <w:r w:rsidRPr="005A4412">
        <w:rPr>
          <w:rFonts w:hint="cs"/>
          <w:rtl/>
          <w:lang w:eastAsia="en-US" w:bidi="ar-EG"/>
        </w:rPr>
        <w:tab/>
        <w:t>ملاحظات توجيهية بشأن التحليل الإحصائي</w:t>
      </w:r>
      <w:r w:rsidRPr="005A4412">
        <w:rPr>
          <w:rtl/>
          <w:lang w:eastAsia="en-US" w:bidi="ar-EG"/>
        </w:rPr>
        <w:t xml:space="preserve"> </w:t>
      </w:r>
      <w:proofErr w:type="spellStart"/>
      <w:r w:rsidRPr="005A4412">
        <w:rPr>
          <w:rFonts w:hint="cs"/>
          <w:rtl/>
          <w:lang w:eastAsia="en-US" w:bidi="ar-EG"/>
        </w:rPr>
        <w:t>المعْلَمي</w:t>
      </w:r>
      <w:proofErr w:type="spellEnd"/>
    </w:p>
    <w:p w:rsidR="005A4412" w:rsidRPr="005A4412" w:rsidRDefault="005A4412" w:rsidP="005A4412">
      <w:pPr>
        <w:rPr>
          <w:lang w:eastAsia="en-US" w:bidi="ar-EG"/>
        </w:rPr>
      </w:pPr>
      <w:r w:rsidRPr="005A4412">
        <w:rPr>
          <w:rFonts w:hint="cs"/>
          <w:rtl/>
          <w:lang w:eastAsia="en-US" w:bidi="ar-EG"/>
        </w:rPr>
        <w:t xml:space="preserve">المرفق </w:t>
      </w:r>
      <w:r w:rsidRPr="005A4412">
        <w:rPr>
          <w:lang w:eastAsia="en-US" w:bidi="ar-EG"/>
        </w:rPr>
        <w:t>5</w:t>
      </w:r>
      <w:r w:rsidRPr="005A4412">
        <w:rPr>
          <w:rFonts w:hint="cs"/>
          <w:rtl/>
          <w:lang w:eastAsia="en-US" w:bidi="ar-EG"/>
        </w:rPr>
        <w:t xml:space="preserve"> (إعلامي):</w:t>
      </w:r>
      <w:r w:rsidRPr="005A4412">
        <w:rPr>
          <w:rFonts w:hint="cs"/>
          <w:rtl/>
          <w:lang w:eastAsia="en-US" w:bidi="ar-EG"/>
        </w:rPr>
        <w:tab/>
        <w:t>متطلبات السلوك الأمثل للمرتكزات</w:t>
      </w:r>
    </w:p>
    <w:p w:rsidR="005A4412" w:rsidRPr="005A4412" w:rsidRDefault="005A4412" w:rsidP="009761F8">
      <w:pPr>
        <w:pStyle w:val="Heading1"/>
        <w:rPr>
          <w:rtl/>
          <w:lang w:eastAsia="en-US" w:bidi="ar-EG"/>
        </w:rPr>
      </w:pPr>
      <w:bookmarkStart w:id="3" w:name="_Toc430945878"/>
      <w:r w:rsidRPr="005A4412">
        <w:rPr>
          <w:lang w:eastAsia="en-US" w:bidi="ar-EG"/>
        </w:rPr>
        <w:lastRenderedPageBreak/>
        <w:t>2</w:t>
      </w:r>
      <w:r w:rsidRPr="005A4412">
        <w:rPr>
          <w:lang w:eastAsia="en-US" w:bidi="ar-EG"/>
        </w:rPr>
        <w:tab/>
      </w:r>
      <w:r w:rsidRPr="005A4412">
        <w:rPr>
          <w:rFonts w:hint="cs"/>
          <w:rtl/>
          <w:lang w:eastAsia="en-US" w:bidi="ar-EG"/>
        </w:rPr>
        <w:t>مجال التطبيق ودوافع الاختبار والغرض من الطريقة الجديدة</w:t>
      </w:r>
      <w:bookmarkEnd w:id="3"/>
    </w:p>
    <w:p w:rsidR="005A4412" w:rsidRPr="005A4412" w:rsidRDefault="005A4412" w:rsidP="005A4412">
      <w:pPr>
        <w:rPr>
          <w:rtl/>
          <w:lang w:eastAsia="en-US" w:bidi="ar-EG"/>
        </w:rPr>
      </w:pPr>
      <w:r w:rsidRPr="005A4412">
        <w:rPr>
          <w:rFonts w:hint="cs"/>
          <w:rtl/>
          <w:lang w:eastAsia="en-US" w:bidi="ar-EG"/>
        </w:rPr>
        <w:t>من المسلّم به أن اختبارات الاستماع الشخصية لا تزال أكثر الطرائق موثوقيةً لقياس جودة الأنظمة السمعية. وتوجد طرائق جرى وصفها وإثباتها بشكل جيد لتقييم الجودة السمعية في قمة مدى الجودة وعند أدنى درجاته.</w:t>
      </w:r>
    </w:p>
    <w:p w:rsidR="005A4412" w:rsidRPr="005A4412" w:rsidRDefault="005A4412" w:rsidP="00B7524A">
      <w:pPr>
        <w:rPr>
          <w:rtl/>
          <w:lang w:eastAsia="en-US" w:bidi="ar-EG"/>
        </w:rPr>
      </w:pPr>
      <w:r w:rsidRPr="005A4412">
        <w:rPr>
          <w:rFonts w:hint="cs"/>
          <w:rtl/>
          <w:lang w:eastAsia="en-US" w:bidi="ar-EG"/>
        </w:rPr>
        <w:t xml:space="preserve">وتستعمل التوصية </w:t>
      </w:r>
      <w:r w:rsidRPr="005A4412">
        <w:rPr>
          <w:lang w:val="en-GB" w:eastAsia="en-US" w:bidi="ar-EG"/>
        </w:rPr>
        <w:t>ITU</w:t>
      </w:r>
      <w:r w:rsidR="009761F8">
        <w:rPr>
          <w:lang w:val="en-GB" w:eastAsia="en-US" w:bidi="ar-EG"/>
        </w:rPr>
        <w:noBreakHyphen/>
      </w:r>
      <w:r w:rsidRPr="005A4412">
        <w:rPr>
          <w:lang w:val="en-GB" w:eastAsia="en-US" w:bidi="ar-EG"/>
        </w:rPr>
        <w:t>R</w:t>
      </w:r>
      <w:r w:rsidR="009761F8">
        <w:rPr>
          <w:lang w:val="en-GB" w:eastAsia="en-US" w:bidi="ar-EG"/>
        </w:rPr>
        <w:t> </w:t>
      </w:r>
      <w:r w:rsidRPr="005A4412">
        <w:rPr>
          <w:lang w:val="en-GB" w:eastAsia="en-US" w:bidi="ar-EG"/>
        </w:rPr>
        <w:t>BS.1116</w:t>
      </w:r>
      <w:r w:rsidRPr="005A4412">
        <w:rPr>
          <w:rFonts w:hint="cs"/>
          <w:rtl/>
          <w:lang w:eastAsia="en-US"/>
        </w:rPr>
        <w:t xml:space="preserve"> </w:t>
      </w:r>
      <w:r w:rsidRPr="005A4412">
        <w:rPr>
          <w:rtl/>
          <w:lang w:eastAsia="en-US"/>
        </w:rPr>
        <w:t>–</w:t>
      </w:r>
      <w:r w:rsidRPr="005A4412">
        <w:rPr>
          <w:rFonts w:hint="cs"/>
          <w:rtl/>
          <w:lang w:eastAsia="en-US"/>
        </w:rPr>
        <w:t xml:space="preserve"> طرائق التقييم الشخصي للانحطاط الضعيف في الأنظمة السمعية، بما في ذلك الأنظمة الصوتية متعددة القنوات، </w:t>
      </w:r>
      <w:r w:rsidRPr="005A4412">
        <w:rPr>
          <w:rFonts w:hint="cs"/>
          <w:rtl/>
          <w:lang w:eastAsia="en-US" w:bidi="ar-EG"/>
        </w:rPr>
        <w:t>لتقييم الأنظمة السمعية ذات الجودة العالية التي توجد بها مظاهر الانحطاط الضعيف. غير أنه توجد تطبيقات تكون فيها الجودة السمعية الأقل مقبولة أو لا سبيل إلى تفاديها. وأدت التطورات السريعة في استعمال الإنترنت لتوزيع وإذاعة المادة السمعية، حيث معدل البيانات محدود، إلى نوع من التنازلات إزاء الجودة السمعية. والتطبيقات الأخرى التي يمكن أ</w:t>
      </w:r>
      <w:r w:rsidR="005D6257">
        <w:rPr>
          <w:rFonts w:hint="cs"/>
          <w:rtl/>
          <w:lang w:eastAsia="en-US" w:bidi="ar-EG"/>
        </w:rPr>
        <w:t>ن</w:t>
      </w:r>
      <w:r w:rsidR="009761F8">
        <w:rPr>
          <w:rFonts w:hint="eastAsia"/>
          <w:rtl/>
          <w:lang w:eastAsia="en-US" w:bidi="ar-EG"/>
        </w:rPr>
        <w:t> </w:t>
      </w:r>
      <w:r w:rsidRPr="005A4412">
        <w:rPr>
          <w:rFonts w:hint="cs"/>
          <w:rtl/>
          <w:lang w:eastAsia="en-US" w:bidi="ar-EG"/>
        </w:rPr>
        <w:t xml:space="preserve">تحتوي على جودة سمعية متوسطة هي الإشارة الرقمية المشكلة بالاتساع </w:t>
      </w:r>
      <w:r w:rsidRPr="005A4412">
        <w:rPr>
          <w:lang w:val="en-CA" w:eastAsia="en-US" w:bidi="ar-EG"/>
        </w:rPr>
        <w:t>(</w:t>
      </w:r>
      <w:r w:rsidRPr="005A4412">
        <w:rPr>
          <w:lang w:val="en-GB" w:eastAsia="en-US" w:bidi="ar-EG"/>
        </w:rPr>
        <w:t>digital</w:t>
      </w:r>
      <w:r w:rsidR="005D6257">
        <w:rPr>
          <w:lang w:val="en-GB" w:eastAsia="en-US" w:bidi="ar-EG"/>
        </w:rPr>
        <w:t> </w:t>
      </w:r>
      <w:r w:rsidRPr="005A4412">
        <w:rPr>
          <w:lang w:val="en-GB" w:eastAsia="en-US" w:bidi="ar-EG"/>
        </w:rPr>
        <w:t>AM)</w:t>
      </w:r>
      <w:r w:rsidRPr="005A4412">
        <w:rPr>
          <w:rFonts w:hint="cs"/>
          <w:rtl/>
          <w:lang w:eastAsia="en-US" w:bidi="ar-EG"/>
        </w:rPr>
        <w:t xml:space="preserve"> (مثل الراديو الرقمي العالمي</w:t>
      </w:r>
      <w:r w:rsidR="00B7524A">
        <w:rPr>
          <w:rFonts w:hint="eastAsia"/>
          <w:rtl/>
          <w:lang w:eastAsia="en-US" w:bidi="ar-EG"/>
        </w:rPr>
        <w:t> </w:t>
      </w:r>
      <w:r w:rsidRPr="005A4412">
        <w:rPr>
          <w:lang w:eastAsia="en-US" w:bidi="ar-EG"/>
        </w:rPr>
        <w:t>(</w:t>
      </w:r>
      <w:r w:rsidRPr="005A4412">
        <w:rPr>
          <w:lang w:val="en-GB" w:eastAsia="en-US" w:bidi="ar-EG"/>
        </w:rPr>
        <w:t>DRM</w:t>
      </w:r>
      <w:r w:rsidRPr="005A4412">
        <w:rPr>
          <w:lang w:eastAsia="en-US" w:bidi="ar-EG"/>
        </w:rPr>
        <w:t>)</w:t>
      </w:r>
      <w:r w:rsidRPr="005A4412">
        <w:rPr>
          <w:rFonts w:hint="cs"/>
          <w:rtl/>
          <w:lang w:eastAsia="en-US" w:bidi="ar-EG"/>
        </w:rPr>
        <w:t xml:space="preserve">، والإذاعة الساتلية الرقمية، ودارات التعليق في الراديو والتلفزيون، والخدمات السمعية التي تقدم عند الطلب، والمحتويات السمعية على خطوط المراقمة). وطريقة الاختبار المعرّفة في التوصية </w:t>
      </w:r>
      <w:r w:rsidRPr="005A4412">
        <w:rPr>
          <w:lang w:val="en-GB" w:eastAsia="en-US" w:bidi="ar-EG"/>
        </w:rPr>
        <w:t>ITU-R</w:t>
      </w:r>
      <w:r w:rsidR="005D6257">
        <w:rPr>
          <w:lang w:val="en-GB" w:eastAsia="en-US" w:bidi="ar-EG"/>
        </w:rPr>
        <w:t> </w:t>
      </w:r>
      <w:r w:rsidRPr="005A4412">
        <w:rPr>
          <w:lang w:val="en-GB" w:eastAsia="en-US" w:bidi="ar-EG"/>
        </w:rPr>
        <w:t>BS.1116</w:t>
      </w:r>
      <w:r w:rsidRPr="005A4412">
        <w:rPr>
          <w:rFonts w:hint="cs"/>
          <w:rtl/>
          <w:lang w:eastAsia="en-US" w:bidi="ar-EG"/>
        </w:rPr>
        <w:t xml:space="preserve"> غير مناسبة تماماً لتقييم هذه الأنظمة السمعية ذات الجودة المتدنية</w:t>
      </w:r>
      <w:r w:rsidR="009761F8">
        <w:rPr>
          <w:rFonts w:hint="eastAsia"/>
          <w:rtl/>
          <w:lang w:eastAsia="en-US" w:bidi="ar-EG"/>
        </w:rPr>
        <w:t> </w:t>
      </w:r>
      <w:r w:rsidRPr="005A4412">
        <w:rPr>
          <w:lang w:val="en-GB" w:eastAsia="en-US" w:bidi="ar-EG"/>
        </w:rPr>
        <w:t>[4]</w:t>
      </w:r>
      <w:r w:rsidRPr="005A4412">
        <w:rPr>
          <w:rFonts w:hint="cs"/>
          <w:rtl/>
          <w:lang w:eastAsia="en-US" w:bidi="ar-EG"/>
        </w:rPr>
        <w:t xml:space="preserve"> بسبب ضعف قدرتها على التمييز بين الاختلافات الصغيرة في الجودة في الدرجات الأدنى من المقياس.</w:t>
      </w:r>
    </w:p>
    <w:p w:rsidR="005A4412" w:rsidRPr="009761F8" w:rsidRDefault="005A4412" w:rsidP="009761F8">
      <w:pPr>
        <w:rPr>
          <w:spacing w:val="-4"/>
          <w:rtl/>
          <w:lang w:eastAsia="en-US" w:bidi="ar-EG"/>
        </w:rPr>
      </w:pPr>
      <w:r w:rsidRPr="009761F8">
        <w:rPr>
          <w:rFonts w:hint="cs"/>
          <w:spacing w:val="-4"/>
          <w:rtl/>
          <w:lang w:eastAsia="en-US" w:bidi="ar-EG"/>
        </w:rPr>
        <w:t>والتوصية</w:t>
      </w:r>
      <w:r w:rsidRPr="009761F8">
        <w:rPr>
          <w:rFonts w:hint="cs"/>
          <w:spacing w:val="-4"/>
          <w:rtl/>
          <w:lang w:eastAsia="en-US"/>
        </w:rPr>
        <w:t xml:space="preserve"> </w:t>
      </w:r>
      <w:r w:rsidRPr="009761F8">
        <w:rPr>
          <w:spacing w:val="-4"/>
          <w:lang w:val="en-GB" w:eastAsia="en-US" w:bidi="ar-EG"/>
        </w:rPr>
        <w:t>ITU</w:t>
      </w:r>
      <w:r w:rsidR="009761F8" w:rsidRPr="009761F8">
        <w:rPr>
          <w:spacing w:val="-4"/>
          <w:lang w:val="en-GB" w:eastAsia="en-US" w:bidi="ar-EG"/>
        </w:rPr>
        <w:noBreakHyphen/>
      </w:r>
      <w:r w:rsidRPr="009761F8">
        <w:rPr>
          <w:spacing w:val="-4"/>
          <w:lang w:val="en-GB" w:eastAsia="en-US" w:bidi="ar-EG"/>
        </w:rPr>
        <w:t>R</w:t>
      </w:r>
      <w:r w:rsidR="009761F8" w:rsidRPr="009761F8">
        <w:rPr>
          <w:spacing w:val="-4"/>
          <w:lang w:val="en-GB" w:eastAsia="en-US" w:bidi="ar-EG"/>
        </w:rPr>
        <w:t> </w:t>
      </w:r>
      <w:r w:rsidRPr="009761F8">
        <w:rPr>
          <w:spacing w:val="-4"/>
          <w:lang w:val="en-GB" w:eastAsia="en-US" w:bidi="ar-EG"/>
        </w:rPr>
        <w:t>BS.1284</w:t>
      </w:r>
      <w:r w:rsidRPr="009761F8">
        <w:rPr>
          <w:rFonts w:hint="cs"/>
          <w:spacing w:val="-4"/>
          <w:rtl/>
          <w:lang w:eastAsia="en-US"/>
        </w:rPr>
        <w:t xml:space="preserve"> لا تتضمن إلا طرائق مخصصة للمدى السمعي عالي الجودة أو لا تعطي أي درجات مطلقة للجودة</w:t>
      </w:r>
      <w:r w:rsidR="009761F8" w:rsidRPr="009761F8">
        <w:rPr>
          <w:rFonts w:hint="eastAsia"/>
          <w:spacing w:val="-4"/>
          <w:rtl/>
          <w:lang w:eastAsia="en-US"/>
        </w:rPr>
        <w:t> </w:t>
      </w:r>
      <w:r w:rsidRPr="009761F8">
        <w:rPr>
          <w:rFonts w:hint="cs"/>
          <w:spacing w:val="-4"/>
          <w:rtl/>
          <w:lang w:eastAsia="en-US"/>
        </w:rPr>
        <w:t>السمعية.</w:t>
      </w:r>
    </w:p>
    <w:p w:rsidR="005A4412" w:rsidRPr="005A4412" w:rsidRDefault="005A4412" w:rsidP="005D6257">
      <w:pPr>
        <w:rPr>
          <w:rtl/>
          <w:lang w:eastAsia="en-US" w:bidi="ar-EG"/>
        </w:rPr>
      </w:pPr>
      <w:r w:rsidRPr="005A4412">
        <w:rPr>
          <w:rFonts w:hint="cs"/>
          <w:rtl/>
          <w:lang w:eastAsia="en-US" w:bidi="ar-EG"/>
        </w:rPr>
        <w:t xml:space="preserve">وتركز توصيات أخرى مثل التوصية </w:t>
      </w:r>
      <w:r w:rsidRPr="005A4412">
        <w:rPr>
          <w:lang w:val="en-GB" w:eastAsia="en-US" w:bidi="ar-EG"/>
        </w:rPr>
        <w:t>ITU</w:t>
      </w:r>
      <w:r w:rsidR="009761F8">
        <w:rPr>
          <w:lang w:val="en-GB" w:eastAsia="en-US" w:bidi="ar-EG"/>
        </w:rPr>
        <w:noBreakHyphen/>
      </w:r>
      <w:r w:rsidRPr="005A4412">
        <w:rPr>
          <w:lang w:val="en-GB" w:eastAsia="en-US" w:bidi="ar-EG"/>
        </w:rPr>
        <w:t>T</w:t>
      </w:r>
      <w:r w:rsidR="009761F8">
        <w:rPr>
          <w:lang w:val="en-GB" w:eastAsia="en-US" w:bidi="ar-EG"/>
        </w:rPr>
        <w:t> </w:t>
      </w:r>
      <w:r w:rsidRPr="005A4412">
        <w:rPr>
          <w:lang w:val="en-GB" w:eastAsia="en-US" w:bidi="ar-EG"/>
        </w:rPr>
        <w:t>P.800</w:t>
      </w:r>
      <w:r w:rsidRPr="005A4412">
        <w:rPr>
          <w:rFonts w:hint="cs"/>
          <w:rtl/>
          <w:lang w:eastAsia="en-US"/>
        </w:rPr>
        <w:t>، و</w:t>
      </w:r>
      <w:r w:rsidRPr="005A4412">
        <w:rPr>
          <w:lang w:val="en-GB" w:eastAsia="en-US" w:bidi="ar-EG"/>
        </w:rPr>
        <w:t>ITU</w:t>
      </w:r>
      <w:r w:rsidR="009761F8">
        <w:rPr>
          <w:lang w:val="en-GB" w:eastAsia="en-US" w:bidi="ar-EG"/>
        </w:rPr>
        <w:noBreakHyphen/>
      </w:r>
      <w:r w:rsidRPr="005A4412">
        <w:rPr>
          <w:lang w:val="en-GB" w:eastAsia="en-US" w:bidi="ar-EG"/>
        </w:rPr>
        <w:t>T</w:t>
      </w:r>
      <w:r w:rsidR="009761F8">
        <w:rPr>
          <w:lang w:val="en-GB" w:eastAsia="en-US" w:bidi="ar-EG"/>
        </w:rPr>
        <w:t> </w:t>
      </w:r>
      <w:r w:rsidRPr="005A4412">
        <w:rPr>
          <w:lang w:val="en-GB" w:eastAsia="en-US" w:bidi="ar-EG"/>
        </w:rPr>
        <w:t>P.810</w:t>
      </w:r>
      <w:r w:rsidRPr="005A4412">
        <w:rPr>
          <w:rFonts w:hint="cs"/>
          <w:rtl/>
          <w:lang w:eastAsia="en-US"/>
        </w:rPr>
        <w:t>، و</w:t>
      </w:r>
      <w:r w:rsidRPr="005A4412">
        <w:rPr>
          <w:lang w:val="en-GB" w:eastAsia="en-US" w:bidi="ar-EG"/>
        </w:rPr>
        <w:t>ITU</w:t>
      </w:r>
      <w:r w:rsidR="009761F8">
        <w:rPr>
          <w:lang w:val="en-GB" w:eastAsia="en-US" w:bidi="ar-EG"/>
        </w:rPr>
        <w:noBreakHyphen/>
      </w:r>
      <w:r w:rsidRPr="005A4412">
        <w:rPr>
          <w:lang w:val="en-GB" w:eastAsia="en-US" w:bidi="ar-EG"/>
        </w:rPr>
        <w:t>T</w:t>
      </w:r>
      <w:r w:rsidR="009761F8">
        <w:rPr>
          <w:lang w:val="en-GB" w:eastAsia="en-US" w:bidi="ar-EG"/>
        </w:rPr>
        <w:t> </w:t>
      </w:r>
      <w:r w:rsidRPr="005A4412">
        <w:rPr>
          <w:lang w:val="en-GB" w:eastAsia="en-US" w:bidi="ar-EG"/>
        </w:rPr>
        <w:t>P.830</w:t>
      </w:r>
      <w:r w:rsidRPr="005A4412">
        <w:rPr>
          <w:rFonts w:hint="cs"/>
          <w:rtl/>
          <w:lang w:eastAsia="en-US" w:bidi="ar-EG"/>
        </w:rPr>
        <w:t xml:space="preserve"> على التقييم الشخصي للإشارات الكلامية في</w:t>
      </w:r>
      <w:r w:rsidR="005D6257">
        <w:rPr>
          <w:rFonts w:hint="eastAsia"/>
          <w:rtl/>
          <w:lang w:eastAsia="en-US" w:bidi="ar-EG"/>
        </w:rPr>
        <w:t> </w:t>
      </w:r>
      <w:r w:rsidRPr="005A4412">
        <w:rPr>
          <w:rFonts w:hint="cs"/>
          <w:rtl/>
          <w:lang w:eastAsia="en-US" w:bidi="ar-EG"/>
        </w:rPr>
        <w:t xml:space="preserve">بيئة هاتفية. وأجرى فريق مشروع اتحاد الإذاعات الأوروبية </w:t>
      </w:r>
      <w:r w:rsidRPr="005A4412">
        <w:rPr>
          <w:lang w:val="en-GB" w:eastAsia="en-US" w:bidi="ar-EG"/>
        </w:rPr>
        <w:t>B/AIM</w:t>
      </w:r>
      <w:r w:rsidRPr="005A4412">
        <w:rPr>
          <w:rFonts w:hint="cs"/>
          <w:rtl/>
          <w:lang w:eastAsia="en-US" w:bidi="ar-EG"/>
        </w:rPr>
        <w:t xml:space="preserve"> تجارب باستعمال مادة سمعية تقليدية مثل تلك المستعملة في</w:t>
      </w:r>
      <w:r w:rsidR="005D6257">
        <w:rPr>
          <w:rFonts w:hint="eastAsia"/>
          <w:rtl/>
          <w:lang w:eastAsia="en-US" w:bidi="ar-EG"/>
        </w:rPr>
        <w:t> </w:t>
      </w:r>
      <w:r w:rsidRPr="005A4412">
        <w:rPr>
          <w:rFonts w:hint="cs"/>
          <w:rtl/>
          <w:lang w:eastAsia="en-US" w:bidi="ar-EG"/>
        </w:rPr>
        <w:t>البيئة الإذاعية باستعمال طرائق قطاع تقييس الاتصالات. ولا تلبي أي من هذه الطرائق متطلبات المقياس المطلق، والمقارنة بإشارة مرجعية، وفواصل ثقة إحصائية صغيرة مع عدد معقول من المقيّمين في نفس الوقت. ولذلك، لا يمكن إجراء تقييم للإشارات السمعية في بيئة إذاعية بالشكل الصحيح باستعمال إحدى هذه الطرائق.</w:t>
      </w:r>
    </w:p>
    <w:p w:rsidR="005A4412" w:rsidRPr="005A4412" w:rsidRDefault="005A4412" w:rsidP="005C61D6">
      <w:pPr>
        <w:rPr>
          <w:rtl/>
          <w:lang w:eastAsia="en-US" w:bidi="ar-EG"/>
        </w:rPr>
      </w:pPr>
      <w:r w:rsidRPr="005A4412">
        <w:rPr>
          <w:rFonts w:hint="cs"/>
          <w:rtl/>
          <w:lang w:eastAsia="en-US" w:bidi="ar-EG"/>
        </w:rPr>
        <w:t xml:space="preserve">وتهدف طريقة الاختبار المراجعة الوارد وصفها في هذه التوصية إلى تقديم إجراء موثوق ويمكن تكراره للأنظمة التي تقع جودتها السمعية عادةً في النصف الأدنى من مقياس الانحطاط المستعمل في التوصية </w:t>
      </w:r>
      <w:r w:rsidRPr="005A4412">
        <w:rPr>
          <w:lang w:val="en-GB" w:eastAsia="en-US" w:bidi="ar-EG"/>
        </w:rPr>
        <w:t>ITU</w:t>
      </w:r>
      <w:r w:rsidR="009761F8">
        <w:rPr>
          <w:lang w:val="en-GB" w:eastAsia="en-US" w:bidi="ar-EG"/>
        </w:rPr>
        <w:noBreakHyphen/>
      </w:r>
      <w:r w:rsidRPr="005A4412">
        <w:rPr>
          <w:lang w:val="en-GB" w:eastAsia="en-US" w:bidi="ar-EG"/>
        </w:rPr>
        <w:t>R</w:t>
      </w:r>
      <w:r w:rsidR="009761F8">
        <w:rPr>
          <w:lang w:val="en-GB" w:eastAsia="en-US" w:bidi="ar-EG"/>
        </w:rPr>
        <w:t> </w:t>
      </w:r>
      <w:r w:rsidRPr="005A4412">
        <w:rPr>
          <w:lang w:val="en-GB" w:eastAsia="en-US" w:bidi="ar-EG"/>
        </w:rPr>
        <w:t>BS.1116</w:t>
      </w:r>
      <w:r w:rsidRPr="005A4412">
        <w:rPr>
          <w:rFonts w:hint="cs"/>
          <w:rtl/>
          <w:lang w:eastAsia="en-US"/>
        </w:rPr>
        <w:t xml:space="preserve"> </w:t>
      </w:r>
      <w:r w:rsidRPr="005A4412">
        <w:rPr>
          <w:rFonts w:hint="cs"/>
          <w:rtl/>
          <w:lang w:eastAsia="en-US" w:bidi="ar-LB"/>
        </w:rPr>
        <w:t>[</w:t>
      </w:r>
      <w:r w:rsidRPr="005A4412">
        <w:rPr>
          <w:lang w:eastAsia="en-US" w:bidi="ar-EG"/>
        </w:rPr>
        <w:t>2</w:t>
      </w:r>
      <w:r w:rsidRPr="005A4412">
        <w:rPr>
          <w:rFonts w:hint="cs"/>
          <w:rtl/>
          <w:lang w:eastAsia="en-US" w:bidi="ar-EG"/>
        </w:rPr>
        <w:t>؛ و</w:t>
      </w:r>
      <w:r w:rsidRPr="005A4412">
        <w:rPr>
          <w:lang w:eastAsia="en-US" w:bidi="ar-EG"/>
        </w:rPr>
        <w:t>4</w:t>
      </w:r>
      <w:r w:rsidRPr="005A4412">
        <w:rPr>
          <w:rFonts w:hint="cs"/>
          <w:rtl/>
          <w:lang w:eastAsia="en-US" w:bidi="ar-EG"/>
        </w:rPr>
        <w:t>؛ و</w:t>
      </w:r>
      <w:r w:rsidRPr="005A4412">
        <w:rPr>
          <w:lang w:val="en-CA" w:eastAsia="en-US" w:bidi="ar-EG"/>
        </w:rPr>
        <w:t>3</w:t>
      </w:r>
      <w:r w:rsidRPr="005A4412">
        <w:rPr>
          <w:rFonts w:hint="cs"/>
          <w:rtl/>
          <w:lang w:eastAsia="en-US" w:bidi="ar-EG"/>
        </w:rPr>
        <w:t>]. وفي</w:t>
      </w:r>
      <w:r w:rsidR="005C61D6">
        <w:rPr>
          <w:rFonts w:hint="eastAsia"/>
          <w:rtl/>
          <w:lang w:eastAsia="en-US" w:bidi="ar-EG"/>
        </w:rPr>
        <w:t> </w:t>
      </w:r>
      <w:r w:rsidRPr="005A4412">
        <w:rPr>
          <w:rFonts w:hint="cs"/>
          <w:rtl/>
          <w:lang w:eastAsia="en-US" w:bidi="ar-EG"/>
        </w:rPr>
        <w:t>طريقة الاختبار</w:t>
      </w:r>
      <w:r w:rsidR="005C61D6">
        <w:rPr>
          <w:rFonts w:hint="eastAsia"/>
          <w:rtl/>
          <w:lang w:eastAsia="en-US" w:bidi="ar-EG"/>
        </w:rPr>
        <w:t> </w:t>
      </w:r>
      <w:r w:rsidRPr="005A4412">
        <w:rPr>
          <w:lang w:val="en-GB" w:eastAsia="en-US" w:bidi="ar-EG"/>
        </w:rPr>
        <w:t>MUSHRA</w:t>
      </w:r>
      <w:r w:rsidRPr="005A4412">
        <w:rPr>
          <w:rFonts w:hint="cs"/>
          <w:rtl/>
          <w:lang w:eastAsia="en-US" w:bidi="ar-EG"/>
        </w:rPr>
        <w:t xml:space="preserve">، تُستعمل إشارة مرجعية عالية الجودة ويتوقع أن تحدث الأنظمة التي يجري اختبارها انحطاطاً كبيراً. ويتعين استعمال طريقة </w:t>
      </w:r>
      <w:r w:rsidRPr="005A4412">
        <w:rPr>
          <w:lang w:val="en-GB" w:eastAsia="en-US" w:bidi="ar-EG"/>
        </w:rPr>
        <w:t>MUSHRA</w:t>
      </w:r>
      <w:r w:rsidRPr="005A4412">
        <w:rPr>
          <w:rFonts w:hint="cs"/>
          <w:rtl/>
          <w:lang w:eastAsia="en-US" w:bidi="ar-EG"/>
        </w:rPr>
        <w:t xml:space="preserve"> في تقييم الأنظمة </w:t>
      </w:r>
      <w:r w:rsidRPr="005C61D6">
        <w:rPr>
          <w:rFonts w:hint="cs"/>
          <w:rtl/>
          <w:lang w:eastAsia="en-US" w:bidi="ar-EG"/>
        </w:rPr>
        <w:t>السمعية ال</w:t>
      </w:r>
      <w:r w:rsidR="00D17F2F" w:rsidRPr="005C61D6">
        <w:rPr>
          <w:rFonts w:hint="cs"/>
          <w:rtl/>
          <w:lang w:eastAsia="en-US" w:bidi="ar-EG"/>
        </w:rPr>
        <w:t>متوسط</w:t>
      </w:r>
      <w:r w:rsidRPr="005C61D6">
        <w:rPr>
          <w:rFonts w:hint="cs"/>
          <w:rtl/>
          <w:lang w:eastAsia="en-US" w:bidi="ar-EG"/>
        </w:rPr>
        <w:t>ة. وإذا ما استعملت</w:t>
      </w:r>
      <w:r w:rsidRPr="005A4412">
        <w:rPr>
          <w:rFonts w:hint="cs"/>
          <w:rtl/>
          <w:lang w:eastAsia="en-US" w:bidi="ar-EG"/>
        </w:rPr>
        <w:t xml:space="preserve"> طريقة </w:t>
      </w:r>
      <w:r w:rsidRPr="005A4412">
        <w:rPr>
          <w:lang w:val="en-GB" w:eastAsia="en-US" w:bidi="ar-EG"/>
        </w:rPr>
        <w:t>MUSHRA</w:t>
      </w:r>
      <w:r w:rsidRPr="005A4412">
        <w:rPr>
          <w:rFonts w:hint="cs"/>
          <w:rtl/>
          <w:lang w:eastAsia="en-US" w:bidi="ar-EG"/>
        </w:rPr>
        <w:t xml:space="preserve"> مع المحتوى الملائم، فإن الوضع المثالي هو أن تتراوح درجات المستمعين بين </w:t>
      </w:r>
      <w:r w:rsidRPr="005A4412">
        <w:rPr>
          <w:lang w:eastAsia="en-US" w:bidi="ar-EG"/>
        </w:rPr>
        <w:t>20</w:t>
      </w:r>
      <w:r w:rsidRPr="005A4412">
        <w:rPr>
          <w:rFonts w:hint="cs"/>
          <w:rtl/>
          <w:lang w:eastAsia="en-US" w:bidi="ar-EG"/>
        </w:rPr>
        <w:t xml:space="preserve"> و</w:t>
      </w:r>
      <w:r w:rsidRPr="005A4412">
        <w:rPr>
          <w:lang w:eastAsia="en-US" w:bidi="ar-EG"/>
        </w:rPr>
        <w:t>80</w:t>
      </w:r>
      <w:r w:rsidRPr="005A4412">
        <w:rPr>
          <w:rFonts w:hint="cs"/>
          <w:rtl/>
          <w:lang w:eastAsia="en-US" w:bidi="ar-EG"/>
        </w:rPr>
        <w:t xml:space="preserve"> نقطة </w:t>
      </w:r>
      <w:r w:rsidRPr="005A4412">
        <w:rPr>
          <w:lang w:val="en-GB" w:eastAsia="en-US" w:bidi="ar-EG"/>
        </w:rPr>
        <w:t>MUSHRA</w:t>
      </w:r>
      <w:r w:rsidRPr="005A4412">
        <w:rPr>
          <w:rFonts w:hint="cs"/>
          <w:rtl/>
          <w:lang w:eastAsia="en-US" w:bidi="ar-EG"/>
        </w:rPr>
        <w:t>. وإذا وقعت درجات معظم ظروف الاختبار في</w:t>
      </w:r>
      <w:r w:rsidR="009761F8">
        <w:rPr>
          <w:rFonts w:hint="eastAsia"/>
          <w:rtl/>
          <w:lang w:eastAsia="en-US" w:bidi="ar-EG"/>
        </w:rPr>
        <w:t> </w:t>
      </w:r>
      <w:r w:rsidRPr="005A4412">
        <w:rPr>
          <w:rFonts w:hint="cs"/>
          <w:rtl/>
          <w:lang w:eastAsia="en-US" w:bidi="ar-EG"/>
        </w:rPr>
        <w:t>المدى</w:t>
      </w:r>
      <w:r w:rsidR="009761F8">
        <w:rPr>
          <w:rFonts w:hint="eastAsia"/>
          <w:rtl/>
          <w:lang w:eastAsia="en-US" w:bidi="ar-EG"/>
        </w:rPr>
        <w:t> </w:t>
      </w:r>
      <w:r w:rsidRPr="005A4412">
        <w:rPr>
          <w:lang w:eastAsia="en-US" w:bidi="ar-EG"/>
        </w:rPr>
        <w:t>100</w:t>
      </w:r>
      <w:r w:rsidRPr="005A4412">
        <w:rPr>
          <w:lang w:val="en-CA" w:eastAsia="en-US" w:bidi="ar-EG"/>
        </w:rPr>
        <w:noBreakHyphen/>
        <w:t>80</w:t>
      </w:r>
      <w:r w:rsidRPr="005A4412">
        <w:rPr>
          <w:rFonts w:hint="cs"/>
          <w:rtl/>
          <w:lang w:eastAsia="en-US" w:bidi="ar-EG"/>
        </w:rPr>
        <w:t xml:space="preserve"> فقد يكون صحيحاً أن نتائج الاختبار غير صالحة.</w:t>
      </w:r>
    </w:p>
    <w:p w:rsidR="005A4412" w:rsidRPr="005A4412" w:rsidRDefault="005A4412" w:rsidP="005A4412">
      <w:pPr>
        <w:rPr>
          <w:lang w:val="en-GB" w:eastAsia="en-US" w:bidi="ar-EG"/>
        </w:rPr>
      </w:pPr>
      <w:r w:rsidRPr="005A4412">
        <w:rPr>
          <w:rFonts w:hint="cs"/>
          <w:rtl/>
          <w:lang w:eastAsia="en-US" w:bidi="ar-EG"/>
        </w:rPr>
        <w:t>والأسباب المحتملة للدرجات المضغوطة هي: الاستعانة بمقيّمين من غير ذوي الخبرة، أو استعمال محتوى غير حرج، أو اختيار اختبار غير ملائم لخوارزميات التشفير المستعملة في الاختبار.</w:t>
      </w:r>
    </w:p>
    <w:p w:rsidR="005A4412" w:rsidRPr="005A4412" w:rsidRDefault="005A4412" w:rsidP="009761F8">
      <w:pPr>
        <w:pStyle w:val="Heading1"/>
        <w:rPr>
          <w:rtl/>
          <w:lang w:eastAsia="en-US" w:bidi="ar-EG"/>
        </w:rPr>
      </w:pPr>
      <w:bookmarkStart w:id="4" w:name="_Toc430945879"/>
      <w:r w:rsidRPr="005A4412">
        <w:rPr>
          <w:lang w:eastAsia="en-US" w:bidi="ar-EG"/>
        </w:rPr>
        <w:t>3</w:t>
      </w:r>
      <w:r w:rsidRPr="005A4412">
        <w:rPr>
          <w:rFonts w:hint="cs"/>
          <w:rtl/>
          <w:lang w:eastAsia="en-US" w:bidi="ar-EG"/>
        </w:rPr>
        <w:tab/>
        <w:t>التصميم التجريبي</w:t>
      </w:r>
      <w:bookmarkEnd w:id="4"/>
    </w:p>
    <w:p w:rsidR="005A4412" w:rsidRPr="009761F8" w:rsidRDefault="005A4412" w:rsidP="00357C56">
      <w:pPr>
        <w:rPr>
          <w:spacing w:val="-2"/>
          <w:rtl/>
          <w:lang w:eastAsia="en-US" w:bidi="ar-EG"/>
        </w:rPr>
      </w:pPr>
      <w:r w:rsidRPr="009761F8">
        <w:rPr>
          <w:rFonts w:hint="cs"/>
          <w:spacing w:val="-2"/>
          <w:rtl/>
          <w:lang w:eastAsia="en-US" w:bidi="ar-EG"/>
        </w:rPr>
        <w:t>تُستعمل أنواع مختلفة عديدة من استراتيجيات البحث في جمع معلومات موثوقة في مجال من مجالات الاهتمام العلمي. وستستعمل في</w:t>
      </w:r>
      <w:r w:rsidR="00357C56">
        <w:rPr>
          <w:rFonts w:hint="eastAsia"/>
          <w:spacing w:val="-2"/>
          <w:rtl/>
          <w:lang w:eastAsia="en-US" w:bidi="ar-EG"/>
        </w:rPr>
        <w:t> </w:t>
      </w:r>
      <w:r w:rsidRPr="009761F8">
        <w:rPr>
          <w:rFonts w:hint="cs"/>
          <w:spacing w:val="-2"/>
          <w:rtl/>
          <w:lang w:eastAsia="en-US" w:bidi="ar-EG"/>
        </w:rPr>
        <w:t>التقييم الشخصي للانحطاط في الأنظمة السمعية أكثر الطرائق التجريبية التزاماً بالشكلية. وتتميز التجارب الشخصية أولاً بالتحكم والمعالجة الفعليين للظروف التجريبية، وثانياً بجمع وتحليل البيانات الإحصائية من المستمعين. وثمة حاجة إلى التصميم والتخطيط التجريبيين الدقيقين لضمان التقليل إلى أدنى حد العوامل التي يصعب التحكم فيها والتي يمكن أن تؤدي إلى عدم وضوح النتائج. ومثالاً على ذلك، إذا كان التسلسل الفعلي للمواد السمعية متماثلاً في نظر جميع المقيّمين في اختبار استماع، فإن المرء لا</w:t>
      </w:r>
      <w:r w:rsidR="009761F8" w:rsidRPr="009761F8">
        <w:rPr>
          <w:rFonts w:hint="eastAsia"/>
          <w:spacing w:val="-2"/>
          <w:rtl/>
          <w:lang w:eastAsia="en-US" w:bidi="ar-EG"/>
        </w:rPr>
        <w:t> </w:t>
      </w:r>
      <w:r w:rsidRPr="009761F8">
        <w:rPr>
          <w:rFonts w:hint="cs"/>
          <w:spacing w:val="-2"/>
          <w:rtl/>
          <w:lang w:eastAsia="en-US" w:bidi="ar-EG"/>
        </w:rPr>
        <w:t>يستطيع التأكد مما</w:t>
      </w:r>
      <w:r w:rsidR="009761F8">
        <w:rPr>
          <w:rFonts w:hint="eastAsia"/>
          <w:spacing w:val="-2"/>
          <w:rtl/>
          <w:lang w:eastAsia="en-US" w:bidi="ar-EG"/>
        </w:rPr>
        <w:t> </w:t>
      </w:r>
      <w:r w:rsidRPr="009761F8">
        <w:rPr>
          <w:rFonts w:hint="cs"/>
          <w:spacing w:val="-2"/>
          <w:rtl/>
          <w:lang w:eastAsia="en-US" w:bidi="ar-EG"/>
        </w:rPr>
        <w:t>إذا كانت الأحكام التي يصدرها المقيّمون ترجع إلى التسلسل وليس إلى المستويات المختلفة للانحطاط التي قُدّمت. وبناءً على ذلك، يجب ترتيب ظروف الاختبار بطريقة تكشف عن تأثيرات العوامل المستقلة، والعوامل التي تكشف عن</w:t>
      </w:r>
      <w:r w:rsidR="009761F8" w:rsidRPr="009761F8">
        <w:rPr>
          <w:rFonts w:hint="eastAsia"/>
          <w:spacing w:val="-2"/>
          <w:rtl/>
          <w:lang w:eastAsia="en-US" w:bidi="ar-EG"/>
        </w:rPr>
        <w:t> </w:t>
      </w:r>
      <w:r w:rsidRPr="009761F8">
        <w:rPr>
          <w:rFonts w:hint="cs"/>
          <w:spacing w:val="-2"/>
          <w:rtl/>
          <w:lang w:eastAsia="en-US" w:bidi="ar-EG"/>
        </w:rPr>
        <w:t>هذه التأثيرات فقط.</w:t>
      </w:r>
    </w:p>
    <w:p w:rsidR="005A4412" w:rsidRPr="005A4412" w:rsidRDefault="005A4412" w:rsidP="00357C56">
      <w:pPr>
        <w:keepLines/>
        <w:rPr>
          <w:rtl/>
          <w:lang w:eastAsia="en-US" w:bidi="ar-EG"/>
        </w:rPr>
      </w:pPr>
      <w:r w:rsidRPr="005A4412">
        <w:rPr>
          <w:rFonts w:hint="cs"/>
          <w:rtl/>
          <w:lang w:eastAsia="en-US" w:bidi="ar-EG"/>
        </w:rPr>
        <w:lastRenderedPageBreak/>
        <w:t>وفي الحالات التي يمكن فيها توقع توزيع مظاهر الانحطاط والخصائص الأخرى المحتملة بطريقة متجانسة في جميع مراحل اختبار الاستماع، يمكن تطبيق شكل حقيقي من العشوائية في تقديم ظروف الاختبار. وحيث يُتوقع حدوث شيء من عدم التجانس يجب أن يوضع ذلك في الاعتبار عند تقديم ظروف الاختبار. فحيث يختلف مستوى صعوبة المادة المراد تقييمها، مثلاً، يجب توزيع نظام تقديم الحوافز بشكل عشوائي، داخل الجلسات وفيما بينها.</w:t>
      </w:r>
    </w:p>
    <w:p w:rsidR="005A4412" w:rsidRPr="005A4412" w:rsidRDefault="005A4412" w:rsidP="005A4412">
      <w:pPr>
        <w:rPr>
          <w:rtl/>
          <w:lang w:eastAsia="en-US" w:bidi="ar-EG"/>
        </w:rPr>
      </w:pPr>
      <w:r w:rsidRPr="005A4412">
        <w:rPr>
          <w:rFonts w:hint="cs"/>
          <w:rtl/>
          <w:lang w:eastAsia="en-US" w:bidi="ar-EG"/>
        </w:rPr>
        <w:t>ويجب تصميم اختبارات الاستماع بحيث لا يُحَمّل المقيّمون بأكثر من طاقتهم إلى درجة تنتقص من دقة الأحكام. وباستثناء الحالات التي تكون العلاقة فيها بين الصوت والبصر مهمة، يُفضّل أن يجري تقييم الأنظمة السمعية غير مصحوبة بالصور. ومن الاعتبارات الرئيسية إدخال ظروف التحكم الملائمة. وتشمل ظروف التحكم، عادةً، تقديم مواد سمعية خالية من مظاهر الانحطاط يجري تقديمها للمقيّمين بطرائق لا يمكن التنبؤ بها. فالاختلافات بين أحكام هذه الحوافز الضابطة وأحكام الحوافز التي يحتمل أن تكون مقترنة بمظاهر الانحطاط هي التي تسمح بالخلوص إلى أن الدرجات هي تقييمات فعلية لمظاهر الانحطاط.</w:t>
      </w:r>
    </w:p>
    <w:p w:rsidR="005A4412" w:rsidRPr="005A4412" w:rsidRDefault="005A4412" w:rsidP="00357C56">
      <w:pPr>
        <w:rPr>
          <w:rtl/>
          <w:lang w:eastAsia="en-US" w:bidi="ar-EG"/>
        </w:rPr>
      </w:pPr>
      <w:r w:rsidRPr="005A4412">
        <w:rPr>
          <w:rFonts w:hint="cs"/>
          <w:rtl/>
          <w:lang w:eastAsia="en-US" w:bidi="ar-EG"/>
        </w:rPr>
        <w:t>ويرد في موضع لاحق وصف لبعض هذه الاعتبارات. وينبغي أن يكون مفهوماً أن موضوعات التصميم التجريبي، والتنفيذ التجريبي، والتحليل الإحصائي تتسم بالتعقيد، وأنه لا يمكن إيراد كل التفاصيل في توصية كهذه. ويوصَى باستشارة متخصصين ذوي خبرة في</w:t>
      </w:r>
      <w:r w:rsidR="00357C56">
        <w:rPr>
          <w:rFonts w:hint="eastAsia"/>
          <w:rtl/>
          <w:lang w:eastAsia="en-US" w:bidi="ar-EG"/>
        </w:rPr>
        <w:t> </w:t>
      </w:r>
      <w:r w:rsidRPr="005A4412">
        <w:rPr>
          <w:rFonts w:hint="cs"/>
          <w:rtl/>
          <w:lang w:eastAsia="en-US" w:bidi="ar-EG"/>
        </w:rPr>
        <w:t xml:space="preserve">التصميم التجريبي والإحصاء أو الاستعانة بهم في بداية التخطيط لاختبار الاستماع. </w:t>
      </w:r>
    </w:p>
    <w:p w:rsidR="005A4412" w:rsidRPr="005A4412" w:rsidRDefault="005A4412" w:rsidP="005A4412">
      <w:pPr>
        <w:rPr>
          <w:lang w:eastAsia="en-US" w:bidi="ar-EG"/>
        </w:rPr>
      </w:pPr>
      <w:r w:rsidRPr="005A4412">
        <w:rPr>
          <w:rFonts w:hint="cs"/>
          <w:rtl/>
          <w:lang w:eastAsia="en-US" w:bidi="ar-EG"/>
        </w:rPr>
        <w:t>ولتمكين التحليل الكفء للبيانات ونقلها بين المختبرات، يجب الإبلاغ عن التصميم التجريبي. وينبغي تعريف كل من المتغيرات التابعة والمستقلة بالتفصيل. ويتم تعريف عدد المتغيرات المستقلة مع المستويات المرتبطة بها.</w:t>
      </w:r>
    </w:p>
    <w:p w:rsidR="005A4412" w:rsidRPr="005A4412" w:rsidRDefault="005A4412" w:rsidP="006E0A0B">
      <w:pPr>
        <w:pStyle w:val="Heading1"/>
        <w:rPr>
          <w:rtl/>
          <w:lang w:eastAsia="en-US" w:bidi="ar-EG"/>
        </w:rPr>
      </w:pPr>
      <w:bookmarkStart w:id="5" w:name="_Toc430945880"/>
      <w:r w:rsidRPr="005A4412">
        <w:rPr>
          <w:lang w:eastAsia="en-US" w:bidi="ar-EG"/>
        </w:rPr>
        <w:t>4</w:t>
      </w:r>
      <w:r w:rsidRPr="005A4412">
        <w:rPr>
          <w:rFonts w:hint="cs"/>
          <w:rtl/>
          <w:lang w:eastAsia="en-US" w:bidi="ar-EG"/>
        </w:rPr>
        <w:tab/>
        <w:t>اختيار المقيّمين</w:t>
      </w:r>
      <w:bookmarkEnd w:id="5"/>
    </w:p>
    <w:p w:rsidR="005A4412" w:rsidRPr="006E0A0B" w:rsidRDefault="005A4412" w:rsidP="006E0A0B">
      <w:pPr>
        <w:rPr>
          <w:spacing w:val="-4"/>
          <w:rtl/>
          <w:lang w:eastAsia="en-US"/>
        </w:rPr>
      </w:pPr>
      <w:r w:rsidRPr="006E0A0B">
        <w:rPr>
          <w:rFonts w:hint="cs"/>
          <w:spacing w:val="-4"/>
          <w:rtl/>
          <w:lang w:eastAsia="en-US" w:bidi="ar-EG"/>
        </w:rPr>
        <w:t>ينبغي أن تأتي البيانات المستمدة من الاختبارات المقيّمة للانحطاط الضعيف في الأنظمة السمعية، كما يرد في</w:t>
      </w:r>
      <w:r w:rsidR="006E0A0B" w:rsidRPr="006E0A0B">
        <w:rPr>
          <w:rFonts w:hint="eastAsia"/>
          <w:spacing w:val="-4"/>
          <w:rtl/>
          <w:lang w:eastAsia="en-US" w:bidi="ar-EG"/>
        </w:rPr>
        <w:t> </w:t>
      </w:r>
      <w:r w:rsidRPr="006E0A0B">
        <w:rPr>
          <w:rFonts w:hint="cs"/>
          <w:spacing w:val="-4"/>
          <w:rtl/>
          <w:lang w:eastAsia="en-US" w:bidi="ar-EG"/>
        </w:rPr>
        <w:t>التوصية</w:t>
      </w:r>
      <w:r w:rsidR="006E0A0B" w:rsidRPr="006E0A0B">
        <w:rPr>
          <w:rFonts w:hint="eastAsia"/>
          <w:spacing w:val="-4"/>
          <w:rtl/>
          <w:lang w:eastAsia="en-US" w:bidi="ar-EG"/>
        </w:rPr>
        <w:t> </w:t>
      </w:r>
      <w:r w:rsidRPr="006E0A0B">
        <w:rPr>
          <w:spacing w:val="-4"/>
          <w:lang w:val="en-GB" w:eastAsia="en-US" w:bidi="ar-EG"/>
        </w:rPr>
        <w:t>ITU</w:t>
      </w:r>
      <w:r w:rsidRPr="006E0A0B">
        <w:rPr>
          <w:spacing w:val="-4"/>
          <w:lang w:val="en-GB" w:eastAsia="en-US" w:bidi="ar-EG"/>
        </w:rPr>
        <w:noBreakHyphen/>
        <w:t>R BS.1116</w:t>
      </w:r>
      <w:r w:rsidRPr="006E0A0B">
        <w:rPr>
          <w:rFonts w:hint="cs"/>
          <w:spacing w:val="-4"/>
          <w:rtl/>
          <w:lang w:eastAsia="en-US"/>
        </w:rPr>
        <w:t>، من مقيّمين ذوي خبرة في اكتشاف مظاهر الانحطاط الضعيف هذه. وكلما ارتفعت الجودة التي تصل إليه</w:t>
      </w:r>
      <w:r w:rsidR="005C61D6">
        <w:rPr>
          <w:rFonts w:hint="cs"/>
          <w:spacing w:val="-4"/>
          <w:rtl/>
          <w:lang w:eastAsia="en-US"/>
        </w:rPr>
        <w:t>ا</w:t>
      </w:r>
      <w:r w:rsidRPr="006E0A0B">
        <w:rPr>
          <w:rFonts w:hint="cs"/>
          <w:spacing w:val="-4"/>
          <w:rtl/>
          <w:lang w:eastAsia="en-US"/>
        </w:rPr>
        <w:t xml:space="preserve"> الأنظمة المراد اختبارها، كلما زادت أهمية اختيار مقيّمين ذوي خبرة.</w:t>
      </w:r>
    </w:p>
    <w:p w:rsidR="005A4412" w:rsidRPr="005A4412" w:rsidRDefault="005A4412" w:rsidP="006E0A0B">
      <w:pPr>
        <w:pStyle w:val="Heading2"/>
        <w:rPr>
          <w:rtl/>
          <w:lang w:eastAsia="en-US" w:bidi="ar-EG"/>
        </w:rPr>
      </w:pPr>
      <w:bookmarkStart w:id="6" w:name="_Toc430945881"/>
      <w:r w:rsidRPr="005A4412">
        <w:rPr>
          <w:lang w:eastAsia="en-US" w:bidi="ar-EG"/>
        </w:rPr>
        <w:t>1.4</w:t>
      </w:r>
      <w:r w:rsidRPr="005A4412">
        <w:rPr>
          <w:rFonts w:hint="cs"/>
          <w:rtl/>
          <w:lang w:eastAsia="en-US" w:bidi="ar-EG"/>
        </w:rPr>
        <w:tab/>
        <w:t>معايير اختيار المقيّمين</w:t>
      </w:r>
      <w:bookmarkEnd w:id="6"/>
      <w:r w:rsidRPr="005A4412">
        <w:rPr>
          <w:rFonts w:hint="cs"/>
          <w:rtl/>
          <w:lang w:eastAsia="en-US" w:bidi="ar-EG"/>
        </w:rPr>
        <w:t xml:space="preserve"> </w:t>
      </w:r>
    </w:p>
    <w:p w:rsidR="005A4412" w:rsidRPr="005A4412" w:rsidRDefault="005A4412" w:rsidP="005A4412">
      <w:pPr>
        <w:rPr>
          <w:rtl/>
          <w:lang w:eastAsia="en-US" w:bidi="ar-EG"/>
        </w:rPr>
      </w:pPr>
      <w:r w:rsidRPr="005A4412">
        <w:rPr>
          <w:rFonts w:hint="cs"/>
          <w:rtl/>
          <w:lang w:eastAsia="en-US"/>
        </w:rPr>
        <w:t xml:space="preserve">في حين لا تهدف طريقة </w:t>
      </w:r>
      <w:r w:rsidRPr="005A4412">
        <w:rPr>
          <w:lang w:val="en-GB" w:eastAsia="en-US" w:bidi="ar-EG"/>
        </w:rPr>
        <w:t>MUSHRA</w:t>
      </w:r>
      <w:r w:rsidRPr="005A4412">
        <w:rPr>
          <w:rFonts w:hint="cs"/>
          <w:rtl/>
          <w:lang w:eastAsia="en-US" w:bidi="ar-EG"/>
        </w:rPr>
        <w:t xml:space="preserve"> إلى تقييم الانحطاط الضعيف، فإنه يوصَى رغم ذلك بالاستعانة بمقيّمين ذوي خبرة لضمان جودة بيانات الاختبار التي يتم جمعها. وينبغي أن تتوفر لأولئك المستمعين الخبرة في الاستماع إلى الصوت بطريقة ناقدة. فهؤلاء المستمعون سيقدمون نتائج أكثر موثوقية وبسرعة أكبر من المستمعين غير ذوي الخبرة. ومن المهم أيضاً الإشارة إلى أن معظم المستمعين غير ذوي الخبرة يكونون عادة أكثر حساسية للأنواع المختلفة من</w:t>
      </w:r>
      <w:r w:rsidRPr="005A4412">
        <w:rPr>
          <w:rtl/>
          <w:lang w:eastAsia="en-US" w:bidi="ar-LB"/>
        </w:rPr>
        <w:t xml:space="preserve"> </w:t>
      </w:r>
      <w:r w:rsidRPr="005A4412">
        <w:rPr>
          <w:rFonts w:hint="cs"/>
          <w:rtl/>
          <w:lang w:eastAsia="en-US" w:bidi="ar-LB"/>
        </w:rPr>
        <w:t>الأصوات المصطنعة</w:t>
      </w:r>
      <w:r w:rsidRPr="005A4412">
        <w:rPr>
          <w:rFonts w:hint="cs"/>
          <w:rtl/>
          <w:lang w:eastAsia="en-US" w:bidi="ar-EG"/>
        </w:rPr>
        <w:t xml:space="preserve"> بعد التعرّض المتكرر لها. ويجري اختيار المقيّم ذي الخبرة بناءً على قدرته على إجراء اختبار الاستماع. ويجب تحديد جودة وكمية هذه القدرة بناءً على مهارات الموثوقية والتمييز لدى المقيّمين في الاختبار على أساس</w:t>
      </w:r>
      <w:r w:rsidRPr="005A4412">
        <w:rPr>
          <w:rtl/>
          <w:lang w:eastAsia="en-US" w:bidi="ar-LB"/>
        </w:rPr>
        <w:t xml:space="preserve"> </w:t>
      </w:r>
      <w:r w:rsidRPr="005A4412">
        <w:rPr>
          <w:rFonts w:hint="cs"/>
          <w:rtl/>
          <w:lang w:eastAsia="en-US" w:bidi="ar-EG"/>
        </w:rPr>
        <w:t>تكرار الاختبارات، على النحو الموضّح أدناه:</w:t>
      </w:r>
    </w:p>
    <w:p w:rsidR="005A4412" w:rsidRPr="005A4412" w:rsidRDefault="006E0A0B" w:rsidP="006E0A0B">
      <w:pPr>
        <w:pStyle w:val="enumlev1"/>
        <w:rPr>
          <w:lang w:val="en-GB" w:eastAsia="en-US"/>
        </w:rPr>
      </w:pPr>
      <w:r>
        <w:rPr>
          <w:b/>
          <w:bCs/>
          <w:lang w:eastAsia="en-US"/>
        </w:rPr>
        <w:t>–</w:t>
      </w:r>
      <w:r>
        <w:rPr>
          <w:b/>
          <w:bCs/>
          <w:lang w:eastAsia="en-US"/>
        </w:rPr>
        <w:tab/>
      </w:r>
      <w:r w:rsidR="005A4412" w:rsidRPr="005A4412">
        <w:rPr>
          <w:rFonts w:hint="cs"/>
          <w:b/>
          <w:bCs/>
          <w:rtl/>
          <w:lang w:eastAsia="en-US"/>
        </w:rPr>
        <w:t>التمييز:</w:t>
      </w:r>
      <w:r w:rsidR="005A4412" w:rsidRPr="005A4412">
        <w:rPr>
          <w:rFonts w:hint="cs"/>
          <w:rtl/>
          <w:lang w:eastAsia="en-US"/>
        </w:rPr>
        <w:t xml:space="preserve"> مقياس للقدرة على إدراك الاختلافات بين مواد الاختبار.</w:t>
      </w:r>
    </w:p>
    <w:p w:rsidR="005A4412" w:rsidRPr="005A4412" w:rsidRDefault="006E0A0B" w:rsidP="006E0A0B">
      <w:pPr>
        <w:pStyle w:val="enumlev1"/>
        <w:rPr>
          <w:lang w:val="en-GB" w:eastAsia="en-US"/>
        </w:rPr>
      </w:pPr>
      <w:r>
        <w:rPr>
          <w:rFonts w:hint="eastAsia"/>
          <w:b/>
          <w:bCs/>
          <w:lang w:eastAsia="en-US"/>
        </w:rPr>
        <w:t>–</w:t>
      </w:r>
      <w:r>
        <w:rPr>
          <w:rFonts w:hint="eastAsia"/>
          <w:b/>
          <w:bCs/>
          <w:lang w:eastAsia="en-US"/>
        </w:rPr>
        <w:tab/>
      </w:r>
      <w:r w:rsidR="005A4412" w:rsidRPr="005A4412">
        <w:rPr>
          <w:rFonts w:hint="cs"/>
          <w:b/>
          <w:bCs/>
          <w:rtl/>
          <w:lang w:eastAsia="en-US"/>
        </w:rPr>
        <w:t>الموثوقية:</w:t>
      </w:r>
      <w:r w:rsidR="005A4412" w:rsidRPr="005A4412">
        <w:rPr>
          <w:rFonts w:hint="cs"/>
          <w:rtl/>
          <w:lang w:eastAsia="en-US"/>
        </w:rPr>
        <w:t xml:space="preserve"> مقياس لتقارب عمليات التقييم المتكررة لنفس المادة من مواد الاختبار.</w:t>
      </w:r>
    </w:p>
    <w:p w:rsidR="005A4412" w:rsidRPr="005A4412" w:rsidRDefault="005A4412" w:rsidP="00190F96">
      <w:pPr>
        <w:rPr>
          <w:rtl/>
          <w:lang w:eastAsia="en-US" w:bidi="ar-EG"/>
        </w:rPr>
      </w:pPr>
      <w:r w:rsidRPr="005A4412">
        <w:rPr>
          <w:rFonts w:hint="cs"/>
          <w:rtl/>
          <w:lang w:eastAsia="en-US" w:bidi="ar-EG"/>
        </w:rPr>
        <w:t xml:space="preserve">ولا يجب أن يُدرج في التحليل النهائي للبيانات إلا المقيّمون المصَنّفون كمقيّمين ذوي خبرة في أي اختبار معيّن. ويتوفر عدد من التقنيات اللازمة لأداء هذا التحليل للمقيّمين. ولمزيد من المعلومات يمكن الاطلاع على التقرير </w:t>
      </w:r>
      <w:r w:rsidRPr="005A4412">
        <w:rPr>
          <w:lang w:val="en-GB" w:eastAsia="en-US" w:bidi="ar-EG"/>
        </w:rPr>
        <w:t>ITU-R BS.2300</w:t>
      </w:r>
      <w:r w:rsidRPr="005A4412">
        <w:rPr>
          <w:rFonts w:hint="cs"/>
          <w:rtl/>
          <w:lang w:eastAsia="en-US"/>
        </w:rPr>
        <w:t>.</w:t>
      </w:r>
      <w:r w:rsidRPr="00190F96">
        <w:rPr>
          <w:rStyle w:val="FootnoteReference"/>
        </w:rPr>
        <w:footnoteReference w:id="1"/>
      </w:r>
      <w:r w:rsidRPr="005A4412">
        <w:rPr>
          <w:rFonts w:hint="cs"/>
          <w:rtl/>
          <w:lang w:eastAsia="en-US"/>
        </w:rPr>
        <w:t xml:space="preserve"> وتقوم هذه</w:t>
      </w:r>
      <w:r w:rsidR="00C56790">
        <w:rPr>
          <w:rFonts w:hint="eastAsia"/>
          <w:rtl/>
          <w:lang w:eastAsia="en-US"/>
        </w:rPr>
        <w:t> </w:t>
      </w:r>
      <w:r w:rsidRPr="005A4412">
        <w:rPr>
          <w:rFonts w:hint="cs"/>
          <w:rtl/>
          <w:lang w:eastAsia="en-US"/>
        </w:rPr>
        <w:t>التقنيات على أساس واحدة على الأقل من عمليات التقييم المتكررة التي يقوم بها المقيّم وتتيح تحديد جودة وكمية خبرة المقيّم في التجربة الواحدة. ويجب تطبيق هذه الطرائق إما كفرز مسبق للمقيّمين في نطاق تجربة رائدة أو يفضّل أن تطبّق كفرز مسبق وجزء من الاختبار الرئيسي. وترتبط التجربة الرائدة بسلسلة من التجارب وتشمل مجموعة ممثلة من عينات الاختبار المراد تقييمها في</w:t>
      </w:r>
      <w:r w:rsidR="00C56790">
        <w:rPr>
          <w:rFonts w:hint="eastAsia"/>
          <w:rtl/>
          <w:lang w:eastAsia="en-US"/>
        </w:rPr>
        <w:t> </w:t>
      </w:r>
      <w:r w:rsidRPr="005A4412">
        <w:rPr>
          <w:rFonts w:hint="cs"/>
          <w:rtl/>
          <w:lang w:eastAsia="en-US"/>
        </w:rPr>
        <w:t xml:space="preserve">التجربة </w:t>
      </w:r>
      <w:r w:rsidRPr="005A4412">
        <w:rPr>
          <w:rFonts w:hint="cs"/>
          <w:rtl/>
          <w:lang w:eastAsia="en-US"/>
        </w:rPr>
        <w:lastRenderedPageBreak/>
        <w:t xml:space="preserve">الرئيسية. ولتقييم خبرة المستمع، يجب أن تشمل التجربة الرائدة مجموعة فرعية ذات صلة من حوافز الاختبار تمثل المدى الكامل للحوافز </w:t>
      </w:r>
      <w:r w:rsidRPr="005A4412">
        <w:rPr>
          <w:rFonts w:hint="cs"/>
          <w:rtl/>
          <w:lang w:eastAsia="en-US" w:bidi="ar-EG"/>
        </w:rPr>
        <w:t>والأصوات المصطنعة المراد تقييمها أثناء التجربة (التجارب) الرئيسية الفعلية.</w:t>
      </w:r>
    </w:p>
    <w:p w:rsidR="005A4412" w:rsidRPr="005A4412" w:rsidRDefault="005A4412" w:rsidP="005A4412">
      <w:pPr>
        <w:rPr>
          <w:rtl/>
          <w:lang w:eastAsia="en-US" w:bidi="ar-EG"/>
        </w:rPr>
      </w:pPr>
      <w:r w:rsidRPr="005A4412">
        <w:rPr>
          <w:rFonts w:hint="cs"/>
          <w:rtl/>
          <w:lang w:eastAsia="en-US" w:bidi="ar-EG"/>
        </w:rPr>
        <w:t>وينبغي أن ينقل التمثيل البياني للتحليل معلومات عن موثوقية المستمعين مقابل قدرتهم على التمييز.</w:t>
      </w:r>
    </w:p>
    <w:p w:rsidR="005A4412" w:rsidRPr="005A4412" w:rsidRDefault="005A4412" w:rsidP="00C56790">
      <w:pPr>
        <w:pStyle w:val="Heading3"/>
        <w:rPr>
          <w:rtl/>
          <w:lang w:eastAsia="en-US" w:bidi="ar-EG"/>
        </w:rPr>
      </w:pPr>
      <w:bookmarkStart w:id="7" w:name="_Toc430945882"/>
      <w:r w:rsidRPr="005A4412">
        <w:rPr>
          <w:lang w:eastAsia="en-US" w:bidi="ar-EG"/>
        </w:rPr>
        <w:t>1.1.4</w:t>
      </w:r>
      <w:r w:rsidRPr="005A4412">
        <w:rPr>
          <w:rFonts w:hint="cs"/>
          <w:rtl/>
          <w:lang w:eastAsia="en-US" w:bidi="ar-EG"/>
        </w:rPr>
        <w:tab/>
        <w:t>الفرز المسبق للمقيّمين</w:t>
      </w:r>
      <w:bookmarkEnd w:id="7"/>
    </w:p>
    <w:p w:rsidR="005A4412" w:rsidRPr="005A4412" w:rsidRDefault="005A4412" w:rsidP="005A4412">
      <w:pPr>
        <w:rPr>
          <w:rtl/>
          <w:lang w:eastAsia="en-US" w:bidi="ar-EG"/>
        </w:rPr>
      </w:pPr>
      <w:r w:rsidRPr="005A4412">
        <w:rPr>
          <w:rFonts w:hint="cs"/>
          <w:rtl/>
          <w:lang w:eastAsia="en-US" w:bidi="ar-EG"/>
        </w:rPr>
        <w:t>ينبغي أن تتكون مجموعة الاستماع من مستمعين ذوي خبرة، وبعبارة أخرى، من أشخاص يفهمون الطريقة الموصوفة للتقييم الشخصي للجودة والذين جرى تدريبهم عليها كما ينبغي. وينبغي أن تتوفر لهؤلاء المستمعين:</w:t>
      </w:r>
    </w:p>
    <w:p w:rsidR="005A4412" w:rsidRPr="005A4412" w:rsidRDefault="00C56790" w:rsidP="00C56790">
      <w:pPr>
        <w:pStyle w:val="enumlev1"/>
        <w:rPr>
          <w:lang w:val="en-GB" w:eastAsia="en-US"/>
        </w:rPr>
      </w:pPr>
      <w:r>
        <w:rPr>
          <w:b/>
          <w:bCs/>
          <w:lang w:eastAsia="en-US"/>
        </w:rPr>
        <w:t>–</w:t>
      </w:r>
      <w:r w:rsidR="005A4412" w:rsidRPr="005A4412">
        <w:rPr>
          <w:rFonts w:hint="cs"/>
          <w:rtl/>
          <w:lang w:eastAsia="en-US"/>
        </w:rPr>
        <w:tab/>
        <w:t>الخبرة في الاستماع إلى الصوت بطريقة ناقدة؛</w:t>
      </w:r>
    </w:p>
    <w:p w:rsidR="005A4412" w:rsidRPr="005A4412" w:rsidRDefault="00C56790" w:rsidP="00C56790">
      <w:pPr>
        <w:pStyle w:val="enumlev1"/>
        <w:rPr>
          <w:lang w:eastAsia="en-US"/>
        </w:rPr>
      </w:pPr>
      <w:r>
        <w:rPr>
          <w:b/>
          <w:bCs/>
          <w:lang w:eastAsia="en-US"/>
        </w:rPr>
        <w:t>–</w:t>
      </w:r>
      <w:r w:rsidR="005A4412" w:rsidRPr="005A4412">
        <w:rPr>
          <w:rFonts w:hint="cs"/>
          <w:rtl/>
          <w:lang w:eastAsia="en-US"/>
        </w:rPr>
        <w:tab/>
        <w:t xml:space="preserve">قدرة سمع طبيعية (يجب استعمال المعيار </w:t>
      </w:r>
      <w:r w:rsidR="005A4412" w:rsidRPr="005A4412">
        <w:rPr>
          <w:lang w:val="en-CA" w:eastAsia="en-US"/>
        </w:rPr>
        <w:t>389</w:t>
      </w:r>
      <w:r w:rsidR="005A4412" w:rsidRPr="005A4412">
        <w:rPr>
          <w:rFonts w:hint="cs"/>
          <w:rtl/>
          <w:lang w:eastAsia="en-US"/>
        </w:rPr>
        <w:t xml:space="preserve"> </w:t>
      </w:r>
      <w:r w:rsidR="005A4412" w:rsidRPr="005A4412">
        <w:rPr>
          <w:rtl/>
          <w:lang w:eastAsia="en-US"/>
        </w:rPr>
        <w:t>للمنظمة الدولية لتوحيد المقاييس</w:t>
      </w:r>
      <w:r w:rsidR="005A4412" w:rsidRPr="005A4412">
        <w:rPr>
          <w:rFonts w:hint="cs"/>
          <w:rtl/>
          <w:lang w:eastAsia="en-US"/>
        </w:rPr>
        <w:t xml:space="preserve"> كمبدأ توجيهي).</w:t>
      </w:r>
    </w:p>
    <w:p w:rsidR="005A4412" w:rsidRPr="005A4412" w:rsidRDefault="005A4412" w:rsidP="00EC10C7">
      <w:pPr>
        <w:rPr>
          <w:rtl/>
          <w:lang w:eastAsia="en-US"/>
        </w:rPr>
      </w:pPr>
      <w:r w:rsidRPr="005A4412">
        <w:rPr>
          <w:rFonts w:hint="cs"/>
          <w:rtl/>
          <w:lang w:eastAsia="en-US"/>
        </w:rPr>
        <w:t xml:space="preserve">وينبغي استعمال إجراء التدريب كأداة للفرز المسبق. ولا يُدرَج عند تحليل البيانات إلا </w:t>
      </w:r>
      <w:r w:rsidRPr="005A4412">
        <w:rPr>
          <w:rFonts w:hint="cs"/>
          <w:i/>
          <w:iCs/>
          <w:rtl/>
          <w:lang w:eastAsia="en-US"/>
        </w:rPr>
        <w:t>المستمعون المصَنّفون كمقيّمين ذوي خبرة</w:t>
      </w:r>
      <w:r w:rsidRPr="005A4412">
        <w:rPr>
          <w:rFonts w:hint="cs"/>
          <w:rtl/>
          <w:lang w:eastAsia="en-US"/>
        </w:rPr>
        <w:t xml:space="preserve"> إما</w:t>
      </w:r>
      <w:r w:rsidR="00EC10C7">
        <w:rPr>
          <w:rFonts w:hint="eastAsia"/>
          <w:rtl/>
          <w:lang w:eastAsia="en-US"/>
        </w:rPr>
        <w:t> </w:t>
      </w:r>
      <w:r w:rsidRPr="005A4412">
        <w:rPr>
          <w:rFonts w:hint="cs"/>
          <w:rtl/>
          <w:lang w:eastAsia="en-US"/>
        </w:rPr>
        <w:t>في</w:t>
      </w:r>
      <w:r w:rsidR="00EC10C7">
        <w:rPr>
          <w:rFonts w:hint="eastAsia"/>
          <w:rtl/>
          <w:lang w:eastAsia="en-US"/>
        </w:rPr>
        <w:t> </w:t>
      </w:r>
      <w:r w:rsidRPr="005A4412">
        <w:rPr>
          <w:rFonts w:hint="cs"/>
          <w:rtl/>
          <w:lang w:eastAsia="en-US"/>
        </w:rPr>
        <w:t>التجربة الرائدة أو في التجربة الرئيسية.</w:t>
      </w:r>
    </w:p>
    <w:p w:rsidR="005A4412" w:rsidRPr="005A4412" w:rsidRDefault="005A4412" w:rsidP="005A4412">
      <w:pPr>
        <w:rPr>
          <w:rtl/>
          <w:lang w:eastAsia="en-US"/>
        </w:rPr>
      </w:pPr>
      <w:r w:rsidRPr="005A4412">
        <w:rPr>
          <w:rFonts w:hint="cs"/>
          <w:rtl/>
          <w:lang w:eastAsia="en-US"/>
        </w:rPr>
        <w:t>ويستعمل إدراج تكرارات الحوافز لتوفير طريقة لتقييم موثوقية المستمعين.</w:t>
      </w:r>
    </w:p>
    <w:p w:rsidR="005A4412" w:rsidRPr="005A4412" w:rsidRDefault="005A4412" w:rsidP="005A4412">
      <w:pPr>
        <w:rPr>
          <w:rtl/>
          <w:lang w:eastAsia="en-US"/>
        </w:rPr>
      </w:pPr>
      <w:r w:rsidRPr="005A4412">
        <w:rPr>
          <w:rFonts w:hint="cs"/>
          <w:rtl/>
          <w:lang w:eastAsia="en-US"/>
        </w:rPr>
        <w:t>والحجة الرئيسية لإدخال تقنية للفرز المسبق هي زيادة كفاءة اختبار الاستماع. غير أنه يتعين موازنة ذلك بالمخاطرة المتمثلة في الحد من أهمية النتيجة على نحو مبالغ فيه.</w:t>
      </w:r>
    </w:p>
    <w:p w:rsidR="005A4412" w:rsidRPr="005A4412" w:rsidRDefault="005A4412" w:rsidP="00EC10C7">
      <w:pPr>
        <w:pStyle w:val="Heading3"/>
        <w:rPr>
          <w:rtl/>
          <w:lang w:eastAsia="en-US" w:bidi="ar-EG"/>
        </w:rPr>
      </w:pPr>
      <w:bookmarkStart w:id="8" w:name="_Toc430945883"/>
      <w:r w:rsidRPr="005A4412">
        <w:rPr>
          <w:lang w:eastAsia="en-US" w:bidi="ar-EG"/>
        </w:rPr>
        <w:t>2.1.4</w:t>
      </w:r>
      <w:r w:rsidRPr="005A4412">
        <w:rPr>
          <w:rFonts w:hint="cs"/>
          <w:rtl/>
          <w:lang w:eastAsia="en-US" w:bidi="ar-EG"/>
        </w:rPr>
        <w:tab/>
        <w:t>الفرز اللاحق للمقيّمين</w:t>
      </w:r>
      <w:bookmarkEnd w:id="8"/>
    </w:p>
    <w:p w:rsidR="005A4412" w:rsidRPr="005A4412" w:rsidRDefault="005A4412" w:rsidP="005A4412">
      <w:pPr>
        <w:rPr>
          <w:rtl/>
          <w:lang w:eastAsia="en-US" w:bidi="ar-EG"/>
        </w:rPr>
      </w:pPr>
      <w:r w:rsidRPr="005A4412">
        <w:rPr>
          <w:rFonts w:hint="cs"/>
          <w:rtl/>
          <w:lang w:eastAsia="en-US"/>
        </w:rPr>
        <w:t>تستبعد طريقة الفرز اللاحق المقيّمين الذين يعطون درجة مرتفعة جداً لإشارة مرتكزات</w:t>
      </w:r>
      <w:r w:rsidRPr="005A4412">
        <w:rPr>
          <w:rFonts w:hint="cs"/>
          <w:rtl/>
          <w:lang w:eastAsia="en-US" w:bidi="ar-EG"/>
        </w:rPr>
        <w:t xml:space="preserve"> تتضمن انحطاطاً كبيراً، وأولئك الذين كثيراً ما يقيّمون المرجع المحجوب كما لو كانت تنطوي على انحطاط كبير، على النحو المحدد في المقاييس التالية:</w:t>
      </w:r>
    </w:p>
    <w:p w:rsidR="005A4412" w:rsidRPr="00EC10C7" w:rsidRDefault="00EC10C7" w:rsidP="00EC10C7">
      <w:pPr>
        <w:pStyle w:val="enumlev1"/>
        <w:rPr>
          <w:spacing w:val="-4"/>
          <w:lang w:val="en-GB" w:eastAsia="en-US"/>
        </w:rPr>
      </w:pPr>
      <w:r w:rsidRPr="00EC10C7">
        <w:rPr>
          <w:b/>
          <w:bCs/>
          <w:spacing w:val="-4"/>
          <w:lang w:eastAsia="en-US"/>
        </w:rPr>
        <w:t>–</w:t>
      </w:r>
      <w:r w:rsidRPr="00EC10C7">
        <w:rPr>
          <w:b/>
          <w:bCs/>
          <w:spacing w:val="-4"/>
          <w:rtl/>
          <w:lang w:eastAsia="en-US"/>
        </w:rPr>
        <w:tab/>
      </w:r>
      <w:r w:rsidR="005A4412" w:rsidRPr="00EC10C7">
        <w:rPr>
          <w:rFonts w:hint="cs"/>
          <w:spacing w:val="-4"/>
          <w:rtl/>
          <w:lang w:eastAsia="en-US"/>
        </w:rPr>
        <w:t xml:space="preserve">ينبغي استبعاد المقيّم من الردود المجمّعة إذا قيّم حالة المرجع المحجوب لأكثر من </w:t>
      </w:r>
      <w:r w:rsidR="005A4412" w:rsidRPr="00EC10C7">
        <w:rPr>
          <w:spacing w:val="-4"/>
          <w:lang w:eastAsia="en-US"/>
        </w:rPr>
        <w:t>15</w:t>
      </w:r>
      <w:r w:rsidR="005A4412" w:rsidRPr="00EC10C7">
        <w:rPr>
          <w:rFonts w:hint="cs"/>
          <w:spacing w:val="-4"/>
          <w:rtl/>
          <w:lang w:eastAsia="en-US"/>
        </w:rPr>
        <w:t xml:space="preserve"> في المائة من مواد الاختبار بأقل من</w:t>
      </w:r>
      <w:r>
        <w:rPr>
          <w:rFonts w:hint="eastAsia"/>
          <w:spacing w:val="-4"/>
          <w:rtl/>
          <w:lang w:eastAsia="en-US"/>
        </w:rPr>
        <w:t> </w:t>
      </w:r>
      <w:r w:rsidR="005A4412" w:rsidRPr="00EC10C7">
        <w:rPr>
          <w:spacing w:val="-4"/>
          <w:lang w:eastAsia="en-US"/>
        </w:rPr>
        <w:t>90</w:t>
      </w:r>
      <w:r>
        <w:rPr>
          <w:rFonts w:hint="eastAsia"/>
          <w:spacing w:val="-4"/>
          <w:rtl/>
          <w:lang w:eastAsia="en-US"/>
        </w:rPr>
        <w:t> </w:t>
      </w:r>
      <w:r w:rsidR="005A4412" w:rsidRPr="00EC10C7">
        <w:rPr>
          <w:rFonts w:hint="cs"/>
          <w:spacing w:val="-4"/>
          <w:rtl/>
          <w:lang w:eastAsia="en-US"/>
        </w:rPr>
        <w:t>درجة؛</w:t>
      </w:r>
    </w:p>
    <w:p w:rsidR="005A4412" w:rsidRPr="005A4412" w:rsidRDefault="00EC10C7" w:rsidP="00EC10C7">
      <w:pPr>
        <w:pStyle w:val="enumlev1"/>
        <w:rPr>
          <w:lang w:val="en-GB" w:eastAsia="en-US"/>
        </w:rPr>
      </w:pPr>
      <w:r>
        <w:rPr>
          <w:b/>
          <w:bCs/>
          <w:lang w:eastAsia="en-US"/>
        </w:rPr>
        <w:t>–</w:t>
      </w:r>
      <w:r>
        <w:rPr>
          <w:b/>
          <w:bCs/>
          <w:rtl/>
          <w:lang w:eastAsia="en-US"/>
        </w:rPr>
        <w:tab/>
      </w:r>
      <w:r w:rsidR="005A4412" w:rsidRPr="005A4412">
        <w:rPr>
          <w:rFonts w:hint="cs"/>
          <w:rtl/>
          <w:lang w:eastAsia="en-US"/>
        </w:rPr>
        <w:t>ينبغي استبعاد المقيّم من الردود المجمّعة إذا قيّم مرتكز متوسط المدى</w:t>
      </w:r>
      <w:r w:rsidR="005A4412" w:rsidRPr="005A4412">
        <w:rPr>
          <w:lang w:val="en-GB" w:eastAsia="en-US"/>
        </w:rPr>
        <w:t xml:space="preserve"> </w:t>
      </w:r>
      <w:r w:rsidR="005A4412" w:rsidRPr="005A4412">
        <w:rPr>
          <w:rFonts w:hint="cs"/>
          <w:rtl/>
          <w:lang w:eastAsia="en-US"/>
        </w:rPr>
        <w:t xml:space="preserve">لأكثر من </w:t>
      </w:r>
      <w:r w:rsidR="005A4412" w:rsidRPr="005A4412">
        <w:rPr>
          <w:lang w:eastAsia="en-US"/>
        </w:rPr>
        <w:t>15</w:t>
      </w:r>
      <w:r w:rsidR="005A4412" w:rsidRPr="005A4412">
        <w:rPr>
          <w:rFonts w:hint="cs"/>
          <w:rtl/>
          <w:lang w:eastAsia="en-US"/>
        </w:rPr>
        <w:t xml:space="preserve"> في المائة من مواد الاختبار بأكثر من</w:t>
      </w:r>
      <w:r>
        <w:rPr>
          <w:rFonts w:hint="eastAsia"/>
          <w:rtl/>
          <w:lang w:eastAsia="en-US"/>
        </w:rPr>
        <w:t> </w:t>
      </w:r>
      <w:r w:rsidR="005A4412" w:rsidRPr="005A4412">
        <w:rPr>
          <w:lang w:eastAsia="en-US"/>
        </w:rPr>
        <w:t>90</w:t>
      </w:r>
      <w:r w:rsidR="005A4412" w:rsidRPr="005A4412">
        <w:rPr>
          <w:rFonts w:hint="cs"/>
          <w:rtl/>
          <w:lang w:eastAsia="en-US"/>
        </w:rPr>
        <w:t xml:space="preserve"> درجة. وإذا قيّم أكثر من </w:t>
      </w:r>
      <w:r w:rsidR="005A4412" w:rsidRPr="005A4412">
        <w:rPr>
          <w:lang w:eastAsia="en-US"/>
        </w:rPr>
        <w:t>25</w:t>
      </w:r>
      <w:r w:rsidR="005A4412" w:rsidRPr="005A4412">
        <w:rPr>
          <w:rFonts w:hint="cs"/>
          <w:rtl/>
          <w:lang w:eastAsia="en-US"/>
        </w:rPr>
        <w:t xml:space="preserve"> في المائة من المقيّمين مرتكز متوسط المدى</w:t>
      </w:r>
      <w:r w:rsidR="005A4412" w:rsidRPr="005A4412">
        <w:rPr>
          <w:rtl/>
          <w:lang w:eastAsia="en-US" w:bidi="ar-LB"/>
        </w:rPr>
        <w:t xml:space="preserve"> </w:t>
      </w:r>
      <w:r w:rsidR="005A4412" w:rsidRPr="005A4412">
        <w:rPr>
          <w:rFonts w:hint="cs"/>
          <w:rtl/>
          <w:lang w:eastAsia="en-US"/>
        </w:rPr>
        <w:t xml:space="preserve">بأكثر من </w:t>
      </w:r>
      <w:r w:rsidR="005A4412" w:rsidRPr="005A4412">
        <w:rPr>
          <w:lang w:eastAsia="en-US"/>
        </w:rPr>
        <w:t>90</w:t>
      </w:r>
      <w:r w:rsidR="005A4412" w:rsidRPr="005A4412">
        <w:rPr>
          <w:rFonts w:hint="cs"/>
          <w:rtl/>
          <w:lang w:eastAsia="en-US"/>
        </w:rPr>
        <w:t xml:space="preserve"> درجة، فإن ذلك قد يشير إلى</w:t>
      </w:r>
      <w:r>
        <w:rPr>
          <w:rFonts w:hint="eastAsia"/>
          <w:rtl/>
          <w:lang w:eastAsia="en-US"/>
        </w:rPr>
        <w:t> </w:t>
      </w:r>
      <w:r w:rsidR="005A4412" w:rsidRPr="005A4412">
        <w:rPr>
          <w:rFonts w:hint="cs"/>
          <w:rtl/>
          <w:lang w:eastAsia="en-US"/>
        </w:rPr>
        <w:t>أن مادة الاختبار لم تُخفض درجتها بشكل كبير نتيجة لمعالجة المرتكز. وفي هذه الحالة، لا ينبغي استبعاد المقيّمين على أساس الدرجات المعطاة لهذه المادة.</w:t>
      </w:r>
    </w:p>
    <w:p w:rsidR="005A4412" w:rsidRPr="005A4412" w:rsidRDefault="005A4412" w:rsidP="00EC10C7">
      <w:pPr>
        <w:rPr>
          <w:rtl/>
          <w:lang w:eastAsia="en-US" w:bidi="ar-EG"/>
        </w:rPr>
      </w:pPr>
      <w:r w:rsidRPr="005A4412">
        <w:rPr>
          <w:rFonts w:hint="cs"/>
          <w:rtl/>
          <w:lang w:eastAsia="en-US" w:bidi="ar-EG"/>
        </w:rPr>
        <w:t>ويمكن تنفيذ هذه المرحلة المبدئية قبل أن ينتهي جميع المقيّمين من اختباراتهم إذا طُلب ذلك (بما يتيح لمختبر الاختبارات أن يقيّم ما</w:t>
      </w:r>
      <w:r w:rsidR="00EC10C7">
        <w:rPr>
          <w:rFonts w:hint="eastAsia"/>
          <w:rtl/>
          <w:lang w:eastAsia="en-US" w:bidi="ar-EG"/>
        </w:rPr>
        <w:t> </w:t>
      </w:r>
      <w:r w:rsidRPr="005A4412">
        <w:rPr>
          <w:rFonts w:hint="cs"/>
          <w:rtl/>
          <w:lang w:eastAsia="en-US" w:bidi="ar-EG"/>
        </w:rPr>
        <w:t>إذا كان لديه العدد الكافي من المقيّمين قبل انتهاء الاختبارات).</w:t>
      </w:r>
    </w:p>
    <w:p w:rsidR="005A4412" w:rsidRPr="005A4412" w:rsidRDefault="005A4412" w:rsidP="005A4412">
      <w:pPr>
        <w:rPr>
          <w:i/>
          <w:iCs/>
          <w:rtl/>
          <w:lang w:eastAsia="en-US" w:bidi="ar-EG"/>
        </w:rPr>
      </w:pPr>
      <w:r w:rsidRPr="005A4412">
        <w:rPr>
          <w:rFonts w:hint="cs"/>
          <w:rtl/>
          <w:lang w:eastAsia="en-US" w:bidi="ar-EG"/>
        </w:rPr>
        <w:t>وقد يكون من المفيد دراسة البيانات لتحديد</w:t>
      </w:r>
      <w:r w:rsidRPr="005A4412">
        <w:rPr>
          <w:rtl/>
          <w:lang w:eastAsia="en-US" w:bidi="ar-LB"/>
        </w:rPr>
        <w:t xml:space="preserve"> </w:t>
      </w:r>
      <w:r w:rsidRPr="005A4412">
        <w:rPr>
          <w:rFonts w:hint="cs"/>
          <w:rtl/>
          <w:lang w:eastAsia="en-US" w:bidi="ar-EG"/>
        </w:rPr>
        <w:t>نقاط البيانات النائية الخاطئة لإخضاعها لمزيد من التحليل. ومن الطرائق المناسبة استعمال مقارنة الدرجات الفردية</w:t>
      </w:r>
      <w:r w:rsidRPr="005A4412">
        <w:rPr>
          <w:rtl/>
          <w:lang w:eastAsia="en-US" w:bidi="ar-LB"/>
        </w:rPr>
        <w:t xml:space="preserve"> </w:t>
      </w:r>
      <w:r w:rsidRPr="005A4412">
        <w:rPr>
          <w:rFonts w:hint="cs"/>
          <w:rtl/>
          <w:lang w:eastAsia="en-US" w:bidi="ar-EG"/>
        </w:rPr>
        <w:t xml:space="preserve">بالمدى الرُبيعي لجميع الدرجات المعطاة لحالة اختبار معينة </w:t>
      </w:r>
      <w:r w:rsidRPr="005A4412">
        <w:rPr>
          <w:i/>
          <w:iCs/>
          <w:lang w:val="en-GB" w:eastAsia="en-US" w:bidi="ar-EG"/>
        </w:rPr>
        <w:t>j</w:t>
      </w:r>
      <w:r w:rsidRPr="005A4412">
        <w:rPr>
          <w:rFonts w:hint="cs"/>
          <w:i/>
          <w:iCs/>
          <w:rtl/>
          <w:lang w:eastAsia="en-US" w:bidi="ar-EG"/>
        </w:rPr>
        <w:t xml:space="preserve">، </w:t>
      </w:r>
      <w:r w:rsidRPr="005A4412">
        <w:rPr>
          <w:rFonts w:hint="cs"/>
          <w:rtl/>
          <w:lang w:eastAsia="en-US" w:bidi="ar-EG"/>
        </w:rPr>
        <w:t xml:space="preserve">والتسلسل السمعي </w:t>
      </w:r>
      <w:r w:rsidRPr="005A4412">
        <w:rPr>
          <w:i/>
          <w:iCs/>
          <w:lang w:val="en-GB" w:eastAsia="en-US" w:bidi="ar-EG"/>
        </w:rPr>
        <w:t>k</w:t>
      </w:r>
      <w:r w:rsidRPr="005A4412">
        <w:rPr>
          <w:rFonts w:hint="cs"/>
          <w:i/>
          <w:iCs/>
          <w:rtl/>
          <w:lang w:eastAsia="en-US" w:bidi="ar-EG"/>
        </w:rPr>
        <w:t>.</w:t>
      </w:r>
    </w:p>
    <w:p w:rsidR="005A4412" w:rsidRPr="005A4412" w:rsidRDefault="005A4412" w:rsidP="005A4412">
      <w:pPr>
        <w:rPr>
          <w:rtl/>
          <w:lang w:eastAsia="en-US" w:bidi="ar-EG"/>
        </w:rPr>
      </w:pPr>
      <w:r w:rsidRPr="005A4412">
        <w:rPr>
          <w:rFonts w:hint="cs"/>
          <w:rtl/>
          <w:lang w:eastAsia="en-US" w:bidi="ar-EG"/>
        </w:rPr>
        <w:t xml:space="preserve">وينبغي أن يُحسب </w:t>
      </w:r>
      <w:r w:rsidRPr="00ED2A8D">
        <w:rPr>
          <w:rFonts w:hint="cs"/>
          <w:rtl/>
          <w:lang w:eastAsia="en-US" w:bidi="ar-EG"/>
        </w:rPr>
        <w:t>ال</w:t>
      </w:r>
      <w:r w:rsidR="00D17F2F" w:rsidRPr="00ED2A8D">
        <w:rPr>
          <w:rFonts w:hint="cs"/>
          <w:rtl/>
          <w:lang w:eastAsia="en-US" w:bidi="ar-EG"/>
        </w:rPr>
        <w:t>متوسط</w:t>
      </w:r>
      <w:r w:rsidRPr="005A4412">
        <w:rPr>
          <w:rFonts w:hint="cs"/>
          <w:rtl/>
          <w:lang w:eastAsia="en-US" w:bidi="ar-EG"/>
        </w:rPr>
        <w:t xml:space="preserve"> </w:t>
      </w:r>
      <m:oMath>
        <m:acc>
          <m:accPr>
            <m:ctrlPr>
              <w:rPr>
                <w:rFonts w:ascii="Cambria Math" w:hAnsi="Cambria Math"/>
                <w:i/>
                <w:lang w:val="en-GB" w:eastAsia="en-US" w:bidi="ar-EG"/>
              </w:rPr>
            </m:ctrlPr>
          </m:accPr>
          <m:e>
            <m:r>
              <w:rPr>
                <w:rFonts w:ascii="Cambria Math" w:hAnsi="Cambria Math"/>
                <w:lang w:val="en-GB" w:eastAsia="en-US" w:bidi="ar-EG"/>
              </w:rPr>
              <m:t>x</m:t>
            </m:r>
          </m:e>
        </m:acc>
      </m:oMath>
      <w:r w:rsidRPr="005A4412">
        <w:rPr>
          <w:rFonts w:hint="cs"/>
          <w:rtl/>
          <w:lang w:eastAsia="en-US" w:bidi="ar-LB"/>
        </w:rPr>
        <w:t xml:space="preserve"> </w:t>
      </w:r>
      <w:r w:rsidRPr="005A4412">
        <w:rPr>
          <w:rFonts w:hint="cs"/>
          <w:rtl/>
          <w:lang w:eastAsia="en-US" w:bidi="ar-EG"/>
        </w:rPr>
        <w:t xml:space="preserve">والرُبيعات </w:t>
      </w:r>
      <w:r w:rsidRPr="005A4412">
        <w:rPr>
          <w:i/>
          <w:iCs/>
          <w:lang w:val="en-GB" w:eastAsia="en-US" w:bidi="ar-EG"/>
        </w:rPr>
        <w:t>Q</w:t>
      </w:r>
      <w:r w:rsidRPr="005A4412">
        <w:rPr>
          <w:rFonts w:hint="cs"/>
          <w:i/>
          <w:iCs/>
          <w:rtl/>
          <w:lang w:eastAsia="en-US"/>
        </w:rPr>
        <w:t xml:space="preserve"> </w:t>
      </w:r>
      <w:r w:rsidRPr="005A4412">
        <w:rPr>
          <w:rFonts w:hint="cs"/>
          <w:rtl/>
          <w:lang w:eastAsia="en-US"/>
        </w:rPr>
        <w:t>على النحو التالي</w:t>
      </w:r>
      <w:r w:rsidRPr="005A4412">
        <w:rPr>
          <w:rFonts w:hint="cs"/>
          <w:rtl/>
          <w:lang w:eastAsia="en-US" w:bidi="ar-EG"/>
        </w:rPr>
        <w:t>:</w:t>
      </w:r>
    </w:p>
    <w:p w:rsidR="005A4412" w:rsidRPr="005A4412" w:rsidRDefault="00190F96" w:rsidP="00DC2E2C">
      <w:pPr>
        <w:pStyle w:val="Equation"/>
        <w:bidi w:val="0"/>
        <w:spacing w:before="100" w:beforeAutospacing="1" w:after="100" w:afterAutospacing="1" w:line="240" w:lineRule="auto"/>
        <w:rPr>
          <w:rtl/>
          <w:lang w:eastAsia="en-US" w:bidi="ar-LB"/>
        </w:rPr>
      </w:pPr>
      <m:oMathPara>
        <m:oMath>
          <m:acc>
            <m:accPr>
              <m:ctrlPr>
                <w:rPr>
                  <w:rFonts w:ascii="Cambria Math" w:hAnsi="Cambria Math"/>
                  <w:lang w:val="en-GB" w:eastAsia="en-US" w:bidi="ar-EG"/>
                </w:rPr>
              </m:ctrlPr>
            </m:accPr>
            <m:e>
              <m:r>
                <w:rPr>
                  <w:rFonts w:ascii="Cambria Math" w:hAnsi="Cambria Math"/>
                  <w:lang w:val="en-GB" w:eastAsia="en-US" w:bidi="ar-EG"/>
                </w:rPr>
                <m:t>x</m:t>
              </m:r>
            </m:e>
          </m:acc>
          <m:r>
            <m:rPr>
              <m:sty m:val="p"/>
            </m:rPr>
            <w:rPr>
              <w:rFonts w:ascii="Cambria Math" w:hAnsi="Cambria Math"/>
              <w:lang w:val="en-GB" w:eastAsia="en-US" w:bidi="ar-EG"/>
            </w:rPr>
            <m:t>≔</m:t>
          </m:r>
          <m:sSub>
            <m:sSubPr>
              <m:ctrlPr>
                <w:rPr>
                  <w:rFonts w:ascii="Cambria Math" w:hAnsi="Cambria Math"/>
                  <w:lang w:val="en-GB" w:eastAsia="en-US" w:bidi="ar-EG"/>
                </w:rPr>
              </m:ctrlPr>
            </m:sSubPr>
            <m:e>
              <m:r>
                <w:rPr>
                  <w:rFonts w:ascii="Cambria Math" w:hAnsi="Cambria Math"/>
                  <w:lang w:val="en-GB" w:eastAsia="en-US" w:bidi="ar-EG"/>
                </w:rPr>
                <m:t>Q</m:t>
              </m:r>
            </m:e>
            <m:sub>
              <m:r>
                <m:rPr>
                  <m:sty m:val="p"/>
                </m:rPr>
                <w:rPr>
                  <w:rFonts w:ascii="Cambria Math" w:hAnsi="Cambria Math"/>
                  <w:lang w:val="en-GB" w:eastAsia="en-US" w:bidi="ar-EG"/>
                </w:rPr>
                <m:t>2</m:t>
              </m:r>
            </m:sub>
          </m:sSub>
          <m:r>
            <m:rPr>
              <m:nor/>
            </m:rPr>
            <w:rPr>
              <w:lang w:val="en-GB" w:eastAsia="en-US" w:bidi="ar-EG"/>
            </w:rPr>
            <m:t>(</m:t>
          </m:r>
          <m:sSub>
            <m:sSubPr>
              <m:ctrlPr>
                <w:rPr>
                  <w:rFonts w:ascii="Cambria Math" w:hAnsi="Cambria Math"/>
                  <w:lang w:val="en-GB" w:eastAsia="en-US" w:bidi="ar-EG"/>
                </w:rPr>
              </m:ctrlPr>
            </m:sSubPr>
            <m:e>
              <m:r>
                <w:rPr>
                  <w:rFonts w:ascii="Cambria Math" w:hAnsi="Cambria Math"/>
                  <w:lang w:val="en-GB" w:eastAsia="en-US" w:bidi="ar-EG"/>
                </w:rPr>
                <m:t>x</m:t>
              </m:r>
            </m:e>
            <m:sub>
              <m:r>
                <w:rPr>
                  <w:rFonts w:ascii="Cambria Math" w:hAnsi="Cambria Math"/>
                  <w:lang w:val="en-GB" w:eastAsia="en-US" w:bidi="ar-EG"/>
                </w:rPr>
                <m:t>jk</m:t>
              </m:r>
            </m:sub>
          </m:sSub>
          <m:r>
            <m:rPr>
              <m:nor/>
            </m:rPr>
            <w:rPr>
              <w:lang w:val="en-GB" w:eastAsia="en-US" w:bidi="ar-EG"/>
            </w:rPr>
            <m:t>)=median</m:t>
          </m:r>
          <m:d>
            <m:dPr>
              <m:ctrlPr>
                <w:rPr>
                  <w:rFonts w:ascii="Cambria Math" w:hAnsi="Cambria Math"/>
                  <w:lang w:val="en-GB" w:eastAsia="en-US" w:bidi="ar-EG"/>
                </w:rPr>
              </m:ctrlPr>
            </m:dPr>
            <m:e>
              <m:r>
                <w:rPr>
                  <w:rFonts w:ascii="Cambria Math" w:hAnsi="Cambria Math"/>
                  <w:lang w:val="en-GB" w:eastAsia="en-US" w:bidi="ar-EG"/>
                </w:rPr>
                <m:t>x</m:t>
              </m:r>
            </m:e>
          </m:d>
          <m:r>
            <m:rPr>
              <m:sty m:val="p"/>
            </m:rPr>
            <w:rPr>
              <w:rFonts w:ascii="Cambria Math" w:hAnsi="Cambria Math"/>
              <w:lang w:val="en-GB" w:eastAsia="en-US" w:bidi="ar-EG"/>
            </w:rPr>
            <m:t>≔</m:t>
          </m:r>
          <m:d>
            <m:dPr>
              <m:begChr m:val="{"/>
              <m:endChr m:val=""/>
              <m:ctrlPr>
                <w:rPr>
                  <w:rFonts w:ascii="Cambria Math" w:hAnsi="Cambria Math"/>
                  <w:lang w:val="en-GB" w:eastAsia="en-US" w:bidi="ar-EG"/>
                </w:rPr>
              </m:ctrlPr>
            </m:dPr>
            <m:e>
              <m:eqArr>
                <m:eqArrPr>
                  <m:ctrlPr>
                    <w:rPr>
                      <w:rFonts w:ascii="Cambria Math" w:hAnsi="Cambria Math"/>
                      <w:lang w:val="en-GB" w:eastAsia="en-US" w:bidi="ar-EG"/>
                    </w:rPr>
                  </m:ctrlPr>
                </m:eqArrPr>
                <m:e>
                  <m:sSub>
                    <m:sSubPr>
                      <m:ctrlPr>
                        <w:rPr>
                          <w:rFonts w:ascii="Cambria Math" w:hAnsi="Cambria Math"/>
                          <w:lang w:val="en-GB" w:eastAsia="en-US" w:bidi="ar-EG"/>
                        </w:rPr>
                      </m:ctrlPr>
                    </m:sSubPr>
                    <m:e>
                      <m:sSub>
                        <m:sSubPr>
                          <m:ctrlPr>
                            <w:rPr>
                              <w:rFonts w:ascii="Cambria Math" w:hAnsi="Cambria Math"/>
                              <w:lang w:val="en-GB" w:eastAsia="en-US" w:bidi="ar-EG"/>
                            </w:rPr>
                          </m:ctrlPr>
                        </m:sSubPr>
                        <m:e>
                          <m:r>
                            <w:rPr>
                              <w:rFonts w:ascii="Cambria Math" w:hAnsi="Cambria Math"/>
                              <w:lang w:val="en-GB" w:eastAsia="en-US" w:bidi="ar-EG"/>
                            </w:rPr>
                            <m:t>x</m:t>
                          </m:r>
                        </m:e>
                        <m:sub>
                          <m:r>
                            <w:rPr>
                              <w:rFonts w:ascii="Cambria Math" w:hAnsi="Cambria Math"/>
                              <w:lang w:val="en-GB" w:eastAsia="en-US" w:bidi="ar-EG"/>
                            </w:rPr>
                            <m:t>jk</m:t>
                          </m:r>
                        </m:sub>
                      </m:sSub>
                    </m:e>
                    <m:sub>
                      <m:f>
                        <m:fPr>
                          <m:ctrlPr>
                            <w:rPr>
                              <w:rFonts w:ascii="Cambria Math" w:hAnsi="Cambria Math"/>
                              <w:lang w:val="en-GB" w:eastAsia="en-US" w:bidi="ar-EG"/>
                            </w:rPr>
                          </m:ctrlPr>
                        </m:fPr>
                        <m:num>
                          <m:r>
                            <w:rPr>
                              <w:rFonts w:ascii="Cambria Math" w:hAnsi="Cambria Math"/>
                              <w:lang w:val="en-GB" w:eastAsia="en-US" w:bidi="ar-EG"/>
                            </w:rPr>
                            <m:t>n</m:t>
                          </m:r>
                          <m:r>
                            <m:rPr>
                              <m:sty m:val="p"/>
                            </m:rPr>
                            <w:rPr>
                              <w:rFonts w:ascii="Cambria Math" w:hAnsi="Cambria Math"/>
                              <w:lang w:val="en-GB" w:eastAsia="en-US" w:bidi="ar-EG"/>
                            </w:rPr>
                            <m:t>+1</m:t>
                          </m:r>
                        </m:num>
                        <m:den>
                          <m:r>
                            <m:rPr>
                              <m:sty m:val="p"/>
                            </m:rPr>
                            <w:rPr>
                              <w:rFonts w:ascii="Cambria Math" w:hAnsi="Cambria Math"/>
                              <w:lang w:val="en-GB" w:eastAsia="en-US" w:bidi="ar-EG"/>
                            </w:rPr>
                            <m:t>2</m:t>
                          </m:r>
                        </m:den>
                      </m:f>
                    </m:sub>
                  </m:sSub>
                  <m:r>
                    <m:rPr>
                      <m:sty m:val="p"/>
                    </m:rPr>
                    <w:rPr>
                      <w:rFonts w:ascii="Cambria Math" w:hAnsi="Cambria Math"/>
                      <w:lang w:val="en-GB" w:eastAsia="en-US" w:bidi="ar-EG"/>
                    </w:rPr>
                    <m:t>, &amp;</m:t>
                  </m:r>
                  <m:r>
                    <w:rPr>
                      <w:rFonts w:ascii="Cambria Math" w:hAnsi="Cambria Math"/>
                      <w:lang w:val="en-GB" w:eastAsia="en-US" w:bidi="ar-EG"/>
                    </w:rPr>
                    <m:t>n</m:t>
                  </m:r>
                  <m:r>
                    <m:rPr>
                      <m:sty m:val="p"/>
                    </m:rPr>
                    <w:rPr>
                      <w:rFonts w:ascii="Cambria Math" w:hAnsi="Cambria Math"/>
                      <w:lang w:val="en-GB" w:eastAsia="en-US" w:bidi="ar-EG"/>
                    </w:rPr>
                    <m:t xml:space="preserve"> </m:t>
                  </m:r>
                  <m:r>
                    <m:rPr>
                      <m:nor/>
                    </m:rPr>
                    <w:rPr>
                      <w:lang w:val="en-GB" w:eastAsia="en-US" w:bidi="ar-EG"/>
                    </w:rPr>
                    <m:t>odd</m:t>
                  </m:r>
                </m:e>
                <m:e>
                  <m:f>
                    <m:fPr>
                      <m:ctrlPr>
                        <w:rPr>
                          <w:rFonts w:ascii="Cambria Math" w:hAnsi="Cambria Math"/>
                          <w:lang w:val="en-GB" w:eastAsia="en-US" w:bidi="ar-EG"/>
                        </w:rPr>
                      </m:ctrlPr>
                    </m:fPr>
                    <m:num>
                      <m:r>
                        <m:rPr>
                          <m:sty m:val="p"/>
                        </m:rPr>
                        <w:rPr>
                          <w:rFonts w:ascii="Cambria Math" w:hAnsi="Cambria Math"/>
                          <w:lang w:val="en-GB" w:eastAsia="en-US" w:bidi="ar-EG"/>
                        </w:rPr>
                        <m:t>1</m:t>
                      </m:r>
                    </m:num>
                    <m:den>
                      <m:r>
                        <m:rPr>
                          <m:sty m:val="p"/>
                        </m:rPr>
                        <w:rPr>
                          <w:rFonts w:ascii="Cambria Math" w:hAnsi="Cambria Math"/>
                          <w:lang w:val="en-GB" w:eastAsia="en-US" w:bidi="ar-EG"/>
                        </w:rPr>
                        <m:t>2</m:t>
                      </m:r>
                    </m:den>
                  </m:f>
                  <m:d>
                    <m:dPr>
                      <m:ctrlPr>
                        <w:rPr>
                          <w:rFonts w:ascii="Cambria Math" w:hAnsi="Cambria Math"/>
                          <w:lang w:val="en-GB" w:eastAsia="en-US" w:bidi="ar-EG"/>
                        </w:rPr>
                      </m:ctrlPr>
                    </m:dPr>
                    <m:e>
                      <m:sSub>
                        <m:sSubPr>
                          <m:ctrlPr>
                            <w:rPr>
                              <w:rFonts w:ascii="Cambria Math" w:hAnsi="Cambria Math"/>
                              <w:lang w:val="en-GB" w:eastAsia="en-US" w:bidi="ar-EG"/>
                            </w:rPr>
                          </m:ctrlPr>
                        </m:sSubPr>
                        <m:e>
                          <m:sSub>
                            <m:sSubPr>
                              <m:ctrlPr>
                                <w:rPr>
                                  <w:rFonts w:ascii="Cambria Math" w:hAnsi="Cambria Math"/>
                                  <w:lang w:val="en-GB" w:eastAsia="en-US" w:bidi="ar-EG"/>
                                </w:rPr>
                              </m:ctrlPr>
                            </m:sSubPr>
                            <m:e>
                              <m:r>
                                <w:rPr>
                                  <w:rFonts w:ascii="Cambria Math" w:hAnsi="Cambria Math"/>
                                  <w:lang w:val="en-GB" w:eastAsia="en-US" w:bidi="ar-EG"/>
                                </w:rPr>
                                <m:t>x</m:t>
                              </m:r>
                            </m:e>
                            <m:sub>
                              <m:r>
                                <w:rPr>
                                  <w:rFonts w:ascii="Cambria Math" w:hAnsi="Cambria Math"/>
                                  <w:lang w:val="en-GB" w:eastAsia="en-US" w:bidi="ar-EG"/>
                                </w:rPr>
                                <m:t>jk</m:t>
                              </m:r>
                            </m:sub>
                          </m:sSub>
                        </m:e>
                        <m:sub>
                          <m:f>
                            <m:fPr>
                              <m:ctrlPr>
                                <w:rPr>
                                  <w:rFonts w:ascii="Cambria Math" w:hAnsi="Cambria Math"/>
                                  <w:lang w:val="en-GB" w:eastAsia="en-US" w:bidi="ar-EG"/>
                                </w:rPr>
                              </m:ctrlPr>
                            </m:fPr>
                            <m:num>
                              <m:r>
                                <w:rPr>
                                  <w:rFonts w:ascii="Cambria Math" w:hAnsi="Cambria Math"/>
                                  <w:lang w:val="en-GB" w:eastAsia="en-US" w:bidi="ar-EG"/>
                                </w:rPr>
                                <m:t>n</m:t>
                              </m:r>
                            </m:num>
                            <m:den>
                              <m:r>
                                <m:rPr>
                                  <m:sty m:val="p"/>
                                </m:rPr>
                                <w:rPr>
                                  <w:rFonts w:ascii="Cambria Math" w:hAnsi="Cambria Math"/>
                                  <w:lang w:val="en-GB" w:eastAsia="en-US" w:bidi="ar-EG"/>
                                </w:rPr>
                                <m:t>2</m:t>
                              </m:r>
                            </m:den>
                          </m:f>
                        </m:sub>
                      </m:sSub>
                      <m:r>
                        <m:rPr>
                          <m:sty m:val="p"/>
                        </m:rPr>
                        <w:rPr>
                          <w:rFonts w:ascii="Cambria Math" w:hAnsi="Cambria Math"/>
                          <w:lang w:val="en-GB" w:eastAsia="en-US" w:bidi="ar-EG"/>
                        </w:rPr>
                        <m:t>+</m:t>
                      </m:r>
                      <m:sSub>
                        <m:sSubPr>
                          <m:ctrlPr>
                            <w:rPr>
                              <w:rFonts w:ascii="Cambria Math" w:hAnsi="Cambria Math"/>
                              <w:lang w:val="en-GB" w:eastAsia="en-US" w:bidi="ar-EG"/>
                            </w:rPr>
                          </m:ctrlPr>
                        </m:sSubPr>
                        <m:e>
                          <m:sSub>
                            <m:sSubPr>
                              <m:ctrlPr>
                                <w:rPr>
                                  <w:rFonts w:ascii="Cambria Math" w:hAnsi="Cambria Math"/>
                                  <w:lang w:val="en-GB" w:eastAsia="en-US" w:bidi="ar-EG"/>
                                </w:rPr>
                              </m:ctrlPr>
                            </m:sSubPr>
                            <m:e>
                              <m:r>
                                <w:rPr>
                                  <w:rFonts w:ascii="Cambria Math" w:hAnsi="Cambria Math"/>
                                  <w:lang w:val="en-GB" w:eastAsia="en-US" w:bidi="ar-EG"/>
                                </w:rPr>
                                <m:t>x</m:t>
                              </m:r>
                            </m:e>
                            <m:sub>
                              <m:r>
                                <w:rPr>
                                  <w:rFonts w:ascii="Cambria Math" w:hAnsi="Cambria Math"/>
                                  <w:lang w:val="en-GB" w:eastAsia="en-US" w:bidi="ar-EG"/>
                                </w:rPr>
                                <m:t>jk</m:t>
                              </m:r>
                            </m:sub>
                          </m:sSub>
                        </m:e>
                        <m:sub>
                          <m:f>
                            <m:fPr>
                              <m:ctrlPr>
                                <w:rPr>
                                  <w:rFonts w:ascii="Cambria Math" w:hAnsi="Cambria Math"/>
                                  <w:lang w:val="en-GB" w:eastAsia="en-US" w:bidi="ar-EG"/>
                                </w:rPr>
                              </m:ctrlPr>
                            </m:fPr>
                            <m:num>
                              <m:r>
                                <w:rPr>
                                  <w:rFonts w:ascii="Cambria Math" w:hAnsi="Cambria Math"/>
                                  <w:lang w:val="en-GB" w:eastAsia="en-US" w:bidi="ar-EG"/>
                                </w:rPr>
                                <m:t>n</m:t>
                              </m:r>
                            </m:num>
                            <m:den>
                              <m:r>
                                <m:rPr>
                                  <m:sty m:val="p"/>
                                </m:rPr>
                                <w:rPr>
                                  <w:rFonts w:ascii="Cambria Math" w:hAnsi="Cambria Math"/>
                                  <w:lang w:val="en-GB" w:eastAsia="en-US" w:bidi="ar-EG"/>
                                </w:rPr>
                                <m:t>2</m:t>
                              </m:r>
                            </m:den>
                          </m:f>
                          <m:r>
                            <m:rPr>
                              <m:sty m:val="p"/>
                            </m:rPr>
                            <w:rPr>
                              <w:rFonts w:ascii="Cambria Math" w:hAnsi="Cambria Math"/>
                              <w:lang w:val="en-GB" w:eastAsia="en-US" w:bidi="ar-EG"/>
                            </w:rPr>
                            <m:t>+1</m:t>
                          </m:r>
                        </m:sub>
                      </m:sSub>
                    </m:e>
                  </m:d>
                  <m:r>
                    <m:rPr>
                      <m:sty m:val="p"/>
                    </m:rPr>
                    <w:rPr>
                      <w:rFonts w:ascii="Cambria Math" w:hAnsi="Cambria Math"/>
                      <w:lang w:val="en-GB" w:eastAsia="en-US" w:bidi="ar-EG"/>
                    </w:rPr>
                    <m:t>, &amp;</m:t>
                  </m:r>
                  <m:r>
                    <w:rPr>
                      <w:rFonts w:ascii="Cambria Math" w:hAnsi="Cambria Math"/>
                      <w:lang w:val="en-GB" w:eastAsia="en-US" w:bidi="ar-EG"/>
                    </w:rPr>
                    <m:t>n</m:t>
                  </m:r>
                  <m:r>
                    <m:rPr>
                      <m:sty m:val="p"/>
                    </m:rPr>
                    <w:rPr>
                      <w:rFonts w:ascii="Cambria Math" w:hAnsi="Cambria Math"/>
                      <w:lang w:val="en-GB" w:eastAsia="en-US" w:bidi="ar-EG"/>
                    </w:rPr>
                    <m:t xml:space="preserve"> </m:t>
                  </m:r>
                  <m:r>
                    <m:rPr>
                      <m:nor/>
                    </m:rPr>
                    <w:rPr>
                      <w:lang w:val="en-GB" w:eastAsia="en-US" w:bidi="ar-EG"/>
                    </w:rPr>
                    <m:t>even</m:t>
                  </m:r>
                </m:e>
              </m:eqArr>
            </m:e>
          </m:d>
        </m:oMath>
      </m:oMathPara>
    </w:p>
    <w:p w:rsidR="005A4412" w:rsidRPr="005A4412" w:rsidRDefault="005A4412" w:rsidP="0043225B">
      <w:pPr>
        <w:spacing w:before="0"/>
        <w:rPr>
          <w:lang w:val="en-GB" w:eastAsia="en-US" w:bidi="ar-EG"/>
        </w:rPr>
      </w:pPr>
      <w:r w:rsidRPr="005A4412">
        <w:rPr>
          <w:rFonts w:hint="cs"/>
          <w:rtl/>
          <w:lang w:eastAsia="en-US" w:bidi="ar-LB"/>
        </w:rPr>
        <w:t xml:space="preserve">وتُرتب </w:t>
      </w:r>
      <w:r w:rsidRPr="005A4412">
        <w:rPr>
          <w:i/>
          <w:iCs/>
          <w:lang w:val="en-GB" w:eastAsia="en-US" w:bidi="ar-EG"/>
        </w:rPr>
        <w:t>x</w:t>
      </w:r>
      <w:r w:rsidRPr="005A4412">
        <w:rPr>
          <w:rFonts w:hint="cs"/>
          <w:rtl/>
          <w:lang w:eastAsia="en-US" w:bidi="ar-LB"/>
        </w:rPr>
        <w:t xml:space="preserve"> حسب الحجم من الأصغر إلى الأكبر</w:t>
      </w:r>
    </w:p>
    <w:p w:rsidR="005A4412" w:rsidRPr="005A4412" w:rsidRDefault="00190F96" w:rsidP="00DC2E2C">
      <w:pPr>
        <w:pStyle w:val="Equation"/>
        <w:spacing w:before="100" w:beforeAutospacing="1" w:after="100" w:afterAutospacing="1" w:line="240" w:lineRule="auto"/>
        <w:jc w:val="center"/>
        <w:rPr>
          <w:lang w:val="es-ES_tradnl" w:eastAsia="en-US" w:bidi="ar-EG"/>
        </w:rPr>
      </w:pPr>
      <m:oMath>
        <m:sSub>
          <m:sSubPr>
            <m:ctrlPr>
              <w:rPr>
                <w:rFonts w:ascii="Cambria Math" w:hAnsi="Cambria Math"/>
                <w:lang w:val="en-GB" w:eastAsia="en-US" w:bidi="ar-EG"/>
              </w:rPr>
            </m:ctrlPr>
          </m:sSubPr>
          <m:e>
            <m:r>
              <w:rPr>
                <w:rFonts w:ascii="Cambria Math" w:hAnsi="Cambria Math"/>
                <w:lang w:val="en-GB" w:eastAsia="en-US" w:bidi="ar-EG"/>
              </w:rPr>
              <m:t>Q</m:t>
            </m:r>
          </m:e>
          <m:sub>
            <m:r>
              <m:rPr>
                <m:sty m:val="p"/>
              </m:rPr>
              <w:rPr>
                <w:rFonts w:ascii="Cambria Math" w:hAnsi="Cambria Math"/>
                <w:lang w:val="es-ES" w:eastAsia="en-US" w:bidi="ar-EG"/>
              </w:rPr>
              <m:t>1</m:t>
            </m:r>
          </m:sub>
        </m:sSub>
        <m:r>
          <m:rPr>
            <m:sty m:val="p"/>
          </m:rPr>
          <w:rPr>
            <w:rFonts w:ascii="Cambria Math" w:hAnsi="Cambria Math"/>
            <w:lang w:val="es-ES" w:eastAsia="en-US" w:bidi="ar-EG"/>
          </w:rPr>
          <m:t>(</m:t>
        </m:r>
        <m:sSub>
          <m:sSubPr>
            <m:ctrlPr>
              <w:rPr>
                <w:rFonts w:ascii="Cambria Math" w:hAnsi="Cambria Math"/>
                <w:lang w:val="en-GB" w:eastAsia="en-US" w:bidi="ar-EG"/>
              </w:rPr>
            </m:ctrlPr>
          </m:sSubPr>
          <m:e>
            <m:r>
              <w:rPr>
                <w:rFonts w:ascii="Cambria Math" w:hAnsi="Cambria Math"/>
                <w:lang w:val="en-GB" w:eastAsia="en-US" w:bidi="ar-EG"/>
              </w:rPr>
              <m:t>x</m:t>
            </m:r>
          </m:e>
          <m:sub>
            <m:r>
              <w:rPr>
                <w:rFonts w:ascii="Cambria Math" w:hAnsi="Cambria Math"/>
                <w:lang w:val="en-GB" w:eastAsia="en-US" w:bidi="ar-EG"/>
              </w:rPr>
              <m:t>jk</m:t>
            </m:r>
          </m:sub>
        </m:sSub>
        <m:r>
          <m:rPr>
            <m:sty m:val="p"/>
          </m:rPr>
          <w:rPr>
            <w:rFonts w:ascii="Cambria Math" w:hAnsi="Cambria Math"/>
            <w:lang w:val="es-ES" w:eastAsia="en-US" w:bidi="ar-EG"/>
          </w:rPr>
          <m:t>)=</m:t>
        </m:r>
        <m:d>
          <m:dPr>
            <m:begChr m:val="{"/>
            <m:endChr m:val=""/>
            <m:ctrlPr>
              <w:rPr>
                <w:rFonts w:ascii="Cambria Math" w:hAnsi="Cambria Math"/>
                <w:lang w:val="en-GB" w:eastAsia="en-US" w:bidi="ar-EG"/>
              </w:rPr>
            </m:ctrlPr>
          </m:dPr>
          <m:e>
            <m:eqArr>
              <m:eqArrPr>
                <m:ctrlPr>
                  <w:rPr>
                    <w:rFonts w:ascii="Cambria Math" w:hAnsi="Cambria Math"/>
                    <w:lang w:val="en-GB" w:eastAsia="en-US" w:bidi="ar-EG"/>
                  </w:rPr>
                </m:ctrlPr>
              </m:eqArrPr>
              <m:e>
                <m:r>
                  <m:rPr>
                    <m:nor/>
                  </m:rPr>
                  <w:rPr>
                    <w:lang w:val="es-ES" w:eastAsia="en-US" w:bidi="ar-EG"/>
                  </w:rPr>
                  <m:t>median</m:t>
                </m:r>
                <m:d>
                  <m:dPr>
                    <m:ctrlPr>
                      <w:rPr>
                        <w:rFonts w:ascii="Cambria Math" w:hAnsi="Cambria Math"/>
                        <w:lang w:val="en-GB" w:eastAsia="en-US" w:bidi="ar-EG"/>
                      </w:rPr>
                    </m:ctrlPr>
                  </m:dPr>
                  <m:e>
                    <m:sSub>
                      <m:sSubPr>
                        <m:ctrlPr>
                          <w:rPr>
                            <w:rFonts w:ascii="Cambria Math" w:hAnsi="Cambria Math"/>
                            <w:lang w:val="en-GB" w:eastAsia="en-US" w:bidi="ar-EG"/>
                          </w:rPr>
                        </m:ctrlPr>
                      </m:sSubPr>
                      <m:e>
                        <m:r>
                          <w:rPr>
                            <w:rFonts w:ascii="Cambria Math" w:hAnsi="Cambria Math"/>
                            <w:lang w:val="en-GB" w:eastAsia="en-US" w:bidi="ar-EG"/>
                          </w:rPr>
                          <m:t>x</m:t>
                        </m:r>
                      </m:e>
                      <m:sub>
                        <m:r>
                          <w:rPr>
                            <w:rFonts w:ascii="Cambria Math" w:hAnsi="Cambria Math"/>
                            <w:lang w:val="en-GB" w:eastAsia="en-US" w:bidi="ar-EG"/>
                          </w:rPr>
                          <m:t>jk</m:t>
                        </m:r>
                        <m:r>
                          <m:rPr>
                            <m:sty m:val="p"/>
                          </m:rPr>
                          <w:rPr>
                            <w:rFonts w:ascii="Cambria Math" w:hAnsi="Cambria Math"/>
                            <w:lang w:val="es-ES" w:eastAsia="en-US" w:bidi="ar-EG"/>
                          </w:rPr>
                          <m:t>1</m:t>
                        </m:r>
                      </m:sub>
                    </m:sSub>
                    <m:r>
                      <m:rPr>
                        <m:sty m:val="p"/>
                      </m:rPr>
                      <w:rPr>
                        <w:rFonts w:ascii="Cambria Math" w:hAnsi="Cambria Math"/>
                        <w:lang w:val="es-ES" w:eastAsia="en-US" w:bidi="ar-EG"/>
                      </w:rPr>
                      <m:t xml:space="preserve">, …, </m:t>
                    </m:r>
                    <m:sSub>
                      <m:sSubPr>
                        <m:ctrlPr>
                          <w:rPr>
                            <w:rFonts w:ascii="Cambria Math" w:hAnsi="Cambria Math"/>
                            <w:lang w:val="en-GB" w:eastAsia="en-US" w:bidi="ar-EG"/>
                          </w:rPr>
                        </m:ctrlPr>
                      </m:sSubPr>
                      <m:e>
                        <m:r>
                          <w:rPr>
                            <w:rFonts w:ascii="Cambria Math" w:hAnsi="Cambria Math"/>
                            <w:lang w:val="en-GB" w:eastAsia="en-US" w:bidi="ar-EG"/>
                          </w:rPr>
                          <m:t>x</m:t>
                        </m:r>
                      </m:e>
                      <m:sub>
                        <m:r>
                          <w:rPr>
                            <w:rFonts w:ascii="Cambria Math" w:hAnsi="Cambria Math"/>
                            <w:lang w:val="en-GB" w:eastAsia="en-US" w:bidi="ar-EG"/>
                          </w:rPr>
                          <m:t>jk</m:t>
                        </m:r>
                        <m:f>
                          <m:fPr>
                            <m:ctrlPr>
                              <w:rPr>
                                <w:rFonts w:ascii="Cambria Math" w:hAnsi="Cambria Math"/>
                                <w:lang w:val="en-GB" w:eastAsia="en-US" w:bidi="ar-EG"/>
                              </w:rPr>
                            </m:ctrlPr>
                          </m:fPr>
                          <m:num>
                            <m:r>
                              <w:rPr>
                                <w:rFonts w:ascii="Cambria Math" w:hAnsi="Cambria Math"/>
                                <w:lang w:val="en-GB" w:eastAsia="en-US" w:bidi="ar-EG"/>
                              </w:rPr>
                              <m:t>n</m:t>
                            </m:r>
                            <m:r>
                              <m:rPr>
                                <m:sty m:val="p"/>
                              </m:rPr>
                              <w:rPr>
                                <w:rFonts w:ascii="Cambria Math" w:hAnsi="Cambria Math"/>
                                <w:lang w:val="es-ES" w:eastAsia="en-US" w:bidi="ar-EG"/>
                              </w:rPr>
                              <m:t>+1</m:t>
                            </m:r>
                          </m:num>
                          <m:den>
                            <m:r>
                              <m:rPr>
                                <m:sty m:val="p"/>
                              </m:rPr>
                              <w:rPr>
                                <w:rFonts w:ascii="Cambria Math" w:hAnsi="Cambria Math"/>
                                <w:lang w:val="es-ES" w:eastAsia="en-US" w:bidi="ar-EG"/>
                              </w:rPr>
                              <m:t>2</m:t>
                            </m:r>
                          </m:den>
                        </m:f>
                      </m:sub>
                    </m:sSub>
                  </m:e>
                </m:d>
                <m:r>
                  <m:rPr>
                    <m:sty m:val="p"/>
                  </m:rPr>
                  <w:rPr>
                    <w:rFonts w:ascii="Cambria Math" w:hAnsi="Cambria Math"/>
                    <w:lang w:val="es-ES" w:eastAsia="en-US" w:bidi="ar-EG"/>
                  </w:rPr>
                  <m:t>, &amp;</m:t>
                </m:r>
                <m:r>
                  <w:rPr>
                    <w:rFonts w:ascii="Cambria Math" w:hAnsi="Cambria Math"/>
                    <w:lang w:val="en-GB" w:eastAsia="en-US" w:bidi="ar-EG"/>
                  </w:rPr>
                  <m:t>n</m:t>
                </m:r>
                <m:r>
                  <m:rPr>
                    <m:sty m:val="p"/>
                  </m:rPr>
                  <w:rPr>
                    <w:rFonts w:ascii="Cambria Math" w:hAnsi="Cambria Math"/>
                    <w:lang w:val="es-ES" w:eastAsia="en-US" w:bidi="ar-EG"/>
                  </w:rPr>
                  <m:t xml:space="preserve"> odd</m:t>
                </m:r>
              </m:e>
              <m:e>
                <m:r>
                  <m:rPr>
                    <m:nor/>
                  </m:rPr>
                  <w:rPr>
                    <w:lang w:val="es-ES" w:eastAsia="en-US" w:bidi="ar-EG"/>
                  </w:rPr>
                  <m:t>median</m:t>
                </m:r>
                <m:d>
                  <m:dPr>
                    <m:ctrlPr>
                      <w:rPr>
                        <w:rFonts w:ascii="Cambria Math" w:hAnsi="Cambria Math"/>
                        <w:lang w:val="en-GB" w:eastAsia="en-US" w:bidi="ar-EG"/>
                      </w:rPr>
                    </m:ctrlPr>
                  </m:dPr>
                  <m:e>
                    <m:sSub>
                      <m:sSubPr>
                        <m:ctrlPr>
                          <w:rPr>
                            <w:rFonts w:ascii="Cambria Math" w:hAnsi="Cambria Math"/>
                            <w:lang w:val="en-GB" w:eastAsia="en-US" w:bidi="ar-EG"/>
                          </w:rPr>
                        </m:ctrlPr>
                      </m:sSubPr>
                      <m:e>
                        <m:r>
                          <w:rPr>
                            <w:rFonts w:ascii="Cambria Math" w:hAnsi="Cambria Math"/>
                            <w:lang w:val="en-GB" w:eastAsia="en-US" w:bidi="ar-EG"/>
                          </w:rPr>
                          <m:t>x</m:t>
                        </m:r>
                      </m:e>
                      <m:sub>
                        <m:r>
                          <w:rPr>
                            <w:rFonts w:ascii="Cambria Math" w:hAnsi="Cambria Math"/>
                            <w:lang w:val="en-GB" w:eastAsia="en-US" w:bidi="ar-EG"/>
                          </w:rPr>
                          <m:t>jk</m:t>
                        </m:r>
                        <m:r>
                          <m:rPr>
                            <m:sty m:val="p"/>
                          </m:rPr>
                          <w:rPr>
                            <w:rFonts w:ascii="Cambria Math" w:hAnsi="Cambria Math"/>
                            <w:lang w:val="es-ES" w:eastAsia="en-US" w:bidi="ar-EG"/>
                          </w:rPr>
                          <m:t>1</m:t>
                        </m:r>
                      </m:sub>
                    </m:sSub>
                    <m:r>
                      <m:rPr>
                        <m:sty m:val="p"/>
                      </m:rPr>
                      <w:rPr>
                        <w:rFonts w:ascii="Cambria Math" w:hAnsi="Cambria Math"/>
                        <w:lang w:val="es-ES" w:eastAsia="en-US" w:bidi="ar-EG"/>
                      </w:rPr>
                      <m:t xml:space="preserve">,... , </m:t>
                    </m:r>
                    <m:sSub>
                      <m:sSubPr>
                        <m:ctrlPr>
                          <w:rPr>
                            <w:rFonts w:ascii="Cambria Math" w:hAnsi="Cambria Math"/>
                            <w:lang w:val="en-GB" w:eastAsia="en-US" w:bidi="ar-EG"/>
                          </w:rPr>
                        </m:ctrlPr>
                      </m:sSubPr>
                      <m:e>
                        <m:r>
                          <w:rPr>
                            <w:rFonts w:ascii="Cambria Math" w:hAnsi="Cambria Math"/>
                            <w:lang w:val="en-GB" w:eastAsia="en-US" w:bidi="ar-EG"/>
                          </w:rPr>
                          <m:t>x</m:t>
                        </m:r>
                      </m:e>
                      <m:sub>
                        <m:r>
                          <w:rPr>
                            <w:rFonts w:ascii="Cambria Math" w:hAnsi="Cambria Math"/>
                            <w:lang w:val="en-GB" w:eastAsia="en-US" w:bidi="ar-EG"/>
                          </w:rPr>
                          <m:t>jk</m:t>
                        </m:r>
                        <m:f>
                          <m:fPr>
                            <m:ctrlPr>
                              <w:rPr>
                                <w:rFonts w:ascii="Cambria Math" w:hAnsi="Cambria Math"/>
                                <w:lang w:val="en-GB" w:eastAsia="en-US" w:bidi="ar-EG"/>
                              </w:rPr>
                            </m:ctrlPr>
                          </m:fPr>
                          <m:num>
                            <m:r>
                              <w:rPr>
                                <w:rFonts w:ascii="Cambria Math" w:hAnsi="Cambria Math"/>
                                <w:lang w:val="en-GB" w:eastAsia="en-US" w:bidi="ar-EG"/>
                              </w:rPr>
                              <m:t>n</m:t>
                            </m:r>
                          </m:num>
                          <m:den>
                            <m:r>
                              <m:rPr>
                                <m:sty m:val="p"/>
                              </m:rPr>
                              <w:rPr>
                                <w:rFonts w:ascii="Cambria Math" w:hAnsi="Cambria Math"/>
                                <w:lang w:val="es-ES" w:eastAsia="en-US" w:bidi="ar-EG"/>
                              </w:rPr>
                              <m:t>2</m:t>
                            </m:r>
                          </m:den>
                        </m:f>
                      </m:sub>
                    </m:sSub>
                  </m:e>
                </m:d>
                <m:r>
                  <m:rPr>
                    <m:sty m:val="p"/>
                  </m:rPr>
                  <w:rPr>
                    <w:rFonts w:ascii="Cambria Math" w:hAnsi="Cambria Math"/>
                    <w:lang w:val="es-ES" w:eastAsia="en-US" w:bidi="ar-EG"/>
                  </w:rPr>
                  <m:t>, &amp;</m:t>
                </m:r>
                <m:r>
                  <w:rPr>
                    <w:rFonts w:ascii="Cambria Math" w:hAnsi="Cambria Math"/>
                    <w:lang w:val="en-GB" w:eastAsia="en-US" w:bidi="ar-EG"/>
                  </w:rPr>
                  <m:t>n</m:t>
                </m:r>
                <m:r>
                  <m:rPr>
                    <m:sty m:val="p"/>
                  </m:rPr>
                  <w:rPr>
                    <w:rFonts w:ascii="Cambria Math" w:hAnsi="Cambria Math"/>
                    <w:lang w:val="es-ES" w:eastAsia="en-US" w:bidi="ar-EG"/>
                  </w:rPr>
                  <m:t xml:space="preserve"> even</m:t>
                </m:r>
              </m:e>
            </m:eqArr>
          </m:e>
        </m:d>
      </m:oMath>
      <w:r w:rsidR="005A4412" w:rsidRPr="005A4412">
        <w:rPr>
          <w:lang w:val="es-ES_tradnl" w:eastAsia="en-US" w:bidi="ar-EG"/>
        </w:rPr>
        <w:t xml:space="preserve"> ,</w:t>
      </w:r>
    </w:p>
    <w:p w:rsidR="005A4412" w:rsidRPr="0047641E" w:rsidRDefault="00190F96" w:rsidP="00DC2E2C">
      <w:pPr>
        <w:pStyle w:val="Equation"/>
        <w:spacing w:before="100" w:beforeAutospacing="1" w:after="100" w:afterAutospacing="1" w:line="240" w:lineRule="auto"/>
        <w:rPr>
          <w:lang w:val="es-ES"/>
        </w:rPr>
      </w:pPr>
      <m:oMathPara>
        <m:oMath>
          <m:sSub>
            <m:sSubPr>
              <m:ctrlPr>
                <w:rPr>
                  <w:rFonts w:ascii="Cambria Math" w:hAnsi="Cambria Math"/>
                </w:rPr>
              </m:ctrlPr>
            </m:sSubPr>
            <m:e>
              <m:r>
                <w:rPr>
                  <w:rFonts w:ascii="Cambria Math" w:hAnsi="Cambria Math"/>
                </w:rPr>
                <m:t>Q</m:t>
              </m:r>
            </m:e>
            <m:sub>
              <m:r>
                <m:rPr>
                  <m:sty m:val="p"/>
                </m:rPr>
                <w:rPr>
                  <w:rFonts w:ascii="Cambria Math" w:hAnsi="Cambria Math"/>
                  <w:lang w:val="es-ES"/>
                </w:rPr>
                <m:t>3</m:t>
              </m:r>
            </m:sub>
          </m:sSub>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jk</m:t>
                  </m:r>
                </m:sub>
              </m:sSub>
            </m:e>
          </m:d>
          <m:r>
            <m:rPr>
              <m:sty m:val="p"/>
            </m:rPr>
            <w:rPr>
              <w:rFonts w:ascii="Cambria Math" w:hAnsi="Cambria Math"/>
              <w:lang w:val="es-ES"/>
            </w:rPr>
            <m:t>=</m:t>
          </m:r>
          <m:d>
            <m:dPr>
              <m:begChr m:val="{"/>
              <m:endChr m:val=""/>
              <m:ctrlPr>
                <w:rPr>
                  <w:rFonts w:ascii="Cambria Math" w:hAnsi="Cambria Math"/>
                </w:rPr>
              </m:ctrlPr>
            </m:dPr>
            <m:e>
              <m:eqArr>
                <m:eqArrPr>
                  <m:ctrlPr>
                    <w:rPr>
                      <w:rFonts w:ascii="Cambria Math" w:hAnsi="Cambria Math"/>
                    </w:rPr>
                  </m:ctrlPr>
                </m:eqArrPr>
                <m:e>
                  <m:r>
                    <m:rPr>
                      <m:nor/>
                    </m:rPr>
                    <w:rPr>
                      <w:lang w:val="es-ES"/>
                    </w:rPr>
                    <m:t>median</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jk</m:t>
                          </m:r>
                          <m:r>
                            <m:rPr>
                              <m:sty m:val="p"/>
                            </m:rPr>
                            <w:rPr>
                              <w:rFonts w:ascii="Cambria Math" w:hAnsi="Cambria Math"/>
                              <w:lang w:val="es-ES"/>
                            </w:rPr>
                            <m:t>1</m:t>
                          </m:r>
                        </m:sub>
                      </m:sSub>
                      <m:r>
                        <m:rPr>
                          <m:sty m:val="p"/>
                        </m:rPr>
                        <w:rPr>
                          <w:rFonts w:ascii="Cambria Math" w:hAnsi="Cambria Math"/>
                          <w:lang w:val="es-ES"/>
                        </w:rPr>
                        <m:t xml:space="preserve">, …, </m:t>
                      </m:r>
                      <m:sSub>
                        <m:sSubPr>
                          <m:ctrlPr>
                            <w:rPr>
                              <w:rFonts w:ascii="Cambria Math" w:hAnsi="Cambria Math"/>
                            </w:rPr>
                          </m:ctrlPr>
                        </m:sSubPr>
                        <m:e>
                          <m:r>
                            <w:rPr>
                              <w:rFonts w:ascii="Cambria Math" w:hAnsi="Cambria Math"/>
                            </w:rPr>
                            <m:t>x</m:t>
                          </m:r>
                        </m:e>
                        <m:sub>
                          <m:r>
                            <w:rPr>
                              <w:rFonts w:ascii="Cambria Math" w:hAnsi="Cambria Math"/>
                            </w:rPr>
                            <m:t>jk</m:t>
                          </m:r>
                          <m:f>
                            <m:fPr>
                              <m:ctrlPr>
                                <w:rPr>
                                  <w:rFonts w:ascii="Cambria Math" w:hAnsi="Cambria Math"/>
                                </w:rPr>
                              </m:ctrlPr>
                            </m:fPr>
                            <m:num>
                              <m:r>
                                <w:rPr>
                                  <w:rFonts w:ascii="Cambria Math" w:hAnsi="Cambria Math"/>
                                </w:rPr>
                                <m:t>n</m:t>
                              </m:r>
                              <m:r>
                                <m:rPr>
                                  <m:sty m:val="p"/>
                                </m:rPr>
                                <w:rPr>
                                  <w:rFonts w:ascii="Cambria Math" w:hAnsi="Cambria Math"/>
                                  <w:lang w:val="es-ES"/>
                                </w:rPr>
                                <m:t>+1</m:t>
                              </m:r>
                            </m:num>
                            <m:den>
                              <m:r>
                                <m:rPr>
                                  <m:sty m:val="p"/>
                                </m:rPr>
                                <w:rPr>
                                  <w:rFonts w:ascii="Cambria Math" w:hAnsi="Cambria Math"/>
                                  <w:lang w:val="es-ES"/>
                                </w:rPr>
                                <m:t>2</m:t>
                              </m:r>
                            </m:den>
                          </m:f>
                        </m:sub>
                      </m:sSub>
                    </m:e>
                  </m:d>
                  <m:r>
                    <m:rPr>
                      <m:sty m:val="p"/>
                    </m:rPr>
                    <w:rPr>
                      <w:rFonts w:ascii="Cambria Math" w:hAnsi="Cambria Math"/>
                      <w:lang w:val="es-ES"/>
                    </w:rPr>
                    <m:t>, &amp;</m:t>
                  </m:r>
                  <m:r>
                    <w:rPr>
                      <w:rFonts w:ascii="Cambria Math" w:hAnsi="Cambria Math"/>
                    </w:rPr>
                    <m:t>n</m:t>
                  </m:r>
                  <m:r>
                    <m:rPr>
                      <m:sty m:val="p"/>
                    </m:rPr>
                    <w:rPr>
                      <w:rFonts w:ascii="Cambria Math" w:hAnsi="Cambria Math"/>
                      <w:lang w:val="es-ES"/>
                    </w:rPr>
                    <m:t xml:space="preserve"> odd</m:t>
                  </m:r>
                </m:e>
                <m:e>
                  <m:r>
                    <m:rPr>
                      <m:nor/>
                    </m:rPr>
                    <w:rPr>
                      <w:lang w:val="es-ES"/>
                    </w:rPr>
                    <m:t>median</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jk</m:t>
                          </m:r>
                          <m:f>
                            <m:fPr>
                              <m:ctrlPr>
                                <w:rPr>
                                  <w:rFonts w:ascii="Cambria Math" w:hAnsi="Cambria Math"/>
                                </w:rPr>
                              </m:ctrlPr>
                            </m:fPr>
                            <m:num>
                              <m:r>
                                <w:rPr>
                                  <w:rFonts w:ascii="Cambria Math" w:hAnsi="Cambria Math"/>
                                </w:rPr>
                                <m:t>n</m:t>
                              </m:r>
                            </m:num>
                            <m:den>
                              <m:r>
                                <m:rPr>
                                  <m:sty m:val="p"/>
                                </m:rPr>
                                <w:rPr>
                                  <w:rFonts w:ascii="Cambria Math" w:hAnsi="Cambria Math"/>
                                  <w:lang w:val="es-ES"/>
                                </w:rPr>
                                <m:t>2</m:t>
                              </m:r>
                            </m:den>
                          </m:f>
                          <m:r>
                            <m:rPr>
                              <m:sty m:val="p"/>
                            </m:rPr>
                            <w:rPr>
                              <w:rFonts w:ascii="Cambria Math" w:hAnsi="Cambria Math"/>
                              <w:lang w:val="es-ES"/>
                            </w:rPr>
                            <m:t>+1</m:t>
                          </m:r>
                        </m:sub>
                      </m:sSub>
                      <m:r>
                        <m:rPr>
                          <m:sty m:val="p"/>
                        </m:rPr>
                        <w:rPr>
                          <w:rFonts w:ascii="Cambria Math" w:hAnsi="Cambria Math"/>
                          <w:lang w:val="es-ES"/>
                        </w:rPr>
                        <m:t xml:space="preserve">, … , </m:t>
                      </m:r>
                      <m:sSub>
                        <m:sSubPr>
                          <m:ctrlPr>
                            <w:rPr>
                              <w:rFonts w:ascii="Cambria Math" w:hAnsi="Cambria Math"/>
                            </w:rPr>
                          </m:ctrlPr>
                        </m:sSubPr>
                        <m:e>
                          <m:r>
                            <w:rPr>
                              <w:rFonts w:ascii="Cambria Math" w:hAnsi="Cambria Math"/>
                            </w:rPr>
                            <m:t>x</m:t>
                          </m:r>
                        </m:e>
                        <m:sub>
                          <m:r>
                            <w:rPr>
                              <w:rFonts w:ascii="Cambria Math" w:hAnsi="Cambria Math"/>
                            </w:rPr>
                            <m:t>jkn</m:t>
                          </m:r>
                        </m:sub>
                      </m:sSub>
                    </m:e>
                  </m:d>
                  <m:r>
                    <m:rPr>
                      <m:sty m:val="p"/>
                    </m:rPr>
                    <w:rPr>
                      <w:rFonts w:ascii="Cambria Math" w:hAnsi="Cambria Math"/>
                      <w:lang w:val="es-ES"/>
                    </w:rPr>
                    <m:t>, &amp;</m:t>
                  </m:r>
                  <m:r>
                    <w:rPr>
                      <w:rFonts w:ascii="Cambria Math" w:hAnsi="Cambria Math"/>
                    </w:rPr>
                    <m:t>n</m:t>
                  </m:r>
                  <m:r>
                    <m:rPr>
                      <m:sty m:val="p"/>
                    </m:rPr>
                    <w:rPr>
                      <w:rFonts w:ascii="Cambria Math" w:hAnsi="Cambria Math"/>
                      <w:lang w:val="es-ES"/>
                    </w:rPr>
                    <m:t xml:space="preserve"> even</m:t>
                  </m:r>
                </m:e>
              </m:eqArr>
            </m:e>
          </m:d>
          <m:r>
            <m:rPr>
              <m:sty m:val="p"/>
            </m:rPr>
            <w:rPr>
              <w:rFonts w:ascii="Cambria Math" w:hAnsi="Cambria Math"/>
              <w:lang w:val="es-ES"/>
            </w:rPr>
            <m:t>.</m:t>
          </m:r>
        </m:oMath>
      </m:oMathPara>
    </w:p>
    <w:p w:rsidR="005A4412" w:rsidRPr="005A4412" w:rsidRDefault="005A4412" w:rsidP="005A4412">
      <w:pPr>
        <w:rPr>
          <w:rtl/>
          <w:lang w:eastAsia="en-US" w:bidi="ar-EG"/>
        </w:rPr>
      </w:pPr>
      <w:r w:rsidRPr="005A4412">
        <w:rPr>
          <w:rFonts w:hint="cs"/>
          <w:rtl/>
          <w:lang w:eastAsia="en-US" w:bidi="ar-EG"/>
        </w:rPr>
        <w:t xml:space="preserve">ويُحسب المدى الرُبيعي بوصفه </w:t>
      </w:r>
      <m:oMath>
        <m:r>
          <w:rPr>
            <w:rFonts w:ascii="Cambria Math" w:hAnsi="Cambria Math"/>
            <w:lang w:val="en-GB" w:eastAsia="en-US" w:bidi="ar-EG"/>
          </w:rPr>
          <m:t>IQR</m:t>
        </m:r>
        <m:d>
          <m:dPr>
            <m:ctrlPr>
              <w:rPr>
                <w:rFonts w:ascii="Cambria Math" w:hAnsi="Cambria Math"/>
                <w:i/>
                <w:lang w:val="en-GB" w:eastAsia="en-US" w:bidi="ar-EG"/>
              </w:rPr>
            </m:ctrlPr>
          </m:dPr>
          <m:e>
            <m:r>
              <w:rPr>
                <w:rFonts w:ascii="Cambria Math" w:hAnsi="Cambria Math"/>
                <w:lang w:val="en-GB" w:eastAsia="en-US" w:bidi="ar-EG"/>
              </w:rPr>
              <m:t>x</m:t>
            </m:r>
          </m:e>
        </m:d>
        <m:r>
          <w:rPr>
            <w:rFonts w:ascii="Cambria Math" w:hAnsi="Cambria Math"/>
            <w:lang w:val="en-GB" w:eastAsia="en-US" w:bidi="ar-EG"/>
          </w:rPr>
          <m:t>≔</m:t>
        </m:r>
        <m:sSub>
          <m:sSubPr>
            <m:ctrlPr>
              <w:rPr>
                <w:rFonts w:ascii="Cambria Math" w:hAnsi="Cambria Math"/>
                <w:i/>
                <w:lang w:val="en-GB" w:eastAsia="en-US" w:bidi="ar-EG"/>
              </w:rPr>
            </m:ctrlPr>
          </m:sSubPr>
          <m:e>
            <m:r>
              <w:rPr>
                <w:rFonts w:ascii="Cambria Math" w:hAnsi="Cambria Math"/>
                <w:lang w:val="en-GB" w:eastAsia="en-US" w:bidi="ar-EG"/>
              </w:rPr>
              <m:t>Q</m:t>
            </m:r>
          </m:e>
          <m:sub>
            <m:r>
              <w:rPr>
                <w:rFonts w:ascii="Cambria Math" w:hAnsi="Cambria Math"/>
                <w:lang w:val="en-GB" w:eastAsia="en-US" w:bidi="ar-EG"/>
              </w:rPr>
              <m:t>3</m:t>
            </m:r>
          </m:sub>
        </m:sSub>
        <m:d>
          <m:dPr>
            <m:ctrlPr>
              <w:rPr>
                <w:rFonts w:ascii="Cambria Math" w:hAnsi="Cambria Math"/>
                <w:i/>
                <w:lang w:val="en-GB" w:eastAsia="en-US" w:bidi="ar-EG"/>
              </w:rPr>
            </m:ctrlPr>
          </m:dPr>
          <m:e>
            <m:r>
              <w:rPr>
                <w:rFonts w:ascii="Cambria Math" w:hAnsi="Cambria Math"/>
                <w:lang w:val="en-GB" w:eastAsia="en-US" w:bidi="ar-EG"/>
              </w:rPr>
              <m:t>x</m:t>
            </m:r>
          </m:e>
        </m:d>
        <m:r>
          <w:rPr>
            <w:rFonts w:ascii="Cambria Math" w:hAnsi="Cambria Math"/>
            <w:lang w:val="en-GB" w:eastAsia="en-US" w:bidi="ar-EG"/>
          </w:rPr>
          <m:t>-</m:t>
        </m:r>
        <m:sSub>
          <m:sSubPr>
            <m:ctrlPr>
              <w:rPr>
                <w:rFonts w:ascii="Cambria Math" w:hAnsi="Cambria Math"/>
                <w:i/>
                <w:lang w:val="en-GB" w:eastAsia="en-US" w:bidi="ar-EG"/>
              </w:rPr>
            </m:ctrlPr>
          </m:sSubPr>
          <m:e>
            <m:r>
              <w:rPr>
                <w:rFonts w:ascii="Cambria Math" w:hAnsi="Cambria Math"/>
                <w:lang w:val="en-GB" w:eastAsia="en-US" w:bidi="ar-EG"/>
              </w:rPr>
              <m:t>Q</m:t>
            </m:r>
          </m:e>
          <m:sub>
            <m:r>
              <w:rPr>
                <w:rFonts w:ascii="Cambria Math" w:hAnsi="Cambria Math"/>
                <w:lang w:val="en-GB" w:eastAsia="en-US" w:bidi="ar-EG"/>
              </w:rPr>
              <m:t>1</m:t>
            </m:r>
          </m:sub>
        </m:sSub>
        <m:d>
          <m:dPr>
            <m:ctrlPr>
              <w:rPr>
                <w:rFonts w:ascii="Cambria Math" w:hAnsi="Cambria Math"/>
                <w:i/>
                <w:lang w:val="en-GB" w:eastAsia="en-US" w:bidi="ar-EG"/>
              </w:rPr>
            </m:ctrlPr>
          </m:dPr>
          <m:e>
            <m:r>
              <w:rPr>
                <w:rFonts w:ascii="Cambria Math" w:hAnsi="Cambria Math"/>
                <w:lang w:val="en-GB" w:eastAsia="en-US" w:bidi="ar-EG"/>
              </w:rPr>
              <m:t>x</m:t>
            </m:r>
          </m:e>
        </m:d>
      </m:oMath>
      <w:r w:rsidRPr="005A4412">
        <w:rPr>
          <w:rFonts w:hint="cs"/>
          <w:rtl/>
          <w:lang w:eastAsia="en-US" w:bidi="ar-LB"/>
        </w:rPr>
        <w:t>.</w:t>
      </w:r>
    </w:p>
    <w:p w:rsidR="005A4412" w:rsidRPr="005A4412" w:rsidRDefault="005A4412" w:rsidP="005A4412">
      <w:pPr>
        <w:rPr>
          <w:rtl/>
          <w:lang w:eastAsia="en-US" w:bidi="ar-EG"/>
        </w:rPr>
      </w:pPr>
      <w:r w:rsidRPr="005A4412">
        <w:rPr>
          <w:rFonts w:hint="cs"/>
          <w:rtl/>
          <w:lang w:eastAsia="en-US" w:bidi="ar-EG"/>
        </w:rPr>
        <w:t>وفي هذا السياق،</w:t>
      </w:r>
      <w:r w:rsidRPr="005A4412">
        <w:rPr>
          <w:lang w:val="en-GB" w:eastAsia="en-US" w:bidi="ar-EG"/>
        </w:rPr>
        <w:t xml:space="preserve"> </w:t>
      </w:r>
      <w:r w:rsidRPr="005A4412">
        <w:rPr>
          <w:rFonts w:hint="cs"/>
          <w:rtl/>
          <w:lang w:eastAsia="en-US" w:bidi="ar-EG"/>
        </w:rPr>
        <w:t xml:space="preserve">تنتمي القيم الشاذة إلى المجموعة </w:t>
      </w:r>
      <w:r w:rsidRPr="005A4412">
        <w:rPr>
          <w:i/>
          <w:iCs/>
          <w:lang w:val="en-GB" w:eastAsia="en-US" w:bidi="ar-EG"/>
        </w:rPr>
        <w:t xml:space="preserve">O </w:t>
      </w:r>
      <w:r w:rsidRPr="005A4412">
        <w:rPr>
          <w:lang w:val="en-GB" w:eastAsia="en-US" w:bidi="ar-EG"/>
        </w:rPr>
        <w:t>(</w:t>
      </w:r>
      <m:oMath>
        <m:sSub>
          <m:sSubPr>
            <m:ctrlPr>
              <w:rPr>
                <w:rFonts w:ascii="Cambria Math" w:hAnsi="Cambria Math"/>
                <w:i/>
                <w:lang w:val="en-GB" w:eastAsia="en-US" w:bidi="ar-EG"/>
              </w:rPr>
            </m:ctrlPr>
          </m:sSubPr>
          <m:e>
            <m:r>
              <w:rPr>
                <w:rFonts w:ascii="Cambria Math" w:hAnsi="Cambria Math"/>
                <w:lang w:val="en-GB" w:eastAsia="en-US" w:bidi="ar-EG"/>
              </w:rPr>
              <m:t>x</m:t>
            </m:r>
          </m:e>
          <m:sub>
            <m:r>
              <w:rPr>
                <w:rFonts w:ascii="Cambria Math" w:hAnsi="Cambria Math"/>
                <w:lang w:val="en-GB" w:eastAsia="en-US" w:bidi="ar-EG"/>
              </w:rPr>
              <m:t>jk</m:t>
            </m:r>
          </m:sub>
        </m:sSub>
        <m:r>
          <w:rPr>
            <w:rFonts w:ascii="Cambria Math" w:hAnsi="Cambria Math"/>
            <w:lang w:val="en-GB" w:eastAsia="en-US" w:bidi="ar-EG"/>
          </w:rPr>
          <m:t>)</m:t>
        </m:r>
      </m:oMath>
      <w:r w:rsidRPr="005A4412">
        <w:rPr>
          <w:rFonts w:hint="cs"/>
          <w:rtl/>
          <w:lang w:eastAsia="en-US" w:bidi="ar-LB"/>
        </w:rPr>
        <w:t>:</w:t>
      </w:r>
    </w:p>
    <w:p w:rsidR="005A4412" w:rsidRPr="005A4412" w:rsidRDefault="005A4412" w:rsidP="00DC2E2C">
      <w:pPr>
        <w:spacing w:line="240" w:lineRule="auto"/>
        <w:rPr>
          <w:rtl/>
          <w:lang w:eastAsia="en-US" w:bidi="ar-EG"/>
        </w:rPr>
      </w:pPr>
      <w:r w:rsidRPr="005A4412">
        <w:rPr>
          <w:i/>
          <w:iCs/>
          <w:lang w:val="en-GB" w:eastAsia="en-US" w:bidi="ar-EG"/>
        </w:rPr>
        <w:tab/>
      </w:r>
      <w:r w:rsidRPr="005A4412">
        <w:rPr>
          <w:i/>
          <w:iCs/>
          <w:lang w:val="es-ES_tradnl" w:eastAsia="en-US" w:bidi="ar-EG"/>
        </w:rPr>
        <w:t>O</w:t>
      </w:r>
      <w:r w:rsidRPr="005A4412">
        <w:rPr>
          <w:lang w:val="es-ES_tradnl" w:eastAsia="en-US" w:bidi="ar-EG"/>
        </w:rPr>
        <w:t>(</w:t>
      </w:r>
      <m:oMath>
        <m:sSub>
          <m:sSubPr>
            <m:ctrlPr>
              <w:rPr>
                <w:rStyle w:val="EquationChar"/>
                <w:rFonts w:ascii="Cambria Math" w:hAnsi="Cambria Math"/>
              </w:rPr>
            </m:ctrlPr>
          </m:sSubPr>
          <m:e>
            <m:r>
              <w:rPr>
                <w:rStyle w:val="EquationChar"/>
                <w:rFonts w:ascii="Cambria Math" w:hAnsi="Cambria Math"/>
              </w:rPr>
              <m:t>x</m:t>
            </m:r>
          </m:e>
          <m:sub>
            <m:r>
              <w:rPr>
                <w:rStyle w:val="EquationChar"/>
                <w:rFonts w:ascii="Cambria Math" w:hAnsi="Cambria Math"/>
              </w:rPr>
              <m:t>jk</m:t>
            </m:r>
          </m:sub>
        </m:sSub>
        <m:r>
          <m:rPr>
            <m:sty m:val="p"/>
          </m:rPr>
          <w:rPr>
            <w:rStyle w:val="EquationChar"/>
            <w:rFonts w:ascii="Cambria Math" w:hAnsi="Cambria Math"/>
            <w:lang w:val="es-ES"/>
          </w:rPr>
          <m:t>)≔</m:t>
        </m:r>
        <m:d>
          <m:dPr>
            <m:begChr m:val="{"/>
            <m:endChr m:val="}"/>
            <m:ctrlPr>
              <w:rPr>
                <w:rStyle w:val="EquationChar"/>
                <w:rFonts w:ascii="Cambria Math" w:hAnsi="Cambria Math"/>
              </w:rPr>
            </m:ctrlPr>
          </m:dPr>
          <m:e>
            <m:sSub>
              <m:sSubPr>
                <m:ctrlPr>
                  <w:rPr>
                    <w:rStyle w:val="EquationChar"/>
                    <w:rFonts w:ascii="Cambria Math" w:hAnsi="Cambria Math"/>
                  </w:rPr>
                </m:ctrlPr>
              </m:sSubPr>
              <m:e>
                <m:r>
                  <w:rPr>
                    <w:rStyle w:val="EquationChar"/>
                    <w:rFonts w:ascii="Cambria Math" w:hAnsi="Cambria Math"/>
                  </w:rPr>
                  <m:t>x</m:t>
                </m:r>
              </m:e>
              <m:sub>
                <m:r>
                  <w:rPr>
                    <w:rStyle w:val="EquationChar"/>
                    <w:rFonts w:ascii="Cambria Math" w:hAnsi="Cambria Math"/>
                  </w:rPr>
                  <m:t>jk</m:t>
                </m:r>
              </m:sub>
            </m:sSub>
            <m:r>
              <m:rPr>
                <m:sty m:val="p"/>
              </m:rPr>
              <w:rPr>
                <w:rStyle w:val="EquationChar"/>
                <w:rFonts w:ascii="Cambria Math" w:hAnsi="Cambria Math"/>
                <w:lang w:val="es-ES"/>
              </w:rPr>
              <m:t>|</m:t>
            </m:r>
            <m:sSub>
              <m:sSubPr>
                <m:ctrlPr>
                  <w:rPr>
                    <w:rStyle w:val="EquationChar"/>
                    <w:rFonts w:ascii="Cambria Math" w:hAnsi="Cambria Math"/>
                  </w:rPr>
                </m:ctrlPr>
              </m:sSubPr>
              <m:e>
                <m:r>
                  <w:rPr>
                    <w:rStyle w:val="EquationChar"/>
                    <w:rFonts w:ascii="Cambria Math" w:hAnsi="Cambria Math"/>
                  </w:rPr>
                  <m:t>x</m:t>
                </m:r>
              </m:e>
              <m:sub>
                <m:r>
                  <w:rPr>
                    <w:rStyle w:val="EquationChar"/>
                    <w:rFonts w:ascii="Cambria Math" w:hAnsi="Cambria Math"/>
                  </w:rPr>
                  <m:t>jk</m:t>
                </m:r>
              </m:sub>
            </m:sSub>
            <m:r>
              <m:rPr>
                <m:sty m:val="p"/>
              </m:rPr>
              <w:rPr>
                <w:rStyle w:val="EquationChar"/>
                <w:rFonts w:ascii="Cambria Math" w:hAnsi="Cambria Math"/>
                <w:lang w:val="es-ES"/>
              </w:rPr>
              <m:t>&gt;</m:t>
            </m:r>
            <m:sSub>
              <m:sSubPr>
                <m:ctrlPr>
                  <w:rPr>
                    <w:rStyle w:val="EquationChar"/>
                    <w:rFonts w:ascii="Cambria Math" w:hAnsi="Cambria Math"/>
                  </w:rPr>
                </m:ctrlPr>
              </m:sSubPr>
              <m:e>
                <m:r>
                  <w:rPr>
                    <w:rStyle w:val="EquationChar"/>
                    <w:rFonts w:ascii="Cambria Math" w:hAnsi="Cambria Math"/>
                  </w:rPr>
                  <m:t>Q</m:t>
                </m:r>
              </m:e>
              <m:sub>
                <m:r>
                  <m:rPr>
                    <m:sty m:val="p"/>
                  </m:rPr>
                  <w:rPr>
                    <w:rStyle w:val="EquationChar"/>
                    <w:rFonts w:ascii="Cambria Math" w:hAnsi="Cambria Math"/>
                    <w:lang w:val="es-ES"/>
                  </w:rPr>
                  <m:t>3</m:t>
                </m:r>
              </m:sub>
            </m:sSub>
            <m:r>
              <m:rPr>
                <m:sty m:val="p"/>
              </m:rPr>
              <w:rPr>
                <w:rStyle w:val="EquationChar"/>
                <w:rFonts w:ascii="Cambria Math" w:hAnsi="Cambria Math"/>
                <w:lang w:val="es-ES"/>
              </w:rPr>
              <m:t>(</m:t>
            </m:r>
            <m:sSub>
              <m:sSubPr>
                <m:ctrlPr>
                  <w:rPr>
                    <w:rStyle w:val="EquationChar"/>
                    <w:rFonts w:ascii="Cambria Math" w:hAnsi="Cambria Math"/>
                  </w:rPr>
                </m:ctrlPr>
              </m:sSubPr>
              <m:e>
                <m:r>
                  <w:rPr>
                    <w:rStyle w:val="EquationChar"/>
                    <w:rFonts w:ascii="Cambria Math" w:hAnsi="Cambria Math"/>
                  </w:rPr>
                  <m:t>x</m:t>
                </m:r>
              </m:e>
              <m:sub>
                <m:r>
                  <w:rPr>
                    <w:rStyle w:val="EquationChar"/>
                    <w:rFonts w:ascii="Cambria Math" w:hAnsi="Cambria Math"/>
                  </w:rPr>
                  <m:t>jk</m:t>
                </m:r>
              </m:sub>
            </m:sSub>
            <m:r>
              <m:rPr>
                <m:sty m:val="p"/>
              </m:rPr>
              <w:rPr>
                <w:rStyle w:val="EquationChar"/>
                <w:rFonts w:ascii="Cambria Math" w:hAnsi="Cambria Math"/>
                <w:lang w:val="es-ES"/>
              </w:rPr>
              <m:t xml:space="preserve">)+1.5∙ </m:t>
            </m:r>
            <m:r>
              <w:rPr>
                <w:rStyle w:val="EquationChar"/>
                <w:rFonts w:ascii="Cambria Math" w:hAnsi="Cambria Math"/>
              </w:rPr>
              <m:t>IQR</m:t>
            </m:r>
            <m:r>
              <m:rPr>
                <m:sty m:val="p"/>
              </m:rPr>
              <w:rPr>
                <w:rStyle w:val="EquationChar"/>
                <w:rFonts w:ascii="Cambria Math" w:hAnsi="Cambria Math"/>
                <w:lang w:val="es-ES"/>
              </w:rPr>
              <m:t>(</m:t>
            </m:r>
            <m:sSub>
              <m:sSubPr>
                <m:ctrlPr>
                  <w:rPr>
                    <w:rStyle w:val="EquationChar"/>
                    <w:rFonts w:ascii="Cambria Math" w:hAnsi="Cambria Math"/>
                  </w:rPr>
                </m:ctrlPr>
              </m:sSubPr>
              <m:e>
                <m:r>
                  <w:rPr>
                    <w:rStyle w:val="EquationChar"/>
                    <w:rFonts w:ascii="Cambria Math" w:hAnsi="Cambria Math"/>
                  </w:rPr>
                  <m:t>x</m:t>
                </m:r>
              </m:e>
              <m:sub>
                <m:r>
                  <w:rPr>
                    <w:rStyle w:val="EquationChar"/>
                    <w:rFonts w:ascii="Cambria Math" w:hAnsi="Cambria Math"/>
                  </w:rPr>
                  <m:t>jk</m:t>
                </m:r>
              </m:sub>
            </m:sSub>
            <m:r>
              <m:rPr>
                <m:sty m:val="p"/>
              </m:rPr>
              <w:rPr>
                <w:rStyle w:val="EquationChar"/>
                <w:rFonts w:ascii="Cambria Math" w:hAnsi="Cambria Math"/>
                <w:lang w:val="es-ES"/>
              </w:rPr>
              <m:t>)</m:t>
            </m:r>
          </m:e>
        </m:d>
        <m:r>
          <m:rPr>
            <m:sty m:val="p"/>
          </m:rPr>
          <w:rPr>
            <w:rStyle w:val="EquationChar"/>
            <w:rFonts w:ascii="Cambria Math" w:hAnsi="Cambria Math"/>
            <w:lang w:val="es-ES"/>
          </w:rPr>
          <m:t>∪</m:t>
        </m:r>
        <m:d>
          <m:dPr>
            <m:begChr m:val="{"/>
            <m:endChr m:val="}"/>
            <m:ctrlPr>
              <w:rPr>
                <w:rStyle w:val="EquationChar"/>
                <w:rFonts w:ascii="Cambria Math" w:hAnsi="Cambria Math"/>
              </w:rPr>
            </m:ctrlPr>
          </m:dPr>
          <m:e>
            <m:sSub>
              <m:sSubPr>
                <m:ctrlPr>
                  <w:rPr>
                    <w:rStyle w:val="EquationChar"/>
                    <w:rFonts w:ascii="Cambria Math" w:hAnsi="Cambria Math"/>
                  </w:rPr>
                </m:ctrlPr>
              </m:sSubPr>
              <m:e>
                <m:r>
                  <w:rPr>
                    <w:rStyle w:val="EquationChar"/>
                    <w:rFonts w:ascii="Cambria Math" w:hAnsi="Cambria Math"/>
                  </w:rPr>
                  <m:t>x</m:t>
                </m:r>
              </m:e>
              <m:sub>
                <m:r>
                  <w:rPr>
                    <w:rStyle w:val="EquationChar"/>
                    <w:rFonts w:ascii="Cambria Math" w:hAnsi="Cambria Math"/>
                  </w:rPr>
                  <m:t>jk</m:t>
                </m:r>
              </m:sub>
            </m:sSub>
            <m:r>
              <m:rPr>
                <m:sty m:val="p"/>
              </m:rPr>
              <w:rPr>
                <w:rStyle w:val="EquationChar"/>
                <w:rFonts w:ascii="Cambria Math" w:hAnsi="Cambria Math"/>
                <w:lang w:val="es-ES"/>
              </w:rPr>
              <m:t>|</m:t>
            </m:r>
            <m:sSub>
              <m:sSubPr>
                <m:ctrlPr>
                  <w:rPr>
                    <w:rStyle w:val="EquationChar"/>
                    <w:rFonts w:ascii="Cambria Math" w:hAnsi="Cambria Math"/>
                  </w:rPr>
                </m:ctrlPr>
              </m:sSubPr>
              <m:e>
                <m:r>
                  <w:rPr>
                    <w:rStyle w:val="EquationChar"/>
                    <w:rFonts w:ascii="Cambria Math" w:hAnsi="Cambria Math"/>
                  </w:rPr>
                  <m:t>x</m:t>
                </m:r>
              </m:e>
              <m:sub>
                <m:r>
                  <w:rPr>
                    <w:rStyle w:val="EquationChar"/>
                    <w:rFonts w:ascii="Cambria Math" w:hAnsi="Cambria Math"/>
                  </w:rPr>
                  <m:t>jk</m:t>
                </m:r>
              </m:sub>
            </m:sSub>
            <m:r>
              <m:rPr>
                <m:sty m:val="p"/>
              </m:rPr>
              <w:rPr>
                <w:rStyle w:val="EquationChar"/>
                <w:rFonts w:ascii="Cambria Math" w:hAnsi="Cambria Math"/>
                <w:lang w:val="es-ES"/>
              </w:rPr>
              <m:t>&lt;</m:t>
            </m:r>
            <m:sSub>
              <m:sSubPr>
                <m:ctrlPr>
                  <w:rPr>
                    <w:rStyle w:val="EquationChar"/>
                    <w:rFonts w:ascii="Cambria Math" w:hAnsi="Cambria Math"/>
                  </w:rPr>
                </m:ctrlPr>
              </m:sSubPr>
              <m:e>
                <m:r>
                  <w:rPr>
                    <w:rStyle w:val="EquationChar"/>
                    <w:rFonts w:ascii="Cambria Math" w:hAnsi="Cambria Math"/>
                  </w:rPr>
                  <m:t>Q</m:t>
                </m:r>
              </m:e>
              <m:sub>
                <m:r>
                  <m:rPr>
                    <m:sty m:val="p"/>
                  </m:rPr>
                  <w:rPr>
                    <w:rStyle w:val="EquationChar"/>
                    <w:rFonts w:ascii="Cambria Math" w:hAnsi="Cambria Math"/>
                    <w:lang w:val="es-ES"/>
                  </w:rPr>
                  <m:t>1</m:t>
                </m:r>
              </m:sub>
            </m:sSub>
            <m:r>
              <m:rPr>
                <m:sty m:val="p"/>
              </m:rPr>
              <w:rPr>
                <w:rStyle w:val="EquationChar"/>
                <w:rFonts w:ascii="Cambria Math" w:hAnsi="Cambria Math"/>
                <w:lang w:val="es-ES"/>
              </w:rPr>
              <m:t>(</m:t>
            </m:r>
            <m:sSub>
              <m:sSubPr>
                <m:ctrlPr>
                  <w:rPr>
                    <w:rStyle w:val="EquationChar"/>
                    <w:rFonts w:ascii="Cambria Math" w:hAnsi="Cambria Math"/>
                  </w:rPr>
                </m:ctrlPr>
              </m:sSubPr>
              <m:e>
                <m:r>
                  <w:rPr>
                    <w:rStyle w:val="EquationChar"/>
                    <w:rFonts w:ascii="Cambria Math" w:hAnsi="Cambria Math"/>
                  </w:rPr>
                  <m:t>x</m:t>
                </m:r>
              </m:e>
              <m:sub>
                <m:r>
                  <w:rPr>
                    <w:rStyle w:val="EquationChar"/>
                    <w:rFonts w:ascii="Cambria Math" w:hAnsi="Cambria Math"/>
                  </w:rPr>
                  <m:t>jk</m:t>
                </m:r>
              </m:sub>
            </m:sSub>
            <m:r>
              <m:rPr>
                <m:sty m:val="p"/>
              </m:rPr>
              <w:rPr>
                <w:rStyle w:val="EquationChar"/>
                <w:rFonts w:ascii="Cambria Math" w:hAnsi="Cambria Math"/>
                <w:lang w:val="es-ES"/>
              </w:rPr>
              <m:t xml:space="preserve">)-1.5∙ </m:t>
            </m:r>
            <m:r>
              <w:rPr>
                <w:rStyle w:val="EquationChar"/>
                <w:rFonts w:ascii="Cambria Math" w:hAnsi="Cambria Math"/>
              </w:rPr>
              <m:t>IQR</m:t>
            </m:r>
            <m:r>
              <m:rPr>
                <m:sty m:val="p"/>
              </m:rPr>
              <w:rPr>
                <w:rStyle w:val="EquationChar"/>
                <w:rFonts w:ascii="Cambria Math" w:hAnsi="Cambria Math"/>
                <w:lang w:val="es-ES"/>
              </w:rPr>
              <m:t>(</m:t>
            </m:r>
            <m:sSub>
              <m:sSubPr>
                <m:ctrlPr>
                  <w:rPr>
                    <w:rStyle w:val="EquationChar"/>
                    <w:rFonts w:ascii="Cambria Math" w:hAnsi="Cambria Math"/>
                  </w:rPr>
                </m:ctrlPr>
              </m:sSubPr>
              <m:e>
                <m:r>
                  <w:rPr>
                    <w:rStyle w:val="EquationChar"/>
                    <w:rFonts w:ascii="Cambria Math" w:hAnsi="Cambria Math"/>
                  </w:rPr>
                  <m:t>x</m:t>
                </m:r>
              </m:e>
              <m:sub>
                <m:r>
                  <w:rPr>
                    <w:rStyle w:val="EquationChar"/>
                    <w:rFonts w:ascii="Cambria Math" w:hAnsi="Cambria Math"/>
                  </w:rPr>
                  <m:t>jk</m:t>
                </m:r>
              </m:sub>
            </m:sSub>
            <m:r>
              <m:rPr>
                <m:sty m:val="p"/>
              </m:rPr>
              <w:rPr>
                <w:rStyle w:val="EquationChar"/>
                <w:rFonts w:ascii="Cambria Math" w:hAnsi="Cambria Math"/>
                <w:lang w:val="es-ES"/>
              </w:rPr>
              <m:t>)</m:t>
            </m:r>
          </m:e>
        </m:d>
        <m:r>
          <m:rPr>
            <m:sty m:val="p"/>
          </m:rPr>
          <w:rPr>
            <w:rStyle w:val="EquationChar"/>
            <w:rFonts w:ascii="Cambria Math" w:hAnsi="Cambria Math"/>
            <w:rtl/>
          </w:rPr>
          <m:t xml:space="preserve"> </m:t>
        </m:r>
      </m:oMath>
      <w:r w:rsidRPr="005A4412">
        <w:rPr>
          <w:rFonts w:hint="cs"/>
          <w:rtl/>
          <w:lang w:eastAsia="en-US" w:bidi="ar-LB"/>
        </w:rPr>
        <w:t>.</w:t>
      </w:r>
    </w:p>
    <w:p w:rsidR="005A4412" w:rsidRPr="005A4412" w:rsidRDefault="005A4412" w:rsidP="005A4412">
      <w:pPr>
        <w:rPr>
          <w:rtl/>
          <w:lang w:eastAsia="en-US" w:bidi="ar-EG"/>
        </w:rPr>
      </w:pPr>
      <w:r w:rsidRPr="005A4412">
        <w:rPr>
          <w:rFonts w:hint="cs"/>
          <w:rtl/>
          <w:lang w:eastAsia="en-US" w:bidi="ar-EG"/>
        </w:rPr>
        <w:t xml:space="preserve">وإذا أعطي أحد أفراد عينة الاختبار درجة </w:t>
      </w:r>
      <w:r w:rsidRPr="005A4412">
        <w:rPr>
          <w:i/>
          <w:iCs/>
          <w:lang w:val="en-GB" w:eastAsia="en-US" w:bidi="ar-EG"/>
        </w:rPr>
        <w:t>x</w:t>
      </w:r>
      <w:r w:rsidRPr="005A4412">
        <w:rPr>
          <w:rFonts w:hint="cs"/>
          <w:i/>
          <w:iCs/>
          <w:rtl/>
          <w:lang w:eastAsia="en-US" w:bidi="ar-EG"/>
        </w:rPr>
        <w:t xml:space="preserve"> </w:t>
      </w:r>
      <w:r w:rsidRPr="005A4412">
        <w:rPr>
          <w:rFonts w:hint="cs"/>
          <w:rtl/>
          <w:lang w:eastAsia="en-US" w:bidi="ar-EG"/>
        </w:rPr>
        <w:t>لحافز معين وكان النظام الذي يجري اختباره عنصراً من</w:t>
      </w:r>
      <w:r w:rsidRPr="005A4412">
        <w:rPr>
          <w:rFonts w:hint="cs"/>
          <w:i/>
          <w:iCs/>
          <w:rtl/>
          <w:lang w:eastAsia="en-US" w:bidi="ar-EG"/>
        </w:rPr>
        <w:t xml:space="preserve"> </w:t>
      </w:r>
      <w:r w:rsidRPr="005A4412">
        <w:rPr>
          <w:i/>
          <w:iCs/>
          <w:lang w:val="en-GB" w:eastAsia="en-US" w:bidi="ar-EG"/>
        </w:rPr>
        <w:t>O(x)</w:t>
      </w:r>
      <w:r w:rsidRPr="005A4412">
        <w:rPr>
          <w:rFonts w:hint="cs"/>
          <w:i/>
          <w:iCs/>
          <w:rtl/>
          <w:lang w:eastAsia="en-US" w:bidi="ar-EG"/>
        </w:rPr>
        <w:t xml:space="preserve">، </w:t>
      </w:r>
      <w:r w:rsidRPr="005A4412">
        <w:rPr>
          <w:rFonts w:hint="cs"/>
          <w:rtl/>
          <w:lang w:eastAsia="en-US" w:bidi="ar-EG"/>
        </w:rPr>
        <w:t>ينبغي فحص أسباب إعطاء هذه الدرجة. وقد يكشف فحص تسجيل جلسة الاختبار عن مشاكل تقنية في الأجهزة، أو عن خطأ بشري. كما يمكن أن يكشف سؤال المقيّم عمّا إذا كانت الدرجة المعطاة تمثل رأيه الشخصي حقاً. وإذا تبين أن السبب في وجود نقطة البيانات الشاذة هو خطأ، يمكن حذفها من مجموعة البيانات قبل التحليل النهائي، مع ذكر سبب حذفها في تقرير الاختبار.</w:t>
      </w:r>
    </w:p>
    <w:p w:rsidR="005A4412" w:rsidRPr="005A4412" w:rsidRDefault="005A4412" w:rsidP="005A4412">
      <w:pPr>
        <w:rPr>
          <w:rtl/>
          <w:lang w:eastAsia="en-US" w:bidi="ar-EG"/>
        </w:rPr>
      </w:pPr>
      <w:r w:rsidRPr="005A4412">
        <w:rPr>
          <w:rFonts w:hint="cs"/>
          <w:rtl/>
          <w:lang w:eastAsia="en-US" w:bidi="ar-EG"/>
        </w:rPr>
        <w:t>وقد يوضح تطبيق طريقة الفرز اللاحق الاتجاهات في نتيجة الاختبار. غير أنه إذا وُضع في الاعتبار تباين حساسيات المقيّمين تجاه الأصوات المصطنعة، فينبغي توخي الحذر. وعن طريق زيادة حجم مجموعة الاستماع يمكن الحد من آثار أي درجات فردية للمقيّمين.</w:t>
      </w:r>
    </w:p>
    <w:p w:rsidR="005A4412" w:rsidRPr="005A4412" w:rsidRDefault="005A4412" w:rsidP="00DC2E2C">
      <w:pPr>
        <w:pStyle w:val="Heading2"/>
        <w:rPr>
          <w:rtl/>
          <w:lang w:eastAsia="en-US" w:bidi="ar-EG"/>
        </w:rPr>
      </w:pPr>
      <w:bookmarkStart w:id="9" w:name="_Toc430945884"/>
      <w:r w:rsidRPr="005A4412">
        <w:rPr>
          <w:lang w:eastAsia="en-US" w:bidi="ar-EG"/>
        </w:rPr>
        <w:t>2.4</w:t>
      </w:r>
      <w:r w:rsidRPr="005A4412">
        <w:rPr>
          <w:rFonts w:hint="cs"/>
          <w:rtl/>
          <w:lang w:eastAsia="en-US" w:bidi="ar-EG"/>
        </w:rPr>
        <w:tab/>
        <w:t>حجم مجموعة الاستماع</w:t>
      </w:r>
      <w:bookmarkEnd w:id="9"/>
    </w:p>
    <w:p w:rsidR="005A4412" w:rsidRPr="00DC2E2C" w:rsidRDefault="005A4412" w:rsidP="00DC2E2C">
      <w:pPr>
        <w:rPr>
          <w:rtl/>
          <w:lang w:eastAsia="en-US" w:bidi="ar-EG"/>
        </w:rPr>
      </w:pPr>
      <w:r w:rsidRPr="00DC2E2C">
        <w:rPr>
          <w:rFonts w:hint="cs"/>
          <w:rtl/>
          <w:lang w:eastAsia="en-US" w:bidi="ar-EG"/>
        </w:rPr>
        <w:t>يمكن تحديد الحجم المناسب لمجموعة الاستماع إذا أمكن تقدير تباين الدرجات التي يعطيها المقيّمون المختلفون وعُرف ثبات التجربة</w:t>
      </w:r>
      <w:r w:rsidR="00DC2E2C" w:rsidRPr="00DC2E2C">
        <w:rPr>
          <w:rFonts w:hint="eastAsia"/>
          <w:rtl/>
          <w:lang w:eastAsia="en-US" w:bidi="ar-EG"/>
        </w:rPr>
        <w:t> </w:t>
      </w:r>
      <w:r w:rsidRPr="00DC2E2C">
        <w:rPr>
          <w:rFonts w:hint="cs"/>
          <w:rtl/>
          <w:lang w:eastAsia="en-US" w:bidi="ar-EG"/>
        </w:rPr>
        <w:t>المطلوب.</w:t>
      </w:r>
    </w:p>
    <w:p w:rsidR="005A4412" w:rsidRPr="005A4412" w:rsidRDefault="005A4412" w:rsidP="00DC2E2C">
      <w:pPr>
        <w:rPr>
          <w:rtl/>
          <w:lang w:eastAsia="en-US" w:bidi="ar-EG"/>
        </w:rPr>
      </w:pPr>
      <w:r w:rsidRPr="005A4412">
        <w:rPr>
          <w:rFonts w:hint="cs"/>
          <w:rtl/>
          <w:lang w:eastAsia="en-US" w:bidi="ar-EG"/>
        </w:rPr>
        <w:t>وحيث تخضع ظروف اختبار الاستماع للتحكم الصارم من الجانبين التقني والسلوكي، أظهرت التجربة أن البيانات الواردة من عدد لا يزيد عن عشرين مقيّماً غالباً ما تكفي للخلوص إلى استنتاجات ملائمة من الاختبار. وإذا أمكن إجراء تحليل مع تقدم الاختبار، فلن تكون هناك حاجة إلى معالجة مزيد من المقيّمين بعد الوصول إلى مستوى مناسب من الدلالة الإحصائية للخلوص إلى</w:t>
      </w:r>
      <w:r w:rsidR="00DC2E2C">
        <w:rPr>
          <w:rFonts w:hint="eastAsia"/>
          <w:rtl/>
          <w:lang w:eastAsia="en-US" w:bidi="ar-EG"/>
        </w:rPr>
        <w:t> </w:t>
      </w:r>
      <w:r w:rsidRPr="005A4412">
        <w:rPr>
          <w:rFonts w:hint="cs"/>
          <w:rtl/>
          <w:lang w:eastAsia="en-US" w:bidi="ar-EG"/>
        </w:rPr>
        <w:t>استنتاجات ملائمة من الاختبار.</w:t>
      </w:r>
    </w:p>
    <w:p w:rsidR="005A4412" w:rsidRPr="005A4412" w:rsidRDefault="005A4412" w:rsidP="00DC2E2C">
      <w:pPr>
        <w:rPr>
          <w:rtl/>
          <w:lang w:eastAsia="en-US" w:bidi="ar-EG"/>
        </w:rPr>
      </w:pPr>
      <w:r w:rsidRPr="005A4412">
        <w:rPr>
          <w:rFonts w:hint="cs"/>
          <w:rtl/>
          <w:lang w:eastAsia="en-US" w:bidi="ar-EG"/>
        </w:rPr>
        <w:t>وإذا لم يتيسر التحكم بشكل صارم في التجربة لأي سبب من الأسباب، قد تكون هناك حاجة إلى عدد أكبر من المقيّمين للوصول إلى</w:t>
      </w:r>
      <w:r w:rsidR="00DC2E2C">
        <w:rPr>
          <w:rFonts w:hint="eastAsia"/>
          <w:rtl/>
          <w:lang w:eastAsia="en-US" w:bidi="ar-EG"/>
        </w:rPr>
        <w:t> </w:t>
      </w:r>
      <w:r w:rsidRPr="005A4412">
        <w:rPr>
          <w:rFonts w:hint="cs"/>
          <w:rtl/>
          <w:lang w:eastAsia="en-US" w:bidi="ar-EG"/>
        </w:rPr>
        <w:t>الثبات المطلوب.</w:t>
      </w:r>
    </w:p>
    <w:p w:rsidR="005A4412" w:rsidRPr="005A4412" w:rsidRDefault="005A4412" w:rsidP="005A4412">
      <w:pPr>
        <w:rPr>
          <w:rtl/>
          <w:lang w:eastAsia="en-US" w:bidi="ar-EG"/>
        </w:rPr>
      </w:pPr>
      <w:r w:rsidRPr="005A4412">
        <w:rPr>
          <w:rFonts w:hint="cs"/>
          <w:rtl/>
          <w:lang w:eastAsia="en-US" w:bidi="ar-EG"/>
        </w:rPr>
        <w:t>ولا يتعلق حجم مجموعة الاستماع بالثبات المطلوب فقط. فالنتيجة التي يتم الوصو</w:t>
      </w:r>
      <w:r w:rsidR="00ED2A8D">
        <w:rPr>
          <w:rFonts w:hint="cs"/>
          <w:rtl/>
          <w:lang w:eastAsia="en-US" w:bidi="ar-EG"/>
        </w:rPr>
        <w:t>ل إليها من نوع التجربة الذي تُعنى</w:t>
      </w:r>
      <w:r w:rsidRPr="005A4412">
        <w:rPr>
          <w:rFonts w:hint="cs"/>
          <w:rtl/>
          <w:lang w:eastAsia="en-US" w:bidi="ar-EG"/>
        </w:rPr>
        <w:t xml:space="preserve"> به هذه التوصية لا تصلح من حيث المبدأ إلا لمجموعة المستمعين ذوي الخبرة المشتركين فعلاً في الاختبار. وبالتالي، يمكن القول إنه بزيادة حجم مجموعة الاستماع ستنطبق النتيجة على مجموعة أكثر عمومية من المستمعين ذوي الخبرة، ويمكن لذلك اعتبارها أحياناً أكثر إقناعاً. وقد تكون هناك حاجة أيضاً إلى زيادة حجم مجموعة الاستماع للسماح باحتمال تباين المقيّمين في حساسيتهم تجاه الأصوات المصطنعة المختلفة.</w:t>
      </w:r>
    </w:p>
    <w:p w:rsidR="005A4412" w:rsidRPr="005A4412" w:rsidRDefault="005A4412" w:rsidP="00DC2E2C">
      <w:pPr>
        <w:pStyle w:val="Heading1"/>
        <w:rPr>
          <w:rtl/>
          <w:lang w:eastAsia="en-US" w:bidi="ar-EG"/>
        </w:rPr>
      </w:pPr>
      <w:bookmarkStart w:id="10" w:name="_Toc430945885"/>
      <w:r w:rsidRPr="005A4412">
        <w:rPr>
          <w:lang w:eastAsia="en-US" w:bidi="ar-EG"/>
        </w:rPr>
        <w:t>5</w:t>
      </w:r>
      <w:r w:rsidRPr="005A4412">
        <w:rPr>
          <w:rFonts w:hint="cs"/>
          <w:rtl/>
          <w:lang w:eastAsia="en-US" w:bidi="ar-EG"/>
        </w:rPr>
        <w:tab/>
        <w:t>طريقة الاختبار</w:t>
      </w:r>
      <w:bookmarkEnd w:id="10"/>
    </w:p>
    <w:p w:rsidR="005A4412" w:rsidRPr="005A4412" w:rsidRDefault="005A4412" w:rsidP="00DC2E2C">
      <w:pPr>
        <w:rPr>
          <w:rtl/>
          <w:lang w:eastAsia="en-US" w:bidi="ar-EG"/>
        </w:rPr>
      </w:pPr>
      <w:r w:rsidRPr="005A4412">
        <w:rPr>
          <w:rFonts w:hint="cs"/>
          <w:rtl/>
          <w:lang w:eastAsia="en-US" w:bidi="ar-EG"/>
        </w:rPr>
        <w:t xml:space="preserve">تَستعمل </w:t>
      </w:r>
      <w:r w:rsidRPr="005A4412">
        <w:rPr>
          <w:rFonts w:hint="cs"/>
          <w:rtl/>
          <w:lang w:eastAsia="en-US"/>
        </w:rPr>
        <w:t xml:space="preserve">طريقة </w:t>
      </w:r>
      <w:r w:rsidRPr="005A4412">
        <w:rPr>
          <w:lang w:val="en-GB" w:eastAsia="en-US" w:bidi="ar-EG"/>
        </w:rPr>
        <w:t>MUSHRA</w:t>
      </w:r>
      <w:r w:rsidRPr="005A4412">
        <w:rPr>
          <w:rFonts w:hint="cs"/>
          <w:rtl/>
          <w:lang w:eastAsia="en-US" w:bidi="ar-EG"/>
        </w:rPr>
        <w:t xml:space="preserve"> مادة البرامج غير المعالجة الأصلية بنفس عرض النطاق الكامل المستعمل للإشارة المرجعية (المستعملة</w:t>
      </w:r>
      <w:r w:rsidR="00DC2E2C">
        <w:rPr>
          <w:rFonts w:hint="eastAsia"/>
          <w:rtl/>
          <w:lang w:eastAsia="en-US" w:bidi="ar-EG"/>
        </w:rPr>
        <w:t> </w:t>
      </w:r>
      <w:r w:rsidRPr="005A4412">
        <w:rPr>
          <w:rFonts w:hint="cs"/>
          <w:rtl/>
          <w:lang w:eastAsia="en-US" w:bidi="ar-EG"/>
        </w:rPr>
        <w:t>أيضاً كمرجع محجوب) وكذلك عدد من المرتكزات المحجوبة الإلزامية.</w:t>
      </w:r>
    </w:p>
    <w:p w:rsidR="005A4412" w:rsidRPr="005A4412" w:rsidRDefault="005A4412" w:rsidP="005A4412">
      <w:pPr>
        <w:rPr>
          <w:rtl/>
          <w:lang w:eastAsia="en-US" w:bidi="ar-EG"/>
        </w:rPr>
      </w:pPr>
      <w:r w:rsidRPr="005A4412">
        <w:rPr>
          <w:rFonts w:hint="cs"/>
          <w:rtl/>
          <w:lang w:eastAsia="en-US" w:bidi="ar-EG"/>
        </w:rPr>
        <w:t xml:space="preserve">ويمكن استعمال مرتكزات محجوبة إضافية، ويفضّل أن تكون من بين تلك التي تمثل موضوع توصيات أخرى ذات صلة لقطاع الاتصالات الراديوية. وبالنظر إلى أن خواص المرتكزات يمكن أن يكون لها تأثير كبير على نتائج الاختبار، ينبغي أن يضع تصميم المرتكز غير القياسي في الاعتبار سلوك المرتكزات المثلى الوارد وصفها في المرفق </w:t>
      </w:r>
      <w:r w:rsidRPr="005A4412">
        <w:rPr>
          <w:lang w:eastAsia="en-US" w:bidi="ar-EG"/>
        </w:rPr>
        <w:t>5</w:t>
      </w:r>
      <w:r w:rsidRPr="005A4412">
        <w:rPr>
          <w:rFonts w:hint="cs"/>
          <w:rtl/>
          <w:lang w:eastAsia="en-US" w:bidi="ar-EG"/>
        </w:rPr>
        <w:t>. وينبغي وصف طبيعة أي مرتكزات غير قياسية تستعمل في الاختبار بالتفصيل في تقرير الاختبار.</w:t>
      </w:r>
    </w:p>
    <w:p w:rsidR="005A4412" w:rsidRPr="005A4412" w:rsidRDefault="005A4412" w:rsidP="00B779F3">
      <w:pPr>
        <w:pStyle w:val="Heading2"/>
        <w:rPr>
          <w:rtl/>
          <w:lang w:eastAsia="en-US" w:bidi="ar-EG"/>
        </w:rPr>
      </w:pPr>
      <w:bookmarkStart w:id="11" w:name="_Toc430945886"/>
      <w:r w:rsidRPr="005A4412">
        <w:rPr>
          <w:lang w:eastAsia="en-US" w:bidi="ar-EG"/>
        </w:rPr>
        <w:lastRenderedPageBreak/>
        <w:t>1.5</w:t>
      </w:r>
      <w:r w:rsidRPr="005A4412">
        <w:rPr>
          <w:rFonts w:hint="cs"/>
          <w:rtl/>
          <w:lang w:eastAsia="en-US" w:bidi="ar-EG"/>
        </w:rPr>
        <w:tab/>
        <w:t>وصف إشارات الاختبار</w:t>
      </w:r>
      <w:bookmarkEnd w:id="11"/>
    </w:p>
    <w:p w:rsidR="005A4412" w:rsidRPr="005A4412" w:rsidRDefault="005A4412" w:rsidP="005A4412">
      <w:pPr>
        <w:rPr>
          <w:rtl/>
          <w:lang w:eastAsia="en-US" w:bidi="ar-EG"/>
        </w:rPr>
      </w:pPr>
      <w:r w:rsidRPr="005A4412">
        <w:rPr>
          <w:rFonts w:hint="cs"/>
          <w:rtl/>
          <w:lang w:eastAsia="en-US" w:bidi="ar-EG"/>
        </w:rPr>
        <w:t xml:space="preserve">يوصى بأن يكون أقصى طول للتسلسلات </w:t>
      </w:r>
      <w:r w:rsidRPr="005A4412">
        <w:rPr>
          <w:lang w:val="en-GB" w:eastAsia="en-US" w:bidi="ar-EG"/>
        </w:rPr>
        <w:t>s 10</w:t>
      </w:r>
      <w:r w:rsidRPr="005A4412">
        <w:rPr>
          <w:rFonts w:hint="cs"/>
          <w:rtl/>
          <w:lang w:eastAsia="en-US" w:bidi="ar-EG"/>
        </w:rPr>
        <w:t xml:space="preserve"> تقريباً، ويفضل ألا يتجاوز </w:t>
      </w:r>
      <w:r w:rsidRPr="005A4412">
        <w:rPr>
          <w:lang w:val="en-GB" w:eastAsia="en-US" w:bidi="ar-EG"/>
        </w:rPr>
        <w:t>s 12</w:t>
      </w:r>
      <w:r w:rsidRPr="005A4412">
        <w:rPr>
          <w:rFonts w:hint="cs"/>
          <w:rtl/>
          <w:lang w:eastAsia="en-US" w:bidi="ar-EG"/>
        </w:rPr>
        <w:t>. والهدف من هذا هو تجنب إجهاد المستمعين، وزيادة الدقة والثبات في أجوبة المستمعين، وتقصير المدة الكلية لاختبار الاستماع. وهذه المدة ضرورية أيضاً لتيسير اتساق المحتوى طوال مدة الإشارة والتي ينبغي أن تزيد الاتساق في أجوبة المستمعين. وبالإضافة إلى ذلك، من شأن تقصير المدة أيضاً أن يتيح للمستمعين مقارنة قدر أكبر من إشارات الاختبار المتواصلة.</w:t>
      </w:r>
    </w:p>
    <w:p w:rsidR="005A4412" w:rsidRPr="005A4412" w:rsidRDefault="005A4412" w:rsidP="00DC2E2C">
      <w:pPr>
        <w:rPr>
          <w:rtl/>
          <w:lang w:eastAsia="en-US" w:bidi="ar-EG"/>
        </w:rPr>
      </w:pPr>
      <w:r w:rsidRPr="005A4412">
        <w:rPr>
          <w:rFonts w:hint="cs"/>
          <w:rtl/>
          <w:lang w:eastAsia="en-US" w:bidi="ar-EG"/>
        </w:rPr>
        <w:t xml:space="preserve">وإذا كانت الإشارات أطول مما ينبغي، فإن أجوبة المستمعين توجهها تأثيرات أسبقية وحداثة إشارات الاختبار أو مناطق </w:t>
      </w:r>
      <w:proofErr w:type="spellStart"/>
      <w:r w:rsidRPr="005A4412">
        <w:rPr>
          <w:rFonts w:hint="cs"/>
          <w:rtl/>
          <w:lang w:eastAsia="en-US" w:bidi="ar-EG"/>
        </w:rPr>
        <w:t>عروية</w:t>
      </w:r>
      <w:proofErr w:type="spellEnd"/>
      <w:r w:rsidRPr="005A4412">
        <w:rPr>
          <w:rFonts w:hint="cs"/>
          <w:rtl/>
          <w:lang w:eastAsia="en-US" w:bidi="ar-EG"/>
        </w:rPr>
        <w:t xml:space="preserve"> منعزلة يمكن أن تتباين كثيراً في السمات الطيفية والزمنية خلال مدة إشارة الاختبار. ويهدف تقصير مدة إشارات الاختبار إلى</w:t>
      </w:r>
      <w:r w:rsidR="00DC2E2C">
        <w:rPr>
          <w:rFonts w:hint="eastAsia"/>
          <w:rtl/>
          <w:lang w:eastAsia="en-US" w:bidi="ar-EG"/>
        </w:rPr>
        <w:t> </w:t>
      </w:r>
      <w:r w:rsidRPr="005A4412">
        <w:rPr>
          <w:rFonts w:hint="cs"/>
          <w:rtl/>
          <w:lang w:eastAsia="en-US" w:bidi="ar-EG"/>
        </w:rPr>
        <w:t>تقليل هذا التباين. غير أن هذا القيد قد لا يكون ملائماً في بعض الظروف. ويمكن أن يكون من الأمثلة على ذلك اختبار يتضمن مساراً متحركاً بطيئاً وطويلاً لصوت ما. وفي هذه الظروف المقيدة التي يتقرر فيها وجوب استعمال حافز أطول أمداً، من الضروري توثيق مبررات هذا الشرط المتعلق بزيادة المدة في تقرير الاختبار النهائي.</w:t>
      </w:r>
    </w:p>
    <w:p w:rsidR="005A4412" w:rsidRPr="005A4412" w:rsidRDefault="005A4412" w:rsidP="00DC2E2C">
      <w:pPr>
        <w:rPr>
          <w:rtl/>
          <w:lang w:eastAsia="en-US" w:bidi="ar-EG"/>
        </w:rPr>
      </w:pPr>
      <w:r w:rsidRPr="005A4412">
        <w:rPr>
          <w:rFonts w:hint="cs"/>
          <w:rtl/>
          <w:lang w:eastAsia="en-US" w:bidi="ar-EG"/>
        </w:rPr>
        <w:t>وتتألف مجموعة الإشارات المعالَجة من كل الإشارات التي يجري اختبارها وعلى الأقل "مرتكزين" إضافيين. والمرتكز القياسي هو</w:t>
      </w:r>
      <w:r w:rsidR="00DC2E2C">
        <w:rPr>
          <w:rFonts w:hint="eastAsia"/>
          <w:rtl/>
          <w:lang w:eastAsia="en-US" w:bidi="ar-EG"/>
        </w:rPr>
        <w:t> </w:t>
      </w:r>
      <w:r w:rsidRPr="005A4412">
        <w:rPr>
          <w:rFonts w:hint="cs"/>
          <w:rtl/>
          <w:lang w:eastAsia="en-US" w:bidi="ar-EG"/>
        </w:rPr>
        <w:t xml:space="preserve">نسخة مرشّحة بتمرير منخفض من الإشارة الأصلية بتردد قطع قدره </w:t>
      </w:r>
      <w:r w:rsidRPr="005A4412">
        <w:rPr>
          <w:lang w:val="en-GB" w:eastAsia="en-US" w:bidi="ar-EG"/>
        </w:rPr>
        <w:t>kHz 3</w:t>
      </w:r>
      <w:r w:rsidR="00DC2E2C">
        <w:rPr>
          <w:lang w:val="en-GB" w:eastAsia="en-US" w:bidi="ar-EG"/>
        </w:rPr>
        <w:t>,</w:t>
      </w:r>
      <w:r w:rsidRPr="005A4412">
        <w:rPr>
          <w:lang w:val="en-GB" w:eastAsia="en-US" w:bidi="ar-EG"/>
        </w:rPr>
        <w:t>5</w:t>
      </w:r>
      <w:r w:rsidRPr="005A4412">
        <w:rPr>
          <w:rFonts w:hint="cs"/>
          <w:rtl/>
          <w:lang w:eastAsia="en-US" w:bidi="ar-EG"/>
        </w:rPr>
        <w:t xml:space="preserve">؛ وتردد قطع مرتكز متوسط الجودة قدره </w:t>
      </w:r>
      <w:r w:rsidRPr="005A4412">
        <w:rPr>
          <w:lang w:val="en-GB" w:eastAsia="en-US" w:bidi="ar-EG"/>
        </w:rPr>
        <w:t>kHz 7</w:t>
      </w:r>
      <w:r w:rsidRPr="005A4412">
        <w:rPr>
          <w:rFonts w:hint="cs"/>
          <w:rtl/>
          <w:lang w:eastAsia="en-US" w:bidi="ar-EG"/>
        </w:rPr>
        <w:t>.</w:t>
      </w:r>
    </w:p>
    <w:p w:rsidR="005A4412" w:rsidRPr="005A4412" w:rsidRDefault="005A4412" w:rsidP="00F022F0">
      <w:pPr>
        <w:rPr>
          <w:rtl/>
          <w:lang w:eastAsia="en-US" w:bidi="ar-EG"/>
        </w:rPr>
      </w:pPr>
      <w:r w:rsidRPr="005A4412">
        <w:rPr>
          <w:rFonts w:hint="cs"/>
          <w:rtl/>
          <w:lang w:eastAsia="en-US" w:bidi="ar-EG"/>
        </w:rPr>
        <w:t xml:space="preserve">وتُطابق عروض نطاقات المرتكزات التوصيات في دارات التحكم </w:t>
      </w:r>
      <w:r w:rsidRPr="005A4412">
        <w:rPr>
          <w:lang w:eastAsia="en-US" w:bidi="ar-EG"/>
        </w:rPr>
        <w:t>(</w:t>
      </w:r>
      <w:r w:rsidRPr="005A4412">
        <w:rPr>
          <w:lang w:val="en-GB" w:eastAsia="en-US" w:bidi="ar-EG"/>
        </w:rPr>
        <w:t>kHz 3</w:t>
      </w:r>
      <w:r w:rsidR="00DC2E2C">
        <w:rPr>
          <w:lang w:val="en-GB" w:eastAsia="en-US" w:bidi="ar-EG"/>
        </w:rPr>
        <w:t>,</w:t>
      </w:r>
      <w:r w:rsidRPr="005A4412">
        <w:rPr>
          <w:lang w:val="en-GB" w:eastAsia="en-US" w:bidi="ar-EG"/>
        </w:rPr>
        <w:t>5)</w:t>
      </w:r>
      <w:r w:rsidRPr="005A4412">
        <w:rPr>
          <w:rFonts w:hint="cs"/>
          <w:rtl/>
          <w:lang w:eastAsia="en-US" w:bidi="ar-EG"/>
        </w:rPr>
        <w:t xml:space="preserve"> المستعملة لأغراض الإشراف والتنسيق</w:t>
      </w:r>
      <w:r w:rsidRPr="005A4412">
        <w:rPr>
          <w:rtl/>
          <w:lang w:eastAsia="en-US" w:bidi="ar-LB"/>
        </w:rPr>
        <w:t xml:space="preserve"> </w:t>
      </w:r>
      <w:r w:rsidRPr="005A4412">
        <w:rPr>
          <w:rFonts w:hint="cs"/>
          <w:rtl/>
          <w:lang w:eastAsia="en-US" w:bidi="ar-EG"/>
        </w:rPr>
        <w:t xml:space="preserve">في الإذاعة ودارات التعليق </w:t>
      </w:r>
      <w:r w:rsidRPr="005A4412">
        <w:rPr>
          <w:lang w:eastAsia="en-US" w:bidi="ar-EG"/>
        </w:rPr>
        <w:t>(</w:t>
      </w:r>
      <w:r w:rsidRPr="005A4412">
        <w:rPr>
          <w:lang w:val="en-GB" w:eastAsia="en-US" w:bidi="ar-EG"/>
        </w:rPr>
        <w:t>kHz 7)</w:t>
      </w:r>
      <w:r w:rsidRPr="005A4412">
        <w:rPr>
          <w:rFonts w:hint="cs"/>
          <w:rtl/>
          <w:lang w:eastAsia="en-US" w:bidi="ar-EG"/>
        </w:rPr>
        <w:t xml:space="preserve"> والدارات العَرَضية </w:t>
      </w:r>
      <w:r w:rsidRPr="005A4412">
        <w:rPr>
          <w:lang w:eastAsia="en-US" w:bidi="ar-EG"/>
        </w:rPr>
        <w:t>(</w:t>
      </w:r>
      <w:r w:rsidRPr="005A4412">
        <w:rPr>
          <w:lang w:val="en-GB" w:eastAsia="en-US" w:bidi="ar-EG"/>
        </w:rPr>
        <w:t>kHz 10)</w:t>
      </w:r>
      <w:r w:rsidRPr="005A4412">
        <w:rPr>
          <w:rFonts w:hint="cs"/>
          <w:rtl/>
          <w:lang w:eastAsia="en-US" w:bidi="ar-EG"/>
        </w:rPr>
        <w:t xml:space="preserve">، وفقاً للتوصيات </w:t>
      </w:r>
      <w:r w:rsidRPr="005A4412">
        <w:rPr>
          <w:lang w:val="en-GB" w:eastAsia="en-US" w:bidi="ar-EG"/>
        </w:rPr>
        <w:t>ITU</w:t>
      </w:r>
      <w:r w:rsidRPr="005A4412">
        <w:rPr>
          <w:lang w:val="en-GB" w:eastAsia="en-US" w:bidi="ar-EG"/>
        </w:rPr>
        <w:noBreakHyphen/>
        <w:t>T G.711</w:t>
      </w:r>
      <w:r w:rsidRPr="005A4412">
        <w:rPr>
          <w:rFonts w:hint="cs"/>
          <w:rtl/>
          <w:lang w:eastAsia="en-US" w:bidi="ar-EG"/>
        </w:rPr>
        <w:t>،</w:t>
      </w:r>
      <w:r w:rsidRPr="005A4412">
        <w:rPr>
          <w:rFonts w:hint="cs"/>
          <w:rtl/>
          <w:lang w:eastAsia="en-US"/>
        </w:rPr>
        <w:t xml:space="preserve"> و</w:t>
      </w:r>
      <w:r w:rsidRPr="005A4412">
        <w:rPr>
          <w:lang w:val="en-GB" w:eastAsia="en-US" w:bidi="ar-EG"/>
        </w:rPr>
        <w:t>ITU</w:t>
      </w:r>
      <w:r w:rsidRPr="005A4412">
        <w:rPr>
          <w:lang w:val="en-GB" w:eastAsia="en-US" w:bidi="ar-EG"/>
        </w:rPr>
        <w:noBreakHyphen/>
        <w:t>T G.712</w:t>
      </w:r>
      <w:r w:rsidRPr="005A4412">
        <w:rPr>
          <w:rFonts w:hint="cs"/>
          <w:rtl/>
          <w:lang w:eastAsia="en-US" w:bidi="ar-LB"/>
        </w:rPr>
        <w:t xml:space="preserve">، </w:t>
      </w:r>
      <w:r w:rsidRPr="005A4412">
        <w:rPr>
          <w:rFonts w:hint="cs"/>
          <w:rtl/>
          <w:lang w:eastAsia="en-US" w:bidi="ar-EG"/>
        </w:rPr>
        <w:t>و</w:t>
      </w:r>
      <w:r w:rsidRPr="005A4412">
        <w:rPr>
          <w:lang w:val="en-GB" w:eastAsia="en-US" w:bidi="ar-EG"/>
        </w:rPr>
        <w:t>ITU</w:t>
      </w:r>
      <w:r w:rsidRPr="005A4412">
        <w:rPr>
          <w:lang w:val="en-GB" w:eastAsia="en-US" w:bidi="ar-EG"/>
        </w:rPr>
        <w:noBreakHyphen/>
        <w:t>T G.722</w:t>
      </w:r>
      <w:r w:rsidRPr="005A4412">
        <w:rPr>
          <w:rFonts w:hint="cs"/>
          <w:rtl/>
          <w:lang w:eastAsia="en-US" w:bidi="ar-EG"/>
        </w:rPr>
        <w:t>، و</w:t>
      </w:r>
      <w:r w:rsidRPr="005A4412">
        <w:rPr>
          <w:lang w:val="en-GB" w:eastAsia="en-US" w:bidi="ar-EG"/>
        </w:rPr>
        <w:t>ITU</w:t>
      </w:r>
      <w:r w:rsidRPr="005A4412">
        <w:rPr>
          <w:lang w:val="en-GB" w:eastAsia="en-US" w:bidi="ar-EG"/>
        </w:rPr>
        <w:noBreakHyphen/>
        <w:t>T </w:t>
      </w:r>
      <w:r w:rsidR="00F022F0">
        <w:rPr>
          <w:lang w:val="en-GB" w:eastAsia="en-US" w:bidi="ar-EG"/>
        </w:rPr>
        <w:t>J</w:t>
      </w:r>
      <w:r w:rsidRPr="005A4412">
        <w:rPr>
          <w:lang w:val="en-GB" w:eastAsia="en-US" w:bidi="ar-EG"/>
        </w:rPr>
        <w:t>.7</w:t>
      </w:r>
      <w:r w:rsidRPr="005A4412">
        <w:rPr>
          <w:lang w:val="en-CA" w:eastAsia="en-US" w:bidi="ar-EG"/>
        </w:rPr>
        <w:t>21</w:t>
      </w:r>
      <w:r w:rsidRPr="005A4412">
        <w:rPr>
          <w:rFonts w:hint="cs"/>
          <w:rtl/>
          <w:lang w:eastAsia="en-US" w:bidi="ar-EG"/>
        </w:rPr>
        <w:t>، على التوالي.</w:t>
      </w:r>
    </w:p>
    <w:p w:rsidR="005A4412" w:rsidRPr="005A4412" w:rsidRDefault="005A4412" w:rsidP="00DC2E2C">
      <w:pPr>
        <w:rPr>
          <w:rtl/>
          <w:lang w:eastAsia="en-US" w:bidi="ar-EG"/>
        </w:rPr>
      </w:pPr>
      <w:r w:rsidRPr="005A4412">
        <w:rPr>
          <w:rFonts w:hint="cs"/>
          <w:rtl/>
          <w:lang w:eastAsia="en-US" w:bidi="ar-EG"/>
        </w:rPr>
        <w:t xml:space="preserve">وينبغي أن تكون خصائص مرشاح التمرير المنخفض الذي تبلغ قدرته </w:t>
      </w:r>
      <w:r w:rsidRPr="005A4412">
        <w:rPr>
          <w:lang w:val="en-GB" w:eastAsia="en-US" w:bidi="ar-EG"/>
        </w:rPr>
        <w:t>kHz</w:t>
      </w:r>
      <w:r w:rsidRPr="005A4412">
        <w:rPr>
          <w:lang w:val="en-CA" w:eastAsia="en-US" w:bidi="ar-EG"/>
        </w:rPr>
        <w:t> 3</w:t>
      </w:r>
      <w:r w:rsidR="00DC2E2C">
        <w:rPr>
          <w:lang w:val="en-CA" w:eastAsia="en-US" w:bidi="ar-EG"/>
        </w:rPr>
        <w:t>,</w:t>
      </w:r>
      <w:r w:rsidRPr="005A4412">
        <w:rPr>
          <w:lang w:val="en-CA" w:eastAsia="en-US" w:bidi="ar-EG"/>
        </w:rPr>
        <w:t>5</w:t>
      </w:r>
      <w:r w:rsidRPr="005A4412">
        <w:rPr>
          <w:rFonts w:hint="cs"/>
          <w:rtl/>
          <w:lang w:eastAsia="en-US" w:bidi="ar-EG"/>
        </w:rPr>
        <w:t xml:space="preserve"> كما يلي:</w:t>
      </w:r>
    </w:p>
    <w:p w:rsidR="005A4412" w:rsidRPr="0067614A" w:rsidRDefault="005A4412" w:rsidP="0067614A">
      <w:pPr>
        <w:rPr>
          <w:rtl/>
          <w:lang w:eastAsia="en-US" w:bidi="ar-EG"/>
        </w:rPr>
      </w:pPr>
      <w:r w:rsidRPr="005A4412">
        <w:rPr>
          <w:lang w:eastAsia="en-US" w:bidi="ar-EG"/>
        </w:rPr>
        <w:t>kHz</w:t>
      </w:r>
      <w:r w:rsidR="0067614A">
        <w:rPr>
          <w:lang w:eastAsia="en-US" w:bidi="ar-EG"/>
        </w:rPr>
        <w:t xml:space="preserve"> </w:t>
      </w:r>
      <w:r w:rsidR="0067614A" w:rsidRPr="005A4412">
        <w:rPr>
          <w:lang w:eastAsia="en-US" w:bidi="ar-EG"/>
        </w:rPr>
        <w:t>3</w:t>
      </w:r>
      <w:r w:rsidR="0067614A">
        <w:rPr>
          <w:lang w:eastAsia="en-US" w:bidi="ar-EG"/>
        </w:rPr>
        <w:t>,</w:t>
      </w:r>
      <w:r w:rsidR="0067614A" w:rsidRPr="005A4412">
        <w:rPr>
          <w:lang w:eastAsia="en-US" w:bidi="ar-EG"/>
        </w:rPr>
        <w:t xml:space="preserve">5 </w:t>
      </w:r>
      <w:r w:rsidR="0067614A">
        <w:rPr>
          <w:lang w:eastAsia="en-US" w:bidi="ar-EG"/>
        </w:rPr>
        <w:t>=</w:t>
      </w:r>
      <w:r w:rsidR="0067614A" w:rsidRPr="005A4412">
        <w:rPr>
          <w:lang w:eastAsia="en-US" w:bidi="ar-EG"/>
        </w:rPr>
        <w:t xml:space="preserve"> </w:t>
      </w:r>
      <w:r w:rsidR="0067614A" w:rsidRPr="005A4412">
        <w:rPr>
          <w:i/>
          <w:lang w:eastAsia="en-US" w:bidi="ar-EG"/>
        </w:rPr>
        <w:t>fc</w:t>
      </w:r>
    </w:p>
    <w:p w:rsidR="005A4412" w:rsidRPr="005A4412" w:rsidRDefault="005A4412" w:rsidP="00B779F3">
      <w:pPr>
        <w:rPr>
          <w:rtl/>
          <w:lang w:eastAsia="en-US" w:bidi="ar-EG"/>
        </w:rPr>
      </w:pPr>
      <w:r w:rsidRPr="005A4412">
        <w:rPr>
          <w:rFonts w:hint="cs"/>
          <w:rtl/>
          <w:lang w:eastAsia="en-US" w:bidi="ar-EG"/>
        </w:rPr>
        <w:t xml:space="preserve">الحد الأقصى لتموّج نطاق التمرير </w:t>
      </w:r>
      <w:r w:rsidR="00DC2E2C" w:rsidRPr="00DC2E2C">
        <w:rPr>
          <w:szCs w:val="22"/>
          <w:lang w:eastAsia="en-US" w:bidi="ar-EG"/>
        </w:rPr>
        <w:t>=</w:t>
      </w:r>
      <w:r w:rsidR="00B779F3" w:rsidRPr="005A4412">
        <w:rPr>
          <w:rFonts w:hint="cs"/>
          <w:rtl/>
          <w:lang w:eastAsia="en-US" w:bidi="ar-EG"/>
        </w:rPr>
        <w:t xml:space="preserve"> </w:t>
      </w:r>
      <w:r w:rsidR="00DC2E2C" w:rsidRPr="00DC2E2C">
        <w:rPr>
          <w:rFonts w:cs="Times New Roman"/>
          <w:szCs w:val="22"/>
          <w:rtl/>
          <w:lang w:eastAsia="en-US" w:bidi="ar-EG"/>
        </w:rPr>
        <w:t>±</w:t>
      </w:r>
      <w:r w:rsidRPr="005A4412">
        <w:rPr>
          <w:rFonts w:hint="cs"/>
          <w:rtl/>
          <w:lang w:eastAsia="en-US" w:bidi="ar-EG"/>
        </w:rPr>
        <w:t xml:space="preserve"> </w:t>
      </w:r>
      <w:r w:rsidRPr="005A4412">
        <w:rPr>
          <w:lang w:val="en-GB" w:eastAsia="en-US" w:bidi="ar-EG"/>
        </w:rPr>
        <w:t>dB</w:t>
      </w:r>
      <w:r w:rsidRPr="005A4412">
        <w:rPr>
          <w:lang w:val="en-CA" w:eastAsia="en-US" w:bidi="ar-EG"/>
        </w:rPr>
        <w:t> 0</w:t>
      </w:r>
      <w:r w:rsidR="00DC2E2C">
        <w:rPr>
          <w:lang w:val="en-CA" w:eastAsia="en-US" w:bidi="ar-EG"/>
        </w:rPr>
        <w:t>,</w:t>
      </w:r>
      <w:r w:rsidRPr="005A4412">
        <w:rPr>
          <w:lang w:val="en-CA" w:eastAsia="en-US" w:bidi="ar-EG"/>
        </w:rPr>
        <w:t>1</w:t>
      </w:r>
    </w:p>
    <w:p w:rsidR="005A4412" w:rsidRPr="005A4412" w:rsidRDefault="005A4412" w:rsidP="00DC2E2C">
      <w:pPr>
        <w:rPr>
          <w:rtl/>
          <w:lang w:eastAsia="en-US" w:bidi="ar-EG"/>
        </w:rPr>
      </w:pPr>
      <w:r w:rsidRPr="005A4412">
        <w:rPr>
          <w:rFonts w:hint="cs"/>
          <w:rtl/>
          <w:lang w:eastAsia="en-US" w:bidi="ar-EG"/>
        </w:rPr>
        <w:t xml:space="preserve">الحد الأدنى للتوهين عند </w:t>
      </w:r>
      <w:r w:rsidRPr="005A4412">
        <w:rPr>
          <w:lang w:val="en-GB" w:eastAsia="en-US" w:bidi="ar-EG"/>
        </w:rPr>
        <w:t>kHz 4</w:t>
      </w:r>
      <w:r w:rsidRPr="005A4412">
        <w:rPr>
          <w:rFonts w:hint="cs"/>
          <w:rtl/>
          <w:lang w:eastAsia="en-US" w:bidi="ar-EG"/>
        </w:rPr>
        <w:t xml:space="preserve"> </w:t>
      </w:r>
      <w:r w:rsidR="00DC2E2C">
        <w:rPr>
          <w:lang w:eastAsia="en-US" w:bidi="ar-EG"/>
        </w:rPr>
        <w:t>=</w:t>
      </w:r>
      <w:r w:rsidRPr="005A4412">
        <w:rPr>
          <w:rFonts w:hint="cs"/>
          <w:rtl/>
          <w:lang w:eastAsia="en-US" w:bidi="ar-EG"/>
        </w:rPr>
        <w:t xml:space="preserve"> </w:t>
      </w:r>
      <w:r w:rsidRPr="005A4412">
        <w:rPr>
          <w:lang w:val="en-GB" w:eastAsia="en-US" w:bidi="ar-EG"/>
        </w:rPr>
        <w:t>dB 25</w:t>
      </w:r>
    </w:p>
    <w:p w:rsidR="005A4412" w:rsidRPr="00B779F3" w:rsidRDefault="005A4412" w:rsidP="00DC2E2C">
      <w:pPr>
        <w:rPr>
          <w:rtl/>
          <w:lang w:eastAsia="en-US" w:bidi="ar-EG"/>
        </w:rPr>
      </w:pPr>
      <w:r w:rsidRPr="005A4412">
        <w:rPr>
          <w:rFonts w:hint="cs"/>
          <w:rtl/>
          <w:lang w:eastAsia="en-US" w:bidi="ar-EG"/>
        </w:rPr>
        <w:t xml:space="preserve">الحد الأدنى للتوهين عند </w:t>
      </w:r>
      <w:r w:rsidRPr="005A4412">
        <w:rPr>
          <w:lang w:val="en-GB" w:eastAsia="en-US" w:bidi="ar-EG"/>
        </w:rPr>
        <w:t>kHz 4</w:t>
      </w:r>
      <w:r w:rsidR="00DC2E2C">
        <w:rPr>
          <w:lang w:val="en-GB" w:eastAsia="en-US" w:bidi="ar-EG"/>
        </w:rPr>
        <w:t>,</w:t>
      </w:r>
      <w:r w:rsidRPr="005A4412">
        <w:rPr>
          <w:lang w:val="en-GB" w:eastAsia="en-US" w:bidi="ar-EG"/>
        </w:rPr>
        <w:t>5</w:t>
      </w:r>
      <w:r w:rsidRPr="005A4412">
        <w:rPr>
          <w:rFonts w:hint="cs"/>
          <w:rtl/>
          <w:lang w:eastAsia="en-US" w:bidi="ar-EG"/>
        </w:rPr>
        <w:t xml:space="preserve"> </w:t>
      </w:r>
      <w:r w:rsidR="00DC2E2C">
        <w:rPr>
          <w:lang w:eastAsia="en-US" w:bidi="ar-EG"/>
        </w:rPr>
        <w:t>=</w:t>
      </w:r>
      <w:r w:rsidRPr="005A4412">
        <w:rPr>
          <w:rFonts w:hint="cs"/>
          <w:rtl/>
          <w:lang w:eastAsia="en-US" w:bidi="ar-EG"/>
        </w:rPr>
        <w:t xml:space="preserve"> </w:t>
      </w:r>
      <w:r w:rsidRPr="005A4412">
        <w:rPr>
          <w:lang w:val="en-GB" w:eastAsia="en-US" w:bidi="ar-EG"/>
        </w:rPr>
        <w:t>dB 50</w:t>
      </w:r>
      <w:r w:rsidR="00B779F3">
        <w:rPr>
          <w:rFonts w:hint="cs"/>
          <w:rtl/>
          <w:lang w:eastAsia="en-US" w:bidi="ar-EG"/>
        </w:rPr>
        <w:t>.</w:t>
      </w:r>
    </w:p>
    <w:p w:rsidR="005A4412" w:rsidRPr="005A4412" w:rsidRDefault="005A4412" w:rsidP="005A4412">
      <w:pPr>
        <w:rPr>
          <w:rtl/>
          <w:lang w:eastAsia="en-US" w:bidi="ar-EG"/>
        </w:rPr>
      </w:pPr>
      <w:r w:rsidRPr="005A4412">
        <w:rPr>
          <w:rFonts w:hint="cs"/>
          <w:rtl/>
          <w:lang w:eastAsia="en-US" w:bidi="ar-EG"/>
        </w:rPr>
        <w:t>والهدف من المرتكزات الإضافية هو إعطاء مؤشر إلى كيف تُقارن الأنظمة التي يجري اختبارها بسويات الجودة السمعية المعروفة جيداً ولا ينبغي استعمالها لإعادة تحديد قياسات النتائج بين الاختبارات المختلفة.</w:t>
      </w:r>
    </w:p>
    <w:p w:rsidR="005A4412" w:rsidRPr="005A4412" w:rsidRDefault="005A4412" w:rsidP="00DC2E2C">
      <w:pPr>
        <w:pStyle w:val="Heading2"/>
        <w:rPr>
          <w:rtl/>
          <w:lang w:eastAsia="en-US" w:bidi="ar-EG"/>
        </w:rPr>
      </w:pPr>
      <w:bookmarkStart w:id="12" w:name="_Toc430945887"/>
      <w:r w:rsidRPr="005A4412">
        <w:rPr>
          <w:lang w:eastAsia="en-US" w:bidi="ar-EG"/>
        </w:rPr>
        <w:t>2.5</w:t>
      </w:r>
      <w:r w:rsidRPr="005A4412">
        <w:rPr>
          <w:rFonts w:hint="cs"/>
          <w:rtl/>
          <w:lang w:eastAsia="en-US" w:bidi="ar-EG"/>
        </w:rPr>
        <w:tab/>
        <w:t>مرحلة التدريب</w:t>
      </w:r>
      <w:bookmarkEnd w:id="12"/>
    </w:p>
    <w:p w:rsidR="005A4412" w:rsidRPr="005A4412" w:rsidRDefault="005A4412" w:rsidP="005A4412">
      <w:pPr>
        <w:rPr>
          <w:rtl/>
          <w:lang w:eastAsia="en-US" w:bidi="ar-EG"/>
        </w:rPr>
      </w:pPr>
      <w:r w:rsidRPr="005A4412">
        <w:rPr>
          <w:rFonts w:hint="cs"/>
          <w:rtl/>
          <w:lang w:eastAsia="en-US" w:bidi="ar-EG"/>
        </w:rPr>
        <w:t xml:space="preserve">من أجل تحقيق نتائج موثوقة، يلزم تدريب المقيّمين في جلسات تدريب خاصة قبل الاختبار. وقد تبيّن أن هذا التدريب مهم لتحقيق نتائج موثوقة. ويجب أن يُعرّض التدريب الأفراد المشاركين في الاختبار للمدى الكامل للانحطاط وطبيعته وكل إشارات الاختبار التي سيتعرّضون لها أثناء الاختبار. ويمكن تحقيق ذلك باستعمال عدة طرائق مثل نظام بسيط لإعادة تشغيل الشريط أو نظام تفاعلي يتم التحكم فيه بالحاسوب. وترد تعليمات بهذا الشأن في المرفق </w:t>
      </w:r>
      <w:r w:rsidRPr="005A4412">
        <w:rPr>
          <w:lang w:eastAsia="en-US" w:bidi="ar-EG"/>
        </w:rPr>
        <w:t>1</w:t>
      </w:r>
      <w:r w:rsidRPr="005A4412">
        <w:rPr>
          <w:rFonts w:hint="cs"/>
          <w:rtl/>
          <w:lang w:eastAsia="en-US" w:bidi="ar-EG"/>
        </w:rPr>
        <w:t xml:space="preserve">. كما ينبغي استعمال التدريب لضمان دراية المقيّمين ببنية الاختبار الشخصي (مثل برمجية الاختبار). </w:t>
      </w:r>
    </w:p>
    <w:p w:rsidR="005A4412" w:rsidRPr="005A4412" w:rsidRDefault="005A4412" w:rsidP="00DC2E2C">
      <w:pPr>
        <w:pStyle w:val="Heading2"/>
        <w:rPr>
          <w:rtl/>
          <w:lang w:eastAsia="en-US" w:bidi="ar-EG"/>
        </w:rPr>
      </w:pPr>
      <w:bookmarkStart w:id="13" w:name="_Toc430945888"/>
      <w:r w:rsidRPr="005A4412">
        <w:rPr>
          <w:lang w:eastAsia="en-US" w:bidi="ar-EG"/>
        </w:rPr>
        <w:t>3.5</w:t>
      </w:r>
      <w:r w:rsidRPr="005A4412">
        <w:rPr>
          <w:rFonts w:hint="cs"/>
          <w:rtl/>
          <w:lang w:eastAsia="en-US" w:bidi="ar-EG"/>
        </w:rPr>
        <w:tab/>
        <w:t>عرض الحوافز</w:t>
      </w:r>
      <w:bookmarkEnd w:id="13"/>
    </w:p>
    <w:p w:rsidR="005A4412" w:rsidRPr="005A4412" w:rsidRDefault="005A4412" w:rsidP="00B617E1">
      <w:pPr>
        <w:rPr>
          <w:lang w:val="en-GB" w:eastAsia="en-US" w:bidi="ar-EG"/>
        </w:rPr>
      </w:pPr>
      <w:r w:rsidRPr="005A4412">
        <w:rPr>
          <w:rFonts w:hint="cs"/>
          <w:rtl/>
          <w:lang w:eastAsia="en-US" w:bidi="ar-EG"/>
        </w:rPr>
        <w:t xml:space="preserve">يعتبر </w:t>
      </w:r>
      <w:r w:rsidRPr="005A4412">
        <w:rPr>
          <w:rFonts w:hint="cs"/>
          <w:rtl/>
          <w:lang w:eastAsia="en-US"/>
        </w:rPr>
        <w:t xml:space="preserve">اختبار </w:t>
      </w:r>
      <w:r w:rsidRPr="005A4412">
        <w:rPr>
          <w:lang w:val="en-GB" w:eastAsia="en-US" w:bidi="ar-EG"/>
        </w:rPr>
        <w:t>MUSHRA</w:t>
      </w:r>
      <w:r w:rsidRPr="005A4412">
        <w:rPr>
          <w:rFonts w:hint="cs"/>
          <w:rtl/>
          <w:lang w:eastAsia="en-US" w:bidi="ar-LB"/>
        </w:rPr>
        <w:t xml:space="preserve"> </w:t>
      </w:r>
      <w:r w:rsidRPr="005A4412">
        <w:rPr>
          <w:rFonts w:hint="cs"/>
          <w:rtl/>
          <w:lang w:eastAsia="en-US" w:bidi="ar-EG"/>
        </w:rPr>
        <w:t>طريقة اختبار ب</w:t>
      </w:r>
      <w:r w:rsidRPr="005A4412">
        <w:rPr>
          <w:rtl/>
          <w:lang w:eastAsia="en-US" w:bidi="ar-EG"/>
        </w:rPr>
        <w:t xml:space="preserve">حجب مزدوج </w:t>
      </w:r>
      <w:r w:rsidRPr="005A4412">
        <w:rPr>
          <w:rFonts w:hint="cs"/>
          <w:rtl/>
          <w:lang w:eastAsia="en-US" w:bidi="ar-EG"/>
        </w:rPr>
        <w:t>متعدد الحوافز بمرجع محجوب ومرتكزات محجوبة، في حين تستعمل التوصية</w:t>
      </w:r>
      <w:r w:rsidR="00B617E1">
        <w:rPr>
          <w:rFonts w:hint="eastAsia"/>
          <w:rtl/>
          <w:lang w:eastAsia="en-US" w:bidi="ar-EG"/>
        </w:rPr>
        <w:t> </w:t>
      </w:r>
      <w:r w:rsidRPr="005A4412">
        <w:rPr>
          <w:lang w:val="en-GB" w:eastAsia="en-US" w:bidi="ar-EG"/>
        </w:rPr>
        <w:t>ITU-R BS.1116</w:t>
      </w:r>
      <w:r w:rsidRPr="005A4412">
        <w:rPr>
          <w:rFonts w:hint="cs"/>
          <w:rtl/>
          <w:lang w:eastAsia="en-US" w:bidi="ar-EG"/>
        </w:rPr>
        <w:t xml:space="preserve"> طريقة اختبار "</w:t>
      </w:r>
      <w:r w:rsidRPr="005A4412">
        <w:rPr>
          <w:rtl/>
          <w:lang w:eastAsia="en-US" w:bidi="ar-EG"/>
        </w:rPr>
        <w:t>الحجب المزدوج الثلاثي الحوافز مع المرجع المحجوب</w:t>
      </w:r>
      <w:r w:rsidRPr="005A4412">
        <w:rPr>
          <w:rFonts w:hint="cs"/>
          <w:rtl/>
          <w:lang w:eastAsia="en-US" w:bidi="ar-EG"/>
        </w:rPr>
        <w:t>". وثمة شعور بأن نهج</w:t>
      </w:r>
      <w:r w:rsidR="00B617E1">
        <w:rPr>
          <w:rFonts w:hint="eastAsia"/>
          <w:rtl/>
          <w:lang w:eastAsia="en-US" w:bidi="ar-EG"/>
        </w:rPr>
        <w:t> </w:t>
      </w:r>
      <w:r w:rsidRPr="005A4412">
        <w:rPr>
          <w:lang w:val="en-GB" w:eastAsia="en-US" w:bidi="ar-EG"/>
        </w:rPr>
        <w:t>MUSHRA</w:t>
      </w:r>
      <w:r w:rsidRPr="005A4412">
        <w:rPr>
          <w:rFonts w:hint="cs"/>
          <w:rtl/>
          <w:lang w:eastAsia="en-US" w:bidi="ar-EG"/>
        </w:rPr>
        <w:t xml:space="preserve"> أنسب لتقييم الانحطاط المتوسط والكبير </w:t>
      </w:r>
      <w:r w:rsidRPr="005A4412">
        <w:rPr>
          <w:lang w:val="en-GB" w:eastAsia="en-US" w:bidi="ar-EG"/>
        </w:rPr>
        <w:t>[4]</w:t>
      </w:r>
      <w:r w:rsidRPr="005A4412">
        <w:rPr>
          <w:rFonts w:hint="cs"/>
          <w:rtl/>
          <w:lang w:eastAsia="en-US" w:bidi="ar-EG"/>
        </w:rPr>
        <w:t>.</w:t>
      </w:r>
    </w:p>
    <w:p w:rsidR="005A4412" w:rsidRPr="005A4412" w:rsidRDefault="005A4412" w:rsidP="005A4412">
      <w:pPr>
        <w:rPr>
          <w:rtl/>
          <w:lang w:eastAsia="en-US" w:bidi="ar-EG"/>
        </w:rPr>
      </w:pPr>
      <w:r w:rsidRPr="005A4412">
        <w:rPr>
          <w:rFonts w:hint="cs"/>
          <w:rtl/>
          <w:lang w:eastAsia="en-US" w:bidi="ar-EG"/>
        </w:rPr>
        <w:t xml:space="preserve">وفي الاختبار الذي يتضمن مظاهر انحطاط ضعيف، تتمثل المهمة الصعبة للفرد المشارك في الاختبار في اكتشاف أي أصوات مصطنعة قد تكون موجودة في الإشارة. وفي هذه الحالة تكون هناك حاجة إلى إشارة مرجعية محجوبة في الاختبار لتساعد القائم </w:t>
      </w:r>
      <w:r w:rsidRPr="005A4412">
        <w:rPr>
          <w:rFonts w:hint="cs"/>
          <w:rtl/>
          <w:lang w:eastAsia="en-US" w:bidi="ar-EG"/>
        </w:rPr>
        <w:lastRenderedPageBreak/>
        <w:t>بتنفيذ التجربة في تقييم قدرة المقيّم على اكتشاف هذه الأصوات المصطنعة بنجاح. وعلى العكس من ذلك، لن يجد الفرد المشارك في الاختبار صعوبة في اكتشاف الأصوات المصطنعة في الاختبار الذي يتضمن مظاهر انحطاط متوسطة وكبيرة ولذلك لا تكون هناك حاجة إلى إشارة مرجعية محجوبة لهذا الغرض.</w:t>
      </w:r>
      <w:r w:rsidRPr="005A4412">
        <w:rPr>
          <w:rtl/>
          <w:lang w:eastAsia="en-US" w:bidi="ar-LB"/>
        </w:rPr>
        <w:t xml:space="preserve"> </w:t>
      </w:r>
      <w:r w:rsidRPr="005A4412">
        <w:rPr>
          <w:rFonts w:hint="cs"/>
          <w:rtl/>
          <w:lang w:eastAsia="en-US" w:bidi="ar-EG"/>
        </w:rPr>
        <w:t>ولكن تبدأ المشاكل عندما يتعين على الفرد المشارك في الاختبار وضع درجة لمظاهر الإزعاج النسبية للأصوات المصطنعة المختلفة. وهنا يتعين على الفرد المشارك في الاختبار الموازنة بين تفضيله لنوع معين من الأصوات المصطنعة وتفضيله لنوع آخر منها.</w:t>
      </w:r>
    </w:p>
    <w:p w:rsidR="005A4412" w:rsidRPr="005A4412" w:rsidRDefault="005A4412" w:rsidP="00DC2E2C">
      <w:pPr>
        <w:rPr>
          <w:rtl/>
          <w:lang w:eastAsia="en-US"/>
        </w:rPr>
      </w:pPr>
      <w:r w:rsidRPr="005A4412">
        <w:rPr>
          <w:rFonts w:hint="cs"/>
          <w:rtl/>
          <w:lang w:eastAsia="en-US" w:bidi="ar-EG"/>
        </w:rPr>
        <w:t xml:space="preserve">ويطرح استعمال المرجع عالي الجودة مشكلة مثيرة. فنظراً إلى أن المنهجية الجديدة يتعين استعمالها لتقييم الانحطاط المتوسط والكبير، فإن من المتوقع أن يكون الاختلاف الإدراكي بين الإشارة المرجعية ومواد الاختبار كبيراً نسبياً. وعلى العكس من ذلك، فإن الاختلافات الإدراكية بين مواد الاختبار الخاصة بالأنظمة المختلفة قد تكون صغيرة. ونتيجة لذلك، فإذا استعملت طريقة اختبار تعتمد على المحاولات المتعددة (مثل تلك المستعملة في التوصية </w:t>
      </w:r>
      <w:r w:rsidRPr="005A4412">
        <w:rPr>
          <w:lang w:val="en-GB" w:eastAsia="en-US" w:bidi="ar-EG"/>
        </w:rPr>
        <w:t>ITU</w:t>
      </w:r>
      <w:r w:rsidR="00DC2E2C">
        <w:rPr>
          <w:lang w:val="en-GB" w:eastAsia="en-US" w:bidi="ar-EG"/>
        </w:rPr>
        <w:noBreakHyphen/>
      </w:r>
      <w:r w:rsidRPr="005A4412">
        <w:rPr>
          <w:lang w:val="en-GB" w:eastAsia="en-US" w:bidi="ar-EG"/>
        </w:rPr>
        <w:t>R</w:t>
      </w:r>
      <w:r w:rsidR="00DC2E2C">
        <w:rPr>
          <w:lang w:val="en-GB" w:eastAsia="en-US" w:bidi="ar-EG"/>
        </w:rPr>
        <w:t> </w:t>
      </w:r>
      <w:r w:rsidRPr="005A4412">
        <w:rPr>
          <w:lang w:val="en-GB" w:eastAsia="en-US" w:bidi="ar-EG"/>
        </w:rPr>
        <w:t>BS.1116</w:t>
      </w:r>
      <w:r w:rsidRPr="005A4412">
        <w:rPr>
          <w:rFonts w:hint="cs"/>
          <w:rtl/>
          <w:lang w:eastAsia="en-US" w:bidi="ar-LB"/>
        </w:rPr>
        <w:t>)</w:t>
      </w:r>
      <w:r w:rsidRPr="005A4412">
        <w:rPr>
          <w:rFonts w:hint="cs"/>
          <w:rtl/>
          <w:lang w:eastAsia="en-US"/>
        </w:rPr>
        <w:t>، قد يجد المقيّمون صعوبة كبيرة في التمييز بدقة بين الإشارات المختلفة التي تتضمن انحطاطاً.</w:t>
      </w:r>
      <w:r w:rsidRPr="005A4412">
        <w:rPr>
          <w:rtl/>
          <w:lang w:eastAsia="en-US" w:bidi="ar-LB"/>
        </w:rPr>
        <w:t xml:space="preserve"> </w:t>
      </w:r>
      <w:r w:rsidRPr="005A4412">
        <w:rPr>
          <w:rFonts w:hint="cs"/>
          <w:rtl/>
          <w:lang w:eastAsia="en-US"/>
        </w:rPr>
        <w:t>وعلى سبيل المثال، قد يتفق المقيّمون في اختبار مقارنة زوجية مباشرة على أن النظام ألف أفضل من النظام باء. غير أنه في حالة يقارَن فيها كل نظام بالإشارة المرجعية فقط (أي أن النظام ألف والنظام باء لا يقارَنان كل منهما بالآخر بشكل مباشر)، قد تُفقد الاختلافات بين النظامين.</w:t>
      </w:r>
    </w:p>
    <w:p w:rsidR="005A4412" w:rsidRPr="005A4412" w:rsidRDefault="005A4412" w:rsidP="00A44B2E">
      <w:pPr>
        <w:rPr>
          <w:lang w:val="en-GB" w:eastAsia="en-US" w:bidi="ar-EG"/>
        </w:rPr>
      </w:pPr>
      <w:r w:rsidRPr="005A4412">
        <w:rPr>
          <w:rFonts w:hint="cs"/>
          <w:rtl/>
          <w:lang w:eastAsia="en-US"/>
        </w:rPr>
        <w:t>وللتغلب على هذه المشكلة، يمكن ل</w:t>
      </w:r>
      <w:r w:rsidRPr="005A4412">
        <w:rPr>
          <w:rFonts w:hint="cs"/>
          <w:rtl/>
          <w:lang w:eastAsia="en-US" w:bidi="ar-EG"/>
        </w:rPr>
        <w:t>لفرد المشارك في الاختبار</w:t>
      </w:r>
      <w:r w:rsidRPr="005A4412">
        <w:rPr>
          <w:rFonts w:hint="cs"/>
          <w:rtl/>
          <w:lang w:eastAsia="en-US"/>
        </w:rPr>
        <w:t xml:space="preserve">، في طريقة اختبار </w:t>
      </w:r>
      <w:r w:rsidRPr="005A4412">
        <w:rPr>
          <w:lang w:val="en-GB" w:eastAsia="en-US" w:bidi="ar-EG"/>
        </w:rPr>
        <w:t>MUSHRA</w:t>
      </w:r>
      <w:r w:rsidRPr="005A4412">
        <w:rPr>
          <w:rFonts w:hint="cs"/>
          <w:rtl/>
          <w:lang w:eastAsia="en-US" w:bidi="ar-EG"/>
        </w:rPr>
        <w:t xml:space="preserve">، أن يتنقّل بإرادته بين الإشارة المرجعية وأي من الأنظمة التي يجري اختبارها، عادةً باستعمال نظام إعادة التشغيل القائم على الحاسوب، وإن كان يُمكن استعمال آليات أخرى تستعمل آلات الأقراص المدمَجة أو الشرائط المتعددة. فتُعرَض على الفرد المشارك في الاختبار سلسلة من التجارب. وتُعرَض على الفرد في كل تجربة النسخة المرجعية والمرتكز المنخفض والمتوسط، وجميع نُسخ إشارة الاختبار المعالَجة بالأنظمة التي يجري اختبارها. فإذا كان النظام يحتوي، مثلاً، على </w:t>
      </w:r>
      <w:r w:rsidRPr="005A4412">
        <w:rPr>
          <w:lang w:eastAsia="en-US" w:bidi="ar-EG"/>
        </w:rPr>
        <w:t>8</w:t>
      </w:r>
      <w:r w:rsidRPr="005A4412">
        <w:rPr>
          <w:rFonts w:hint="cs"/>
          <w:rtl/>
          <w:lang w:eastAsia="en-US" w:bidi="ar-EG"/>
        </w:rPr>
        <w:t xml:space="preserve"> أنظمة سمعية، يُسمَح للفرد بالتنقل في نفس الوقت تقريباً بين إشارات الاختبار الإحدى عشرة والمرجع المفتوح (مرجع واحد </w:t>
      </w:r>
      <w:r w:rsidR="00A44B2E">
        <w:rPr>
          <w:lang w:eastAsia="en-US" w:bidi="ar-EG"/>
        </w:rPr>
        <w:t>+</w:t>
      </w:r>
      <w:r w:rsidRPr="005A4412">
        <w:rPr>
          <w:rFonts w:hint="cs"/>
          <w:rtl/>
          <w:lang w:eastAsia="en-US" w:bidi="ar-EG"/>
        </w:rPr>
        <w:t xml:space="preserve"> </w:t>
      </w:r>
      <w:r w:rsidRPr="005A4412">
        <w:rPr>
          <w:lang w:eastAsia="en-US" w:bidi="ar-EG"/>
        </w:rPr>
        <w:t>8</w:t>
      </w:r>
      <w:r w:rsidRPr="005A4412">
        <w:rPr>
          <w:rFonts w:hint="cs"/>
          <w:rtl/>
          <w:lang w:eastAsia="en-US" w:bidi="ar-EG"/>
        </w:rPr>
        <w:t xml:space="preserve"> أنظمة اختبار </w:t>
      </w:r>
      <w:r w:rsidR="00A44B2E">
        <w:rPr>
          <w:lang w:eastAsia="en-US" w:bidi="ar-EG"/>
        </w:rPr>
        <w:t>+</w:t>
      </w:r>
      <w:r w:rsidRPr="005A4412">
        <w:rPr>
          <w:rFonts w:hint="cs"/>
          <w:rtl/>
          <w:lang w:eastAsia="en-US" w:bidi="ar-EG"/>
        </w:rPr>
        <w:t xml:space="preserve"> مرجع محجوب واحد </w:t>
      </w:r>
      <w:r w:rsidR="00A44B2E">
        <w:rPr>
          <w:lang w:eastAsia="en-US" w:bidi="ar-EG"/>
        </w:rPr>
        <w:t>+</w:t>
      </w:r>
      <w:r w:rsidRPr="005A4412">
        <w:rPr>
          <w:rFonts w:hint="cs"/>
          <w:rtl/>
          <w:lang w:eastAsia="en-US" w:bidi="ar-EG"/>
        </w:rPr>
        <w:t xml:space="preserve"> مرتكز منخفض محجوب واحد </w:t>
      </w:r>
      <w:r w:rsidR="00A44B2E">
        <w:rPr>
          <w:lang w:eastAsia="en-US" w:bidi="ar-EG"/>
        </w:rPr>
        <w:t>+</w:t>
      </w:r>
      <w:r w:rsidRPr="005A4412">
        <w:rPr>
          <w:rFonts w:hint="cs"/>
          <w:rtl/>
          <w:lang w:eastAsia="en-US" w:bidi="ar-EG"/>
        </w:rPr>
        <w:t xml:space="preserve"> مرتكز متوسط محجوب واحد).</w:t>
      </w:r>
    </w:p>
    <w:p w:rsidR="005A4412" w:rsidRPr="005A4412" w:rsidRDefault="005A4412" w:rsidP="005A4412">
      <w:pPr>
        <w:rPr>
          <w:rtl/>
          <w:lang w:eastAsia="en-US" w:bidi="ar-EG"/>
        </w:rPr>
      </w:pPr>
      <w:r w:rsidRPr="005A4412">
        <w:rPr>
          <w:rFonts w:hint="cs"/>
          <w:rtl/>
          <w:lang w:eastAsia="en-US" w:bidi="ar-EG"/>
        </w:rPr>
        <w:t>ونظراً إلى أنه يمكن للفرد أن يقارن مباشرةً الإشارات ذات الانحطاط، فإن هذه الطريقة توفر مزايا اختبار المقارنة الزوجية الكاملة حيث يستطيع الفرد أن يكتشف بسهولة أكبر الاختلافات بين الإشارات التي تنطوي على انحطاط وتحديد درجاتها تبعاً لذلك. وتتيح هذه السمة درجة عالية من الوضوح في الدرجات المعطاة للأنظمة. غير أنه من المهم ملاحظة أن المقيّمين سيستخلصون الدرجات التي يعطونها لنظام ما بمقارنة هذا النظام بالإشارة المرجعية وكذلك بالإشارات الأخرى في كل تجربة.</w:t>
      </w:r>
    </w:p>
    <w:p w:rsidR="005A4412" w:rsidRPr="005A4412" w:rsidRDefault="005A4412" w:rsidP="005A4412">
      <w:pPr>
        <w:rPr>
          <w:rtl/>
          <w:lang w:eastAsia="en-US" w:bidi="ar-EG"/>
        </w:rPr>
      </w:pPr>
      <w:r w:rsidRPr="005A4412">
        <w:rPr>
          <w:rFonts w:hint="cs"/>
          <w:rtl/>
          <w:lang w:eastAsia="en-US" w:bidi="ar-EG"/>
        </w:rPr>
        <w:t xml:space="preserve">ويوصَى بألا تحتوي أي تجربة على أكثر من </w:t>
      </w:r>
      <w:r w:rsidRPr="005A4412">
        <w:rPr>
          <w:lang w:eastAsia="en-US" w:bidi="ar-EG"/>
        </w:rPr>
        <w:t>12</w:t>
      </w:r>
      <w:r w:rsidRPr="005A4412">
        <w:rPr>
          <w:rFonts w:hint="cs"/>
          <w:rtl/>
          <w:lang w:eastAsia="en-US" w:bidi="ar-EG"/>
        </w:rPr>
        <w:t xml:space="preserve"> إشارة (مثلاً، </w:t>
      </w:r>
      <w:r w:rsidRPr="005A4412">
        <w:rPr>
          <w:lang w:eastAsia="en-US" w:bidi="ar-EG"/>
        </w:rPr>
        <w:t>9</w:t>
      </w:r>
      <w:r w:rsidRPr="005A4412">
        <w:rPr>
          <w:rFonts w:hint="cs"/>
          <w:rtl/>
          <w:lang w:eastAsia="en-US" w:bidi="ar-EG"/>
        </w:rPr>
        <w:t xml:space="preserve"> أنظمة يجري اختبارها، ومرتكز منخفض محجوب واحد، ومرتكز متوسط محجوب واحد، ومرجع محجوب واحد).</w:t>
      </w:r>
    </w:p>
    <w:p w:rsidR="005A4412" w:rsidRPr="005A4412" w:rsidRDefault="005A4412" w:rsidP="005A4412">
      <w:pPr>
        <w:rPr>
          <w:rtl/>
          <w:lang w:eastAsia="en-US" w:bidi="ar-EG"/>
        </w:rPr>
      </w:pPr>
      <w:r w:rsidRPr="005A4412">
        <w:rPr>
          <w:rFonts w:hint="cs"/>
          <w:rtl/>
          <w:lang w:eastAsia="en-US" w:bidi="ar-EG"/>
        </w:rPr>
        <w:t>وفي الحالة النادرة التي يتعين فيها مقارنة عدد كبير من الإشارات، يمكن أن تكون هناك حاجة إلى استعمال تصميم محجوب للتجربة، ويجب الإبلاغ عن ذلك بالتفصيل.</w:t>
      </w:r>
    </w:p>
    <w:p w:rsidR="005A4412" w:rsidRPr="005A4412" w:rsidRDefault="005A4412" w:rsidP="00A44B2E">
      <w:pPr>
        <w:rPr>
          <w:rtl/>
          <w:lang w:eastAsia="en-US" w:bidi="ar-EG"/>
        </w:rPr>
      </w:pPr>
      <w:r w:rsidRPr="005A4412">
        <w:rPr>
          <w:rFonts w:hint="cs"/>
          <w:rtl/>
          <w:lang w:eastAsia="en-US" w:bidi="ar-EG"/>
        </w:rPr>
        <w:t xml:space="preserve">وفي اختبارات التوصية </w:t>
      </w:r>
      <w:r w:rsidRPr="005A4412">
        <w:rPr>
          <w:lang w:val="en-GB" w:eastAsia="en-US" w:bidi="ar-EG"/>
        </w:rPr>
        <w:t>ITU-R BS.1116</w:t>
      </w:r>
      <w:r w:rsidRPr="005A4412">
        <w:rPr>
          <w:rFonts w:hint="cs"/>
          <w:rtl/>
          <w:lang w:eastAsia="en-US"/>
        </w:rPr>
        <w:t>،</w:t>
      </w:r>
      <w:r w:rsidRPr="005A4412">
        <w:rPr>
          <w:rFonts w:hint="cs"/>
          <w:rtl/>
          <w:lang w:eastAsia="en-US" w:bidi="ar-EG"/>
        </w:rPr>
        <w:t xml:space="preserve"> يميل المقيّمون إلى الخوض في تجربة معينة بالبدء بعملية اكتشاف، تليها عملية تحديد الدرجات. وتُبيّن الخبرة المستمدة من إجراء الاختبارات وفقاً لطريقة </w:t>
      </w:r>
      <w:r w:rsidRPr="005A4412">
        <w:rPr>
          <w:lang w:val="en-GB" w:eastAsia="en-US" w:bidi="ar-EG"/>
        </w:rPr>
        <w:t>MUSHRA</w:t>
      </w:r>
      <w:r w:rsidRPr="005A4412">
        <w:rPr>
          <w:rFonts w:hint="cs"/>
          <w:rtl/>
          <w:lang w:eastAsia="en-US"/>
        </w:rPr>
        <w:t xml:space="preserve"> أن المقيّمين يميلون إلى بدء الجلسة بتقدير تقريبي للجودة. وتلي ذلك عملية تقييم أو ترتيب</w:t>
      </w:r>
      <w:r w:rsidRPr="005A4412">
        <w:rPr>
          <w:rFonts w:hint="cs"/>
          <w:rtl/>
          <w:lang w:eastAsia="en-US" w:bidi="ar-EG"/>
        </w:rPr>
        <w:t>.</w:t>
      </w:r>
      <w:r w:rsidRPr="005A4412">
        <w:rPr>
          <w:rFonts w:hint="cs"/>
          <w:rtl/>
          <w:lang w:eastAsia="en-US"/>
        </w:rPr>
        <w:t xml:space="preserve"> وبعد ذلك يؤدي </w:t>
      </w:r>
      <w:r w:rsidRPr="005A4412">
        <w:rPr>
          <w:rFonts w:hint="cs"/>
          <w:rtl/>
          <w:lang w:eastAsia="en-US" w:bidi="ar-EG"/>
        </w:rPr>
        <w:t xml:space="preserve">الفرد المشارك في الاختبار </w:t>
      </w:r>
      <w:r w:rsidRPr="005A4412">
        <w:rPr>
          <w:rFonts w:hint="cs"/>
          <w:rtl/>
          <w:lang w:eastAsia="en-US"/>
        </w:rPr>
        <w:t xml:space="preserve">عملية تحديد الدرجات. ونظراً إلى أن عملية الترتيب تتم بطريقة مباشرة، فإن نتائج الجودة السمعية </w:t>
      </w:r>
      <w:r w:rsidRPr="00B779F3">
        <w:rPr>
          <w:rFonts w:hint="cs"/>
          <w:rtl/>
          <w:lang w:eastAsia="en-US"/>
        </w:rPr>
        <w:t>ال</w:t>
      </w:r>
      <w:r w:rsidR="00D17F2F" w:rsidRPr="00B779F3">
        <w:rPr>
          <w:rFonts w:hint="cs"/>
          <w:rtl/>
          <w:lang w:eastAsia="en-US"/>
        </w:rPr>
        <w:t>متوسط</w:t>
      </w:r>
      <w:r w:rsidRPr="00B779F3">
        <w:rPr>
          <w:rFonts w:hint="cs"/>
          <w:rtl/>
          <w:lang w:eastAsia="en-US"/>
        </w:rPr>
        <w:t>ة</w:t>
      </w:r>
      <w:r w:rsidRPr="005A4412">
        <w:rPr>
          <w:rFonts w:hint="cs"/>
          <w:rtl/>
          <w:lang w:eastAsia="en-US"/>
        </w:rPr>
        <w:t xml:space="preserve"> يحتمل أن تكون أكثر اتساقاً وموثوقية مما لو استعملت الطريقة الواردة في </w:t>
      </w:r>
      <w:r w:rsidRPr="005A4412">
        <w:rPr>
          <w:rFonts w:hint="cs"/>
          <w:rtl/>
          <w:lang w:eastAsia="en-US" w:bidi="ar-EG"/>
        </w:rPr>
        <w:t xml:space="preserve">التوصية </w:t>
      </w:r>
      <w:r w:rsidRPr="005A4412">
        <w:rPr>
          <w:lang w:val="en-GB" w:eastAsia="en-US" w:bidi="ar-EG"/>
        </w:rPr>
        <w:t>ITU-R BS.1116</w:t>
      </w:r>
      <w:r w:rsidRPr="005A4412">
        <w:rPr>
          <w:rFonts w:hint="cs"/>
          <w:rtl/>
          <w:lang w:eastAsia="en-US" w:bidi="ar-EG"/>
        </w:rPr>
        <w:t xml:space="preserve">. وبالإضافة إلى ذلك، فإن الحد الأدنى لمدة العروة هو </w:t>
      </w:r>
      <w:proofErr w:type="spellStart"/>
      <w:r w:rsidRPr="005A4412">
        <w:rPr>
          <w:lang w:eastAsia="en-US" w:bidi="ar-EG"/>
        </w:rPr>
        <w:t>ms</w:t>
      </w:r>
      <w:proofErr w:type="spellEnd"/>
      <w:r w:rsidRPr="005A4412">
        <w:rPr>
          <w:lang w:eastAsia="en-US" w:bidi="ar-EG"/>
        </w:rPr>
        <w:t> </w:t>
      </w:r>
      <w:r w:rsidRPr="005A4412">
        <w:rPr>
          <w:lang w:val="en-GB" w:eastAsia="en-US" w:bidi="ar-EG"/>
        </w:rPr>
        <w:t>500</w:t>
      </w:r>
      <w:r w:rsidRPr="005A4412">
        <w:rPr>
          <w:rFonts w:hint="cs"/>
          <w:rtl/>
          <w:lang w:eastAsia="en-US" w:bidi="ar-EG"/>
        </w:rPr>
        <w:t xml:space="preserve"> وينبغي تطبيق خبو داخل وخبو خارج لغلاف جيب التمام المرفوع بمقدار </w:t>
      </w:r>
      <w:proofErr w:type="spellStart"/>
      <w:r w:rsidRPr="005A4412">
        <w:rPr>
          <w:lang w:val="en-GB" w:eastAsia="en-US" w:bidi="ar-EG"/>
        </w:rPr>
        <w:t>ms</w:t>
      </w:r>
      <w:proofErr w:type="spellEnd"/>
      <w:r w:rsidRPr="005A4412">
        <w:rPr>
          <w:lang w:val="en-GB" w:eastAsia="en-US" w:bidi="ar-EG"/>
        </w:rPr>
        <w:t> 5</w:t>
      </w:r>
      <w:r w:rsidRPr="005A4412">
        <w:rPr>
          <w:rFonts w:hint="cs"/>
          <w:rtl/>
          <w:lang w:eastAsia="en-US" w:bidi="ar-EG"/>
        </w:rPr>
        <w:t xml:space="preserve"> على جميع المحتويات التي تكون في شكل عروة. وينبغي أن تتضمن جميع عمليات التبديل بين محتوى أنظمة الاختبار </w:t>
      </w:r>
      <w:r w:rsidRPr="005A4412">
        <w:rPr>
          <w:rtl/>
          <w:lang w:eastAsia="en-US" w:bidi="ar-EG"/>
        </w:rPr>
        <w:t>خبو داخل</w:t>
      </w:r>
      <w:r w:rsidRPr="005A4412">
        <w:rPr>
          <w:rFonts w:hint="cs"/>
          <w:rtl/>
          <w:lang w:eastAsia="en-US" w:bidi="ar-EG"/>
        </w:rPr>
        <w:t xml:space="preserve"> مقداره</w:t>
      </w:r>
      <w:r w:rsidRPr="005A4412">
        <w:rPr>
          <w:rtl/>
          <w:lang w:eastAsia="en-US" w:bidi="ar-EG"/>
        </w:rPr>
        <w:t xml:space="preserve"> </w:t>
      </w:r>
      <w:proofErr w:type="spellStart"/>
      <w:r w:rsidRPr="005A4412">
        <w:rPr>
          <w:lang w:val="en-GB" w:eastAsia="en-US" w:bidi="ar-EG"/>
        </w:rPr>
        <w:t>ms</w:t>
      </w:r>
      <w:proofErr w:type="spellEnd"/>
      <w:r w:rsidRPr="005A4412">
        <w:rPr>
          <w:lang w:val="en-GB" w:eastAsia="en-US" w:bidi="ar-EG"/>
        </w:rPr>
        <w:t> 5</w:t>
      </w:r>
      <w:r w:rsidRPr="005A4412">
        <w:rPr>
          <w:rFonts w:hint="cs"/>
          <w:rtl/>
          <w:lang w:eastAsia="en-US" w:bidi="ar-EG"/>
        </w:rPr>
        <w:t xml:space="preserve"> </w:t>
      </w:r>
      <w:r w:rsidRPr="005A4412">
        <w:rPr>
          <w:rtl/>
          <w:lang w:eastAsia="en-US" w:bidi="ar-EG"/>
        </w:rPr>
        <w:t xml:space="preserve">وخبو خارج </w:t>
      </w:r>
      <w:r w:rsidRPr="005A4412">
        <w:rPr>
          <w:rFonts w:hint="cs"/>
          <w:rtl/>
          <w:lang w:eastAsia="en-US" w:bidi="ar-EG"/>
        </w:rPr>
        <w:t>مقداره</w:t>
      </w:r>
      <w:r w:rsidRPr="005A4412">
        <w:rPr>
          <w:rtl/>
          <w:lang w:eastAsia="en-US" w:bidi="ar-EG"/>
        </w:rPr>
        <w:t xml:space="preserve"> </w:t>
      </w:r>
      <w:proofErr w:type="spellStart"/>
      <w:r w:rsidRPr="005A4412">
        <w:rPr>
          <w:lang w:val="en-GB" w:eastAsia="en-US" w:bidi="ar-EG"/>
        </w:rPr>
        <w:t>ms</w:t>
      </w:r>
      <w:proofErr w:type="spellEnd"/>
      <w:r w:rsidRPr="005A4412">
        <w:rPr>
          <w:lang w:val="en-GB" w:eastAsia="en-US" w:bidi="ar-EG"/>
        </w:rPr>
        <w:t> 5</w:t>
      </w:r>
      <w:r w:rsidRPr="005A4412">
        <w:rPr>
          <w:rFonts w:hint="cs"/>
          <w:rtl/>
          <w:lang w:eastAsia="en-US" w:bidi="ar-EG"/>
        </w:rPr>
        <w:t xml:space="preserve"> </w:t>
      </w:r>
      <w:r w:rsidRPr="005A4412">
        <w:rPr>
          <w:rtl/>
          <w:lang w:eastAsia="en-US" w:bidi="ar-EG"/>
        </w:rPr>
        <w:t>لغلاف جيب التمام المرفوع</w:t>
      </w:r>
      <w:r w:rsidRPr="005A4412">
        <w:rPr>
          <w:rFonts w:hint="cs"/>
          <w:rtl/>
          <w:lang w:eastAsia="en-US" w:bidi="ar-EG"/>
        </w:rPr>
        <w:t>. ولا</w:t>
      </w:r>
      <w:r w:rsidR="00A44B2E">
        <w:rPr>
          <w:rFonts w:hint="eastAsia"/>
          <w:rtl/>
          <w:lang w:eastAsia="en-US" w:bidi="ar-EG"/>
        </w:rPr>
        <w:t> </w:t>
      </w:r>
      <w:r w:rsidRPr="005A4412">
        <w:rPr>
          <w:rFonts w:hint="cs"/>
          <w:rtl/>
          <w:lang w:eastAsia="en-US" w:bidi="ar-EG"/>
        </w:rPr>
        <w:t>ينبغي في أي وقت من الأوقات أثناء أي اختبار استعمال الخبو التبادلي عند التنقل بين أنظمة الاختبار. وتهدف هذه التعديلات إلى</w:t>
      </w:r>
      <w:r w:rsidR="00A44B2E">
        <w:rPr>
          <w:rFonts w:hint="eastAsia"/>
          <w:rtl/>
          <w:lang w:eastAsia="en-US" w:bidi="ar-EG"/>
        </w:rPr>
        <w:t> </w:t>
      </w:r>
      <w:r w:rsidRPr="005A4412">
        <w:rPr>
          <w:rFonts w:hint="cs"/>
          <w:rtl/>
          <w:lang w:eastAsia="en-US" w:bidi="ar-EG"/>
        </w:rPr>
        <w:t>الحد من استعمال التغيرات في التلون الطيفي أثناء المقارنات العارضة المفاجئة لتحديد وتقييم الإشارات التي يجري اختبارها.</w:t>
      </w:r>
    </w:p>
    <w:p w:rsidR="005A4412" w:rsidRPr="005A4412" w:rsidRDefault="005A4412" w:rsidP="00B779F3">
      <w:pPr>
        <w:pStyle w:val="Heading2"/>
        <w:rPr>
          <w:rtl/>
          <w:lang w:eastAsia="en-US" w:bidi="ar-EG"/>
        </w:rPr>
      </w:pPr>
      <w:bookmarkStart w:id="14" w:name="_Toc430945889"/>
      <w:r w:rsidRPr="005A4412">
        <w:rPr>
          <w:lang w:eastAsia="en-US" w:bidi="ar-EG"/>
        </w:rPr>
        <w:lastRenderedPageBreak/>
        <w:t>4.5</w:t>
      </w:r>
      <w:r w:rsidRPr="005A4412">
        <w:rPr>
          <w:rFonts w:hint="cs"/>
          <w:rtl/>
          <w:lang w:eastAsia="en-US" w:bidi="ar-EG"/>
        </w:rPr>
        <w:tab/>
        <w:t>عملية تحديد الدرجات</w:t>
      </w:r>
      <w:bookmarkEnd w:id="14"/>
    </w:p>
    <w:p w:rsidR="005A4412" w:rsidRPr="005A4412" w:rsidRDefault="005A4412" w:rsidP="00837E24">
      <w:pPr>
        <w:rPr>
          <w:rtl/>
          <w:lang w:eastAsia="en-US" w:bidi="ar-EG"/>
        </w:rPr>
      </w:pPr>
      <w:r w:rsidRPr="005A4412">
        <w:rPr>
          <w:rFonts w:hint="cs"/>
          <w:rtl/>
          <w:lang w:eastAsia="en-US" w:bidi="ar-EG"/>
        </w:rPr>
        <w:t xml:space="preserve">على المقيّمين تحديد درجة للحوافز وفقاً لمقياس الجودة المتواصل </w:t>
      </w:r>
      <w:r w:rsidRPr="005A4412">
        <w:rPr>
          <w:lang w:val="en-CA" w:eastAsia="en-US" w:bidi="ar-EG"/>
        </w:rPr>
        <w:t>(CQS)</w:t>
      </w:r>
      <w:r w:rsidRPr="005A4412">
        <w:rPr>
          <w:rFonts w:hint="cs"/>
          <w:rtl/>
          <w:lang w:eastAsia="en-US" w:bidi="ar-EG"/>
        </w:rPr>
        <w:t>. ويتكون هذا المقياس من مقاييس بيانية متشابهة (عادة</w:t>
      </w:r>
      <w:r w:rsidR="0014435C">
        <w:rPr>
          <w:rFonts w:hint="cs"/>
          <w:rtl/>
          <w:lang w:eastAsia="en-US" w:bidi="ar-EG"/>
        </w:rPr>
        <w:t>ً</w:t>
      </w:r>
      <w:r w:rsidRPr="005A4412">
        <w:rPr>
          <w:rFonts w:hint="cs"/>
          <w:rtl/>
          <w:lang w:eastAsia="en-US" w:bidi="ar-EG"/>
        </w:rPr>
        <w:t xml:space="preserve"> ما</w:t>
      </w:r>
      <w:r w:rsidR="00A44B2E">
        <w:rPr>
          <w:rFonts w:hint="eastAsia"/>
          <w:rtl/>
          <w:lang w:eastAsia="en-US" w:bidi="ar-EG"/>
        </w:rPr>
        <w:t> </w:t>
      </w:r>
      <w:r w:rsidRPr="005A4412">
        <w:rPr>
          <w:rFonts w:hint="cs"/>
          <w:rtl/>
          <w:lang w:eastAsia="en-US" w:bidi="ar-EG"/>
        </w:rPr>
        <w:t xml:space="preserve">يكون طولها </w:t>
      </w:r>
      <w:r w:rsidRPr="005A4412">
        <w:rPr>
          <w:lang w:eastAsia="en-US" w:bidi="ar-EG"/>
        </w:rPr>
        <w:t>10</w:t>
      </w:r>
      <w:r w:rsidRPr="005A4412">
        <w:rPr>
          <w:rFonts w:hint="cs"/>
          <w:rtl/>
          <w:lang w:eastAsia="en-US" w:bidi="ar-EG"/>
        </w:rPr>
        <w:t xml:space="preserve"> سم أو أكثر) مقسمة</w:t>
      </w:r>
      <w:r w:rsidR="0014435C">
        <w:rPr>
          <w:rFonts w:hint="cs"/>
          <w:rtl/>
          <w:lang w:eastAsia="en-US" w:bidi="ar-EG"/>
        </w:rPr>
        <w:t>ً</w:t>
      </w:r>
      <w:r w:rsidRPr="005A4412">
        <w:rPr>
          <w:rFonts w:hint="cs"/>
          <w:rtl/>
          <w:lang w:eastAsia="en-US" w:bidi="ar-EG"/>
        </w:rPr>
        <w:t xml:space="preserve"> إلى خمسة فواصل متساوية تُطلق عليها صفات على النحو الوارد في الشكل</w:t>
      </w:r>
      <w:r w:rsidR="00837E24">
        <w:rPr>
          <w:rFonts w:hint="eastAsia"/>
          <w:rtl/>
          <w:lang w:eastAsia="en-US" w:bidi="ar-EG"/>
        </w:rPr>
        <w:t> </w:t>
      </w:r>
      <w:r w:rsidRPr="005A4412">
        <w:rPr>
          <w:lang w:eastAsia="en-US" w:bidi="ar-EG"/>
        </w:rPr>
        <w:t>1</w:t>
      </w:r>
      <w:r w:rsidRPr="005A4412">
        <w:rPr>
          <w:rFonts w:hint="cs"/>
          <w:rtl/>
          <w:lang w:eastAsia="en-US" w:bidi="ar-EG"/>
        </w:rPr>
        <w:t xml:space="preserve"> من أعلى إلى</w:t>
      </w:r>
      <w:r w:rsidR="00A44B2E">
        <w:rPr>
          <w:rFonts w:hint="eastAsia"/>
          <w:rtl/>
          <w:lang w:eastAsia="en-US" w:bidi="ar-EG"/>
        </w:rPr>
        <w:t> </w:t>
      </w:r>
      <w:r w:rsidRPr="005A4412">
        <w:rPr>
          <w:rFonts w:hint="cs"/>
          <w:rtl/>
          <w:lang w:eastAsia="en-US" w:bidi="ar-EG"/>
        </w:rPr>
        <w:t>أسفل.</w:t>
      </w:r>
    </w:p>
    <w:p w:rsidR="005A4412" w:rsidRDefault="005A4412" w:rsidP="00D50F52">
      <w:pPr>
        <w:rPr>
          <w:lang w:eastAsia="en-US" w:bidi="ar-EG"/>
        </w:rPr>
      </w:pPr>
      <w:r w:rsidRPr="005A4412">
        <w:rPr>
          <w:rFonts w:hint="cs"/>
          <w:rtl/>
          <w:lang w:eastAsia="en-US" w:bidi="ar-EG"/>
        </w:rPr>
        <w:t xml:space="preserve">ويستعمل هذا المقياس أيضاً لتقييم جودة الصورة (التوصية </w:t>
      </w:r>
      <w:r w:rsidRPr="005A4412">
        <w:rPr>
          <w:lang w:val="en-GB" w:eastAsia="en-US" w:bidi="ar-EG"/>
        </w:rPr>
        <w:t>ITU</w:t>
      </w:r>
      <w:r w:rsidR="00D50F52">
        <w:rPr>
          <w:lang w:val="en-GB" w:eastAsia="en-US" w:bidi="ar-EG"/>
        </w:rPr>
        <w:noBreakHyphen/>
      </w:r>
      <w:r w:rsidRPr="005A4412">
        <w:rPr>
          <w:lang w:val="en-GB" w:eastAsia="en-US" w:bidi="ar-EG"/>
        </w:rPr>
        <w:t>R</w:t>
      </w:r>
      <w:r w:rsidR="00D50F52">
        <w:rPr>
          <w:lang w:val="en-GB" w:eastAsia="en-US" w:bidi="ar-EG"/>
        </w:rPr>
        <w:t> </w:t>
      </w:r>
      <w:r w:rsidRPr="005A4412">
        <w:rPr>
          <w:lang w:val="en-GB" w:eastAsia="en-US" w:bidi="ar-EG"/>
        </w:rPr>
        <w:t>BT.500</w:t>
      </w:r>
      <w:r w:rsidRPr="005A4412">
        <w:rPr>
          <w:rFonts w:hint="cs"/>
          <w:rtl/>
          <w:lang w:eastAsia="en-US" w:bidi="ar-EG"/>
        </w:rPr>
        <w:t xml:space="preserve"> </w:t>
      </w:r>
      <w:r w:rsidRPr="005A4412">
        <w:rPr>
          <w:rtl/>
          <w:lang w:eastAsia="en-US" w:bidi="ar-EG"/>
        </w:rPr>
        <w:t>–</w:t>
      </w:r>
      <w:r w:rsidRPr="005A4412">
        <w:rPr>
          <w:rFonts w:hint="cs"/>
          <w:rtl/>
          <w:lang w:eastAsia="en-US" w:bidi="ar-EG"/>
        </w:rPr>
        <w:t xml:space="preserve"> منهجية التقييم الشخصي لجودة الصورة التلفزيونية).</w:t>
      </w:r>
    </w:p>
    <w:p w:rsidR="0013583F" w:rsidRDefault="0013583F" w:rsidP="0013583F">
      <w:pPr>
        <w:pStyle w:val="FigureNo"/>
        <w:rPr>
          <w:lang w:eastAsia="en-US"/>
        </w:rPr>
      </w:pPr>
      <w:r>
        <w:rPr>
          <w:rFonts w:hint="cs"/>
          <w:rtl/>
          <w:lang w:eastAsia="en-US"/>
        </w:rPr>
        <w:t xml:space="preserve">الشكل </w:t>
      </w:r>
      <w:r>
        <w:rPr>
          <w:lang w:eastAsia="en-US"/>
        </w:rPr>
        <w:t>1</w:t>
      </w:r>
    </w:p>
    <w:p w:rsidR="0013583F" w:rsidRDefault="0013583F" w:rsidP="0013583F">
      <w:pPr>
        <w:pStyle w:val="Figure"/>
        <w:spacing w:before="100" w:beforeAutospacing="1" w:after="100" w:afterAutospacing="1" w:line="240" w:lineRule="auto"/>
        <w:rPr>
          <w:rtl/>
          <w:lang w:eastAsia="en-US" w:bidi="ar-EG"/>
        </w:rPr>
      </w:pPr>
      <w:r>
        <w:rPr>
          <w:noProof/>
          <w:lang w:eastAsia="zh-CN"/>
        </w:rPr>
        <mc:AlternateContent>
          <mc:Choice Requires="wps">
            <w:drawing>
              <wp:anchor distT="0" distB="0" distL="114300" distR="114300" simplePos="0" relativeHeight="251667968" behindDoc="0" locked="0" layoutInCell="1" allowOverlap="1" wp14:anchorId="6D3202C7" wp14:editId="32A17139">
                <wp:simplePos x="0" y="0"/>
                <wp:positionH relativeFrom="column">
                  <wp:posOffset>3089363</wp:posOffset>
                </wp:positionH>
                <wp:positionV relativeFrom="paragraph">
                  <wp:posOffset>1889125</wp:posOffset>
                </wp:positionV>
                <wp:extent cx="298492" cy="307689"/>
                <wp:effectExtent l="0" t="0" r="6350" b="0"/>
                <wp:wrapNone/>
                <wp:docPr id="9" name="Text Box 9" descr="د"/>
                <wp:cNvGraphicFramePr/>
                <a:graphic xmlns:a="http://schemas.openxmlformats.org/drawingml/2006/main">
                  <a:graphicData uri="http://schemas.microsoft.com/office/word/2010/wordprocessingShape">
                    <wps:wsp>
                      <wps:cNvSpPr txBox="1"/>
                      <wps:spPr>
                        <a:xfrm>
                          <a:off x="0" y="0"/>
                          <a:ext cx="298492" cy="3076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0F96" w:rsidRPr="0013583F" w:rsidRDefault="00190F96" w:rsidP="0013583F">
                            <w:pPr>
                              <w:rPr>
                                <w:sz w:val="20"/>
                                <w:szCs w:val="24"/>
                                <w:lang w:bidi="ar-EG"/>
                              </w:rPr>
                            </w:pPr>
                            <w:r>
                              <w:rPr>
                                <w:rFonts w:hint="cs"/>
                                <w:sz w:val="20"/>
                                <w:szCs w:val="24"/>
                                <w:rtl/>
                                <w:lang w:bidi="ar-EG"/>
                              </w:rPr>
                              <w:t>رديئة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3202C7" id="Text Box 9" o:spid="_x0000_s1029" type="#_x0000_t202" alt="د" style="position:absolute;left:0;text-align:left;margin-left:243.25pt;margin-top:148.75pt;width:23.5pt;height:24.2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" filled="f" stroked="f" strokeweight=".5pt">
                <v:textbox inset="0,0,0,0">
                  <w:txbxContent>
                    <w:p w:rsidR="00190F96" w:rsidRPr="0013583F" w:rsidRDefault="00190F96" w:rsidP="0013583F">
                      <w:pPr>
                        <w:rPr>
                          <w:sz w:val="20"/>
                          <w:szCs w:val="24"/>
                          <w:lang w:bidi="ar-EG"/>
                        </w:rPr>
                      </w:pPr>
                      <w:r>
                        <w:rPr>
                          <w:rFonts w:hint="cs"/>
                          <w:sz w:val="20"/>
                          <w:szCs w:val="24"/>
                          <w:rtl/>
                          <w:lang w:bidi="ar-EG"/>
                        </w:rPr>
                        <w:t>رديئة</w:t>
                      </w:r>
                    </w:p>
                  </w:txbxContent>
                </v:textbox>
              </v:shape>
            </w:pict>
          </mc:Fallback>
        </mc:AlternateContent>
      </w:r>
      <w:r>
        <w:rPr>
          <w:noProof/>
          <w:lang w:eastAsia="zh-CN"/>
        </w:rPr>
        <mc:AlternateContent>
          <mc:Choice Requires="wps">
            <w:drawing>
              <wp:anchor distT="0" distB="0" distL="114300" distR="114300" simplePos="0" relativeHeight="251665920" behindDoc="0" locked="0" layoutInCell="1" allowOverlap="1" wp14:anchorId="402A25C2" wp14:editId="2BF75F31">
                <wp:simplePos x="0" y="0"/>
                <wp:positionH relativeFrom="column">
                  <wp:posOffset>3089363</wp:posOffset>
                </wp:positionH>
                <wp:positionV relativeFrom="paragraph">
                  <wp:posOffset>1429611</wp:posOffset>
                </wp:positionV>
                <wp:extent cx="298492" cy="307689"/>
                <wp:effectExtent l="0" t="0" r="6350" b="0"/>
                <wp:wrapNone/>
                <wp:docPr id="8" name="Text Box 8" descr="ع"/>
                <wp:cNvGraphicFramePr/>
                <a:graphic xmlns:a="http://schemas.openxmlformats.org/drawingml/2006/main">
                  <a:graphicData uri="http://schemas.microsoft.com/office/word/2010/wordprocessingShape">
                    <wps:wsp>
                      <wps:cNvSpPr txBox="1"/>
                      <wps:spPr>
                        <a:xfrm>
                          <a:off x="0" y="0"/>
                          <a:ext cx="298492" cy="3076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0F96" w:rsidRPr="0013583F" w:rsidRDefault="00190F96" w:rsidP="0013583F">
                            <w:pPr>
                              <w:rPr>
                                <w:sz w:val="20"/>
                                <w:szCs w:val="24"/>
                                <w:lang w:bidi="ar-EG"/>
                              </w:rPr>
                            </w:pPr>
                            <w:r>
                              <w:rPr>
                                <w:rFonts w:hint="cs"/>
                                <w:sz w:val="20"/>
                                <w:szCs w:val="24"/>
                                <w:rtl/>
                                <w:lang w:bidi="ar-EG"/>
                              </w:rPr>
                              <w:t>ضعيفة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2A25C2" id="Text Box 8" o:spid="_x0000_s1030" type="#_x0000_t202" alt="ع" style="position:absolute;left:0;text-align:left;margin-left:243.25pt;margin-top:112.55pt;width:23.5pt;height:24.2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" filled="f" stroked="f" strokeweight=".5pt">
                <v:textbox inset="0,0,0,0">
                  <w:txbxContent>
                    <w:p w:rsidR="00190F96" w:rsidRPr="0013583F" w:rsidRDefault="00190F96" w:rsidP="0013583F">
                      <w:pPr>
                        <w:rPr>
                          <w:sz w:val="20"/>
                          <w:szCs w:val="24"/>
                          <w:lang w:bidi="ar-EG"/>
                        </w:rPr>
                      </w:pPr>
                      <w:r>
                        <w:rPr>
                          <w:rFonts w:hint="cs"/>
                          <w:sz w:val="20"/>
                          <w:szCs w:val="24"/>
                          <w:rtl/>
                          <w:lang w:bidi="ar-EG"/>
                        </w:rPr>
                        <w:t>ضعيفة</w:t>
                      </w:r>
                    </w:p>
                  </w:txbxContent>
                </v:textbox>
              </v:shape>
            </w:pict>
          </mc:Fallback>
        </mc:AlternateContent>
      </w:r>
      <w:r>
        <w:rPr>
          <w:noProof/>
          <w:lang w:eastAsia="zh-CN"/>
        </w:rPr>
        <mc:AlternateContent>
          <mc:Choice Requires="wps">
            <w:drawing>
              <wp:anchor distT="0" distB="0" distL="114300" distR="114300" simplePos="0" relativeHeight="251663872" behindDoc="0" locked="0" layoutInCell="1" allowOverlap="1" wp14:anchorId="031D5F36" wp14:editId="18DA49AD">
                <wp:simplePos x="0" y="0"/>
                <wp:positionH relativeFrom="column">
                  <wp:posOffset>3089363</wp:posOffset>
                </wp:positionH>
                <wp:positionV relativeFrom="paragraph">
                  <wp:posOffset>1040100</wp:posOffset>
                </wp:positionV>
                <wp:extent cx="298492" cy="307689"/>
                <wp:effectExtent l="0" t="0" r="6350" b="0"/>
                <wp:wrapNone/>
                <wp:docPr id="7" name="Text Box 7" descr="ق"/>
                <wp:cNvGraphicFramePr/>
                <a:graphic xmlns:a="http://schemas.openxmlformats.org/drawingml/2006/main">
                  <a:graphicData uri="http://schemas.microsoft.com/office/word/2010/wordprocessingShape">
                    <wps:wsp>
                      <wps:cNvSpPr txBox="1"/>
                      <wps:spPr>
                        <a:xfrm>
                          <a:off x="0" y="0"/>
                          <a:ext cx="298492" cy="3076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0F96" w:rsidRPr="0013583F" w:rsidRDefault="00190F96" w:rsidP="0013583F">
                            <w:pPr>
                              <w:rPr>
                                <w:sz w:val="20"/>
                                <w:szCs w:val="24"/>
                                <w:lang w:bidi="ar-EG"/>
                              </w:rPr>
                            </w:pPr>
                            <w:r>
                              <w:rPr>
                                <w:rFonts w:hint="cs"/>
                                <w:sz w:val="20"/>
                                <w:szCs w:val="24"/>
                                <w:rtl/>
                                <w:lang w:bidi="ar-EG"/>
                              </w:rPr>
                              <w:t>مقبولة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1D5F36" id="Text Box 7" o:spid="_x0000_s1031" type="#_x0000_t202" alt="ق" style="position:absolute;left:0;text-align:left;margin-left:243.25pt;margin-top:81.9pt;width:23.5pt;height:24.2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" filled="f" stroked="f" strokeweight=".5pt">
                <v:textbox inset="0,0,0,0">
                  <w:txbxContent>
                    <w:p w:rsidR="00190F96" w:rsidRPr="0013583F" w:rsidRDefault="00190F96" w:rsidP="0013583F">
                      <w:pPr>
                        <w:rPr>
                          <w:sz w:val="20"/>
                          <w:szCs w:val="24"/>
                          <w:lang w:bidi="ar-EG"/>
                        </w:rPr>
                      </w:pPr>
                      <w:r>
                        <w:rPr>
                          <w:rFonts w:hint="cs"/>
                          <w:sz w:val="20"/>
                          <w:szCs w:val="24"/>
                          <w:rtl/>
                          <w:lang w:bidi="ar-EG"/>
                        </w:rPr>
                        <w:t>مقبولة</w:t>
                      </w:r>
                    </w:p>
                  </w:txbxContent>
                </v:textbox>
              </v:shape>
            </w:pict>
          </mc:Fallback>
        </mc:AlternateContent>
      </w:r>
      <w:r>
        <w:rPr>
          <w:noProof/>
          <w:lang w:eastAsia="zh-CN"/>
        </w:rPr>
        <mc:AlternateContent>
          <mc:Choice Requires="wps">
            <w:drawing>
              <wp:anchor distT="0" distB="0" distL="114300" distR="114300" simplePos="0" relativeHeight="251661824" behindDoc="0" locked="0" layoutInCell="1" allowOverlap="1" wp14:anchorId="23F66064" wp14:editId="3DDCAFCC">
                <wp:simplePos x="0" y="0"/>
                <wp:positionH relativeFrom="column">
                  <wp:posOffset>3089363</wp:posOffset>
                </wp:positionH>
                <wp:positionV relativeFrom="paragraph">
                  <wp:posOffset>615318</wp:posOffset>
                </wp:positionV>
                <wp:extent cx="298492" cy="307689"/>
                <wp:effectExtent l="0" t="0" r="6350" b="0"/>
                <wp:wrapNone/>
                <wp:docPr id="6" name="Text Box 6" descr="ي"/>
                <wp:cNvGraphicFramePr/>
                <a:graphic xmlns:a="http://schemas.openxmlformats.org/drawingml/2006/main">
                  <a:graphicData uri="http://schemas.microsoft.com/office/word/2010/wordprocessingShape">
                    <wps:wsp>
                      <wps:cNvSpPr txBox="1"/>
                      <wps:spPr>
                        <a:xfrm>
                          <a:off x="0" y="0"/>
                          <a:ext cx="298492" cy="3076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0F96" w:rsidRPr="0013583F" w:rsidRDefault="00190F96" w:rsidP="0013583F">
                            <w:pPr>
                              <w:rPr>
                                <w:sz w:val="20"/>
                                <w:szCs w:val="24"/>
                                <w:lang w:bidi="ar-EG"/>
                              </w:rPr>
                            </w:pPr>
                            <w:r>
                              <w:rPr>
                                <w:rFonts w:hint="cs"/>
                                <w:sz w:val="20"/>
                                <w:szCs w:val="24"/>
                                <w:rtl/>
                                <w:lang w:bidi="ar-EG"/>
                              </w:rPr>
                              <w:t>جيدة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F66064" id="Text Box 6" o:spid="_x0000_s1032" type="#_x0000_t202" alt="ي" style="position:absolute;left:0;text-align:left;margin-left:243.25pt;margin-top:48.45pt;width:23.5pt;height:24.2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" filled="f" stroked="f" strokeweight=".5pt">
                <v:textbox inset="0,0,0,0">
                  <w:txbxContent>
                    <w:p w:rsidR="00190F96" w:rsidRPr="0013583F" w:rsidRDefault="00190F96" w:rsidP="0013583F">
                      <w:pPr>
                        <w:rPr>
                          <w:sz w:val="20"/>
                          <w:szCs w:val="24"/>
                          <w:lang w:bidi="ar-EG"/>
                        </w:rPr>
                      </w:pPr>
                      <w:r>
                        <w:rPr>
                          <w:rFonts w:hint="cs"/>
                          <w:sz w:val="20"/>
                          <w:szCs w:val="24"/>
                          <w:rtl/>
                          <w:lang w:bidi="ar-EG"/>
                        </w:rPr>
                        <w:t>جيدة</w:t>
                      </w:r>
                    </w:p>
                  </w:txbxContent>
                </v:textbox>
              </v:shape>
            </w:pict>
          </mc:Fallback>
        </mc:AlternateContent>
      </w:r>
      <w:r>
        <w:rPr>
          <w:noProof/>
          <w:lang w:eastAsia="zh-CN"/>
        </w:rPr>
        <mc:AlternateContent>
          <mc:Choice Requires="wps">
            <w:drawing>
              <wp:anchor distT="0" distB="0" distL="114300" distR="114300" simplePos="0" relativeHeight="251659776" behindDoc="0" locked="0" layoutInCell="1" allowOverlap="1">
                <wp:simplePos x="0" y="0"/>
                <wp:positionH relativeFrom="column">
                  <wp:posOffset>3088929</wp:posOffset>
                </wp:positionH>
                <wp:positionV relativeFrom="paragraph">
                  <wp:posOffset>215900</wp:posOffset>
                </wp:positionV>
                <wp:extent cx="298492" cy="307689"/>
                <wp:effectExtent l="0" t="0" r="6350" b="0"/>
                <wp:wrapNone/>
                <wp:docPr id="5" name="Text Box 5" descr="م"/>
                <wp:cNvGraphicFramePr/>
                <a:graphic xmlns:a="http://schemas.openxmlformats.org/drawingml/2006/main">
                  <a:graphicData uri="http://schemas.microsoft.com/office/word/2010/wordprocessingShape">
                    <wps:wsp>
                      <wps:cNvSpPr txBox="1"/>
                      <wps:spPr>
                        <a:xfrm>
                          <a:off x="0" y="0"/>
                          <a:ext cx="298492" cy="3076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0F96" w:rsidRPr="0013583F" w:rsidRDefault="00190F96">
                            <w:pPr>
                              <w:rPr>
                                <w:sz w:val="20"/>
                                <w:szCs w:val="24"/>
                                <w:lang w:bidi="ar-EG"/>
                              </w:rPr>
                            </w:pPr>
                            <w:r>
                              <w:rPr>
                                <w:rFonts w:hint="cs"/>
                                <w:sz w:val="20"/>
                                <w:szCs w:val="24"/>
                                <w:rtl/>
                                <w:lang w:bidi="ar-EG"/>
                              </w:rPr>
                              <w:t>ممتازة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3" type="#_x0000_t202" alt="م" style="position:absolute;left:0;text-align:left;margin-left:243.2pt;margin-top:17pt;width:23.5pt;height:24.2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" filled="f" stroked="f" strokeweight=".5pt">
                <v:textbox inset="0,0,0,0">
                  <w:txbxContent>
                    <w:p w:rsidR="00190F96" w:rsidRPr="0013583F" w:rsidRDefault="00190F96">
                      <w:pPr>
                        <w:rPr>
                          <w:sz w:val="20"/>
                          <w:szCs w:val="24"/>
                          <w:lang w:bidi="ar-EG"/>
                        </w:rPr>
                      </w:pPr>
                      <w:r>
                        <w:rPr>
                          <w:rFonts w:hint="cs"/>
                          <w:sz w:val="20"/>
                          <w:szCs w:val="24"/>
                          <w:rtl/>
                          <w:lang w:bidi="ar-EG"/>
                        </w:rPr>
                        <w:t>ممتازة</w:t>
                      </w:r>
                    </w:p>
                  </w:txbxContent>
                </v:textbox>
              </v:shape>
            </w:pict>
          </mc:Fallback>
        </mc:AlternateContent>
      </w:r>
      <w:r>
        <w:rPr>
          <w:lang w:eastAsia="en-US" w:bidi="ar-EG"/>
        </w:rPr>
        <w:object w:dxaOrig="1366" w:dyaOrig="3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الشكل 1" style="width:79.45pt;height:194.25pt" o:ole="">
            <v:imagedata r:id="rId15" o:title=""/>
          </v:shape>
          <o:OLEObject Type="Embed" ProgID="CorelDraw.Graphic.16" ShapeID="_x0000_i1025" DrawAspect="Content" ObjectID="_1504689900" r:id="rId16"/>
        </w:object>
      </w:r>
    </w:p>
    <w:p w:rsidR="0013583F" w:rsidRDefault="0013583F" w:rsidP="0013583F">
      <w:pPr>
        <w:rPr>
          <w:spacing w:val="-2"/>
          <w:rtl/>
          <w:lang w:eastAsia="en-US" w:bidi="ar-EG"/>
        </w:rPr>
      </w:pPr>
      <w:r w:rsidRPr="0013583F">
        <w:rPr>
          <w:rFonts w:hint="cs"/>
          <w:spacing w:val="-2"/>
          <w:rtl/>
          <w:lang w:eastAsia="en-US" w:bidi="ar-EG"/>
        </w:rPr>
        <w:t xml:space="preserve">ويسجل المستمع تقييمه للجودة بشكل مناسب، مثلاً، باستعمال مساطر زلاقة على شاشة إلكترونية (انظر الشكل </w:t>
      </w:r>
      <w:r w:rsidRPr="0013583F">
        <w:rPr>
          <w:spacing w:val="-2"/>
          <w:lang w:eastAsia="en-US" w:bidi="ar-EG"/>
        </w:rPr>
        <w:t>2</w:t>
      </w:r>
      <w:r w:rsidRPr="0013583F">
        <w:rPr>
          <w:rFonts w:hint="cs"/>
          <w:spacing w:val="-2"/>
          <w:rtl/>
          <w:lang w:eastAsia="en-US" w:bidi="ar-EG"/>
        </w:rPr>
        <w:t>)، أو</w:t>
      </w:r>
      <w:r w:rsidRPr="0013583F">
        <w:rPr>
          <w:rFonts w:hint="eastAsia"/>
          <w:spacing w:val="-2"/>
          <w:rtl/>
          <w:lang w:eastAsia="en-US" w:bidi="ar-EG"/>
        </w:rPr>
        <w:t> </w:t>
      </w:r>
      <w:r w:rsidRPr="0013583F">
        <w:rPr>
          <w:rFonts w:hint="cs"/>
          <w:spacing w:val="-2"/>
          <w:rtl/>
          <w:lang w:eastAsia="en-US" w:bidi="ar-EG"/>
        </w:rPr>
        <w:t xml:space="preserve">باستعمال مقياس القلم والورقة. وعند استعمال بنية مماثلة لتلك الموضحة في الشكل </w:t>
      </w:r>
      <w:r w:rsidRPr="0013583F">
        <w:rPr>
          <w:spacing w:val="-2"/>
          <w:lang w:eastAsia="en-US" w:bidi="ar-EG"/>
        </w:rPr>
        <w:t>2</w:t>
      </w:r>
      <w:r w:rsidRPr="0013583F">
        <w:rPr>
          <w:rFonts w:hint="cs"/>
          <w:spacing w:val="-2"/>
          <w:rtl/>
          <w:lang w:eastAsia="en-US" w:bidi="ar-EG"/>
        </w:rPr>
        <w:t>، ينبغي تقييد تصرفات الفرد، بحيث لا</w:t>
      </w:r>
      <w:r w:rsidRPr="0013583F">
        <w:rPr>
          <w:rFonts w:hint="eastAsia"/>
          <w:spacing w:val="-2"/>
          <w:rtl/>
          <w:lang w:eastAsia="en-US" w:bidi="ar-EG"/>
        </w:rPr>
        <w:t> </w:t>
      </w:r>
      <w:r w:rsidRPr="0013583F">
        <w:rPr>
          <w:rFonts w:hint="cs"/>
          <w:spacing w:val="-2"/>
          <w:rtl/>
          <w:lang w:eastAsia="en-US" w:bidi="ar-EG"/>
        </w:rPr>
        <w:t>يستطيع أن يعدل إلا</w:t>
      </w:r>
      <w:r>
        <w:rPr>
          <w:rFonts w:hint="eastAsia"/>
          <w:spacing w:val="-2"/>
          <w:rtl/>
          <w:lang w:eastAsia="en-US" w:bidi="ar-EG"/>
        </w:rPr>
        <w:t> </w:t>
      </w:r>
      <w:r w:rsidRPr="0013583F">
        <w:rPr>
          <w:rFonts w:hint="cs"/>
          <w:spacing w:val="-2"/>
          <w:rtl/>
          <w:lang w:eastAsia="en-US" w:bidi="ar-EG"/>
        </w:rPr>
        <w:t xml:space="preserve">الدرجة المعطاة للمادة التي يستمع إليها في تلك اللحظة. ويمكن الرجوع إلى المرفق </w:t>
      </w:r>
      <w:r w:rsidRPr="0013583F">
        <w:rPr>
          <w:spacing w:val="-2"/>
          <w:lang w:eastAsia="en-US" w:bidi="ar-EG"/>
        </w:rPr>
        <w:t>2</w:t>
      </w:r>
      <w:r w:rsidRPr="0013583F">
        <w:rPr>
          <w:rFonts w:hint="cs"/>
          <w:spacing w:val="-2"/>
          <w:rtl/>
          <w:lang w:eastAsia="en-US" w:bidi="ar-EG"/>
        </w:rPr>
        <w:t xml:space="preserve"> للحصول على بعض التوجيهات المتعلقة بتصميم السطح البيني. ويطلب من المقيّم أن يقيّم جودة الحوافز وفقاً لمقياس الجودة المتواصل ذي الفواصل</w:t>
      </w:r>
      <w:r w:rsidRPr="0013583F">
        <w:rPr>
          <w:rFonts w:hint="eastAsia"/>
          <w:spacing w:val="-2"/>
          <w:rtl/>
          <w:lang w:eastAsia="en-US" w:bidi="ar-EG"/>
        </w:rPr>
        <w:t> </w:t>
      </w:r>
      <w:r w:rsidRPr="0013583F">
        <w:rPr>
          <w:rFonts w:hint="cs"/>
          <w:spacing w:val="-2"/>
          <w:rtl/>
          <w:lang w:eastAsia="en-US" w:bidi="ar-EG"/>
        </w:rPr>
        <w:t>الخمسة.</w:t>
      </w:r>
    </w:p>
    <w:p w:rsidR="0047641E" w:rsidRPr="0047641E" w:rsidRDefault="0047641E" w:rsidP="0047641E">
      <w:pPr>
        <w:pStyle w:val="FigureNo"/>
        <w:rPr>
          <w:rtl/>
          <w:lang w:eastAsia="en-US"/>
        </w:rPr>
      </w:pPr>
      <w:r w:rsidRPr="0047641E">
        <w:rPr>
          <w:rFonts w:hint="cs"/>
          <w:rtl/>
          <w:lang w:eastAsia="en-US"/>
        </w:rPr>
        <w:lastRenderedPageBreak/>
        <w:t xml:space="preserve">الشكل </w:t>
      </w:r>
      <w:r w:rsidRPr="0047641E">
        <w:rPr>
          <w:lang w:eastAsia="en-US"/>
        </w:rPr>
        <w:t>2</w:t>
      </w:r>
    </w:p>
    <w:p w:rsidR="0047641E" w:rsidRDefault="0047641E" w:rsidP="0047641E">
      <w:pPr>
        <w:pStyle w:val="Figuretitle0"/>
        <w:bidi/>
        <w:rPr>
          <w:rtl/>
        </w:rPr>
      </w:pPr>
      <w:r w:rsidRPr="0047641E">
        <w:rPr>
          <w:rFonts w:hint="cs"/>
          <w:rtl/>
        </w:rPr>
        <w:t xml:space="preserve">مثال على استعمال شاشة الحاسوب في اختبار </w:t>
      </w:r>
      <w:r w:rsidRPr="0047641E">
        <w:t>MUSHRA</w:t>
      </w:r>
    </w:p>
    <w:p w:rsidR="0047641E" w:rsidRPr="0047641E" w:rsidRDefault="00B65825" w:rsidP="00B65825">
      <w:pPr>
        <w:pStyle w:val="Figure"/>
        <w:spacing w:before="100" w:beforeAutospacing="1" w:after="100" w:afterAutospacing="1" w:line="240" w:lineRule="auto"/>
        <w:rPr>
          <w:rtl/>
          <w:lang w:val="en-GB" w:eastAsia="en-US"/>
        </w:rPr>
      </w:pPr>
      <w:r w:rsidRPr="0047641E">
        <w:rPr>
          <w:noProof/>
          <w:rtl/>
          <w:lang w:eastAsia="zh-CN"/>
        </w:rPr>
        <mc:AlternateContent>
          <mc:Choice Requires="wps">
            <w:drawing>
              <wp:anchor distT="0" distB="0" distL="114300" distR="114300" simplePos="0" relativeHeight="251670016" behindDoc="0" locked="0" layoutInCell="1" allowOverlap="1" wp14:anchorId="0854D597" wp14:editId="3992C285">
                <wp:simplePos x="0" y="0"/>
                <wp:positionH relativeFrom="column">
                  <wp:posOffset>962660</wp:posOffset>
                </wp:positionH>
                <wp:positionV relativeFrom="paragraph">
                  <wp:posOffset>646430</wp:posOffset>
                </wp:positionV>
                <wp:extent cx="298450" cy="307340"/>
                <wp:effectExtent l="0" t="0" r="6350" b="0"/>
                <wp:wrapNone/>
                <wp:docPr id="10" name="Text Box 10" descr="م"/>
                <wp:cNvGraphicFramePr/>
                <a:graphic xmlns:a="http://schemas.openxmlformats.org/drawingml/2006/main">
                  <a:graphicData uri="http://schemas.microsoft.com/office/word/2010/wordprocessingShape">
                    <wps:wsp>
                      <wps:cNvSpPr txBox="1"/>
                      <wps:spPr>
                        <a:xfrm>
                          <a:off x="0" y="0"/>
                          <a:ext cx="298450"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0F96" w:rsidRPr="0013583F" w:rsidRDefault="00190F96" w:rsidP="0047641E">
                            <w:pPr>
                              <w:rPr>
                                <w:sz w:val="20"/>
                                <w:szCs w:val="24"/>
                                <w:lang w:bidi="ar-EG"/>
                              </w:rPr>
                            </w:pPr>
                            <w:r>
                              <w:rPr>
                                <w:rFonts w:hint="cs"/>
                                <w:sz w:val="20"/>
                                <w:szCs w:val="24"/>
                                <w:rtl/>
                                <w:lang w:bidi="ar-EG"/>
                              </w:rPr>
                              <w:t>ممتازة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54D597" id="Text Box 10" o:spid="_x0000_s1034" type="#_x0000_t202" alt="م" style="position:absolute;left:0;text-align:left;margin-left:75.8pt;margin-top:50.9pt;width:23.5pt;height:24.2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" filled="f" stroked="f" strokeweight=".5pt">
                <v:textbox inset="0,0,0,0">
                  <w:txbxContent>
                    <w:p w:rsidR="00190F96" w:rsidRPr="0013583F" w:rsidRDefault="00190F96" w:rsidP="0047641E">
                      <w:pPr>
                        <w:rPr>
                          <w:sz w:val="20"/>
                          <w:szCs w:val="24"/>
                          <w:lang w:bidi="ar-EG"/>
                        </w:rPr>
                      </w:pPr>
                      <w:r>
                        <w:rPr>
                          <w:rFonts w:hint="cs"/>
                          <w:sz w:val="20"/>
                          <w:szCs w:val="24"/>
                          <w:rtl/>
                          <w:lang w:bidi="ar-EG"/>
                        </w:rPr>
                        <w:t>ممتازة</w:t>
                      </w:r>
                    </w:p>
                  </w:txbxContent>
                </v:textbox>
              </v:shape>
            </w:pict>
          </mc:Fallback>
        </mc:AlternateContent>
      </w:r>
      <w:r w:rsidRPr="0047641E">
        <w:rPr>
          <w:noProof/>
          <w:rtl/>
          <w:lang w:eastAsia="zh-CN"/>
        </w:rPr>
        <mc:AlternateContent>
          <mc:Choice Requires="wps">
            <w:drawing>
              <wp:anchor distT="0" distB="0" distL="114300" distR="114300" simplePos="0" relativeHeight="251671040" behindDoc="0" locked="0" layoutInCell="1" allowOverlap="1" wp14:anchorId="237373AC" wp14:editId="1F294742">
                <wp:simplePos x="0" y="0"/>
                <wp:positionH relativeFrom="column">
                  <wp:posOffset>963295</wp:posOffset>
                </wp:positionH>
                <wp:positionV relativeFrom="paragraph">
                  <wp:posOffset>943610</wp:posOffset>
                </wp:positionV>
                <wp:extent cx="298450" cy="307340"/>
                <wp:effectExtent l="0" t="0" r="6350" b="0"/>
                <wp:wrapNone/>
                <wp:docPr id="11" name="Text Box 11" descr="ي"/>
                <wp:cNvGraphicFramePr/>
                <a:graphic xmlns:a="http://schemas.openxmlformats.org/drawingml/2006/main">
                  <a:graphicData uri="http://schemas.microsoft.com/office/word/2010/wordprocessingShape">
                    <wps:wsp>
                      <wps:cNvSpPr txBox="1"/>
                      <wps:spPr>
                        <a:xfrm>
                          <a:off x="0" y="0"/>
                          <a:ext cx="298450"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0F96" w:rsidRPr="0013583F" w:rsidRDefault="00190F96" w:rsidP="0047641E">
                            <w:pPr>
                              <w:rPr>
                                <w:sz w:val="20"/>
                                <w:szCs w:val="24"/>
                                <w:lang w:bidi="ar-EG"/>
                              </w:rPr>
                            </w:pPr>
                            <w:r>
                              <w:rPr>
                                <w:rFonts w:hint="cs"/>
                                <w:sz w:val="20"/>
                                <w:szCs w:val="24"/>
                                <w:rtl/>
                                <w:lang w:bidi="ar-EG"/>
                              </w:rPr>
                              <w:t>جيدة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7373AC" id="Text Box 11" o:spid="_x0000_s1035" type="#_x0000_t202" alt="ي" style="position:absolute;left:0;text-align:left;margin-left:75.85pt;margin-top:74.3pt;width:23.5pt;height:24.2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" filled="f" stroked="f" strokeweight=".5pt">
                <v:textbox inset="0,0,0,0">
                  <w:txbxContent>
                    <w:p w:rsidR="00190F96" w:rsidRPr="0013583F" w:rsidRDefault="00190F96" w:rsidP="0047641E">
                      <w:pPr>
                        <w:rPr>
                          <w:sz w:val="20"/>
                          <w:szCs w:val="24"/>
                          <w:lang w:bidi="ar-EG"/>
                        </w:rPr>
                      </w:pPr>
                      <w:r>
                        <w:rPr>
                          <w:rFonts w:hint="cs"/>
                          <w:sz w:val="20"/>
                          <w:szCs w:val="24"/>
                          <w:rtl/>
                          <w:lang w:bidi="ar-EG"/>
                        </w:rPr>
                        <w:t>جيدة</w:t>
                      </w:r>
                    </w:p>
                  </w:txbxContent>
                </v:textbox>
              </v:shape>
            </w:pict>
          </mc:Fallback>
        </mc:AlternateContent>
      </w:r>
      <w:r w:rsidRPr="0047641E">
        <w:rPr>
          <w:noProof/>
          <w:rtl/>
          <w:lang w:eastAsia="zh-CN"/>
        </w:rPr>
        <mc:AlternateContent>
          <mc:Choice Requires="wps">
            <w:drawing>
              <wp:anchor distT="0" distB="0" distL="114300" distR="114300" simplePos="0" relativeHeight="251672064" behindDoc="0" locked="0" layoutInCell="1" allowOverlap="1" wp14:anchorId="2F6D4B56" wp14:editId="0EEFE010">
                <wp:simplePos x="0" y="0"/>
                <wp:positionH relativeFrom="column">
                  <wp:posOffset>963295</wp:posOffset>
                </wp:positionH>
                <wp:positionV relativeFrom="paragraph">
                  <wp:posOffset>1203960</wp:posOffset>
                </wp:positionV>
                <wp:extent cx="298450" cy="307340"/>
                <wp:effectExtent l="0" t="0" r="6350" b="0"/>
                <wp:wrapNone/>
                <wp:docPr id="12" name="Text Box 12" descr="ق"/>
                <wp:cNvGraphicFramePr/>
                <a:graphic xmlns:a="http://schemas.openxmlformats.org/drawingml/2006/main">
                  <a:graphicData uri="http://schemas.microsoft.com/office/word/2010/wordprocessingShape">
                    <wps:wsp>
                      <wps:cNvSpPr txBox="1"/>
                      <wps:spPr>
                        <a:xfrm>
                          <a:off x="0" y="0"/>
                          <a:ext cx="298450"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0F96" w:rsidRPr="0013583F" w:rsidRDefault="00190F96" w:rsidP="0047641E">
                            <w:pPr>
                              <w:rPr>
                                <w:sz w:val="20"/>
                                <w:szCs w:val="24"/>
                                <w:lang w:bidi="ar-EG"/>
                              </w:rPr>
                            </w:pPr>
                            <w:r>
                              <w:rPr>
                                <w:rFonts w:hint="cs"/>
                                <w:sz w:val="20"/>
                                <w:szCs w:val="24"/>
                                <w:rtl/>
                                <w:lang w:bidi="ar-EG"/>
                              </w:rPr>
                              <w:t>مقبولة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6D4B56" id="Text Box 12" o:spid="_x0000_s1036" type="#_x0000_t202" alt="ق" style="position:absolute;left:0;text-align:left;margin-left:75.85pt;margin-top:94.8pt;width:23.5pt;height:24.2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" filled="f" stroked="f" strokeweight=".5pt">
                <v:textbox inset="0,0,0,0">
                  <w:txbxContent>
                    <w:p w:rsidR="00190F96" w:rsidRPr="0013583F" w:rsidRDefault="00190F96" w:rsidP="0047641E">
                      <w:pPr>
                        <w:rPr>
                          <w:sz w:val="20"/>
                          <w:szCs w:val="24"/>
                          <w:lang w:bidi="ar-EG"/>
                        </w:rPr>
                      </w:pPr>
                      <w:r>
                        <w:rPr>
                          <w:rFonts w:hint="cs"/>
                          <w:sz w:val="20"/>
                          <w:szCs w:val="24"/>
                          <w:rtl/>
                          <w:lang w:bidi="ar-EG"/>
                        </w:rPr>
                        <w:t>مقبولة</w:t>
                      </w:r>
                    </w:p>
                  </w:txbxContent>
                </v:textbox>
              </v:shape>
            </w:pict>
          </mc:Fallback>
        </mc:AlternateContent>
      </w:r>
      <w:r w:rsidRPr="0047641E">
        <w:rPr>
          <w:noProof/>
          <w:rtl/>
          <w:lang w:eastAsia="zh-CN"/>
        </w:rPr>
        <mc:AlternateContent>
          <mc:Choice Requires="wps">
            <w:drawing>
              <wp:anchor distT="0" distB="0" distL="114300" distR="114300" simplePos="0" relativeHeight="251673088" behindDoc="0" locked="0" layoutInCell="1" allowOverlap="1" wp14:anchorId="5D98C9A0" wp14:editId="497BDA2A">
                <wp:simplePos x="0" y="0"/>
                <wp:positionH relativeFrom="column">
                  <wp:posOffset>947420</wp:posOffset>
                </wp:positionH>
                <wp:positionV relativeFrom="paragraph">
                  <wp:posOffset>1512570</wp:posOffset>
                </wp:positionV>
                <wp:extent cx="298450" cy="307340"/>
                <wp:effectExtent l="0" t="0" r="6350" b="0"/>
                <wp:wrapNone/>
                <wp:docPr id="13" name="Text Box 13" descr="ع"/>
                <wp:cNvGraphicFramePr/>
                <a:graphic xmlns:a="http://schemas.openxmlformats.org/drawingml/2006/main">
                  <a:graphicData uri="http://schemas.microsoft.com/office/word/2010/wordprocessingShape">
                    <wps:wsp>
                      <wps:cNvSpPr txBox="1"/>
                      <wps:spPr>
                        <a:xfrm>
                          <a:off x="0" y="0"/>
                          <a:ext cx="298450"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0F96" w:rsidRPr="0013583F" w:rsidRDefault="00190F96" w:rsidP="0047641E">
                            <w:pPr>
                              <w:rPr>
                                <w:sz w:val="20"/>
                                <w:szCs w:val="24"/>
                                <w:lang w:bidi="ar-EG"/>
                              </w:rPr>
                            </w:pPr>
                            <w:r>
                              <w:rPr>
                                <w:rFonts w:hint="cs"/>
                                <w:sz w:val="20"/>
                                <w:szCs w:val="24"/>
                                <w:rtl/>
                                <w:lang w:bidi="ar-EG"/>
                              </w:rPr>
                              <w:t>ضعيفة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98C9A0" id="Text Box 13" o:spid="_x0000_s1037" type="#_x0000_t202" alt="ع" style="position:absolute;left:0;text-align:left;margin-left:74.6pt;margin-top:119.1pt;width:23.5pt;height:24.2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" filled="f" stroked="f" strokeweight=".5pt">
                <v:textbox inset="0,0,0,0">
                  <w:txbxContent>
                    <w:p w:rsidR="00190F96" w:rsidRPr="0013583F" w:rsidRDefault="00190F96" w:rsidP="0047641E">
                      <w:pPr>
                        <w:rPr>
                          <w:sz w:val="20"/>
                          <w:szCs w:val="24"/>
                          <w:lang w:bidi="ar-EG"/>
                        </w:rPr>
                      </w:pPr>
                      <w:r>
                        <w:rPr>
                          <w:rFonts w:hint="cs"/>
                          <w:sz w:val="20"/>
                          <w:szCs w:val="24"/>
                          <w:rtl/>
                          <w:lang w:bidi="ar-EG"/>
                        </w:rPr>
                        <w:t>ضعيفة</w:t>
                      </w:r>
                    </w:p>
                  </w:txbxContent>
                </v:textbox>
              </v:shape>
            </w:pict>
          </mc:Fallback>
        </mc:AlternateContent>
      </w:r>
      <w:r w:rsidRPr="0047641E">
        <w:rPr>
          <w:noProof/>
          <w:rtl/>
          <w:lang w:eastAsia="zh-CN"/>
        </w:rPr>
        <mc:AlternateContent>
          <mc:Choice Requires="wps">
            <w:drawing>
              <wp:anchor distT="0" distB="0" distL="114300" distR="114300" simplePos="0" relativeHeight="251674112" behindDoc="0" locked="0" layoutInCell="1" allowOverlap="1" wp14:anchorId="49C134BA" wp14:editId="1410A50E">
                <wp:simplePos x="0" y="0"/>
                <wp:positionH relativeFrom="column">
                  <wp:posOffset>943127</wp:posOffset>
                </wp:positionH>
                <wp:positionV relativeFrom="paragraph">
                  <wp:posOffset>1787772</wp:posOffset>
                </wp:positionV>
                <wp:extent cx="298450" cy="307340"/>
                <wp:effectExtent l="0" t="0" r="6350" b="0"/>
                <wp:wrapNone/>
                <wp:docPr id="14" name="Text Box 14" descr="د"/>
                <wp:cNvGraphicFramePr/>
                <a:graphic xmlns:a="http://schemas.openxmlformats.org/drawingml/2006/main">
                  <a:graphicData uri="http://schemas.microsoft.com/office/word/2010/wordprocessingShape">
                    <wps:wsp>
                      <wps:cNvSpPr txBox="1"/>
                      <wps:spPr>
                        <a:xfrm>
                          <a:off x="0" y="0"/>
                          <a:ext cx="298450"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0F96" w:rsidRPr="0013583F" w:rsidRDefault="00190F96" w:rsidP="0047641E">
                            <w:pPr>
                              <w:rPr>
                                <w:sz w:val="20"/>
                                <w:szCs w:val="24"/>
                                <w:lang w:bidi="ar-EG"/>
                              </w:rPr>
                            </w:pPr>
                            <w:r>
                              <w:rPr>
                                <w:rFonts w:hint="cs"/>
                                <w:sz w:val="20"/>
                                <w:szCs w:val="24"/>
                                <w:rtl/>
                                <w:lang w:bidi="ar-EG"/>
                              </w:rPr>
                              <w:t>رديئة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C134BA" id="Text Box 14" o:spid="_x0000_s1038" type="#_x0000_t202" alt="د" style="position:absolute;left:0;text-align:left;margin-left:74.25pt;margin-top:140.75pt;width:23.5pt;height:24.2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" filled="f" stroked="f" strokeweight=".5pt">
                <v:textbox inset="0,0,0,0">
                  <w:txbxContent>
                    <w:p w:rsidR="00190F96" w:rsidRPr="0013583F" w:rsidRDefault="00190F96" w:rsidP="0047641E">
                      <w:pPr>
                        <w:rPr>
                          <w:sz w:val="20"/>
                          <w:szCs w:val="24"/>
                          <w:lang w:bidi="ar-EG"/>
                        </w:rPr>
                      </w:pPr>
                      <w:r>
                        <w:rPr>
                          <w:rFonts w:hint="cs"/>
                          <w:sz w:val="20"/>
                          <w:szCs w:val="24"/>
                          <w:rtl/>
                          <w:lang w:bidi="ar-EG"/>
                        </w:rPr>
                        <w:t>رديئة</w:t>
                      </w:r>
                    </w:p>
                  </w:txbxContent>
                </v:textbox>
              </v:shape>
            </w:pict>
          </mc:Fallback>
        </mc:AlternateContent>
      </w:r>
      <w:r w:rsidR="0047641E">
        <w:object w:dxaOrig="6753" w:dyaOrig="4569">
          <v:shape id="_x0000_i1026" type="#_x0000_t75" alt="الشكل 2 مثال على استعمال شاشة الحاسوب في اختبار MUSHRA" style="width:403.45pt;height:273.75pt" o:ole="">
            <v:imagedata r:id="rId17" o:title=""/>
          </v:shape>
          <o:OLEObject Type="Embed" ProgID="CorelDraw.Graphic.16" ShapeID="_x0000_i1026" DrawAspect="Content" ObjectID="_1504689901" r:id="rId18"/>
        </w:object>
      </w:r>
    </w:p>
    <w:p w:rsidR="0047641E" w:rsidRPr="0047641E" w:rsidRDefault="0047641E" w:rsidP="0047641E">
      <w:pPr>
        <w:spacing w:before="240"/>
        <w:rPr>
          <w:rtl/>
          <w:lang w:bidi="ar-EG"/>
        </w:rPr>
      </w:pPr>
      <w:r w:rsidRPr="0047641E">
        <w:rPr>
          <w:rFonts w:hint="cs"/>
          <w:rtl/>
          <w:lang w:bidi="ar-EG"/>
        </w:rPr>
        <w:t>ومقارنة</w:t>
      </w:r>
      <w:r w:rsidR="0014435C">
        <w:rPr>
          <w:rFonts w:hint="cs"/>
          <w:rtl/>
          <w:lang w:bidi="ar-EG"/>
        </w:rPr>
        <w:t>ً</w:t>
      </w:r>
      <w:r w:rsidRPr="0047641E">
        <w:rPr>
          <w:rFonts w:hint="cs"/>
          <w:rtl/>
          <w:lang w:bidi="ar-EG"/>
        </w:rPr>
        <w:t xml:space="preserve"> بالتوصية </w:t>
      </w:r>
      <w:r w:rsidRPr="0047641E">
        <w:rPr>
          <w:lang w:val="en-GB" w:bidi="ar-EG"/>
        </w:rPr>
        <w:t>ITU-R BS.1116</w:t>
      </w:r>
      <w:r w:rsidRPr="0047641E">
        <w:rPr>
          <w:rFonts w:hint="cs"/>
          <w:rtl/>
          <w:lang w:bidi="ar-EG"/>
        </w:rPr>
        <w:t xml:space="preserve">، فإن طريقة </w:t>
      </w:r>
      <w:r w:rsidRPr="0047641E">
        <w:rPr>
          <w:lang w:val="en-GB" w:bidi="ar-EG"/>
        </w:rPr>
        <w:t>MUSHRA</w:t>
      </w:r>
      <w:r w:rsidRPr="0047641E">
        <w:rPr>
          <w:rFonts w:hint="cs"/>
          <w:rtl/>
          <w:lang w:bidi="ar-EG"/>
        </w:rPr>
        <w:t xml:space="preserve"> تتميز بأنها تقدم عدداً كبيراً من الحوافز في نفس الوقت بحيث يستطيع الفرد تنفيذ أي مقارنة بينها بشكل مباشر. ويمكن أن يُخفّض بدرجة ملموسة الوقت المستغرق في أداء الاختبار بطريقة </w:t>
      </w:r>
      <w:r w:rsidRPr="0047641E">
        <w:rPr>
          <w:lang w:val="en-GB" w:bidi="ar-EG"/>
        </w:rPr>
        <w:t>MUSHRA</w:t>
      </w:r>
      <w:r w:rsidRPr="0047641E">
        <w:rPr>
          <w:rFonts w:hint="cs"/>
          <w:rtl/>
          <w:lang w:bidi="ar-EG"/>
        </w:rPr>
        <w:t xml:space="preserve"> مقارنةً باستعمال الطريقة الواردة في التوصية </w:t>
      </w:r>
      <w:r w:rsidRPr="0047641E">
        <w:rPr>
          <w:lang w:val="en-GB" w:bidi="ar-EG"/>
        </w:rPr>
        <w:t>ITU-R BS.1116</w:t>
      </w:r>
      <w:r w:rsidRPr="0047641E">
        <w:rPr>
          <w:rFonts w:hint="cs"/>
          <w:rtl/>
          <w:lang w:bidi="ar-EG"/>
        </w:rPr>
        <w:t>.</w:t>
      </w:r>
    </w:p>
    <w:p w:rsidR="0047641E" w:rsidRPr="0047641E" w:rsidRDefault="0047641E" w:rsidP="00B65825">
      <w:pPr>
        <w:pStyle w:val="Heading2"/>
        <w:rPr>
          <w:lang w:bidi="ar-EG"/>
        </w:rPr>
      </w:pPr>
      <w:bookmarkStart w:id="15" w:name="_Toc430945890"/>
      <w:r w:rsidRPr="0047641E">
        <w:rPr>
          <w:lang w:bidi="ar-EG"/>
        </w:rPr>
        <w:t>5.5</w:t>
      </w:r>
      <w:r w:rsidRPr="0047641E">
        <w:rPr>
          <w:rFonts w:hint="cs"/>
          <w:rtl/>
          <w:lang w:bidi="ar-EG"/>
        </w:rPr>
        <w:tab/>
        <w:t>تسجيل جلسات الاختبار</w:t>
      </w:r>
      <w:bookmarkEnd w:id="15"/>
    </w:p>
    <w:p w:rsidR="0047641E" w:rsidRPr="0047641E" w:rsidRDefault="0047641E" w:rsidP="00B65825">
      <w:pPr>
        <w:rPr>
          <w:rtl/>
          <w:lang w:bidi="ar-EG"/>
        </w:rPr>
      </w:pPr>
      <w:r w:rsidRPr="0047641E">
        <w:rPr>
          <w:rFonts w:hint="cs"/>
          <w:rtl/>
          <w:lang w:bidi="ar-EG"/>
        </w:rPr>
        <w:t>في حالة ملاحظة شيء شاذ أثناء معالجة الدرجات المعطاة، من المفيد جداً وجود سجل بالأصوات التي نتجت عنها الدرجات. ومن الوسائل البسيطة نسبياً لتحقيق ذلك إعداد تسجيلات فيديوية وسمعية للاختبار كله. وفي حالة العثور على درجة شاذة في</w:t>
      </w:r>
      <w:r w:rsidR="00B65825">
        <w:rPr>
          <w:rFonts w:hint="eastAsia"/>
          <w:rtl/>
          <w:lang w:bidi="ar-EG"/>
        </w:rPr>
        <w:t> </w:t>
      </w:r>
      <w:r w:rsidRPr="0047641E">
        <w:rPr>
          <w:rFonts w:hint="cs"/>
          <w:rtl/>
          <w:lang w:bidi="ar-EG"/>
        </w:rPr>
        <w:t>مجموعة من النتائج، يمكن فحص تسجيل الشريط لمحاولة التأكد مما إذا كان السبب خطأً بشرياً أو خللاً وظيفياً في الأجهزة.</w:t>
      </w:r>
    </w:p>
    <w:p w:rsidR="0047641E" w:rsidRPr="0047641E" w:rsidRDefault="0047641E" w:rsidP="00B65825">
      <w:pPr>
        <w:pStyle w:val="Heading1"/>
        <w:rPr>
          <w:lang w:bidi="ar-EG"/>
        </w:rPr>
      </w:pPr>
      <w:bookmarkStart w:id="16" w:name="_Toc430945891"/>
      <w:r w:rsidRPr="0047641E">
        <w:rPr>
          <w:lang w:bidi="ar-EG"/>
        </w:rPr>
        <w:t>6</w:t>
      </w:r>
      <w:r w:rsidRPr="0047641E">
        <w:rPr>
          <w:rFonts w:hint="cs"/>
          <w:rtl/>
          <w:lang w:bidi="ar-EG"/>
        </w:rPr>
        <w:tab/>
        <w:t>النعوت</w:t>
      </w:r>
      <w:bookmarkEnd w:id="16"/>
    </w:p>
    <w:p w:rsidR="0047641E" w:rsidRPr="0047641E" w:rsidRDefault="0047641E" w:rsidP="00B65825">
      <w:pPr>
        <w:rPr>
          <w:b/>
          <w:bCs/>
          <w:lang w:val="en-GB" w:bidi="ar-EG"/>
        </w:rPr>
      </w:pPr>
      <w:r w:rsidRPr="0047641E">
        <w:rPr>
          <w:rFonts w:hint="cs"/>
          <w:rtl/>
          <w:lang w:bidi="ar-EG"/>
        </w:rPr>
        <w:t>ترد فيما يلي النعوت المحددة لتقييمات الأصوات غير المجسمة والأصوات المجسمة والقنوات المتعددة. ويفضل تقييم نعت "الجودة</w:t>
      </w:r>
      <w:r w:rsidR="00B65825">
        <w:rPr>
          <w:rFonts w:hint="eastAsia"/>
          <w:rtl/>
          <w:lang w:bidi="ar-EG"/>
        </w:rPr>
        <w:t> </w:t>
      </w:r>
      <w:r w:rsidRPr="0047641E">
        <w:rPr>
          <w:rFonts w:hint="cs"/>
          <w:rtl/>
          <w:lang w:bidi="ar-EG"/>
        </w:rPr>
        <w:t>السمعية الأساسية" في كل حالة. وقد يرغب القائمون بتنفيذ التجربة في تعريف وتقييم نعوت أخرى.</w:t>
      </w:r>
    </w:p>
    <w:p w:rsidR="0047641E" w:rsidRPr="0047641E" w:rsidRDefault="0047641E" w:rsidP="00B65825">
      <w:pPr>
        <w:rPr>
          <w:rtl/>
          <w:lang w:bidi="ar-EG"/>
        </w:rPr>
      </w:pPr>
      <w:r w:rsidRPr="0047641E">
        <w:rPr>
          <w:rFonts w:hint="cs"/>
          <w:rtl/>
          <w:lang w:bidi="ar-EG"/>
        </w:rPr>
        <w:t>وينبغي تحديد درجات نعت واحد فقط أثناء التجربة. وعندما يُطلب من المقيّمين تقييم أكثر من نعت واحد في كل تجربة، فإن</w:t>
      </w:r>
      <w:r w:rsidR="00B65825">
        <w:rPr>
          <w:rFonts w:hint="eastAsia"/>
          <w:rtl/>
          <w:lang w:bidi="ar-EG"/>
        </w:rPr>
        <w:t> </w:t>
      </w:r>
      <w:r w:rsidRPr="0047641E">
        <w:rPr>
          <w:rFonts w:hint="cs"/>
          <w:rtl/>
          <w:lang w:bidi="ar-EG"/>
        </w:rPr>
        <w:t>ذلك قد يحملهم فوق طاقتهم أو يسبب لهم ارتباكاً أو يؤدي إلى الاثنين معاً، وذلك عن طريق محاولة الإجابة على أسئلة متعددة عن حافز معين. وقد يؤدي ذلك إلى تحديد الدرجات بشكل غير موثوق لكل الأسئلة. وإذا كان المطلوب تقييم خواص متعددة للمادة السمعية بشكل مستقل، فإنه يوصَى بتقييم الجودة السمعية الأساسية أولاً.</w:t>
      </w:r>
    </w:p>
    <w:p w:rsidR="0047641E" w:rsidRPr="0047641E" w:rsidRDefault="0047641E" w:rsidP="00335F76">
      <w:pPr>
        <w:pStyle w:val="Heading2"/>
        <w:rPr>
          <w:rtl/>
          <w:lang w:bidi="ar-EG"/>
        </w:rPr>
      </w:pPr>
      <w:bookmarkStart w:id="17" w:name="_Toc430945892"/>
      <w:r w:rsidRPr="0047641E">
        <w:rPr>
          <w:lang w:bidi="ar-EG"/>
        </w:rPr>
        <w:t>1.6</w:t>
      </w:r>
      <w:r w:rsidRPr="0047641E">
        <w:rPr>
          <w:rFonts w:hint="cs"/>
          <w:rtl/>
          <w:lang w:bidi="ar-EG"/>
        </w:rPr>
        <w:tab/>
        <w:t>النظام غير المجسم</w:t>
      </w:r>
      <w:bookmarkEnd w:id="17"/>
    </w:p>
    <w:p w:rsidR="0047641E" w:rsidRPr="0047641E" w:rsidRDefault="0047641E" w:rsidP="00B65825">
      <w:pPr>
        <w:rPr>
          <w:rtl/>
          <w:lang w:bidi="ar-EG"/>
        </w:rPr>
      </w:pPr>
      <w:r w:rsidRPr="0047641E">
        <w:rPr>
          <w:rFonts w:hint="cs"/>
          <w:i/>
          <w:iCs/>
          <w:rtl/>
          <w:lang w:bidi="ar-EG"/>
        </w:rPr>
        <w:t>الجودة السمعية الأساسية</w:t>
      </w:r>
      <w:r w:rsidRPr="0047641E">
        <w:rPr>
          <w:rFonts w:hint="cs"/>
          <w:rtl/>
          <w:lang w:bidi="ar-EG"/>
        </w:rPr>
        <w:t>: يستعمل هذا النعت الشامل الوحيد لتقييم أي وكل من الاختلافات التي يتم اكتشافها بين المرجع</w:t>
      </w:r>
      <w:r w:rsidR="00B65825">
        <w:rPr>
          <w:rFonts w:hint="eastAsia"/>
          <w:rtl/>
          <w:lang w:bidi="ar-EG"/>
        </w:rPr>
        <w:t> </w:t>
      </w:r>
      <w:r w:rsidRPr="0047641E">
        <w:rPr>
          <w:rFonts w:hint="cs"/>
          <w:rtl/>
          <w:lang w:bidi="ar-EG"/>
        </w:rPr>
        <w:t>والشيء.</w:t>
      </w:r>
    </w:p>
    <w:p w:rsidR="0047641E" w:rsidRPr="0047641E" w:rsidRDefault="0047641E" w:rsidP="00B65825">
      <w:pPr>
        <w:pStyle w:val="Heading2"/>
        <w:rPr>
          <w:rtl/>
          <w:lang w:bidi="ar-EG"/>
        </w:rPr>
      </w:pPr>
      <w:bookmarkStart w:id="18" w:name="_Toc430945893"/>
      <w:r w:rsidRPr="0047641E">
        <w:rPr>
          <w:lang w:bidi="ar-EG"/>
        </w:rPr>
        <w:lastRenderedPageBreak/>
        <w:t>2.6</w:t>
      </w:r>
      <w:r w:rsidRPr="0047641E">
        <w:rPr>
          <w:rFonts w:hint="cs"/>
          <w:rtl/>
          <w:lang w:bidi="ar-EG"/>
        </w:rPr>
        <w:tab/>
        <w:t>النظام المجسم</w:t>
      </w:r>
      <w:bookmarkEnd w:id="18"/>
    </w:p>
    <w:p w:rsidR="0047641E" w:rsidRPr="0047641E" w:rsidRDefault="0047641E" w:rsidP="00B65825">
      <w:pPr>
        <w:rPr>
          <w:rtl/>
          <w:lang w:bidi="ar-EG"/>
        </w:rPr>
      </w:pPr>
      <w:r w:rsidRPr="0047641E">
        <w:rPr>
          <w:rFonts w:hint="cs"/>
          <w:i/>
          <w:iCs/>
          <w:rtl/>
          <w:lang w:bidi="ar-EG"/>
        </w:rPr>
        <w:t>الجودة السمعية الأساسية</w:t>
      </w:r>
      <w:r w:rsidRPr="0047641E">
        <w:rPr>
          <w:rFonts w:hint="cs"/>
          <w:rtl/>
          <w:lang w:bidi="ar-EG"/>
        </w:rPr>
        <w:t>: يستعمل هذا النعت الشامل الوحيد لتقييم أي وكل من الاختلافات التي يتم اكتشافها بين المرجع</w:t>
      </w:r>
      <w:r w:rsidR="00B65825">
        <w:rPr>
          <w:rFonts w:hint="eastAsia"/>
          <w:rtl/>
          <w:lang w:bidi="ar-EG"/>
        </w:rPr>
        <w:t> </w:t>
      </w:r>
      <w:r w:rsidRPr="0047641E">
        <w:rPr>
          <w:rFonts w:hint="cs"/>
          <w:rtl/>
          <w:lang w:bidi="ar-EG"/>
        </w:rPr>
        <w:t>والشيء.</w:t>
      </w:r>
    </w:p>
    <w:p w:rsidR="0047641E" w:rsidRPr="0047641E" w:rsidRDefault="0047641E" w:rsidP="00335F76">
      <w:pPr>
        <w:rPr>
          <w:rtl/>
          <w:lang w:bidi="ar-EG"/>
        </w:rPr>
      </w:pPr>
      <w:r w:rsidRPr="0047641E">
        <w:rPr>
          <w:rFonts w:hint="cs"/>
          <w:rtl/>
          <w:lang w:bidi="ar-EG"/>
        </w:rPr>
        <w:t>وقد يكون النعت الإضافي التالي ذا أهمية:</w:t>
      </w:r>
    </w:p>
    <w:p w:rsidR="0047641E" w:rsidRPr="0047641E" w:rsidRDefault="0047641E" w:rsidP="00554768">
      <w:pPr>
        <w:rPr>
          <w:rtl/>
          <w:lang w:bidi="ar-EG"/>
        </w:rPr>
      </w:pPr>
      <w:r w:rsidRPr="0047641E">
        <w:rPr>
          <w:rFonts w:hint="cs"/>
          <w:i/>
          <w:iCs/>
          <w:rtl/>
          <w:lang w:bidi="ar-EG"/>
        </w:rPr>
        <w:t>جودة الصورة الصوتية المجسمة:</w:t>
      </w:r>
      <w:r w:rsidRPr="0047641E">
        <w:rPr>
          <w:rFonts w:hint="cs"/>
          <w:rtl/>
          <w:lang w:bidi="ar-EG"/>
        </w:rPr>
        <w:t xml:space="preserve"> يتعلق هذ النعت بالاختلافات بين المرجع والشيء من حيث مواقع الصور الصوتية والإحساس بعمق وواقعية الحدث السمعي. ورغم أن بعض الدراسات قد أظهرت أن جودة الصورة الصوتية المجسمة يمكن أن يصيبها الانحطاط، فإنه لم تجر بحوث كافية حتى الآن لتوضيح ما إذا كانت هناك حاجة إلى تقييم لجودة الصورة الصوتية المجسمة منفصل عن الجودة السمعية</w:t>
      </w:r>
      <w:r w:rsidR="00554768">
        <w:rPr>
          <w:rFonts w:hint="eastAsia"/>
          <w:rtl/>
          <w:lang w:bidi="ar-EG"/>
        </w:rPr>
        <w:t> </w:t>
      </w:r>
      <w:r w:rsidRPr="0047641E">
        <w:rPr>
          <w:rFonts w:hint="cs"/>
          <w:rtl/>
          <w:lang w:bidi="ar-EG"/>
        </w:rPr>
        <w:t>الأساسية.</w:t>
      </w:r>
    </w:p>
    <w:p w:rsidR="0047641E" w:rsidRPr="00335F76" w:rsidRDefault="0047641E" w:rsidP="00335F76">
      <w:pPr>
        <w:pStyle w:val="Note"/>
        <w:rPr>
          <w:spacing w:val="-2"/>
          <w:rtl/>
          <w:lang w:bidi="ar-EG"/>
        </w:rPr>
      </w:pPr>
      <w:r w:rsidRPr="00335F76">
        <w:rPr>
          <w:rFonts w:hint="cs"/>
          <w:b/>
          <w:bCs/>
          <w:spacing w:val="-2"/>
          <w:rtl/>
          <w:lang w:bidi="ar-EG"/>
        </w:rPr>
        <w:t xml:space="preserve">الملاحظة </w:t>
      </w:r>
      <w:r w:rsidRPr="00335F76">
        <w:rPr>
          <w:b/>
          <w:bCs/>
          <w:spacing w:val="-2"/>
          <w:lang w:bidi="ar-EG"/>
        </w:rPr>
        <w:t>1</w:t>
      </w:r>
      <w:r w:rsidRPr="00335F76">
        <w:rPr>
          <w:rFonts w:hint="cs"/>
          <w:spacing w:val="-2"/>
          <w:rtl/>
          <w:lang w:bidi="ar-EG"/>
        </w:rPr>
        <w:t xml:space="preserve">- </w:t>
      </w:r>
      <w:r w:rsidRPr="0067614A">
        <w:rPr>
          <w:rFonts w:hint="cs"/>
          <w:rtl/>
          <w:lang w:bidi="ar-EG"/>
        </w:rPr>
        <w:t xml:space="preserve">حتى عام </w:t>
      </w:r>
      <w:r w:rsidRPr="0067614A">
        <w:rPr>
          <w:lang w:bidi="ar-EG"/>
        </w:rPr>
        <w:t>1993</w:t>
      </w:r>
      <w:r w:rsidRPr="0067614A">
        <w:rPr>
          <w:rFonts w:hint="cs"/>
          <w:rtl/>
          <w:lang w:bidi="ar-EG"/>
        </w:rPr>
        <w:t>، استعملت معظم الدراسات المتعلقة بالتقييم الشخصي للانحطاط الضعيف للأنظمة المجسمة نعت الجودة السمعية الأساسية حصراً. وبالتالي أُدمِج نعت جودة الصورة الصوتية المجسمة بشكل ضمني أو صريح في الجودة السمعية الأساسية بوصفه نعتاً شاملاً في</w:t>
      </w:r>
      <w:r w:rsidR="00335F76" w:rsidRPr="0067614A">
        <w:rPr>
          <w:rFonts w:hint="eastAsia"/>
          <w:rtl/>
          <w:lang w:bidi="ar-EG"/>
        </w:rPr>
        <w:t> </w:t>
      </w:r>
      <w:r w:rsidRPr="0067614A">
        <w:rPr>
          <w:rFonts w:hint="cs"/>
          <w:rtl/>
          <w:lang w:bidi="ar-EG"/>
        </w:rPr>
        <w:t>هذه</w:t>
      </w:r>
      <w:r w:rsidR="00335F76" w:rsidRPr="0067614A">
        <w:rPr>
          <w:rFonts w:hint="eastAsia"/>
          <w:rtl/>
          <w:lang w:bidi="ar-EG"/>
        </w:rPr>
        <w:t> </w:t>
      </w:r>
      <w:r w:rsidRPr="0067614A">
        <w:rPr>
          <w:rFonts w:hint="cs"/>
          <w:rtl/>
          <w:lang w:bidi="ar-EG"/>
        </w:rPr>
        <w:t>الدراسات.</w:t>
      </w:r>
    </w:p>
    <w:p w:rsidR="0047641E" w:rsidRPr="0047641E" w:rsidRDefault="0047641E" w:rsidP="00554768">
      <w:pPr>
        <w:pStyle w:val="Heading2"/>
        <w:rPr>
          <w:rtl/>
          <w:lang w:bidi="ar-EG"/>
        </w:rPr>
      </w:pPr>
      <w:bookmarkStart w:id="19" w:name="_Toc430945894"/>
      <w:r w:rsidRPr="0047641E">
        <w:rPr>
          <w:lang w:bidi="ar-EG"/>
        </w:rPr>
        <w:t>3.6</w:t>
      </w:r>
      <w:r w:rsidRPr="0047641E">
        <w:rPr>
          <w:rFonts w:hint="cs"/>
          <w:rtl/>
          <w:lang w:bidi="ar-EG"/>
        </w:rPr>
        <w:tab/>
        <w:t>النظام المتعدد القنوات</w:t>
      </w:r>
      <w:bookmarkEnd w:id="19"/>
    </w:p>
    <w:p w:rsidR="0047641E" w:rsidRPr="0047641E" w:rsidRDefault="0047641E" w:rsidP="00554768">
      <w:pPr>
        <w:rPr>
          <w:rtl/>
          <w:lang w:bidi="ar-EG"/>
        </w:rPr>
      </w:pPr>
      <w:r w:rsidRPr="0047641E">
        <w:rPr>
          <w:rFonts w:hint="cs"/>
          <w:i/>
          <w:iCs/>
          <w:rtl/>
          <w:lang w:bidi="ar-EG"/>
        </w:rPr>
        <w:t>الجودة السمعية الأساسية</w:t>
      </w:r>
      <w:r w:rsidRPr="0047641E">
        <w:rPr>
          <w:rFonts w:hint="cs"/>
          <w:rtl/>
          <w:lang w:bidi="ar-EG"/>
        </w:rPr>
        <w:t>: يستعمل هذا النعت الشامل الوحيد لتقييم أي وكل من الاختلافات التي يتم اكتشافها بين المرجع</w:t>
      </w:r>
      <w:r w:rsidR="00554768">
        <w:rPr>
          <w:rFonts w:hint="eastAsia"/>
          <w:rtl/>
          <w:lang w:bidi="ar-EG"/>
        </w:rPr>
        <w:t> </w:t>
      </w:r>
      <w:r w:rsidRPr="0047641E">
        <w:rPr>
          <w:rFonts w:hint="cs"/>
          <w:rtl/>
          <w:lang w:bidi="ar-EG"/>
        </w:rPr>
        <w:t>والشيء.</w:t>
      </w:r>
    </w:p>
    <w:p w:rsidR="0047641E" w:rsidRPr="0047641E" w:rsidRDefault="0047641E" w:rsidP="0047641E">
      <w:pPr>
        <w:rPr>
          <w:rtl/>
          <w:lang w:bidi="ar-EG"/>
        </w:rPr>
      </w:pPr>
      <w:r w:rsidRPr="0047641E">
        <w:rPr>
          <w:rFonts w:hint="cs"/>
          <w:rtl/>
          <w:lang w:bidi="ar-EG"/>
        </w:rPr>
        <w:t>وقد تكون النعوت التالية ذات أهمية:</w:t>
      </w:r>
    </w:p>
    <w:p w:rsidR="0047641E" w:rsidRPr="0047641E" w:rsidRDefault="0047641E" w:rsidP="00554768">
      <w:pPr>
        <w:rPr>
          <w:rtl/>
          <w:lang w:bidi="ar-EG"/>
        </w:rPr>
      </w:pPr>
      <w:r w:rsidRPr="0047641E">
        <w:rPr>
          <w:rFonts w:hint="cs"/>
          <w:i/>
          <w:iCs/>
          <w:rtl/>
          <w:lang w:bidi="ar-EG"/>
        </w:rPr>
        <w:t>جودة الصورة الأمامية:</w:t>
      </w:r>
      <w:r w:rsidRPr="0047641E">
        <w:rPr>
          <w:rFonts w:hint="cs"/>
          <w:rtl/>
          <w:lang w:bidi="ar-EG"/>
        </w:rPr>
        <w:t xml:space="preserve"> يتعلق هذا النعت بتحديد موقع مصادر الصوت الأمامية. ويشمل جودة الصورة الصوتية المجسمة وخسائر</w:t>
      </w:r>
      <w:r w:rsidR="00554768">
        <w:rPr>
          <w:rFonts w:hint="eastAsia"/>
          <w:rtl/>
          <w:lang w:bidi="ar-EG"/>
        </w:rPr>
        <w:t> </w:t>
      </w:r>
      <w:r w:rsidRPr="0047641E">
        <w:rPr>
          <w:rFonts w:hint="cs"/>
          <w:rtl/>
          <w:lang w:bidi="ar-EG"/>
        </w:rPr>
        <w:t>الاستبانة.</w:t>
      </w:r>
    </w:p>
    <w:p w:rsidR="0047641E" w:rsidRPr="0047641E" w:rsidRDefault="0047641E" w:rsidP="0047641E">
      <w:pPr>
        <w:rPr>
          <w:rtl/>
          <w:lang w:bidi="ar-EG"/>
        </w:rPr>
      </w:pPr>
      <w:r w:rsidRPr="0047641E">
        <w:rPr>
          <w:rFonts w:hint="cs"/>
          <w:i/>
          <w:iCs/>
          <w:rtl/>
          <w:lang w:bidi="ar-EG"/>
        </w:rPr>
        <w:t>نعت انطباع الوسط المحيط:</w:t>
      </w:r>
      <w:r w:rsidRPr="0047641E">
        <w:rPr>
          <w:rFonts w:hint="cs"/>
          <w:rtl/>
          <w:lang w:bidi="ar-EG"/>
        </w:rPr>
        <w:t xml:space="preserve"> يتعلق هذا النعت بالانطباع المكاني، أو الجو العام، أو تأثيرات الوسط المحيط الاتجاهية الخاصة.</w:t>
      </w:r>
    </w:p>
    <w:p w:rsidR="0047641E" w:rsidRPr="0047641E" w:rsidRDefault="0047641E" w:rsidP="00554768">
      <w:pPr>
        <w:pStyle w:val="Heading1"/>
        <w:rPr>
          <w:lang w:bidi="ar-EG"/>
        </w:rPr>
      </w:pPr>
      <w:bookmarkStart w:id="20" w:name="_Toc430945895"/>
      <w:r w:rsidRPr="0047641E">
        <w:rPr>
          <w:lang w:bidi="ar-EG"/>
        </w:rPr>
        <w:t>7</w:t>
      </w:r>
      <w:r w:rsidRPr="0047641E">
        <w:rPr>
          <w:lang w:bidi="ar-EG"/>
        </w:rPr>
        <w:tab/>
      </w:r>
      <w:r w:rsidRPr="0047641E">
        <w:rPr>
          <w:rFonts w:hint="cs"/>
          <w:rtl/>
          <w:lang w:bidi="ar-EG"/>
        </w:rPr>
        <w:t>مادة الاختبار</w:t>
      </w:r>
      <w:bookmarkEnd w:id="20"/>
    </w:p>
    <w:p w:rsidR="0047641E" w:rsidRPr="0047641E" w:rsidRDefault="0047641E" w:rsidP="0047641E">
      <w:pPr>
        <w:rPr>
          <w:lang w:val="en-GB" w:bidi="ar-EG"/>
        </w:rPr>
      </w:pPr>
      <w:r w:rsidRPr="0047641E">
        <w:rPr>
          <w:rFonts w:hint="cs"/>
          <w:rtl/>
          <w:lang w:bidi="ar-EG"/>
        </w:rPr>
        <w:t xml:space="preserve"> يجب أن تُستَعمل مادة حرجة تمثل البرنامج الإذاعي النموذجي للتطبيق المطلوب للكشف عن الاختلافات بين الأنظمة التي يجري اختبارها. وتعتبر المادة حرجة إذا كانت تركز على الأنظمة التي يجري اختبارها. </w:t>
      </w:r>
      <w:r w:rsidRPr="0047641E">
        <w:rPr>
          <w:rtl/>
          <w:lang w:bidi="ar-EG"/>
        </w:rPr>
        <w:t xml:space="preserve">ولا توجد </w:t>
      </w:r>
      <w:r w:rsidRPr="0047641E">
        <w:rPr>
          <w:rFonts w:hint="cs"/>
          <w:rtl/>
          <w:lang w:bidi="ar-EG"/>
        </w:rPr>
        <w:t>مواد</w:t>
      </w:r>
      <w:r w:rsidRPr="0047641E">
        <w:rPr>
          <w:rtl/>
          <w:lang w:bidi="ar-EG"/>
        </w:rPr>
        <w:t xml:space="preserve"> برامج </w:t>
      </w:r>
      <w:r w:rsidRPr="0047641E">
        <w:rPr>
          <w:rFonts w:hint="cs"/>
          <w:rtl/>
          <w:lang w:bidi="ar-EG"/>
        </w:rPr>
        <w:t>"</w:t>
      </w:r>
      <w:r w:rsidRPr="0047641E">
        <w:rPr>
          <w:rtl/>
          <w:lang w:bidi="ar-EG"/>
        </w:rPr>
        <w:t>مناسبة</w:t>
      </w:r>
      <w:r w:rsidRPr="0047641E">
        <w:rPr>
          <w:rFonts w:hint="cs"/>
          <w:rtl/>
          <w:lang w:bidi="ar-EG"/>
        </w:rPr>
        <w:t>"</w:t>
      </w:r>
      <w:r w:rsidRPr="0047641E">
        <w:rPr>
          <w:rtl/>
          <w:lang w:bidi="ar-EG"/>
        </w:rPr>
        <w:t xml:space="preserve"> </w:t>
      </w:r>
      <w:r w:rsidRPr="0047641E">
        <w:rPr>
          <w:rFonts w:hint="cs"/>
          <w:rtl/>
          <w:lang w:bidi="ar-EG"/>
        </w:rPr>
        <w:t xml:space="preserve">لجميع الحالات ويمكن </w:t>
      </w:r>
      <w:r w:rsidRPr="0047641E">
        <w:rPr>
          <w:rtl/>
          <w:lang w:bidi="ar-EG"/>
        </w:rPr>
        <w:t xml:space="preserve">استعمالها لتقييم جميع الأنظمة وفي جميع الظروف. وبناءً على ذلك، يجب السعي </w:t>
      </w:r>
      <w:r w:rsidRPr="0047641E">
        <w:rPr>
          <w:rFonts w:hint="cs"/>
          <w:rtl/>
          <w:lang w:bidi="ar-EG"/>
        </w:rPr>
        <w:t>إلى ا</w:t>
      </w:r>
      <w:r w:rsidRPr="0047641E">
        <w:rPr>
          <w:rtl/>
          <w:lang w:bidi="ar-EG"/>
        </w:rPr>
        <w:t xml:space="preserve">لعثور على </w:t>
      </w:r>
      <w:r w:rsidRPr="0047641E">
        <w:rPr>
          <w:rFonts w:hint="cs"/>
          <w:rtl/>
          <w:lang w:bidi="ar-EG"/>
        </w:rPr>
        <w:t xml:space="preserve">مواد </w:t>
      </w:r>
      <w:r w:rsidRPr="0047641E">
        <w:rPr>
          <w:rtl/>
          <w:lang w:bidi="ar-EG"/>
        </w:rPr>
        <w:t xml:space="preserve">البرامج الحرجة بشكل صريح لكل نظام يراد اختباره في كل تجربة. وعادة ما يستهلك البحث عن </w:t>
      </w:r>
      <w:r w:rsidRPr="0047641E">
        <w:rPr>
          <w:rFonts w:hint="cs"/>
          <w:rtl/>
          <w:lang w:bidi="ar-EG"/>
        </w:rPr>
        <w:t>المواد</w:t>
      </w:r>
      <w:r w:rsidRPr="0047641E">
        <w:rPr>
          <w:rtl/>
          <w:lang w:bidi="ar-EG"/>
        </w:rPr>
        <w:t xml:space="preserve"> </w:t>
      </w:r>
      <w:r w:rsidRPr="0047641E">
        <w:rPr>
          <w:rFonts w:hint="cs"/>
          <w:rtl/>
          <w:lang w:bidi="ar-EG"/>
        </w:rPr>
        <w:t>المناسبة</w:t>
      </w:r>
      <w:r w:rsidRPr="0047641E">
        <w:rPr>
          <w:rtl/>
          <w:lang w:bidi="ar-EG"/>
        </w:rPr>
        <w:t xml:space="preserve"> الكثير من الوقت؛ غير أنه ما لم يتم العثور على </w:t>
      </w:r>
      <w:r w:rsidRPr="0047641E">
        <w:rPr>
          <w:rFonts w:hint="cs"/>
          <w:rtl/>
          <w:lang w:bidi="ar-EG"/>
        </w:rPr>
        <w:t>المواد</w:t>
      </w:r>
      <w:r w:rsidRPr="0047641E">
        <w:rPr>
          <w:rtl/>
          <w:lang w:bidi="ar-EG"/>
        </w:rPr>
        <w:t xml:space="preserve"> الحرجة حقاً لكل نظام، </w:t>
      </w:r>
      <w:r w:rsidRPr="0047641E">
        <w:rPr>
          <w:rFonts w:hint="cs"/>
          <w:rtl/>
          <w:lang w:bidi="ar-EG"/>
        </w:rPr>
        <w:t>فلن تنجح</w:t>
      </w:r>
      <w:r w:rsidRPr="0047641E">
        <w:rPr>
          <w:rtl/>
          <w:lang w:bidi="ar-EG"/>
        </w:rPr>
        <w:t xml:space="preserve"> التجارب في الكشف عن الاختلافات بين الأنظمة وستكون غير </w:t>
      </w:r>
      <w:r w:rsidRPr="0047641E">
        <w:rPr>
          <w:rFonts w:hint="cs"/>
          <w:rtl/>
          <w:lang w:bidi="ar-EG"/>
        </w:rPr>
        <w:t>قاطعة. وينبغي أن تقوم مجموعة صغيرة من المستمعين ذوي الخبرة باختيار مواد الاختبار من بين مجموعة أكبر من المواد المرشحة المحتملة. ويجب أن تشمل عملية الاختيار هذه جميع أنظمة الاختبار وتوثيقها والإبلاغ عنها في ملخص الاختبار.</w:t>
      </w:r>
    </w:p>
    <w:p w:rsidR="0047641E" w:rsidRPr="0047641E" w:rsidRDefault="0047641E" w:rsidP="0047641E">
      <w:pPr>
        <w:rPr>
          <w:rtl/>
          <w:lang w:bidi="ar-EG"/>
        </w:rPr>
      </w:pPr>
      <w:r w:rsidRPr="0047641E">
        <w:rPr>
          <w:rtl/>
          <w:lang w:bidi="ar-EG"/>
        </w:rPr>
        <w:t xml:space="preserve">ويجب أن يثبت تجريبياً وإحصائياً أن أي إخفاق في العثور على اختلافات بين الأنظمة لا يرجع إلى انعدام الحساسية التجريبية بسبب الاختيارات </w:t>
      </w:r>
      <w:r w:rsidRPr="0047641E">
        <w:rPr>
          <w:rFonts w:hint="cs"/>
          <w:rtl/>
          <w:lang w:bidi="ar-EG"/>
        </w:rPr>
        <w:t>السيئة للمواد</w:t>
      </w:r>
      <w:r w:rsidRPr="0047641E">
        <w:rPr>
          <w:rtl/>
          <w:lang w:bidi="ar-EG"/>
        </w:rPr>
        <w:t xml:space="preserve"> السمعية، أو أي </w:t>
      </w:r>
      <w:r w:rsidRPr="0047641E">
        <w:rPr>
          <w:rFonts w:hint="cs"/>
          <w:rtl/>
          <w:lang w:bidi="ar-EG"/>
        </w:rPr>
        <w:t>جوانب</w:t>
      </w:r>
      <w:r w:rsidRPr="0047641E">
        <w:rPr>
          <w:rtl/>
          <w:lang w:bidi="ar-EG"/>
        </w:rPr>
        <w:t xml:space="preserve"> ضعف أخرى في التجربة</w:t>
      </w:r>
      <w:r w:rsidRPr="0047641E">
        <w:rPr>
          <w:rFonts w:hint="cs"/>
          <w:rtl/>
          <w:lang w:bidi="ar-EG"/>
        </w:rPr>
        <w:t xml:space="preserve">. وخلاف ذلك، لا يمكن </w:t>
      </w:r>
      <w:r w:rsidRPr="0047641E">
        <w:rPr>
          <w:rtl/>
          <w:lang w:bidi="ar-EG"/>
        </w:rPr>
        <w:t>قبول النتيجة "</w:t>
      </w:r>
      <w:r w:rsidRPr="0047641E">
        <w:rPr>
          <w:rFonts w:hint="cs"/>
          <w:rtl/>
          <w:lang w:bidi="ar-EG"/>
        </w:rPr>
        <w:t>ال</w:t>
      </w:r>
      <w:r w:rsidRPr="0047641E">
        <w:rPr>
          <w:rtl/>
          <w:lang w:bidi="ar-EG"/>
        </w:rPr>
        <w:t>صفر</w:t>
      </w:r>
      <w:r w:rsidRPr="0047641E">
        <w:rPr>
          <w:rFonts w:hint="cs"/>
          <w:rtl/>
          <w:lang w:bidi="ar-EG"/>
        </w:rPr>
        <w:t>ية</w:t>
      </w:r>
      <w:r w:rsidRPr="0047641E">
        <w:rPr>
          <w:rtl/>
          <w:lang w:bidi="ar-EG"/>
        </w:rPr>
        <w:t>" كنتيجة سليمة</w:t>
      </w:r>
      <w:r w:rsidRPr="0047641E">
        <w:rPr>
          <w:rFonts w:hint="cs"/>
          <w:rtl/>
          <w:lang w:bidi="ar-EG"/>
        </w:rPr>
        <w:t>.</w:t>
      </w:r>
    </w:p>
    <w:p w:rsidR="0047641E" w:rsidRPr="0047641E" w:rsidRDefault="0047641E" w:rsidP="00554768">
      <w:pPr>
        <w:rPr>
          <w:lang w:val="en-GB" w:bidi="ar-EG"/>
        </w:rPr>
      </w:pPr>
      <w:r w:rsidRPr="0047641E">
        <w:rPr>
          <w:rtl/>
          <w:lang w:bidi="ar-EG"/>
        </w:rPr>
        <w:t xml:space="preserve">وعند البحث عن </w:t>
      </w:r>
      <w:r w:rsidRPr="0047641E">
        <w:rPr>
          <w:rFonts w:hint="cs"/>
          <w:rtl/>
          <w:lang w:bidi="ar-EG"/>
        </w:rPr>
        <w:t>المواد</w:t>
      </w:r>
      <w:r w:rsidRPr="0047641E">
        <w:rPr>
          <w:rtl/>
          <w:lang w:bidi="ar-EG"/>
        </w:rPr>
        <w:t xml:space="preserve"> الحرجة، يُسمح </w:t>
      </w:r>
      <w:r w:rsidRPr="0047641E">
        <w:rPr>
          <w:rFonts w:hint="cs"/>
          <w:rtl/>
          <w:lang w:bidi="ar-EG"/>
        </w:rPr>
        <w:t>ب</w:t>
      </w:r>
      <w:r w:rsidRPr="0047641E">
        <w:rPr>
          <w:rtl/>
          <w:lang w:bidi="ar-EG"/>
        </w:rPr>
        <w:t xml:space="preserve">أي </w:t>
      </w:r>
      <w:r w:rsidRPr="0047641E">
        <w:rPr>
          <w:rFonts w:hint="cs"/>
          <w:rtl/>
          <w:lang w:bidi="ar-EG"/>
        </w:rPr>
        <w:t>حافز</w:t>
      </w:r>
      <w:r w:rsidRPr="0047641E">
        <w:rPr>
          <w:rtl/>
          <w:lang w:bidi="ar-EG"/>
        </w:rPr>
        <w:t xml:space="preserve"> يمكن اعتباره مادة إذاعية محتملة. ولا ينبغي أن يشمل ذلك أي إشارات تركيبية مصممة لكسر نظام محدد</w:t>
      </w:r>
      <w:r w:rsidRPr="0047641E">
        <w:rPr>
          <w:rFonts w:hint="cs"/>
          <w:rtl/>
          <w:lang w:bidi="ar-EG"/>
        </w:rPr>
        <w:t xml:space="preserve"> عن قصد</w:t>
      </w:r>
      <w:r w:rsidRPr="0047641E">
        <w:rPr>
          <w:rtl/>
          <w:lang w:bidi="ar-EG"/>
        </w:rPr>
        <w:t>. ولا ينبغي أن يكون المحتوى الفني أو الفكري لأي تتابع برامجي شديد الجاذبية أو شديد التنفير أو</w:t>
      </w:r>
      <w:r w:rsidR="00554768">
        <w:rPr>
          <w:rFonts w:hint="cs"/>
          <w:rtl/>
          <w:lang w:bidi="ar-EG"/>
        </w:rPr>
        <w:t> </w:t>
      </w:r>
      <w:r w:rsidRPr="0047641E">
        <w:rPr>
          <w:rtl/>
          <w:lang w:bidi="ar-EG"/>
        </w:rPr>
        <w:t>باعثا</w:t>
      </w:r>
      <w:r w:rsidRPr="0047641E">
        <w:rPr>
          <w:rFonts w:hint="cs"/>
          <w:rtl/>
          <w:lang w:bidi="ar-EG"/>
        </w:rPr>
        <w:t>ً</w:t>
      </w:r>
      <w:r w:rsidRPr="0047641E">
        <w:rPr>
          <w:rtl/>
          <w:lang w:bidi="ar-EG"/>
        </w:rPr>
        <w:t xml:space="preserve"> على الملل إلى درجة يتشتت معها الفرد تركيز</w:t>
      </w:r>
      <w:r w:rsidRPr="0047641E">
        <w:rPr>
          <w:rFonts w:hint="cs"/>
          <w:rtl/>
          <w:lang w:bidi="ar-EG"/>
        </w:rPr>
        <w:t>ه</w:t>
      </w:r>
      <w:r w:rsidRPr="0047641E">
        <w:rPr>
          <w:rtl/>
          <w:lang w:bidi="ar-EG"/>
        </w:rPr>
        <w:t xml:space="preserve"> فلا يستطيع اكتشاف مظاهر الانحطاط. وينبغي أن يوضع في الاعتبار التكرار المتوقع لوقوع كل نوع من أنواع </w:t>
      </w:r>
      <w:r w:rsidRPr="0047641E">
        <w:rPr>
          <w:rFonts w:hint="cs"/>
          <w:rtl/>
          <w:lang w:bidi="ar-EG"/>
        </w:rPr>
        <w:t>المواد</w:t>
      </w:r>
      <w:r w:rsidRPr="0047641E">
        <w:rPr>
          <w:rtl/>
          <w:lang w:bidi="ar-EG"/>
        </w:rPr>
        <w:t xml:space="preserve"> </w:t>
      </w:r>
      <w:proofErr w:type="spellStart"/>
      <w:r w:rsidRPr="0047641E">
        <w:rPr>
          <w:rtl/>
          <w:lang w:bidi="ar-EG"/>
        </w:rPr>
        <w:t>البر</w:t>
      </w:r>
      <w:r w:rsidRPr="0047641E">
        <w:rPr>
          <w:rFonts w:hint="cs"/>
          <w:rtl/>
          <w:lang w:bidi="ar-EG"/>
        </w:rPr>
        <w:t>ن</w:t>
      </w:r>
      <w:r w:rsidRPr="0047641E">
        <w:rPr>
          <w:rtl/>
          <w:lang w:bidi="ar-EG"/>
        </w:rPr>
        <w:t>امجية</w:t>
      </w:r>
      <w:proofErr w:type="spellEnd"/>
      <w:r w:rsidRPr="0047641E">
        <w:rPr>
          <w:rtl/>
          <w:lang w:bidi="ar-EG"/>
        </w:rPr>
        <w:t xml:space="preserve"> في عمليات الإذاعة الفعلية. غير أنه ينبغي أن يكون مفهوماً أن طبيعة </w:t>
      </w:r>
      <w:r w:rsidRPr="0047641E">
        <w:rPr>
          <w:rFonts w:hint="cs"/>
          <w:rtl/>
          <w:lang w:bidi="ar-EG"/>
        </w:rPr>
        <w:t>المواد</w:t>
      </w:r>
      <w:r w:rsidRPr="0047641E">
        <w:rPr>
          <w:rtl/>
          <w:lang w:bidi="ar-EG"/>
        </w:rPr>
        <w:t xml:space="preserve"> المذاعة قد تتغير مع مرور الوقت مع حدوث تغيرات مستقبلية في الأساليب </w:t>
      </w:r>
      <w:r w:rsidRPr="0047641E">
        <w:rPr>
          <w:rFonts w:hint="cs"/>
          <w:rtl/>
          <w:lang w:bidi="ar-EG"/>
        </w:rPr>
        <w:t>والتفضيلات</w:t>
      </w:r>
      <w:r w:rsidRPr="0047641E">
        <w:rPr>
          <w:rtl/>
          <w:lang w:bidi="ar-EG"/>
        </w:rPr>
        <w:t xml:space="preserve"> الموسيقية.</w:t>
      </w:r>
    </w:p>
    <w:p w:rsidR="0047641E" w:rsidRPr="0047641E" w:rsidRDefault="0047641E" w:rsidP="0047641E">
      <w:pPr>
        <w:rPr>
          <w:rtl/>
          <w:lang w:bidi="ar-EG"/>
        </w:rPr>
      </w:pPr>
      <w:r w:rsidRPr="0047641E">
        <w:rPr>
          <w:rtl/>
          <w:lang w:bidi="ar-EG"/>
        </w:rPr>
        <w:lastRenderedPageBreak/>
        <w:t xml:space="preserve">وعند اختيار </w:t>
      </w:r>
      <w:r w:rsidRPr="0047641E">
        <w:rPr>
          <w:rFonts w:hint="cs"/>
          <w:rtl/>
          <w:lang w:bidi="ar-EG"/>
        </w:rPr>
        <w:t>المواد</w:t>
      </w:r>
      <w:r w:rsidRPr="0047641E">
        <w:rPr>
          <w:rtl/>
          <w:lang w:bidi="ar-EG"/>
        </w:rPr>
        <w:t xml:space="preserve"> </w:t>
      </w:r>
      <w:proofErr w:type="spellStart"/>
      <w:r w:rsidRPr="0047641E">
        <w:rPr>
          <w:rtl/>
          <w:lang w:bidi="ar-EG"/>
        </w:rPr>
        <w:t>البر</w:t>
      </w:r>
      <w:r w:rsidRPr="0047641E">
        <w:rPr>
          <w:rFonts w:hint="cs"/>
          <w:rtl/>
          <w:lang w:bidi="ar-EG"/>
        </w:rPr>
        <w:t>ن</w:t>
      </w:r>
      <w:r w:rsidRPr="0047641E">
        <w:rPr>
          <w:rtl/>
          <w:lang w:bidi="ar-EG"/>
        </w:rPr>
        <w:t>امجية</w:t>
      </w:r>
      <w:proofErr w:type="spellEnd"/>
      <w:r w:rsidRPr="0047641E">
        <w:rPr>
          <w:rtl/>
          <w:lang w:bidi="ar-EG"/>
        </w:rPr>
        <w:t xml:space="preserve">، من المهم تعريف </w:t>
      </w:r>
      <w:r w:rsidRPr="0047641E">
        <w:rPr>
          <w:rFonts w:hint="cs"/>
          <w:rtl/>
          <w:lang w:bidi="ar-EG"/>
        </w:rPr>
        <w:t>النعوت</w:t>
      </w:r>
      <w:r w:rsidRPr="0047641E">
        <w:rPr>
          <w:rtl/>
          <w:lang w:bidi="ar-EG"/>
        </w:rPr>
        <w:t xml:space="preserve"> المراد تقييمها بدقة. وستلقى مسؤولية اختيار </w:t>
      </w:r>
      <w:r w:rsidRPr="0047641E">
        <w:rPr>
          <w:rFonts w:hint="cs"/>
          <w:rtl/>
          <w:lang w:bidi="ar-EG"/>
        </w:rPr>
        <w:t>المواد</w:t>
      </w:r>
      <w:r w:rsidRPr="0047641E">
        <w:rPr>
          <w:rtl/>
          <w:lang w:bidi="ar-EG"/>
        </w:rPr>
        <w:t xml:space="preserve"> على عاتق فريق من الأفراد المهرة ممن لديهم معرفة أساسية بمظاهر الانحطاط التي يمكن توقعها. وستعتمد نقطة انطلاقهم على مجموعة </w:t>
      </w:r>
      <w:r w:rsidRPr="0047641E">
        <w:rPr>
          <w:rFonts w:hint="cs"/>
          <w:rtl/>
          <w:lang w:bidi="ar-EG"/>
        </w:rPr>
        <w:t>واسعة</w:t>
      </w:r>
      <w:r w:rsidRPr="0047641E">
        <w:rPr>
          <w:rtl/>
          <w:lang w:bidi="ar-EG"/>
        </w:rPr>
        <w:t xml:space="preserve"> جداً من المواد. ويمكن زيادة المجموعة </w:t>
      </w:r>
      <w:r w:rsidRPr="0047641E">
        <w:rPr>
          <w:rFonts w:hint="cs"/>
          <w:rtl/>
          <w:lang w:bidi="ar-EG"/>
        </w:rPr>
        <w:t>بتسجيلات</w:t>
      </w:r>
      <w:r w:rsidRPr="0047641E">
        <w:rPr>
          <w:rtl/>
          <w:lang w:bidi="ar-EG"/>
        </w:rPr>
        <w:t xml:space="preserve"> مخصصة</w:t>
      </w:r>
      <w:r w:rsidRPr="0047641E">
        <w:rPr>
          <w:rFonts w:hint="cs"/>
          <w:rtl/>
          <w:lang w:bidi="ar-EG"/>
        </w:rPr>
        <w:t>.</w:t>
      </w:r>
    </w:p>
    <w:p w:rsidR="0047641E" w:rsidRPr="0047641E" w:rsidRDefault="0047641E" w:rsidP="0047641E">
      <w:pPr>
        <w:rPr>
          <w:rtl/>
          <w:lang w:bidi="ar-EG"/>
        </w:rPr>
      </w:pPr>
      <w:r w:rsidRPr="0047641E">
        <w:rPr>
          <w:rtl/>
          <w:lang w:bidi="ar-EG"/>
        </w:rPr>
        <w:t xml:space="preserve">ولإعداد أشرطة اختبار المقارنة الشخصية، يلزم تعديل درجة ارتفاع صوت كل </w:t>
      </w:r>
      <w:r w:rsidRPr="0047641E">
        <w:rPr>
          <w:rFonts w:hint="cs"/>
          <w:rtl/>
          <w:lang w:bidi="ar-EG"/>
        </w:rPr>
        <w:t>مقتطف</w:t>
      </w:r>
      <w:r w:rsidRPr="0047641E">
        <w:rPr>
          <w:rtl/>
          <w:lang w:bidi="ar-EG"/>
        </w:rPr>
        <w:t xml:space="preserve"> بطريقة شخصية من قِبَل فريق الأفراد المهرة قبل </w:t>
      </w:r>
      <w:r w:rsidRPr="00682062">
        <w:rPr>
          <w:rtl/>
          <w:lang w:bidi="ar-EG"/>
        </w:rPr>
        <w:t xml:space="preserve">تسجيلها على </w:t>
      </w:r>
      <w:r w:rsidR="00D17F2F" w:rsidRPr="00682062">
        <w:rPr>
          <w:rtl/>
          <w:lang w:bidi="ar-EG"/>
        </w:rPr>
        <w:t>متوسط</w:t>
      </w:r>
      <w:r w:rsidRPr="00682062">
        <w:rPr>
          <w:rtl/>
          <w:lang w:bidi="ar-EG"/>
        </w:rPr>
        <w:t xml:space="preserve"> الاختبار.</w:t>
      </w:r>
      <w:r w:rsidRPr="00682062">
        <w:rPr>
          <w:rFonts w:hint="cs"/>
          <w:rtl/>
          <w:lang w:bidi="ar-EG"/>
        </w:rPr>
        <w:t xml:space="preserve"> </w:t>
      </w:r>
      <w:r w:rsidRPr="00682062">
        <w:rPr>
          <w:rtl/>
          <w:lang w:bidi="ar-EG"/>
        </w:rPr>
        <w:t xml:space="preserve">وسوف يتيح ذلك استعمال </w:t>
      </w:r>
      <w:r w:rsidR="00D17F2F" w:rsidRPr="00682062">
        <w:rPr>
          <w:rtl/>
          <w:lang w:bidi="ar-EG"/>
        </w:rPr>
        <w:t>متوسط</w:t>
      </w:r>
      <w:r w:rsidRPr="00682062">
        <w:rPr>
          <w:rtl/>
          <w:lang w:bidi="ar-EG"/>
        </w:rPr>
        <w:t xml:space="preserve"> الاختبار</w:t>
      </w:r>
      <w:r w:rsidRPr="0047641E">
        <w:rPr>
          <w:rtl/>
          <w:lang w:bidi="ar-EG"/>
        </w:rPr>
        <w:t xml:space="preserve"> لاحقاً في بيئة كسب ثابتة لجميع المواد </w:t>
      </w:r>
      <w:proofErr w:type="spellStart"/>
      <w:r w:rsidRPr="0047641E">
        <w:rPr>
          <w:rtl/>
          <w:lang w:bidi="ar-EG"/>
        </w:rPr>
        <w:t>البر</w:t>
      </w:r>
      <w:r w:rsidRPr="0047641E">
        <w:rPr>
          <w:rFonts w:hint="cs"/>
          <w:rtl/>
          <w:lang w:bidi="ar-EG"/>
        </w:rPr>
        <w:t>ن</w:t>
      </w:r>
      <w:r w:rsidRPr="0047641E">
        <w:rPr>
          <w:rtl/>
          <w:lang w:bidi="ar-EG"/>
        </w:rPr>
        <w:t>امجية</w:t>
      </w:r>
      <w:proofErr w:type="spellEnd"/>
      <w:r w:rsidRPr="0047641E">
        <w:rPr>
          <w:rFonts w:hint="cs"/>
          <w:rtl/>
          <w:lang w:bidi="ar-EG"/>
        </w:rPr>
        <w:t>.</w:t>
      </w:r>
    </w:p>
    <w:p w:rsidR="0047641E" w:rsidRPr="0047641E" w:rsidRDefault="0047641E" w:rsidP="0047641E">
      <w:pPr>
        <w:rPr>
          <w:rtl/>
          <w:lang w:bidi="ar-EG"/>
        </w:rPr>
      </w:pPr>
      <w:r w:rsidRPr="0047641E">
        <w:rPr>
          <w:rtl/>
          <w:lang w:bidi="ar-EG"/>
        </w:rPr>
        <w:t xml:space="preserve">ولذلك، فإن فريق الأفراد المهرة سوف يجتمع، فيما يتعلق بجميع تتابعات الاختبار، ويصل إلى توافق في الآراء بشأن </w:t>
      </w:r>
      <w:r w:rsidRPr="0047641E">
        <w:rPr>
          <w:rFonts w:hint="cs"/>
          <w:rtl/>
          <w:lang w:bidi="ar-EG"/>
        </w:rPr>
        <w:t>مستويات</w:t>
      </w:r>
      <w:r w:rsidRPr="0047641E">
        <w:rPr>
          <w:rtl/>
          <w:lang w:bidi="ar-EG"/>
        </w:rPr>
        <w:t xml:space="preserve"> الصوت النسبية </w:t>
      </w:r>
      <w:r w:rsidRPr="0047641E">
        <w:rPr>
          <w:rFonts w:hint="cs"/>
          <w:rtl/>
          <w:lang w:bidi="ar-EG"/>
        </w:rPr>
        <w:t>لمقتطفات</w:t>
      </w:r>
      <w:r w:rsidRPr="0047641E">
        <w:rPr>
          <w:rtl/>
          <w:lang w:bidi="ar-EG"/>
        </w:rPr>
        <w:t xml:space="preserve"> الاختبار الفردية. وبالإضافة إلى ذلك، ينبغي أن يصل الخبراء إلى توافق في الآراء حول </w:t>
      </w:r>
      <w:r w:rsidRPr="0047641E">
        <w:rPr>
          <w:rFonts w:hint="cs"/>
          <w:rtl/>
          <w:lang w:bidi="ar-EG"/>
        </w:rPr>
        <w:t>مستوى</w:t>
      </w:r>
      <w:r w:rsidRPr="0047641E">
        <w:rPr>
          <w:rtl/>
          <w:lang w:bidi="ar-EG"/>
        </w:rPr>
        <w:t xml:space="preserve"> ضغط الصوت المستنسخ المطلق للت</w:t>
      </w:r>
      <w:r w:rsidRPr="0047641E">
        <w:rPr>
          <w:rFonts w:hint="cs"/>
          <w:rtl/>
          <w:lang w:bidi="ar-EG"/>
        </w:rPr>
        <w:t>ت</w:t>
      </w:r>
      <w:r w:rsidRPr="0047641E">
        <w:rPr>
          <w:rtl/>
          <w:lang w:bidi="ar-EG"/>
        </w:rPr>
        <w:t>ابع ككل مقارنة بمستوى التوحيد.</w:t>
      </w:r>
    </w:p>
    <w:p w:rsidR="0047641E" w:rsidRPr="0047641E" w:rsidRDefault="0047641E" w:rsidP="00554768">
      <w:pPr>
        <w:rPr>
          <w:rtl/>
          <w:lang w:bidi="ar-EG"/>
        </w:rPr>
      </w:pPr>
      <w:r w:rsidRPr="0047641E">
        <w:rPr>
          <w:rFonts w:hint="cs"/>
          <w:rtl/>
          <w:lang w:bidi="ar-EG"/>
        </w:rPr>
        <w:t>و</w:t>
      </w:r>
      <w:r w:rsidRPr="0047641E">
        <w:rPr>
          <w:rtl/>
          <w:lang w:bidi="ar-EG"/>
        </w:rPr>
        <w:t>ينبغي إدراج رشقة نغمة (مثلاً</w:t>
      </w:r>
      <w:r w:rsidRPr="0047641E">
        <w:rPr>
          <w:rFonts w:hint="cs"/>
          <w:rtl/>
          <w:lang w:bidi="ar-EG"/>
        </w:rPr>
        <w:t xml:space="preserve"> </w:t>
      </w:r>
      <w:r w:rsidRPr="0047641E">
        <w:rPr>
          <w:lang w:val="en-CA" w:bidi="ar-EG"/>
        </w:rPr>
        <w:t>kHz 1</w:t>
      </w:r>
      <w:r w:rsidRPr="0047641E">
        <w:rPr>
          <w:rFonts w:hint="cs"/>
          <w:rtl/>
          <w:lang w:bidi="ar-EG"/>
        </w:rPr>
        <w:t>، و</w:t>
      </w:r>
      <w:proofErr w:type="spellStart"/>
      <w:r w:rsidRPr="0047641E">
        <w:rPr>
          <w:lang w:val="en-CA" w:bidi="ar-EG"/>
        </w:rPr>
        <w:t>ms</w:t>
      </w:r>
      <w:proofErr w:type="spellEnd"/>
      <w:r w:rsidRPr="0047641E">
        <w:rPr>
          <w:lang w:val="en-CA" w:bidi="ar-EG"/>
        </w:rPr>
        <w:t> 300</w:t>
      </w:r>
      <w:r w:rsidRPr="0047641E">
        <w:rPr>
          <w:rFonts w:hint="cs"/>
          <w:rtl/>
          <w:lang w:bidi="ar-EG"/>
        </w:rPr>
        <w:t>، و</w:t>
      </w:r>
      <w:proofErr w:type="spellStart"/>
      <w:r w:rsidRPr="0047641E">
        <w:rPr>
          <w:lang w:bidi="ar-EG"/>
        </w:rPr>
        <w:t>dBFS</w:t>
      </w:r>
      <w:proofErr w:type="spellEnd"/>
      <w:r w:rsidRPr="0047641E">
        <w:rPr>
          <w:lang w:val="en-CA" w:bidi="ar-EG"/>
        </w:rPr>
        <w:t> 18</w:t>
      </w:r>
      <w:r w:rsidR="00554768">
        <w:rPr>
          <w:lang w:val="en-CA" w:bidi="ar-EG"/>
        </w:rPr>
        <w:t>–</w:t>
      </w:r>
      <w:r w:rsidRPr="0047641E">
        <w:rPr>
          <w:rtl/>
          <w:lang w:bidi="ar-EG"/>
        </w:rPr>
        <w:t xml:space="preserve">) على </w:t>
      </w:r>
      <w:r w:rsidRPr="0047641E">
        <w:rPr>
          <w:rFonts w:hint="cs"/>
          <w:rtl/>
          <w:lang w:bidi="ar-EG"/>
        </w:rPr>
        <w:t>مستوى</w:t>
      </w:r>
      <w:r w:rsidRPr="0047641E">
        <w:rPr>
          <w:rtl/>
          <w:lang w:bidi="ar-EG"/>
        </w:rPr>
        <w:t xml:space="preserve"> إشارة </w:t>
      </w:r>
      <w:r w:rsidRPr="0047641E">
        <w:rPr>
          <w:rFonts w:hint="cs"/>
          <w:rtl/>
          <w:lang w:bidi="ar-EG"/>
        </w:rPr>
        <w:t>التراصف</w:t>
      </w:r>
      <w:r w:rsidRPr="0047641E">
        <w:rPr>
          <w:rtl/>
          <w:lang w:bidi="ar-EG"/>
        </w:rPr>
        <w:t xml:space="preserve"> على رأس كل تسجيل حتى يمكن تعديل </w:t>
      </w:r>
      <w:r w:rsidRPr="0047641E">
        <w:rPr>
          <w:rFonts w:hint="cs"/>
          <w:rtl/>
          <w:lang w:bidi="ar-EG"/>
        </w:rPr>
        <w:t>مستوى تراصفه الخارج</w:t>
      </w:r>
      <w:r w:rsidRPr="0047641E">
        <w:rPr>
          <w:rtl/>
          <w:lang w:bidi="ar-EG"/>
        </w:rPr>
        <w:t xml:space="preserve"> </w:t>
      </w:r>
      <w:r w:rsidRPr="0047641E">
        <w:rPr>
          <w:rFonts w:hint="cs"/>
          <w:rtl/>
          <w:lang w:bidi="ar-EG"/>
        </w:rPr>
        <w:t>لمستوى التراصف الداخل</w:t>
      </w:r>
      <w:r w:rsidRPr="0047641E">
        <w:rPr>
          <w:rtl/>
          <w:lang w:bidi="ar-EG"/>
        </w:rPr>
        <w:t xml:space="preserve"> </w:t>
      </w:r>
      <w:r w:rsidRPr="0047641E">
        <w:rPr>
          <w:rFonts w:hint="cs"/>
          <w:rtl/>
          <w:lang w:bidi="ar-EG"/>
        </w:rPr>
        <w:t xml:space="preserve">الذي تحتاج إليه </w:t>
      </w:r>
      <w:r w:rsidRPr="0047641E">
        <w:rPr>
          <w:rtl/>
          <w:lang w:bidi="ar-EG"/>
        </w:rPr>
        <w:t>قناة النسخ</w:t>
      </w:r>
      <w:r w:rsidRPr="0047641E">
        <w:rPr>
          <w:rFonts w:hint="cs"/>
          <w:rtl/>
          <w:lang w:bidi="ar-EG"/>
        </w:rPr>
        <w:t>، وفقاً لتوصية ا</w:t>
      </w:r>
      <w:r w:rsidRPr="0047641E">
        <w:rPr>
          <w:rtl/>
          <w:lang w:bidi="ar-EG"/>
        </w:rPr>
        <w:t>تحاد الإذاعات الأوروبية</w:t>
      </w:r>
      <w:r w:rsidRPr="0047641E">
        <w:rPr>
          <w:rFonts w:hint="cs"/>
          <w:rtl/>
          <w:lang w:bidi="ar-EG"/>
        </w:rPr>
        <w:t> </w:t>
      </w:r>
      <w:r w:rsidRPr="0047641E">
        <w:rPr>
          <w:lang w:bidi="ar-EG"/>
        </w:rPr>
        <w:t>R</w:t>
      </w:r>
      <w:r w:rsidR="00682062">
        <w:rPr>
          <w:lang w:bidi="ar-EG"/>
        </w:rPr>
        <w:t>.</w:t>
      </w:r>
      <w:r w:rsidRPr="0047641E">
        <w:rPr>
          <w:lang w:bidi="ar-EG"/>
        </w:rPr>
        <w:t>68</w:t>
      </w:r>
      <w:r w:rsidRPr="0047641E">
        <w:rPr>
          <w:rtl/>
          <w:lang w:bidi="ar-EG"/>
        </w:rPr>
        <w:t xml:space="preserve"> (انظر الفقرة</w:t>
      </w:r>
      <w:r w:rsidRPr="0047641E">
        <w:rPr>
          <w:rFonts w:hint="cs"/>
          <w:rtl/>
          <w:lang w:bidi="ar-EG"/>
        </w:rPr>
        <w:t xml:space="preserve"> </w:t>
      </w:r>
      <w:r w:rsidRPr="0047641E">
        <w:rPr>
          <w:lang w:bidi="ar-EG"/>
        </w:rPr>
        <w:t>1.4.8</w:t>
      </w:r>
      <w:r w:rsidRPr="0047641E">
        <w:rPr>
          <w:rtl/>
          <w:lang w:bidi="ar-EG"/>
        </w:rPr>
        <w:t xml:space="preserve"> </w:t>
      </w:r>
      <w:r w:rsidRPr="0047641E">
        <w:rPr>
          <w:rFonts w:hint="cs"/>
          <w:rtl/>
          <w:lang w:bidi="ar-EG"/>
        </w:rPr>
        <w:t xml:space="preserve">من التوصية </w:t>
      </w:r>
      <w:r w:rsidRPr="0047641E">
        <w:rPr>
          <w:lang w:bidi="ar-EG"/>
        </w:rPr>
        <w:t>ITU</w:t>
      </w:r>
      <w:r w:rsidRPr="0047641E">
        <w:rPr>
          <w:lang w:bidi="ar-EG"/>
        </w:rPr>
        <w:noBreakHyphen/>
        <w:t>R BS.1116</w:t>
      </w:r>
      <w:r w:rsidRPr="0047641E">
        <w:rPr>
          <w:rFonts w:hint="cs"/>
          <w:rtl/>
          <w:lang w:bidi="ar-EG"/>
        </w:rPr>
        <w:t>). وتستعمل رشقة النغمة لأغراض التراصف فقط: ولا ينبغي إعادة تشغيلها أثناء الاختبار. وين</w:t>
      </w:r>
      <w:r w:rsidRPr="0047641E">
        <w:rPr>
          <w:rtl/>
          <w:lang w:bidi="ar-EG"/>
        </w:rPr>
        <w:t xml:space="preserve">بغي التحكم في إشارة البرنامج الصوتي بحيث لا تتجاوز اتساعات الذرى إلا نادراً اتساع ذروة أقصى إشارة مسموح بها على النحو الموضح في التوصية </w:t>
      </w:r>
      <w:r w:rsidRPr="0047641E">
        <w:rPr>
          <w:lang w:bidi="ar-EG"/>
        </w:rPr>
        <w:t>ITU-R BS.645</w:t>
      </w:r>
      <w:r w:rsidRPr="0047641E">
        <w:rPr>
          <w:rtl/>
          <w:lang w:bidi="ar-EG"/>
        </w:rPr>
        <w:t xml:space="preserve"> (موجة </w:t>
      </w:r>
      <w:proofErr w:type="spellStart"/>
      <w:r w:rsidRPr="0047641E">
        <w:rPr>
          <w:rtl/>
          <w:lang w:bidi="ar-EG"/>
        </w:rPr>
        <w:t>جيبية</w:t>
      </w:r>
      <w:proofErr w:type="spellEnd"/>
      <w:r w:rsidRPr="0047641E">
        <w:rPr>
          <w:rFonts w:hint="cs"/>
          <w:rtl/>
          <w:lang w:bidi="ar-EG"/>
        </w:rPr>
        <w:t xml:space="preserve"> قدرها</w:t>
      </w:r>
      <w:r w:rsidRPr="0047641E">
        <w:rPr>
          <w:rtl/>
          <w:lang w:bidi="ar-EG"/>
        </w:rPr>
        <w:t xml:space="preserve"> </w:t>
      </w:r>
      <w:r w:rsidRPr="0047641E">
        <w:rPr>
          <w:lang w:bidi="ar-EG"/>
        </w:rPr>
        <w:t>dB</w:t>
      </w:r>
      <w:r w:rsidRPr="0047641E">
        <w:rPr>
          <w:lang w:val="en-CA" w:bidi="ar-EG"/>
        </w:rPr>
        <w:t> 9</w:t>
      </w:r>
      <w:r w:rsidRPr="0047641E">
        <w:rPr>
          <w:rtl/>
          <w:lang w:bidi="ar-EG"/>
        </w:rPr>
        <w:t xml:space="preserve"> فوق </w:t>
      </w:r>
      <w:r w:rsidRPr="0047641E">
        <w:rPr>
          <w:rFonts w:hint="cs"/>
          <w:rtl/>
          <w:lang w:bidi="ar-EG"/>
        </w:rPr>
        <w:t>مستوى التراصف).</w:t>
      </w:r>
    </w:p>
    <w:p w:rsidR="0047641E" w:rsidRPr="0047641E" w:rsidRDefault="0047641E" w:rsidP="00BE5CD1">
      <w:pPr>
        <w:rPr>
          <w:rtl/>
          <w:lang w:bidi="ar-EG"/>
        </w:rPr>
      </w:pPr>
      <w:r w:rsidRPr="0047641E">
        <w:rPr>
          <w:rtl/>
          <w:lang w:bidi="ar-EG"/>
        </w:rPr>
        <w:t>و</w:t>
      </w:r>
      <w:r w:rsidRPr="0047641E">
        <w:rPr>
          <w:rFonts w:hint="cs"/>
          <w:rtl/>
          <w:lang w:bidi="ar-EG"/>
        </w:rPr>
        <w:t>ي</w:t>
      </w:r>
      <w:r w:rsidRPr="0047641E">
        <w:rPr>
          <w:rtl/>
          <w:lang w:bidi="ar-EG"/>
        </w:rPr>
        <w:t xml:space="preserve">تباين العدد المقبول من </w:t>
      </w:r>
      <w:r w:rsidRPr="0047641E">
        <w:rPr>
          <w:rFonts w:hint="cs"/>
          <w:rtl/>
          <w:lang w:bidi="ar-EG"/>
        </w:rPr>
        <w:t>المقتطفات</w:t>
      </w:r>
      <w:r w:rsidRPr="0047641E">
        <w:rPr>
          <w:rtl/>
          <w:lang w:bidi="ar-EG"/>
        </w:rPr>
        <w:t xml:space="preserve"> التي </w:t>
      </w:r>
      <w:r w:rsidRPr="0047641E">
        <w:rPr>
          <w:rFonts w:hint="cs"/>
          <w:rtl/>
          <w:lang w:bidi="ar-EG"/>
        </w:rPr>
        <w:t>يتعين</w:t>
      </w:r>
      <w:r w:rsidRPr="0047641E">
        <w:rPr>
          <w:rtl/>
          <w:lang w:bidi="ar-EG"/>
        </w:rPr>
        <w:t xml:space="preserve"> إدراجها في الاختبار</w:t>
      </w:r>
      <w:r w:rsidRPr="0047641E">
        <w:rPr>
          <w:rFonts w:hint="cs"/>
          <w:rtl/>
          <w:lang w:bidi="ar-EG"/>
        </w:rPr>
        <w:t xml:space="preserve">، ويجب أن </w:t>
      </w:r>
      <w:r w:rsidRPr="0047641E">
        <w:rPr>
          <w:rtl/>
          <w:lang w:bidi="ar-EG"/>
        </w:rPr>
        <w:t>يكون م</w:t>
      </w:r>
      <w:r w:rsidRPr="0047641E">
        <w:rPr>
          <w:rFonts w:hint="cs"/>
          <w:rtl/>
          <w:lang w:bidi="ar-EG"/>
        </w:rPr>
        <w:t>ت</w:t>
      </w:r>
      <w:r w:rsidRPr="0047641E">
        <w:rPr>
          <w:rtl/>
          <w:lang w:bidi="ar-EG"/>
        </w:rPr>
        <w:t>ساويا</w:t>
      </w:r>
      <w:r w:rsidRPr="0047641E">
        <w:rPr>
          <w:rFonts w:hint="cs"/>
          <w:rtl/>
          <w:lang w:bidi="ar-EG"/>
        </w:rPr>
        <w:t>ً</w:t>
      </w:r>
      <w:r w:rsidRPr="0047641E">
        <w:rPr>
          <w:rtl/>
          <w:lang w:bidi="ar-EG"/>
        </w:rPr>
        <w:t xml:space="preserve"> لكل</w:t>
      </w:r>
      <w:r w:rsidRPr="0047641E">
        <w:rPr>
          <w:rFonts w:hint="cs"/>
          <w:rtl/>
          <w:lang w:bidi="ar-EG"/>
        </w:rPr>
        <w:t xml:space="preserve"> نظام يجري اختباره. والتقدير المعقول هو </w:t>
      </w:r>
      <w:r w:rsidRPr="0047641E">
        <w:rPr>
          <w:lang w:val="en-GB" w:bidi="ar-EG"/>
        </w:rPr>
        <w:t>1</w:t>
      </w:r>
      <w:r w:rsidR="00BE5CD1">
        <w:rPr>
          <w:lang w:val="en-GB" w:bidi="ar-EG"/>
        </w:rPr>
        <w:t>,</w:t>
      </w:r>
      <w:r w:rsidRPr="0047641E">
        <w:rPr>
          <w:lang w:val="en-GB" w:bidi="ar-EG"/>
        </w:rPr>
        <w:t>5</w:t>
      </w:r>
      <w:r w:rsidRPr="0047641E">
        <w:rPr>
          <w:rFonts w:hint="cs"/>
          <w:rtl/>
          <w:lang w:bidi="ar-EG"/>
        </w:rPr>
        <w:t xml:space="preserve"> مرة عدد الأنظمة التي يجري اختبارها مع مراعاة أن تكون القيمة الدنيا هي </w:t>
      </w:r>
      <w:r w:rsidRPr="0047641E">
        <w:rPr>
          <w:lang w:val="en-GB" w:bidi="ar-EG"/>
        </w:rPr>
        <w:t>5</w:t>
      </w:r>
      <w:r w:rsidRPr="0047641E">
        <w:rPr>
          <w:rFonts w:hint="cs"/>
          <w:rtl/>
          <w:lang w:bidi="ar-EG"/>
        </w:rPr>
        <w:t xml:space="preserve"> مقتطفات. ونظراً إلى تعقد المهمة، يجب أن تكون الأنظمة التي يجري اختبارها متاحة للقائم بتنفيذ التجربة. </w:t>
      </w:r>
      <w:r w:rsidRPr="0047641E">
        <w:rPr>
          <w:rtl/>
          <w:lang w:bidi="ar-EG"/>
        </w:rPr>
        <w:t xml:space="preserve">ولا يمكن </w:t>
      </w:r>
      <w:r w:rsidRPr="0047641E">
        <w:rPr>
          <w:rFonts w:hint="cs"/>
          <w:rtl/>
          <w:lang w:bidi="ar-EG"/>
        </w:rPr>
        <w:t>نجاح</w:t>
      </w:r>
      <w:r w:rsidRPr="0047641E">
        <w:rPr>
          <w:rtl/>
          <w:lang w:bidi="ar-EG"/>
        </w:rPr>
        <w:t xml:space="preserve"> الاختيار إلا إذا تم تحديد جدول زمني ملائم</w:t>
      </w:r>
      <w:r w:rsidRPr="0047641E">
        <w:rPr>
          <w:rFonts w:hint="cs"/>
          <w:rtl/>
          <w:lang w:bidi="ar-EG"/>
        </w:rPr>
        <w:t xml:space="preserve">. وبالإضافة إلى ذلك، ونظراً إلى استعمال معدل البتات لمتغير الوقت في الكودكات السمعية فإنه يوصَى بتشفير </w:t>
      </w:r>
      <w:proofErr w:type="spellStart"/>
      <w:r w:rsidRPr="0047641E">
        <w:rPr>
          <w:rFonts w:hint="cs"/>
          <w:rtl/>
          <w:lang w:bidi="ar-EG"/>
        </w:rPr>
        <w:t>التتابعات</w:t>
      </w:r>
      <w:proofErr w:type="spellEnd"/>
      <w:r w:rsidRPr="0047641E">
        <w:rPr>
          <w:rFonts w:hint="cs"/>
          <w:rtl/>
          <w:lang w:bidi="ar-EG"/>
        </w:rPr>
        <w:t xml:space="preserve"> الأطول واستعمال جزء من كل تتابع في اختبار الاستماع.</w:t>
      </w:r>
    </w:p>
    <w:p w:rsidR="0047641E" w:rsidRPr="0047641E" w:rsidRDefault="0047641E" w:rsidP="000A35C0">
      <w:pPr>
        <w:rPr>
          <w:rtl/>
          <w:lang w:bidi="ar-EG"/>
        </w:rPr>
      </w:pPr>
      <w:r w:rsidRPr="0047641E">
        <w:rPr>
          <w:rtl/>
          <w:lang w:bidi="ar-EG"/>
        </w:rPr>
        <w:t>وسيستعمل</w:t>
      </w:r>
      <w:r w:rsidRPr="0047641E">
        <w:rPr>
          <w:rFonts w:hint="cs"/>
          <w:rtl/>
          <w:lang w:bidi="ar-EG"/>
        </w:rPr>
        <w:t xml:space="preserve"> خلط منخفض مرجعي </w:t>
      </w:r>
      <w:r w:rsidRPr="0047641E">
        <w:rPr>
          <w:rtl/>
          <w:lang w:bidi="ar-EG"/>
        </w:rPr>
        <w:t>لاختبار أداء نظام متعدد القنوات في ظروف إعادة التشغيل على قناتين. وعلى الرغم من أن استعمال</w:t>
      </w:r>
      <w:r w:rsidRPr="0047641E">
        <w:rPr>
          <w:rFonts w:hint="cs"/>
          <w:rtl/>
          <w:lang w:bidi="ar-EG"/>
        </w:rPr>
        <w:t xml:space="preserve"> خلط منخفض ثابت </w:t>
      </w:r>
      <w:r w:rsidRPr="0047641E">
        <w:rPr>
          <w:rtl/>
          <w:lang w:bidi="ar-EG"/>
        </w:rPr>
        <w:t xml:space="preserve">قد يعتبر مقيّداً في ظروف معينة، فإنه بدون شك </w:t>
      </w:r>
      <w:r w:rsidRPr="0047641E">
        <w:rPr>
          <w:rFonts w:hint="cs"/>
          <w:rtl/>
          <w:lang w:bidi="ar-EG"/>
        </w:rPr>
        <w:t>أنسب خيار يمكن أن تستعمله</w:t>
      </w:r>
      <w:r w:rsidRPr="0047641E">
        <w:rPr>
          <w:rtl/>
          <w:lang w:bidi="ar-EG"/>
        </w:rPr>
        <w:t xml:space="preserve"> </w:t>
      </w:r>
      <w:r w:rsidRPr="0047641E">
        <w:rPr>
          <w:rFonts w:hint="cs"/>
          <w:rtl/>
          <w:lang w:bidi="ar-EG"/>
        </w:rPr>
        <w:t>الهيئات الإذاعية</w:t>
      </w:r>
      <w:r w:rsidRPr="0047641E">
        <w:rPr>
          <w:rtl/>
          <w:lang w:bidi="ar-EG"/>
        </w:rPr>
        <w:t xml:space="preserve"> في</w:t>
      </w:r>
      <w:r w:rsidR="000A35C0">
        <w:rPr>
          <w:rFonts w:hint="cs"/>
          <w:rtl/>
          <w:lang w:bidi="ar-EG"/>
        </w:rPr>
        <w:t> </w:t>
      </w:r>
      <w:r w:rsidRPr="0047641E">
        <w:rPr>
          <w:rtl/>
          <w:lang w:bidi="ar-EG"/>
        </w:rPr>
        <w:t xml:space="preserve">الأجل الطويل. والمعادلتان المتعلقتان </w:t>
      </w:r>
      <w:r w:rsidRPr="0047641E">
        <w:rPr>
          <w:rFonts w:hint="cs"/>
          <w:rtl/>
          <w:lang w:bidi="ar-EG"/>
        </w:rPr>
        <w:t xml:space="preserve">بالخلط المنخفض المرجعي </w:t>
      </w:r>
      <w:r w:rsidRPr="0047641E">
        <w:rPr>
          <w:rtl/>
          <w:lang w:bidi="ar-EG"/>
        </w:rPr>
        <w:t xml:space="preserve">(انظر التوصية </w:t>
      </w:r>
      <w:r w:rsidRPr="0047641E">
        <w:rPr>
          <w:lang w:bidi="ar-EG"/>
        </w:rPr>
        <w:t>ITU-R BS.775</w:t>
      </w:r>
      <w:r w:rsidRPr="0047641E">
        <w:rPr>
          <w:rtl/>
          <w:lang w:bidi="ar-EG"/>
        </w:rPr>
        <w:t>)</w:t>
      </w:r>
      <w:r w:rsidRPr="0047641E">
        <w:rPr>
          <w:rFonts w:hint="cs"/>
          <w:rtl/>
          <w:lang w:bidi="ar-EG"/>
        </w:rPr>
        <w:t xml:space="preserve"> هما</w:t>
      </w:r>
      <w:r w:rsidRPr="0047641E">
        <w:rPr>
          <w:lang w:bidi="ar-EG"/>
        </w:rPr>
        <w:t>:</w:t>
      </w:r>
    </w:p>
    <w:p w:rsidR="00D60ED1" w:rsidRPr="00686F52" w:rsidRDefault="00D60ED1" w:rsidP="00190F96">
      <w:pPr>
        <w:pStyle w:val="Equation"/>
        <w:bidi w:val="0"/>
        <w:rPr>
          <w:lang w:val="en-GB"/>
        </w:rPr>
      </w:pPr>
      <w:r w:rsidRPr="00686F52">
        <w:rPr>
          <w:lang w:val="en-GB"/>
        </w:rPr>
        <w:tab/>
      </w:r>
      <w:r w:rsidR="00190F96" w:rsidRPr="00190F96">
        <w:rPr>
          <w:lang w:val="en-GB"/>
        </w:rPr>
        <w:object w:dxaOrig="2720" w:dyaOrig="360">
          <v:shape id="_x0000_i1043" type="#_x0000_t75" style="width:135.15pt;height:19pt" o:ole="" fillcolor="window">
            <v:imagedata r:id="rId19" o:title=""/>
          </v:shape>
          <o:OLEObject Type="Embed" ProgID="Equation.3" ShapeID="_x0000_i1043" DrawAspect="Content" ObjectID="_1504689902" r:id="rId20"/>
        </w:object>
      </w:r>
    </w:p>
    <w:p w:rsidR="00D60ED1" w:rsidRPr="00686F52" w:rsidRDefault="00D60ED1" w:rsidP="00190F96">
      <w:pPr>
        <w:pStyle w:val="Equation"/>
        <w:bidi w:val="0"/>
        <w:rPr>
          <w:lang w:val="en-GB"/>
        </w:rPr>
      </w:pPr>
      <w:r w:rsidRPr="00686F52">
        <w:rPr>
          <w:lang w:val="en-GB"/>
        </w:rPr>
        <w:tab/>
      </w:r>
      <w:r w:rsidR="00190F96" w:rsidRPr="00190F96">
        <w:rPr>
          <w:lang w:val="en-GB"/>
        </w:rPr>
        <w:object w:dxaOrig="2760" w:dyaOrig="360">
          <v:shape id="_x0000_i1046" type="#_x0000_t75" style="width:135.85pt;height:19pt" o:ole="" fillcolor="window">
            <v:imagedata r:id="rId21" o:title=""/>
          </v:shape>
          <o:OLEObject Type="Embed" ProgID="Equation.3" ShapeID="_x0000_i1046" DrawAspect="Content" ObjectID="_1504689903" r:id="rId22"/>
        </w:object>
      </w:r>
    </w:p>
    <w:p w:rsidR="0047641E" w:rsidRPr="0047641E" w:rsidRDefault="0047641E" w:rsidP="0047641E">
      <w:pPr>
        <w:rPr>
          <w:rtl/>
          <w:lang w:bidi="ar-EG"/>
        </w:rPr>
      </w:pPr>
      <w:r w:rsidRPr="0047641E">
        <w:rPr>
          <w:rtl/>
          <w:lang w:bidi="ar-EG"/>
        </w:rPr>
        <w:t xml:space="preserve">وينبغي أن </w:t>
      </w:r>
      <w:r w:rsidRPr="0047641E">
        <w:rPr>
          <w:rFonts w:hint="cs"/>
          <w:rtl/>
          <w:lang w:bidi="ar-EG"/>
        </w:rPr>
        <w:t>يستند</w:t>
      </w:r>
      <w:r w:rsidRPr="0047641E">
        <w:rPr>
          <w:rtl/>
          <w:lang w:bidi="ar-EG"/>
        </w:rPr>
        <w:t xml:space="preserve"> الاختيار المسبق </w:t>
      </w:r>
      <w:r w:rsidRPr="0047641E">
        <w:rPr>
          <w:rFonts w:hint="cs"/>
          <w:rtl/>
          <w:lang w:bidi="ar-EG"/>
        </w:rPr>
        <w:t>لمقتطفات</w:t>
      </w:r>
      <w:r w:rsidRPr="0047641E">
        <w:rPr>
          <w:rtl/>
          <w:lang w:bidi="ar-EG"/>
        </w:rPr>
        <w:t xml:space="preserve"> الاختبار المناسبة </w:t>
      </w:r>
      <w:r w:rsidRPr="0047641E">
        <w:rPr>
          <w:rFonts w:hint="cs"/>
          <w:rtl/>
          <w:lang w:bidi="ar-EG"/>
        </w:rPr>
        <w:t xml:space="preserve">لإجراء </w:t>
      </w:r>
      <w:r w:rsidRPr="0047641E">
        <w:rPr>
          <w:rtl/>
          <w:lang w:bidi="ar-EG"/>
        </w:rPr>
        <w:t>تقييم</w:t>
      </w:r>
      <w:r w:rsidRPr="0047641E">
        <w:rPr>
          <w:rFonts w:hint="cs"/>
          <w:rtl/>
          <w:lang w:bidi="ar-EG"/>
        </w:rPr>
        <w:t xml:space="preserve"> حرج ل</w:t>
      </w:r>
      <w:r w:rsidRPr="0047641E">
        <w:rPr>
          <w:rtl/>
          <w:lang w:bidi="ar-EG"/>
        </w:rPr>
        <w:t>أداء</w:t>
      </w:r>
      <w:r w:rsidRPr="0047641E">
        <w:rPr>
          <w:rFonts w:hint="cs"/>
          <w:rtl/>
          <w:lang w:bidi="ar-EG"/>
        </w:rPr>
        <w:t xml:space="preserve"> خلط منخفض</w:t>
      </w:r>
      <w:r w:rsidRPr="0047641E">
        <w:rPr>
          <w:rtl/>
          <w:lang w:bidi="ar-EG"/>
        </w:rPr>
        <w:t xml:space="preserve"> مرجعي على قناتين </w:t>
      </w:r>
      <w:r w:rsidRPr="0047641E">
        <w:rPr>
          <w:rFonts w:hint="cs"/>
          <w:rtl/>
          <w:lang w:bidi="ar-EG"/>
        </w:rPr>
        <w:t>إ</w:t>
      </w:r>
      <w:r w:rsidRPr="0047641E">
        <w:rPr>
          <w:rtl/>
          <w:lang w:bidi="ar-EG"/>
        </w:rPr>
        <w:t xml:space="preserve">لى </w:t>
      </w:r>
      <w:r w:rsidRPr="0047641E">
        <w:rPr>
          <w:rFonts w:hint="cs"/>
          <w:rtl/>
          <w:lang w:bidi="ar-EG"/>
        </w:rPr>
        <w:t>نسخ</w:t>
      </w:r>
      <w:r w:rsidRPr="0047641E">
        <w:rPr>
          <w:rtl/>
          <w:lang w:bidi="ar-EG"/>
        </w:rPr>
        <w:t xml:space="preserve"> </w:t>
      </w:r>
      <w:r w:rsidRPr="0047641E">
        <w:rPr>
          <w:rFonts w:hint="cs"/>
          <w:rtl/>
          <w:lang w:bidi="ar-EG"/>
        </w:rPr>
        <w:t xml:space="preserve">مواد </w:t>
      </w:r>
      <w:proofErr w:type="spellStart"/>
      <w:r w:rsidRPr="0047641E">
        <w:rPr>
          <w:rFonts w:hint="cs"/>
          <w:rtl/>
          <w:lang w:bidi="ar-EG"/>
        </w:rPr>
        <w:t>برنامجية</w:t>
      </w:r>
      <w:proofErr w:type="spellEnd"/>
      <w:r w:rsidRPr="0047641E">
        <w:rPr>
          <w:rFonts w:hint="cs"/>
          <w:rtl/>
          <w:lang w:bidi="ar-EG"/>
        </w:rPr>
        <w:t xml:space="preserve"> خضعت إلى خلط منخفض </w:t>
      </w:r>
      <w:r w:rsidRPr="0047641E">
        <w:rPr>
          <w:rtl/>
          <w:lang w:bidi="ar-EG"/>
        </w:rPr>
        <w:t>على قناتين.</w:t>
      </w:r>
    </w:p>
    <w:p w:rsidR="0047641E" w:rsidRPr="0047641E" w:rsidRDefault="0047641E" w:rsidP="00E67C07">
      <w:pPr>
        <w:pStyle w:val="Heading1"/>
        <w:rPr>
          <w:lang w:bidi="ar-EG"/>
        </w:rPr>
      </w:pPr>
      <w:bookmarkStart w:id="21" w:name="_Toc430945896"/>
      <w:r w:rsidRPr="0047641E">
        <w:rPr>
          <w:lang w:bidi="ar-EG"/>
        </w:rPr>
        <w:t>8</w:t>
      </w:r>
      <w:r w:rsidRPr="0047641E">
        <w:rPr>
          <w:lang w:bidi="ar-EG"/>
        </w:rPr>
        <w:tab/>
      </w:r>
      <w:r w:rsidRPr="0047641E">
        <w:rPr>
          <w:rFonts w:hint="cs"/>
          <w:rtl/>
          <w:lang w:bidi="ar-EG"/>
        </w:rPr>
        <w:t>ظروف الاستماع</w:t>
      </w:r>
      <w:bookmarkEnd w:id="21"/>
    </w:p>
    <w:p w:rsidR="0047641E" w:rsidRPr="0047641E" w:rsidRDefault="0047641E" w:rsidP="001D2798">
      <w:pPr>
        <w:rPr>
          <w:rtl/>
          <w:lang w:bidi="ar-EG"/>
        </w:rPr>
      </w:pPr>
      <w:r w:rsidRPr="0047641E">
        <w:rPr>
          <w:rFonts w:hint="cs"/>
          <w:rtl/>
          <w:lang w:bidi="ar-EG"/>
        </w:rPr>
        <w:t xml:space="preserve">يرد في التوصية </w:t>
      </w:r>
      <w:r w:rsidRPr="0047641E">
        <w:rPr>
          <w:lang w:val="en-GB" w:bidi="ar-EG"/>
        </w:rPr>
        <w:t>ITU-R BS.1116</w:t>
      </w:r>
      <w:r w:rsidRPr="0047641E">
        <w:rPr>
          <w:rFonts w:hint="cs"/>
          <w:rtl/>
          <w:lang w:bidi="ar-EG"/>
        </w:rPr>
        <w:t xml:space="preserve"> تعريف لطرائق التقييم الشخصي للانحطاط الضعيف في الأنظمة السمعية، بما</w:t>
      </w:r>
      <w:r w:rsidR="00E67C07">
        <w:rPr>
          <w:rFonts w:hint="eastAsia"/>
          <w:rtl/>
          <w:lang w:bidi="ar-EG"/>
        </w:rPr>
        <w:t> </w:t>
      </w:r>
      <w:r w:rsidRPr="0047641E">
        <w:rPr>
          <w:rFonts w:hint="cs"/>
          <w:rtl/>
          <w:lang w:bidi="ar-EG"/>
        </w:rPr>
        <w:t>في</w:t>
      </w:r>
      <w:r w:rsidR="00E67C07">
        <w:rPr>
          <w:rFonts w:hint="eastAsia"/>
          <w:rtl/>
          <w:lang w:bidi="ar-EG"/>
        </w:rPr>
        <w:t> </w:t>
      </w:r>
      <w:r w:rsidRPr="0047641E">
        <w:rPr>
          <w:rFonts w:hint="cs"/>
          <w:rtl/>
          <w:lang w:bidi="ar-EG"/>
        </w:rPr>
        <w:t xml:space="preserve">ذلك الأنظمة الصوتية متعددة القنوات. ولتقييم الأنظمة السمعية ذات الجودة </w:t>
      </w:r>
      <w:r w:rsidRPr="00B85629">
        <w:rPr>
          <w:rFonts w:hint="cs"/>
          <w:rtl/>
          <w:lang w:bidi="ar-EG"/>
        </w:rPr>
        <w:t>ال</w:t>
      </w:r>
      <w:r w:rsidR="00D17F2F" w:rsidRPr="00B85629">
        <w:rPr>
          <w:rFonts w:hint="cs"/>
          <w:rtl/>
          <w:lang w:bidi="ar-EG"/>
        </w:rPr>
        <w:t>متوسط</w:t>
      </w:r>
      <w:r w:rsidRPr="00B85629">
        <w:rPr>
          <w:rFonts w:hint="cs"/>
          <w:rtl/>
          <w:lang w:bidi="ar-EG"/>
        </w:rPr>
        <w:t>ة ينبغي</w:t>
      </w:r>
      <w:r w:rsidRPr="0047641E">
        <w:rPr>
          <w:rFonts w:hint="cs"/>
          <w:rtl/>
          <w:lang w:bidi="ar-EG"/>
        </w:rPr>
        <w:t xml:space="preserve"> استعمال ظروف الاستماع الواردة في الفقرتين</w:t>
      </w:r>
      <w:r w:rsidR="001D2798">
        <w:rPr>
          <w:rFonts w:hint="eastAsia"/>
          <w:rtl/>
          <w:lang w:bidi="ar-EG"/>
        </w:rPr>
        <w:t> </w:t>
      </w:r>
      <w:r w:rsidRPr="0047641E">
        <w:rPr>
          <w:lang w:bidi="ar-EG"/>
        </w:rPr>
        <w:t>7</w:t>
      </w:r>
      <w:r w:rsidRPr="0047641E">
        <w:rPr>
          <w:rFonts w:hint="cs"/>
          <w:rtl/>
          <w:lang w:bidi="ar-EG"/>
        </w:rPr>
        <w:t xml:space="preserve"> و</w:t>
      </w:r>
      <w:r w:rsidRPr="0047641E">
        <w:rPr>
          <w:lang w:bidi="ar-EG"/>
        </w:rPr>
        <w:t>8</w:t>
      </w:r>
      <w:r w:rsidRPr="0047641E">
        <w:rPr>
          <w:rFonts w:hint="cs"/>
          <w:rtl/>
          <w:lang w:bidi="ar-EG"/>
        </w:rPr>
        <w:t xml:space="preserve"> من التوصية </w:t>
      </w:r>
      <w:r w:rsidRPr="0047641E">
        <w:rPr>
          <w:lang w:val="en-GB" w:bidi="ar-EG"/>
        </w:rPr>
        <w:t>ITU-R BS.1116</w:t>
      </w:r>
      <w:r w:rsidRPr="0047641E">
        <w:rPr>
          <w:rFonts w:hint="cs"/>
          <w:rtl/>
          <w:lang w:bidi="ar-EG"/>
        </w:rPr>
        <w:t>.</w:t>
      </w:r>
    </w:p>
    <w:p w:rsidR="0047641E" w:rsidRPr="0047641E" w:rsidRDefault="0047641E" w:rsidP="0047641E">
      <w:pPr>
        <w:rPr>
          <w:rtl/>
          <w:lang w:bidi="ar-EG"/>
        </w:rPr>
      </w:pPr>
      <w:r w:rsidRPr="0047641E">
        <w:rPr>
          <w:rFonts w:hint="cs"/>
          <w:rtl/>
          <w:lang w:bidi="ar-EG"/>
        </w:rPr>
        <w:t>ويمكن استعمال سماعات الرأس أو مكبرات الصوت في الاختبار، ولا يُسمح باستعمال الاثنين في جلسة اختبار واحدة: ويجب على جميع المقيّمين استعمال نفس النوع من محوّل الطاقة.</w:t>
      </w:r>
    </w:p>
    <w:p w:rsidR="0047641E" w:rsidRPr="0047641E" w:rsidRDefault="0047641E" w:rsidP="006B5C32">
      <w:pPr>
        <w:rPr>
          <w:lang w:bidi="ar-EG"/>
        </w:rPr>
      </w:pPr>
      <w:r w:rsidRPr="0047641E">
        <w:rPr>
          <w:rtl/>
          <w:lang w:bidi="ar-EG"/>
        </w:rPr>
        <w:t xml:space="preserve">وبالنسبة لإشارة قياس </w:t>
      </w:r>
      <w:r w:rsidRPr="0047641E">
        <w:rPr>
          <w:rFonts w:hint="cs"/>
          <w:rtl/>
          <w:lang w:bidi="ar-EG"/>
        </w:rPr>
        <w:t xml:space="preserve">بجذر مربع تربيع توتر يساوي </w:t>
      </w:r>
      <w:r w:rsidRPr="0047641E">
        <w:rPr>
          <w:rtl/>
          <w:lang w:bidi="ar-EG"/>
        </w:rPr>
        <w:t xml:space="preserve">"مستوى إشارة </w:t>
      </w:r>
      <w:r w:rsidRPr="0047641E">
        <w:rPr>
          <w:rFonts w:hint="cs"/>
          <w:rtl/>
          <w:lang w:bidi="ar-EG"/>
        </w:rPr>
        <w:t>تراصف</w:t>
      </w:r>
      <w:r w:rsidRPr="0047641E">
        <w:rPr>
          <w:rtl/>
          <w:lang w:bidi="ar-EG"/>
        </w:rPr>
        <w:t xml:space="preserve">" </w:t>
      </w:r>
      <w:r w:rsidRPr="0047641E">
        <w:rPr>
          <w:rFonts w:hint="cs"/>
          <w:rtl/>
          <w:lang w:bidi="ar-EG"/>
        </w:rPr>
        <w:t>(</w:t>
      </w:r>
      <w:r w:rsidRPr="0047641E">
        <w:rPr>
          <w:lang w:bidi="ar-EG"/>
        </w:rPr>
        <w:t>dBμ0s 0</w:t>
      </w:r>
      <w:r w:rsidRPr="0047641E">
        <w:rPr>
          <w:rtl/>
          <w:lang w:bidi="ar-EG"/>
        </w:rPr>
        <w:t xml:space="preserve"> وفقا</w:t>
      </w:r>
      <w:r w:rsidRPr="0047641E">
        <w:rPr>
          <w:rFonts w:hint="cs"/>
          <w:rtl/>
          <w:lang w:bidi="ar-EG"/>
        </w:rPr>
        <w:t>ً</w:t>
      </w:r>
      <w:r w:rsidRPr="0047641E">
        <w:rPr>
          <w:rtl/>
          <w:lang w:bidi="ar-EG"/>
        </w:rPr>
        <w:t xml:space="preserve"> للتوصية </w:t>
      </w:r>
      <w:r w:rsidRPr="0047641E">
        <w:rPr>
          <w:lang w:bidi="ar-EG"/>
        </w:rPr>
        <w:t>ITU</w:t>
      </w:r>
      <w:r w:rsidRPr="0047641E">
        <w:rPr>
          <w:lang w:bidi="ar-EG"/>
        </w:rPr>
        <w:noBreakHyphen/>
        <w:t>R BS.645</w:t>
      </w:r>
      <w:r w:rsidRPr="0047641E">
        <w:rPr>
          <w:rFonts w:hint="cs"/>
          <w:rtl/>
          <w:lang w:bidi="ar-EG"/>
        </w:rPr>
        <w:t>؛ و</w:t>
      </w:r>
      <w:r w:rsidRPr="0047641E">
        <w:rPr>
          <w:lang w:bidi="ar-EG"/>
        </w:rPr>
        <w:t>dB</w:t>
      </w:r>
      <w:r w:rsidRPr="0047641E">
        <w:rPr>
          <w:lang w:val="en-CA" w:bidi="ar-EG"/>
        </w:rPr>
        <w:t> 18</w:t>
      </w:r>
      <w:r w:rsidR="00E67C07">
        <w:rPr>
          <w:lang w:val="en-CA" w:bidi="ar-EG"/>
        </w:rPr>
        <w:t>–</w:t>
      </w:r>
      <w:r w:rsidRPr="0047641E">
        <w:rPr>
          <w:rtl/>
          <w:lang w:bidi="ar-EG"/>
        </w:rPr>
        <w:t xml:space="preserve"> تحت مستوى </w:t>
      </w:r>
      <w:r w:rsidRPr="0047641E">
        <w:rPr>
          <w:rFonts w:hint="cs"/>
          <w:rtl/>
          <w:lang w:bidi="ar-EG"/>
        </w:rPr>
        <w:t>التقليم</w:t>
      </w:r>
      <w:r w:rsidRPr="0047641E">
        <w:rPr>
          <w:rtl/>
          <w:lang w:bidi="ar-EG"/>
        </w:rPr>
        <w:t xml:space="preserve"> لتسجيل على شريط رقمي، وفقا</w:t>
      </w:r>
      <w:r w:rsidRPr="0047641E">
        <w:rPr>
          <w:rFonts w:hint="cs"/>
          <w:rtl/>
          <w:lang w:bidi="ar-EG"/>
        </w:rPr>
        <w:t>ً</w:t>
      </w:r>
      <w:r w:rsidRPr="0047641E">
        <w:rPr>
          <w:rtl/>
          <w:lang w:bidi="ar-EG"/>
        </w:rPr>
        <w:t xml:space="preserve"> </w:t>
      </w:r>
      <w:r w:rsidRPr="0047641E">
        <w:rPr>
          <w:rFonts w:hint="cs"/>
          <w:rtl/>
          <w:lang w:bidi="ar-EG"/>
        </w:rPr>
        <w:t>لتوصية ا</w:t>
      </w:r>
      <w:r w:rsidRPr="0047641E">
        <w:rPr>
          <w:rtl/>
          <w:lang w:bidi="ar-EG"/>
        </w:rPr>
        <w:t>تحاد الإذاعات الأوروبية</w:t>
      </w:r>
      <w:r w:rsidRPr="0047641E">
        <w:rPr>
          <w:rFonts w:hint="cs"/>
          <w:rtl/>
          <w:lang w:bidi="ar-EG"/>
        </w:rPr>
        <w:t> </w:t>
      </w:r>
      <w:r w:rsidRPr="0047641E">
        <w:rPr>
          <w:lang w:bidi="ar-EG"/>
        </w:rPr>
        <w:t>R</w:t>
      </w:r>
      <w:r w:rsidR="006B5C32">
        <w:rPr>
          <w:lang w:bidi="ar-EG"/>
        </w:rPr>
        <w:t>.</w:t>
      </w:r>
      <w:r w:rsidRPr="0047641E">
        <w:rPr>
          <w:lang w:bidi="ar-EG"/>
        </w:rPr>
        <w:t>68</w:t>
      </w:r>
      <w:r w:rsidRPr="0047641E">
        <w:rPr>
          <w:rFonts w:hint="cs"/>
          <w:rtl/>
          <w:lang w:bidi="ar-EG"/>
        </w:rPr>
        <w:t>)</w:t>
      </w:r>
      <w:r w:rsidRPr="0047641E">
        <w:rPr>
          <w:rtl/>
          <w:lang w:bidi="ar-EG"/>
        </w:rPr>
        <w:t xml:space="preserve"> </w:t>
      </w:r>
      <w:r w:rsidRPr="0047641E">
        <w:rPr>
          <w:rFonts w:hint="cs"/>
          <w:rtl/>
          <w:lang w:bidi="ar-EG"/>
        </w:rPr>
        <w:t>و</w:t>
      </w:r>
      <w:r w:rsidRPr="0047641E">
        <w:rPr>
          <w:rtl/>
          <w:lang w:bidi="ar-EG"/>
        </w:rPr>
        <w:t>تغذي</w:t>
      </w:r>
      <w:r w:rsidRPr="0047641E">
        <w:rPr>
          <w:rFonts w:hint="cs"/>
          <w:rtl/>
          <w:lang w:bidi="ar-EG"/>
        </w:rPr>
        <w:t xml:space="preserve"> </w:t>
      </w:r>
      <w:r w:rsidRPr="0047641E">
        <w:rPr>
          <w:rtl/>
          <w:lang w:bidi="ar-EG"/>
        </w:rPr>
        <w:t xml:space="preserve">بدورها </w:t>
      </w:r>
      <w:r w:rsidRPr="0047641E">
        <w:rPr>
          <w:rFonts w:hint="cs"/>
          <w:rtl/>
          <w:lang w:bidi="ar-EG"/>
        </w:rPr>
        <w:t>دخل</w:t>
      </w:r>
      <w:r w:rsidRPr="0047641E">
        <w:rPr>
          <w:rtl/>
          <w:lang w:bidi="ar-EG"/>
        </w:rPr>
        <w:t xml:space="preserve"> كل قناة من</w:t>
      </w:r>
      <w:r w:rsidR="0093046B">
        <w:rPr>
          <w:rFonts w:hint="cs"/>
          <w:rtl/>
          <w:lang w:bidi="ar-EG"/>
        </w:rPr>
        <w:t> </w:t>
      </w:r>
      <w:r w:rsidRPr="0047641E">
        <w:rPr>
          <w:rtl/>
          <w:lang w:bidi="ar-EG"/>
        </w:rPr>
        <w:t xml:space="preserve">قنوات </w:t>
      </w:r>
      <w:r w:rsidRPr="0047641E">
        <w:rPr>
          <w:rFonts w:hint="cs"/>
          <w:rtl/>
          <w:lang w:bidi="ar-EG"/>
        </w:rPr>
        <w:t>النسخ</w:t>
      </w:r>
      <w:r w:rsidRPr="0047641E">
        <w:rPr>
          <w:rtl/>
          <w:lang w:bidi="ar-EG"/>
        </w:rPr>
        <w:t xml:space="preserve"> (أي </w:t>
      </w:r>
      <w:r w:rsidRPr="0047641E">
        <w:rPr>
          <w:rFonts w:hint="cs"/>
          <w:rtl/>
          <w:lang w:bidi="ar-EG"/>
        </w:rPr>
        <w:t>مضخم</w:t>
      </w:r>
      <w:r w:rsidRPr="0047641E">
        <w:rPr>
          <w:rtl/>
          <w:lang w:bidi="ar-EG"/>
        </w:rPr>
        <w:t xml:space="preserve"> </w:t>
      </w:r>
      <w:r w:rsidRPr="0047641E">
        <w:rPr>
          <w:rFonts w:hint="cs"/>
          <w:rtl/>
          <w:lang w:bidi="ar-EG"/>
        </w:rPr>
        <w:t>القدرة</w:t>
      </w:r>
      <w:r w:rsidRPr="0047641E">
        <w:rPr>
          <w:rtl/>
          <w:lang w:bidi="ar-EG"/>
        </w:rPr>
        <w:t xml:space="preserve"> ومكبر الصوت المرتبط به)، </w:t>
      </w:r>
      <w:r w:rsidRPr="0047641E">
        <w:rPr>
          <w:rFonts w:hint="cs"/>
          <w:rtl/>
          <w:lang w:bidi="ar-EG"/>
        </w:rPr>
        <w:t>يجب</w:t>
      </w:r>
      <w:r w:rsidRPr="0047641E">
        <w:rPr>
          <w:rtl/>
          <w:lang w:bidi="ar-EG"/>
        </w:rPr>
        <w:t xml:space="preserve"> تعديل كسب </w:t>
      </w:r>
      <w:r w:rsidRPr="0047641E">
        <w:rPr>
          <w:rFonts w:hint="cs"/>
          <w:rtl/>
          <w:lang w:bidi="ar-EG"/>
        </w:rPr>
        <w:t>المضخم</w:t>
      </w:r>
      <w:r w:rsidRPr="0047641E">
        <w:rPr>
          <w:rtl/>
          <w:lang w:bidi="ar-EG"/>
        </w:rPr>
        <w:t xml:space="preserve"> لينتج مستوى ضغط الصوت المرجعي (</w:t>
      </w:r>
      <w:r w:rsidRPr="0047641E">
        <w:rPr>
          <w:rFonts w:hint="cs"/>
          <w:rtl/>
          <w:lang w:bidi="ar-EG"/>
        </w:rPr>
        <w:t xml:space="preserve">بترجيح </w:t>
      </w:r>
      <w:r w:rsidRPr="0047641E">
        <w:rPr>
          <w:lang w:bidi="ar-EG"/>
        </w:rPr>
        <w:t>IEC/A-</w:t>
      </w:r>
      <w:r w:rsidRPr="0047641E">
        <w:rPr>
          <w:rtl/>
          <w:lang w:bidi="ar-EG"/>
        </w:rPr>
        <w:t xml:space="preserve">، </w:t>
      </w:r>
      <w:r w:rsidRPr="0047641E">
        <w:rPr>
          <w:rFonts w:hint="cs"/>
          <w:rtl/>
          <w:lang w:bidi="ar-EG"/>
        </w:rPr>
        <w:t>بطيء</w:t>
      </w:r>
      <w:r w:rsidRPr="0047641E">
        <w:rPr>
          <w:rtl/>
          <w:lang w:bidi="ar-EG"/>
        </w:rPr>
        <w:t>)</w:t>
      </w:r>
      <w:r w:rsidR="006B5C32">
        <w:rPr>
          <w:lang w:bidi="ar-EG"/>
        </w:rPr>
        <w:t>:</w:t>
      </w:r>
    </w:p>
    <w:p w:rsidR="0047641E" w:rsidRPr="0047641E" w:rsidRDefault="0047641E" w:rsidP="006B5C32">
      <w:pPr>
        <w:pStyle w:val="Equation"/>
        <w:spacing w:line="240" w:lineRule="auto"/>
        <w:jc w:val="center"/>
        <w:rPr>
          <w:lang w:bidi="ar-EG"/>
        </w:rPr>
      </w:pPr>
      <w:bookmarkStart w:id="22" w:name="F009"/>
      <w:proofErr w:type="spellStart"/>
      <w:r w:rsidRPr="0047641E">
        <w:rPr>
          <w:i/>
          <w:lang w:bidi="ar-EG"/>
        </w:rPr>
        <w:lastRenderedPageBreak/>
        <w:t>L</w:t>
      </w:r>
      <w:r w:rsidRPr="00D03DF9">
        <w:rPr>
          <w:rFonts w:ascii="Times New Roman italic" w:hAnsi="Times New Roman italic"/>
          <w:i/>
          <w:position w:val="-4"/>
          <w:lang w:bidi="ar-EG"/>
        </w:rPr>
        <w:t>ref</w:t>
      </w:r>
      <w:proofErr w:type="spellEnd"/>
      <w:r w:rsidRPr="0047641E">
        <w:rPr>
          <w:lang w:bidi="ar-EG"/>
        </w:rPr>
        <w:t xml:space="preserve">  </w:t>
      </w:r>
      <w:r w:rsidR="0093046B">
        <w:rPr>
          <w:lang w:bidi="ar-EG"/>
        </w:rPr>
        <w:t>=</w:t>
      </w:r>
      <w:r w:rsidRPr="0047641E">
        <w:rPr>
          <w:lang w:bidi="ar-EG"/>
        </w:rPr>
        <w:t xml:space="preserve">  85  –  10 log </w:t>
      </w:r>
      <w:r w:rsidRPr="0047641E">
        <w:rPr>
          <w:i/>
          <w:lang w:bidi="ar-EG"/>
        </w:rPr>
        <w:t>n</w:t>
      </w:r>
      <w:r w:rsidRPr="0047641E">
        <w:rPr>
          <w:lang w:bidi="ar-EG"/>
        </w:rPr>
        <w:t xml:space="preserve">  </w:t>
      </w:r>
      <w:r w:rsidR="0093046B">
        <w:rPr>
          <w:rFonts w:cs="Times New Roman"/>
          <w:lang w:bidi="ar-EG"/>
        </w:rPr>
        <w:t>±</w:t>
      </w:r>
      <w:r w:rsidRPr="0047641E">
        <w:rPr>
          <w:lang w:bidi="ar-EG"/>
        </w:rPr>
        <w:t xml:space="preserve">  0</w:t>
      </w:r>
      <w:r w:rsidR="0093046B">
        <w:rPr>
          <w:lang w:bidi="ar-EG"/>
        </w:rPr>
        <w:t>,</w:t>
      </w:r>
      <w:r w:rsidRPr="0047641E">
        <w:rPr>
          <w:lang w:bidi="ar-EG"/>
        </w:rPr>
        <w:t>25               </w:t>
      </w:r>
      <w:proofErr w:type="spellStart"/>
      <w:r w:rsidRPr="0047641E">
        <w:rPr>
          <w:lang w:bidi="ar-EG"/>
        </w:rPr>
        <w:t>dBA</w:t>
      </w:r>
      <w:bookmarkEnd w:id="22"/>
      <w:proofErr w:type="spellEnd"/>
    </w:p>
    <w:p w:rsidR="0047641E" w:rsidRPr="0047641E" w:rsidRDefault="0047641E" w:rsidP="0047641E">
      <w:pPr>
        <w:rPr>
          <w:rtl/>
          <w:lang w:bidi="ar-EG"/>
        </w:rPr>
      </w:pPr>
      <w:r w:rsidRPr="0047641E">
        <w:rPr>
          <w:rtl/>
          <w:lang w:bidi="ar-EG"/>
        </w:rPr>
        <w:t xml:space="preserve">حيث </w:t>
      </w:r>
      <w:r w:rsidRPr="0047641E">
        <w:rPr>
          <w:i/>
          <w:iCs/>
          <w:lang w:bidi="ar-EG"/>
        </w:rPr>
        <w:t>n</w:t>
      </w:r>
      <w:r w:rsidRPr="0047641E">
        <w:rPr>
          <w:rtl/>
          <w:lang w:bidi="ar-EG"/>
        </w:rPr>
        <w:t xml:space="preserve"> هو</w:t>
      </w:r>
      <w:r w:rsidRPr="0047641E">
        <w:rPr>
          <w:rFonts w:hint="cs"/>
          <w:rtl/>
          <w:lang w:bidi="ar-EG"/>
        </w:rPr>
        <w:t xml:space="preserve"> </w:t>
      </w:r>
      <w:r w:rsidRPr="0047641E">
        <w:rPr>
          <w:rtl/>
          <w:lang w:bidi="ar-EG"/>
        </w:rPr>
        <w:t xml:space="preserve">عدد قنوات </w:t>
      </w:r>
      <w:r w:rsidRPr="0047641E">
        <w:rPr>
          <w:rFonts w:hint="cs"/>
          <w:rtl/>
          <w:lang w:bidi="ar-EG"/>
        </w:rPr>
        <w:t>النسخ</w:t>
      </w:r>
      <w:r w:rsidRPr="0047641E">
        <w:rPr>
          <w:rtl/>
          <w:lang w:bidi="ar-EG"/>
        </w:rPr>
        <w:t xml:space="preserve"> في التكوين </w:t>
      </w:r>
      <w:r w:rsidRPr="0047641E">
        <w:rPr>
          <w:rFonts w:hint="cs"/>
          <w:rtl/>
          <w:lang w:bidi="ar-EG"/>
        </w:rPr>
        <w:t>الكلي</w:t>
      </w:r>
      <w:r w:rsidRPr="0047641E">
        <w:rPr>
          <w:rtl/>
          <w:lang w:bidi="ar-EG"/>
        </w:rPr>
        <w:t xml:space="preserve">. </w:t>
      </w:r>
    </w:p>
    <w:p w:rsidR="0047641E" w:rsidRPr="0047641E" w:rsidRDefault="0047641E" w:rsidP="0093046B">
      <w:pPr>
        <w:rPr>
          <w:rtl/>
          <w:lang w:bidi="ar-EG"/>
        </w:rPr>
      </w:pPr>
      <w:r w:rsidRPr="0047641E">
        <w:rPr>
          <w:rFonts w:hint="cs"/>
          <w:rtl/>
          <w:lang w:bidi="ar-EG"/>
        </w:rPr>
        <w:t xml:space="preserve">ويُسمح للفرد المشارك في الاختبار بإجراء ضبط فردى لمستوى الاستماع أثناء الجلسة وينبغي أن يكون ذلك في حدود مدى </w:t>
      </w:r>
      <w:r w:rsidRPr="0047641E">
        <w:rPr>
          <w:lang w:val="en-GB" w:bidi="ar-EG"/>
        </w:rPr>
        <w:t>dB</w:t>
      </w:r>
      <w:r w:rsidRPr="0047641E">
        <w:rPr>
          <w:lang w:val="en-CA" w:bidi="ar-EG"/>
        </w:rPr>
        <w:t> 4</w:t>
      </w:r>
      <w:r w:rsidR="0093046B">
        <w:rPr>
          <w:rFonts w:cs="Times New Roman"/>
          <w:lang w:val="en-CA" w:bidi="ar-EG"/>
        </w:rPr>
        <w:t>±</w:t>
      </w:r>
      <w:r w:rsidRPr="0047641E">
        <w:rPr>
          <w:rFonts w:hint="cs"/>
          <w:rtl/>
          <w:lang w:bidi="ar-EG"/>
        </w:rPr>
        <w:t xml:space="preserve"> مقارنةً بالمستوى المرجعي الوارد في التوصية </w:t>
      </w:r>
      <w:r w:rsidRPr="0047641E">
        <w:rPr>
          <w:lang w:val="en-GB" w:bidi="ar-EG"/>
        </w:rPr>
        <w:t>ITU</w:t>
      </w:r>
      <w:r w:rsidR="0093046B">
        <w:rPr>
          <w:lang w:val="en-GB" w:bidi="ar-EG"/>
        </w:rPr>
        <w:noBreakHyphen/>
      </w:r>
      <w:r w:rsidRPr="0047641E">
        <w:rPr>
          <w:lang w:val="en-GB" w:bidi="ar-EG"/>
        </w:rPr>
        <w:t>R</w:t>
      </w:r>
      <w:r w:rsidR="0093046B">
        <w:rPr>
          <w:lang w:val="en-GB" w:bidi="ar-EG"/>
        </w:rPr>
        <w:t> </w:t>
      </w:r>
      <w:r w:rsidRPr="0047641E">
        <w:rPr>
          <w:lang w:val="en-GB" w:bidi="ar-EG"/>
        </w:rPr>
        <w:t>BS.1116</w:t>
      </w:r>
      <w:r w:rsidRPr="0047641E">
        <w:rPr>
          <w:rFonts w:hint="cs"/>
          <w:rtl/>
          <w:lang w:bidi="ar-EG"/>
        </w:rPr>
        <w:t>. ويجب تحقيق التوازن بين مواد الاختبار في الاختبار الواحد عن طريق لجنة الاختيار بطريقة لا تجعل المقيّمين عادةً في حاجة إلى إجراء ضبط فردي لكل مادة.</w:t>
      </w:r>
    </w:p>
    <w:p w:rsidR="0047641E" w:rsidRPr="0047641E" w:rsidRDefault="0047641E" w:rsidP="0047641E">
      <w:pPr>
        <w:rPr>
          <w:rtl/>
          <w:lang w:bidi="ar-EG"/>
        </w:rPr>
      </w:pPr>
      <w:r w:rsidRPr="0047641E">
        <w:rPr>
          <w:rFonts w:hint="cs"/>
          <w:rtl/>
          <w:lang w:bidi="ar-EG"/>
        </w:rPr>
        <w:t>ولا ينبغي السماح بضبط المستوى في المادة الواحدة.</w:t>
      </w:r>
    </w:p>
    <w:p w:rsidR="0047641E" w:rsidRPr="0047641E" w:rsidRDefault="0047641E" w:rsidP="00B419C8">
      <w:pPr>
        <w:pStyle w:val="Heading1"/>
        <w:rPr>
          <w:rtl/>
          <w:lang w:bidi="ar-EG"/>
        </w:rPr>
      </w:pPr>
      <w:bookmarkStart w:id="23" w:name="_Toc430945897"/>
      <w:r w:rsidRPr="0047641E">
        <w:rPr>
          <w:lang w:bidi="ar-EG"/>
        </w:rPr>
        <w:t>9</w:t>
      </w:r>
      <w:r w:rsidRPr="0047641E">
        <w:rPr>
          <w:rFonts w:hint="cs"/>
          <w:rtl/>
          <w:lang w:bidi="ar-EG"/>
        </w:rPr>
        <w:tab/>
        <w:t>التحليل الإحصائي</w:t>
      </w:r>
      <w:bookmarkEnd w:id="23"/>
    </w:p>
    <w:p w:rsidR="0047641E" w:rsidRPr="0047641E" w:rsidRDefault="0047641E" w:rsidP="00B419C8">
      <w:pPr>
        <w:rPr>
          <w:rtl/>
          <w:lang w:bidi="ar-EG"/>
        </w:rPr>
      </w:pPr>
      <w:r w:rsidRPr="0047641E">
        <w:rPr>
          <w:rFonts w:hint="cs"/>
          <w:rtl/>
          <w:lang w:bidi="ar-EG"/>
        </w:rPr>
        <w:t>يتم تحويل تقييمات كل ظرف من ظروف الاختبار خطياً من قياسات الطول على كشف الدرجات إلى درجات مقيّسة في</w:t>
      </w:r>
      <w:r w:rsidR="00B419C8">
        <w:rPr>
          <w:rFonts w:hint="eastAsia"/>
          <w:rtl/>
          <w:lang w:bidi="ar-EG"/>
        </w:rPr>
        <w:t> </w:t>
      </w:r>
      <w:r w:rsidRPr="0047641E">
        <w:rPr>
          <w:rFonts w:hint="cs"/>
          <w:rtl/>
          <w:lang w:bidi="ar-EG"/>
        </w:rPr>
        <w:t>المدى</w:t>
      </w:r>
      <w:r w:rsidR="00B419C8">
        <w:rPr>
          <w:rFonts w:hint="eastAsia"/>
          <w:rtl/>
          <w:lang w:bidi="ar-EG"/>
        </w:rPr>
        <w:t> </w:t>
      </w:r>
      <w:r w:rsidRPr="0047641E">
        <w:rPr>
          <w:lang w:val="en-GB" w:bidi="ar-EG"/>
        </w:rPr>
        <w:t>0</w:t>
      </w:r>
      <w:r w:rsidR="00B419C8">
        <w:rPr>
          <w:rFonts w:hint="eastAsia"/>
          <w:rtl/>
        </w:rPr>
        <w:t> </w:t>
      </w:r>
      <w:r w:rsidRPr="0047641E">
        <w:rPr>
          <w:rFonts w:hint="cs"/>
          <w:rtl/>
          <w:lang w:bidi="ar-EG"/>
        </w:rPr>
        <w:t xml:space="preserve">إلى </w:t>
      </w:r>
      <w:r w:rsidRPr="0047641E">
        <w:rPr>
          <w:lang w:val="en-GB" w:bidi="ar-EG"/>
        </w:rPr>
        <w:t>100</w:t>
      </w:r>
      <w:r w:rsidRPr="0047641E">
        <w:rPr>
          <w:rFonts w:hint="cs"/>
          <w:rtl/>
          <w:lang w:bidi="ar-EG"/>
        </w:rPr>
        <w:t xml:space="preserve"> حيث يوافق </w:t>
      </w:r>
      <w:r w:rsidRPr="0047641E">
        <w:rPr>
          <w:lang w:bidi="ar-EG"/>
        </w:rPr>
        <w:t>0</w:t>
      </w:r>
      <w:r w:rsidRPr="0047641E">
        <w:rPr>
          <w:rFonts w:hint="cs"/>
          <w:rtl/>
          <w:lang w:bidi="ar-EG"/>
        </w:rPr>
        <w:t xml:space="preserve"> أدنى درجات المقياس (جودة رديئة). ثم تحسب الدرجات على النحو التالي:</w:t>
      </w:r>
    </w:p>
    <w:p w:rsidR="0047641E" w:rsidRPr="0047641E" w:rsidRDefault="0047641E" w:rsidP="002822E6">
      <w:pPr>
        <w:rPr>
          <w:rtl/>
          <w:lang w:bidi="ar-EG"/>
        </w:rPr>
      </w:pPr>
      <w:r w:rsidRPr="0047641E">
        <w:rPr>
          <w:rFonts w:hint="cs"/>
          <w:rtl/>
          <w:lang w:bidi="ar-EG"/>
        </w:rPr>
        <w:t xml:space="preserve">ويمكن إجراء تحليل إحصائي معْلَمي أو غير معْلَمي، على أساس استيفاء الافتراضات الإحصائية (انظر الفقرة </w:t>
      </w:r>
      <w:r w:rsidRPr="0047641E">
        <w:rPr>
          <w:lang w:val="en-GB" w:bidi="ar-EG"/>
        </w:rPr>
        <w:t>3.3.9</w:t>
      </w:r>
      <w:r w:rsidRPr="0047641E">
        <w:rPr>
          <w:rFonts w:hint="cs"/>
          <w:rtl/>
          <w:lang w:bidi="ar-EG"/>
        </w:rPr>
        <w:t>). وفيما</w:t>
      </w:r>
      <w:r w:rsidR="002822E6">
        <w:rPr>
          <w:rFonts w:hint="eastAsia"/>
          <w:rtl/>
          <w:lang w:bidi="ar-EG"/>
        </w:rPr>
        <w:t> </w:t>
      </w:r>
      <w:r w:rsidRPr="0047641E">
        <w:rPr>
          <w:rFonts w:hint="cs"/>
          <w:rtl/>
          <w:lang w:bidi="ar-EG"/>
        </w:rPr>
        <w:t xml:space="preserve">يتعلق بالتوجيهات الخاصة بالتحليل الإحصائي </w:t>
      </w:r>
      <w:proofErr w:type="spellStart"/>
      <w:r w:rsidRPr="0047641E">
        <w:rPr>
          <w:rFonts w:hint="cs"/>
          <w:rtl/>
          <w:lang w:bidi="ar-EG"/>
        </w:rPr>
        <w:t>المعْلَمي</w:t>
      </w:r>
      <w:proofErr w:type="spellEnd"/>
      <w:r w:rsidRPr="0047641E">
        <w:rPr>
          <w:rFonts w:hint="cs"/>
          <w:rtl/>
          <w:lang w:bidi="ar-EG"/>
        </w:rPr>
        <w:t xml:space="preserve">، انظر المرفق </w:t>
      </w:r>
      <w:r w:rsidRPr="0047641E">
        <w:rPr>
          <w:lang w:bidi="ar-EG"/>
        </w:rPr>
        <w:t>4</w:t>
      </w:r>
      <w:r w:rsidRPr="0047641E">
        <w:rPr>
          <w:rFonts w:hint="cs"/>
          <w:rtl/>
          <w:lang w:bidi="ar-EG"/>
        </w:rPr>
        <w:t>.</w:t>
      </w:r>
    </w:p>
    <w:p w:rsidR="0047641E" w:rsidRPr="0047641E" w:rsidRDefault="0047641E" w:rsidP="00AD2956">
      <w:pPr>
        <w:pStyle w:val="Heading2"/>
        <w:rPr>
          <w:rtl/>
          <w:lang w:bidi="ar-EG"/>
        </w:rPr>
      </w:pPr>
      <w:bookmarkStart w:id="24" w:name="_Toc430945898"/>
      <w:r w:rsidRPr="0047641E">
        <w:rPr>
          <w:lang w:bidi="ar-EG"/>
        </w:rPr>
        <w:t>1.9</w:t>
      </w:r>
      <w:r w:rsidRPr="0047641E">
        <w:rPr>
          <w:rFonts w:hint="cs"/>
          <w:rtl/>
          <w:lang w:bidi="ar-EG"/>
        </w:rPr>
        <w:tab/>
        <w:t>العرض التصويري للبيانات والتحليل الاستطلاعي للبيانات</w:t>
      </w:r>
      <w:bookmarkEnd w:id="24"/>
    </w:p>
    <w:p w:rsidR="0047641E" w:rsidRPr="00AD2956" w:rsidRDefault="0047641E" w:rsidP="00AD2956">
      <w:pPr>
        <w:rPr>
          <w:spacing w:val="-2"/>
          <w:rtl/>
          <w:lang w:bidi="ar-EG"/>
        </w:rPr>
      </w:pPr>
      <w:r w:rsidRPr="00AD2956">
        <w:rPr>
          <w:rFonts w:hint="cs"/>
          <w:spacing w:val="-2"/>
          <w:rtl/>
          <w:lang w:bidi="ar-EG"/>
        </w:rPr>
        <w:t>ينبغي أن يبدأ التحليل الإحصائي دائماً بعرض تصويري للبيانات الخام. ويمكن أن يتضمن ذلك استعمال المدرج التكراري</w:t>
      </w:r>
      <w:r w:rsidRPr="00AD2956">
        <w:rPr>
          <w:rFonts w:hint="eastAsia"/>
          <w:spacing w:val="-2"/>
          <w:rtl/>
          <w:lang w:bidi="ar-EG"/>
        </w:rPr>
        <w:t> </w:t>
      </w:r>
      <w:r w:rsidRPr="00AD2956">
        <w:rPr>
          <w:spacing w:val="-2"/>
          <w:lang w:val="en-CA" w:bidi="ar-EG"/>
        </w:rPr>
        <w:t>(histogram)</w:t>
      </w:r>
      <w:r w:rsidRPr="00AD2956">
        <w:rPr>
          <w:rFonts w:hint="cs"/>
          <w:spacing w:val="-2"/>
          <w:rtl/>
          <w:lang w:bidi="ar-EG"/>
        </w:rPr>
        <w:t xml:space="preserve"> مع منحنى مطابقة للتوزيع الطبيعي، أو مخططات الصندوق </w:t>
      </w:r>
      <w:r w:rsidRPr="00AD2956">
        <w:rPr>
          <w:spacing w:val="-2"/>
          <w:lang w:val="en-CA" w:bidi="ar-EG"/>
        </w:rPr>
        <w:t>(boxplots)</w:t>
      </w:r>
      <w:r w:rsidRPr="00AD2956">
        <w:rPr>
          <w:rFonts w:hint="cs"/>
          <w:spacing w:val="-2"/>
          <w:rtl/>
          <w:lang w:bidi="ar-EG"/>
        </w:rPr>
        <w:t>، أو المخططات الرُبيعية</w:t>
      </w:r>
      <w:r w:rsidRPr="00AD2956">
        <w:rPr>
          <w:rFonts w:hint="eastAsia"/>
          <w:spacing w:val="-2"/>
          <w:rtl/>
          <w:lang w:bidi="ar-EG"/>
        </w:rPr>
        <w:t> </w:t>
      </w:r>
      <w:r w:rsidRPr="00AD2956">
        <w:rPr>
          <w:spacing w:val="-2"/>
          <w:lang w:val="en-CA" w:bidi="ar-EG"/>
        </w:rPr>
        <w:t>(quartile</w:t>
      </w:r>
      <w:r w:rsidR="00AD2956" w:rsidRPr="00AD2956">
        <w:rPr>
          <w:spacing w:val="-2"/>
          <w:lang w:val="en-CA" w:bidi="ar-EG"/>
        </w:rPr>
        <w:noBreakHyphen/>
      </w:r>
      <w:r w:rsidRPr="00AD2956">
        <w:rPr>
          <w:spacing w:val="-2"/>
          <w:lang w:val="en-CA" w:bidi="ar-EG"/>
        </w:rPr>
        <w:t>quartile</w:t>
      </w:r>
      <w:r w:rsidR="00AD2956" w:rsidRPr="00AD2956">
        <w:rPr>
          <w:spacing w:val="-2"/>
          <w:lang w:val="en-CA" w:bidi="ar-EG"/>
        </w:rPr>
        <w:t> </w:t>
      </w:r>
      <w:r w:rsidRPr="00AD2956">
        <w:rPr>
          <w:spacing w:val="-2"/>
          <w:lang w:val="en-CA" w:bidi="ar-EG"/>
        </w:rPr>
        <w:t>plots)</w:t>
      </w:r>
      <w:r w:rsidRPr="00AD2956">
        <w:rPr>
          <w:rFonts w:hint="cs"/>
          <w:spacing w:val="-2"/>
          <w:rtl/>
          <w:lang w:bidi="ar-EG"/>
        </w:rPr>
        <w:t>.</w:t>
      </w:r>
    </w:p>
    <w:p w:rsidR="0047641E" w:rsidRPr="0047641E" w:rsidRDefault="0047641E" w:rsidP="00AD2956">
      <w:pPr>
        <w:rPr>
          <w:rtl/>
          <w:lang w:bidi="ar-EG"/>
        </w:rPr>
      </w:pPr>
      <w:r w:rsidRPr="0047641E">
        <w:rPr>
          <w:rFonts w:hint="cs"/>
          <w:rtl/>
          <w:lang w:bidi="ar-EG"/>
        </w:rPr>
        <w:t>ويعطي تصوير البيانات بمخطط الصندوق إشارة إلى وجود وتأثير القيم الشاذة على الملخصات الوصفية للبيانات. ويجب إجراء هذا</w:t>
      </w:r>
      <w:r w:rsidR="00AD2956">
        <w:rPr>
          <w:rFonts w:hint="eastAsia"/>
          <w:rtl/>
          <w:lang w:bidi="ar-EG"/>
        </w:rPr>
        <w:t> </w:t>
      </w:r>
      <w:r w:rsidRPr="0047641E">
        <w:rPr>
          <w:rFonts w:hint="cs"/>
          <w:rtl/>
          <w:lang w:bidi="ar-EG"/>
        </w:rPr>
        <w:t xml:space="preserve">العرض التصويري لتحديد انتشار وانحراف الدرجات الفردية </w:t>
      </w:r>
      <w:r w:rsidRPr="006B5C32">
        <w:rPr>
          <w:rFonts w:hint="cs"/>
          <w:rtl/>
          <w:lang w:bidi="ar-EG"/>
        </w:rPr>
        <w:t>عن الدرجة ال</w:t>
      </w:r>
      <w:r w:rsidR="00D17F2F" w:rsidRPr="006B5C32">
        <w:rPr>
          <w:rFonts w:hint="cs"/>
          <w:rtl/>
          <w:lang w:bidi="ar-EG"/>
        </w:rPr>
        <w:t>متوسط</w:t>
      </w:r>
      <w:r w:rsidRPr="006B5C32">
        <w:rPr>
          <w:rFonts w:hint="cs"/>
          <w:rtl/>
          <w:lang w:bidi="ar-EG"/>
        </w:rPr>
        <w:t>ة لكل</w:t>
      </w:r>
      <w:r w:rsidRPr="0047641E">
        <w:rPr>
          <w:rFonts w:hint="cs"/>
          <w:rtl/>
          <w:lang w:bidi="ar-EG"/>
        </w:rPr>
        <w:t xml:space="preserve"> المقيّمين. وينبغي إجراء عرض تصويري باستعمال المدرج التكراري لتحديد وجود توزيع كامن متعدد المناويل. وإذا تم رؤية التوزيع المتعدد المناويل بوضوح في البيانات، يُنصح القائم بالتجربة بتحليل التوزيع بشكل مستقل. </w:t>
      </w:r>
    </w:p>
    <w:p w:rsidR="0047641E" w:rsidRPr="0047641E" w:rsidRDefault="0047641E" w:rsidP="0047641E">
      <w:pPr>
        <w:rPr>
          <w:rtl/>
          <w:lang w:bidi="ar-EG"/>
        </w:rPr>
      </w:pPr>
      <w:r w:rsidRPr="0047641E">
        <w:rPr>
          <w:rFonts w:hint="cs"/>
          <w:rtl/>
          <w:lang w:bidi="ar-EG"/>
        </w:rPr>
        <w:t xml:space="preserve">ولتقييم درجة تعدد المناويل </w:t>
      </w:r>
      <w:r w:rsidRPr="0047641E">
        <w:rPr>
          <w:i/>
          <w:iCs/>
          <w:lang w:val="en-GB" w:bidi="ar-EG"/>
        </w:rPr>
        <w:t>b</w:t>
      </w:r>
      <w:r w:rsidRPr="0047641E">
        <w:rPr>
          <w:rFonts w:hint="cs"/>
          <w:rtl/>
          <w:lang w:bidi="ar-EG"/>
        </w:rPr>
        <w:t>، يمكن استعمال المعادلة التالية:</w:t>
      </w:r>
    </w:p>
    <w:p w:rsidR="0047641E" w:rsidRPr="0047641E" w:rsidRDefault="0047641E" w:rsidP="00760E1A">
      <w:pPr>
        <w:pStyle w:val="Equation"/>
        <w:spacing w:line="240" w:lineRule="auto"/>
        <w:rPr>
          <w:rtl/>
          <w:lang w:bidi="ar-EG"/>
        </w:rPr>
      </w:pPr>
      <m:oMathPara>
        <m:oMath>
          <m:r>
            <w:rPr>
              <w:rFonts w:ascii="Cambria Math" w:hAnsi="Cambria Math"/>
              <w:lang w:val="en-GB" w:bidi="ar-EG"/>
            </w:rPr>
            <m:t>b</m:t>
          </m:r>
          <m:r>
            <m:rPr>
              <m:sty m:val="p"/>
            </m:rPr>
            <w:rPr>
              <w:rFonts w:ascii="Cambria Math" w:hAnsi="Cambria Math"/>
              <w:lang w:val="en-GB" w:bidi="ar-EG"/>
            </w:rPr>
            <m:t>=</m:t>
          </m:r>
          <m:f>
            <m:fPr>
              <m:ctrlPr>
                <w:rPr>
                  <w:rFonts w:ascii="Cambria Math" w:hAnsi="Cambria Math"/>
                  <w:lang w:val="en-GB" w:bidi="ar-EG"/>
                </w:rPr>
              </m:ctrlPr>
            </m:fPr>
            <m:num>
              <m:sSup>
                <m:sSupPr>
                  <m:ctrlPr>
                    <w:rPr>
                      <w:rFonts w:ascii="Cambria Math" w:hAnsi="Cambria Math"/>
                      <w:lang w:val="en-GB" w:bidi="ar-EG"/>
                    </w:rPr>
                  </m:ctrlPr>
                </m:sSupPr>
                <m:e>
                  <m:r>
                    <w:rPr>
                      <w:rFonts w:ascii="Cambria Math" w:hAnsi="Cambria Math"/>
                      <w:lang w:val="en-GB" w:bidi="ar-EG"/>
                    </w:rPr>
                    <m:t>g</m:t>
                  </m:r>
                </m:e>
                <m:sup>
                  <m:r>
                    <m:rPr>
                      <m:sty m:val="p"/>
                    </m:rPr>
                    <w:rPr>
                      <w:rFonts w:ascii="Cambria Math" w:hAnsi="Cambria Math"/>
                      <w:lang w:val="en-GB" w:bidi="ar-EG"/>
                    </w:rPr>
                    <m:t>2</m:t>
                  </m:r>
                </m:sup>
              </m:sSup>
              <m:r>
                <m:rPr>
                  <m:sty m:val="p"/>
                </m:rPr>
                <w:rPr>
                  <w:rFonts w:ascii="Cambria Math" w:hAnsi="Cambria Math"/>
                  <w:lang w:val="en-GB" w:bidi="ar-EG"/>
                </w:rPr>
                <m:t>+1</m:t>
              </m:r>
            </m:num>
            <m:den>
              <m:r>
                <w:rPr>
                  <w:rFonts w:ascii="Cambria Math" w:hAnsi="Cambria Math"/>
                  <w:lang w:val="en-GB" w:bidi="ar-EG"/>
                </w:rPr>
                <m:t>k</m:t>
              </m:r>
              <m:r>
                <m:rPr>
                  <m:sty m:val="p"/>
                </m:rPr>
                <w:rPr>
                  <w:rFonts w:ascii="Cambria Math" w:hAnsi="Cambria Math"/>
                  <w:lang w:val="en-GB" w:bidi="ar-EG"/>
                </w:rPr>
                <m:t>+</m:t>
              </m:r>
              <m:f>
                <m:fPr>
                  <m:ctrlPr>
                    <w:rPr>
                      <w:rFonts w:ascii="Cambria Math" w:hAnsi="Cambria Math"/>
                      <w:lang w:val="en-GB" w:bidi="ar-EG"/>
                    </w:rPr>
                  </m:ctrlPr>
                </m:fPr>
                <m:num>
                  <m:sSup>
                    <m:sSupPr>
                      <m:ctrlPr>
                        <w:rPr>
                          <w:rFonts w:ascii="Cambria Math" w:hAnsi="Cambria Math"/>
                          <w:lang w:val="en-GB" w:bidi="ar-EG"/>
                        </w:rPr>
                      </m:ctrlPr>
                    </m:sSupPr>
                    <m:e>
                      <m:r>
                        <m:rPr>
                          <m:sty m:val="p"/>
                        </m:rPr>
                        <w:rPr>
                          <w:rFonts w:ascii="Cambria Math" w:hAnsi="Cambria Math"/>
                          <w:lang w:val="en-GB" w:bidi="ar-EG"/>
                        </w:rPr>
                        <m:t>3(</m:t>
                      </m:r>
                      <m:r>
                        <w:rPr>
                          <w:rFonts w:ascii="Cambria Math" w:hAnsi="Cambria Math"/>
                          <w:lang w:val="en-GB" w:bidi="ar-EG"/>
                        </w:rPr>
                        <m:t>n</m:t>
                      </m:r>
                      <m:r>
                        <m:rPr>
                          <m:sty m:val="p"/>
                        </m:rPr>
                        <w:rPr>
                          <w:rFonts w:ascii="Cambria Math" w:hAnsi="Cambria Math"/>
                          <w:lang w:val="en-GB" w:bidi="ar-EG"/>
                        </w:rPr>
                        <m:t>-1)</m:t>
                      </m:r>
                    </m:e>
                    <m:sup>
                      <m:r>
                        <m:rPr>
                          <m:sty m:val="p"/>
                        </m:rPr>
                        <w:rPr>
                          <w:rFonts w:ascii="Cambria Math" w:hAnsi="Cambria Math"/>
                          <w:lang w:val="en-GB" w:bidi="ar-EG"/>
                        </w:rPr>
                        <m:t>2</m:t>
                      </m:r>
                    </m:sup>
                  </m:sSup>
                </m:num>
                <m:den>
                  <m:r>
                    <m:rPr>
                      <m:sty m:val="p"/>
                    </m:rPr>
                    <w:rPr>
                      <w:rFonts w:ascii="Cambria Math" w:hAnsi="Cambria Math"/>
                      <w:lang w:val="en-GB" w:bidi="ar-EG"/>
                    </w:rPr>
                    <m:t>(</m:t>
                  </m:r>
                  <m:r>
                    <w:rPr>
                      <w:rFonts w:ascii="Cambria Math" w:hAnsi="Cambria Math"/>
                      <w:lang w:val="en-GB" w:bidi="ar-EG"/>
                    </w:rPr>
                    <m:t>n</m:t>
                  </m:r>
                  <m:r>
                    <m:rPr>
                      <m:sty m:val="p"/>
                    </m:rPr>
                    <w:rPr>
                      <w:rFonts w:ascii="Cambria Math" w:hAnsi="Cambria Math"/>
                      <w:lang w:val="en-GB" w:bidi="ar-EG"/>
                    </w:rPr>
                    <m:t>-2)(</m:t>
                  </m:r>
                  <m:r>
                    <w:rPr>
                      <w:rFonts w:ascii="Cambria Math" w:hAnsi="Cambria Math"/>
                      <w:lang w:val="en-GB" w:bidi="ar-EG"/>
                    </w:rPr>
                    <m:t>n</m:t>
                  </m:r>
                  <m:r>
                    <m:rPr>
                      <m:sty m:val="p"/>
                    </m:rPr>
                    <w:rPr>
                      <w:rFonts w:ascii="Cambria Math" w:hAnsi="Cambria Math"/>
                      <w:lang w:val="en-GB" w:bidi="ar-EG"/>
                    </w:rPr>
                    <m:t>-3)</m:t>
                  </m:r>
                </m:den>
              </m:f>
            </m:den>
          </m:f>
        </m:oMath>
      </m:oMathPara>
    </w:p>
    <w:p w:rsidR="0047641E" w:rsidRPr="0047641E" w:rsidRDefault="0047641E" w:rsidP="0047641E">
      <w:pPr>
        <w:rPr>
          <w:rtl/>
          <w:lang w:bidi="ar-EG"/>
        </w:rPr>
      </w:pPr>
      <w:r w:rsidRPr="0047641E">
        <w:rPr>
          <w:rFonts w:hint="cs"/>
          <w:rtl/>
          <w:lang w:bidi="ar-EG"/>
        </w:rPr>
        <w:t>حيث:</w:t>
      </w:r>
    </w:p>
    <w:p w:rsidR="0047641E" w:rsidRPr="0047641E" w:rsidRDefault="00AD2956" w:rsidP="00AD2956">
      <w:pPr>
        <w:pStyle w:val="Equationlegend"/>
        <w:tabs>
          <w:tab w:val="clear" w:pos="1814"/>
          <w:tab w:val="left" w:pos="1984"/>
        </w:tabs>
        <w:ind w:left="1417" w:hanging="1417"/>
        <w:rPr>
          <w:rtl/>
          <w:lang w:bidi="ar-EG"/>
        </w:rPr>
      </w:pPr>
      <w:r>
        <w:rPr>
          <w:i/>
          <w:iCs/>
          <w:rtl/>
          <w:lang w:val="en-GB" w:bidi="ar-EG"/>
        </w:rPr>
        <w:tab/>
      </w:r>
      <w:r w:rsidR="0047641E" w:rsidRPr="0047641E">
        <w:rPr>
          <w:i/>
          <w:iCs/>
          <w:lang w:val="en-GB" w:bidi="ar-EG"/>
        </w:rPr>
        <w:t>n</w:t>
      </w:r>
      <w:r w:rsidR="0047641E" w:rsidRPr="0047641E">
        <w:rPr>
          <w:rFonts w:hint="cs"/>
          <w:rtl/>
          <w:lang w:bidi="ar-EG"/>
        </w:rPr>
        <w:t>:</w:t>
      </w:r>
      <w:r>
        <w:rPr>
          <w:rtl/>
          <w:lang w:bidi="ar-EG"/>
        </w:rPr>
        <w:tab/>
      </w:r>
      <w:r w:rsidR="0047641E" w:rsidRPr="0047641E">
        <w:rPr>
          <w:rFonts w:hint="cs"/>
          <w:rtl/>
          <w:lang w:bidi="ar-EG"/>
        </w:rPr>
        <w:t>هي حجم العينة</w:t>
      </w:r>
    </w:p>
    <w:p w:rsidR="0047641E" w:rsidRPr="0047641E" w:rsidRDefault="00AD2956" w:rsidP="00AD2956">
      <w:pPr>
        <w:pStyle w:val="Equationlegend"/>
        <w:tabs>
          <w:tab w:val="clear" w:pos="1814"/>
          <w:tab w:val="left" w:pos="1984"/>
        </w:tabs>
        <w:ind w:left="1417" w:hanging="1417"/>
        <w:rPr>
          <w:rtl/>
          <w:lang w:bidi="ar-EG"/>
        </w:rPr>
      </w:pPr>
      <w:r>
        <w:rPr>
          <w:i/>
          <w:iCs/>
          <w:rtl/>
          <w:lang w:val="en-GB" w:bidi="ar-EG"/>
        </w:rPr>
        <w:tab/>
      </w:r>
      <w:r w:rsidR="0047641E" w:rsidRPr="0047641E">
        <w:rPr>
          <w:i/>
          <w:iCs/>
          <w:lang w:val="en-GB" w:bidi="ar-EG"/>
        </w:rPr>
        <w:t>g</w:t>
      </w:r>
      <w:r w:rsidR="0047641E" w:rsidRPr="0047641E">
        <w:rPr>
          <w:rFonts w:hint="cs"/>
          <w:rtl/>
          <w:lang w:bidi="ar-EG"/>
        </w:rPr>
        <w:t>:</w:t>
      </w:r>
      <w:r>
        <w:rPr>
          <w:rtl/>
          <w:lang w:bidi="ar-EG"/>
        </w:rPr>
        <w:tab/>
      </w:r>
      <w:r w:rsidR="0047641E" w:rsidRPr="0047641E">
        <w:rPr>
          <w:rFonts w:hint="cs"/>
          <w:rtl/>
          <w:lang w:bidi="ar-EG"/>
        </w:rPr>
        <w:t xml:space="preserve">هي تخالف العينة المحدودة </w:t>
      </w:r>
    </w:p>
    <w:p w:rsidR="0047641E" w:rsidRPr="0047641E" w:rsidRDefault="00AD2956" w:rsidP="00AD2956">
      <w:pPr>
        <w:pStyle w:val="Equationlegend"/>
        <w:tabs>
          <w:tab w:val="clear" w:pos="1814"/>
          <w:tab w:val="left" w:pos="1984"/>
        </w:tabs>
        <w:ind w:left="1417" w:hanging="1417"/>
        <w:rPr>
          <w:rtl/>
          <w:lang w:bidi="ar-EG"/>
        </w:rPr>
      </w:pPr>
      <w:r>
        <w:rPr>
          <w:i/>
          <w:iCs/>
          <w:rtl/>
          <w:lang w:val="en-GB" w:bidi="ar-EG"/>
        </w:rPr>
        <w:tab/>
      </w:r>
      <w:r w:rsidR="0047641E" w:rsidRPr="0047641E">
        <w:rPr>
          <w:i/>
          <w:iCs/>
          <w:lang w:val="en-GB" w:bidi="ar-EG"/>
        </w:rPr>
        <w:t>k</w:t>
      </w:r>
      <w:r w:rsidR="0047641E" w:rsidRPr="0047641E">
        <w:rPr>
          <w:rFonts w:hint="cs"/>
          <w:rtl/>
          <w:lang w:bidi="ar-EG"/>
        </w:rPr>
        <w:t>:</w:t>
      </w:r>
      <w:r>
        <w:rPr>
          <w:rtl/>
          <w:lang w:bidi="ar-EG"/>
        </w:rPr>
        <w:tab/>
      </w:r>
      <w:r w:rsidR="0047641E" w:rsidRPr="0047641E">
        <w:rPr>
          <w:rFonts w:hint="cs"/>
          <w:rtl/>
          <w:lang w:bidi="ar-EG"/>
        </w:rPr>
        <w:t xml:space="preserve">هي </w:t>
      </w:r>
      <w:proofErr w:type="spellStart"/>
      <w:r w:rsidR="0047641E" w:rsidRPr="0047641E">
        <w:rPr>
          <w:rFonts w:hint="cs"/>
          <w:rtl/>
          <w:lang w:bidi="ar-EG"/>
        </w:rPr>
        <w:t>التفرطح</w:t>
      </w:r>
      <w:proofErr w:type="spellEnd"/>
      <w:r w:rsidR="0047641E" w:rsidRPr="0047641E">
        <w:rPr>
          <w:rFonts w:hint="cs"/>
          <w:rtl/>
          <w:lang w:bidi="ar-EG"/>
        </w:rPr>
        <w:t xml:space="preserve"> الزائد في نتائج اختبار الاستماع</w:t>
      </w:r>
    </w:p>
    <w:p w:rsidR="0047641E" w:rsidRPr="0047641E" w:rsidRDefault="0047641E" w:rsidP="00D60ED1">
      <w:pPr>
        <w:rPr>
          <w:rtl/>
          <w:lang w:bidi="ar-EG"/>
        </w:rPr>
      </w:pPr>
      <w:r w:rsidRPr="0047641E">
        <w:rPr>
          <w:rFonts w:hint="cs"/>
          <w:rtl/>
          <w:lang w:bidi="ar-EG"/>
        </w:rPr>
        <w:t xml:space="preserve">ويقع هذا المعامل بين </w:t>
      </w:r>
      <w:r w:rsidRPr="0047641E">
        <w:rPr>
          <w:lang w:bidi="ar-EG"/>
        </w:rPr>
        <w:t>0</w:t>
      </w:r>
      <w:r w:rsidRPr="0047641E">
        <w:rPr>
          <w:rFonts w:hint="cs"/>
          <w:rtl/>
          <w:lang w:bidi="ar-EG"/>
        </w:rPr>
        <w:t xml:space="preserve"> و</w:t>
      </w:r>
      <w:r w:rsidRPr="0047641E">
        <w:rPr>
          <w:lang w:bidi="ar-EG"/>
        </w:rPr>
        <w:t>1</w:t>
      </w:r>
      <w:r w:rsidRPr="0047641E">
        <w:rPr>
          <w:rFonts w:hint="cs"/>
          <w:rtl/>
          <w:lang w:bidi="ar-EG"/>
        </w:rPr>
        <w:t xml:space="preserve">. ويمكن تفسير القيم الأعلى (أكبر من </w:t>
      </w:r>
      <w:r w:rsidRPr="0047641E">
        <w:rPr>
          <w:lang w:val="en-GB" w:bidi="ar-EG"/>
        </w:rPr>
        <w:t>9/5</w:t>
      </w:r>
      <w:r w:rsidRPr="0047641E">
        <w:rPr>
          <w:rFonts w:hint="cs"/>
          <w:rtl/>
          <w:lang w:bidi="ar-EG"/>
        </w:rPr>
        <w:t>) كإشارة إلى تعدد المناويل.</w:t>
      </w:r>
    </w:p>
    <w:p w:rsidR="0047641E" w:rsidRPr="006B5C32" w:rsidRDefault="0047641E" w:rsidP="00D60ED1">
      <w:pPr>
        <w:rPr>
          <w:rtl/>
          <w:lang w:bidi="ar-EG"/>
        </w:rPr>
      </w:pPr>
      <w:r w:rsidRPr="0047641E">
        <w:rPr>
          <w:rFonts w:hint="cs"/>
          <w:rtl/>
          <w:lang w:bidi="ar-EG"/>
        </w:rPr>
        <w:t>وبناءً على البحث بالنظر لهذه المخططات و</w:t>
      </w:r>
      <w:r w:rsidRPr="0047641E">
        <w:rPr>
          <w:i/>
          <w:iCs/>
          <w:lang w:val="en-GB" w:bidi="ar-EG"/>
        </w:rPr>
        <w:t>b</w:t>
      </w:r>
      <w:r w:rsidRPr="0047641E">
        <w:rPr>
          <w:rFonts w:hint="cs"/>
          <w:rtl/>
          <w:lang w:bidi="ar-EG"/>
        </w:rPr>
        <w:t xml:space="preserve"> والافتراضات المتعلقة بالمجتمع الإحصائي للعينة الخاضعة للملاحظة، ينبغي تقرير ما</w:t>
      </w:r>
      <w:r w:rsidR="00AD2956">
        <w:rPr>
          <w:rFonts w:hint="eastAsia"/>
          <w:rtl/>
          <w:lang w:bidi="ar-EG"/>
        </w:rPr>
        <w:t> </w:t>
      </w:r>
      <w:r w:rsidRPr="0047641E">
        <w:rPr>
          <w:rFonts w:hint="cs"/>
          <w:rtl/>
          <w:lang w:bidi="ar-EG"/>
        </w:rPr>
        <w:t xml:space="preserve">إذا كان ينبغي للمرء أن يفترض أنه </w:t>
      </w:r>
      <w:r w:rsidRPr="006B5C32">
        <w:rPr>
          <w:rFonts w:hint="cs"/>
          <w:rtl/>
          <w:lang w:bidi="ar-EG"/>
        </w:rPr>
        <w:t>لاحظ توزيعا طبيعياً أم لا. وإذا كان من الواضح أن منحنى المطابقة متخالفاً أو المدرج التكراري يحتوي على كثير من القيم الشاذة أو المخطط الربيعي ليس خطاً مستقيماً على الإطلاق، فلا ينبغي للمرء أن يعتبر أن</w:t>
      </w:r>
      <w:r w:rsidR="00AD2956" w:rsidRPr="006B5C32">
        <w:rPr>
          <w:rFonts w:hint="eastAsia"/>
          <w:rtl/>
          <w:lang w:bidi="ar-EG"/>
        </w:rPr>
        <w:t> </w:t>
      </w:r>
      <w:r w:rsidRPr="006B5C32">
        <w:rPr>
          <w:rFonts w:hint="cs"/>
          <w:rtl/>
          <w:lang w:bidi="ar-EG"/>
        </w:rPr>
        <w:t xml:space="preserve">العينة موزعة توزيعاً طبيعياً. وسوف يؤدي حساب </w:t>
      </w:r>
      <w:r w:rsidR="00D17F2F" w:rsidRPr="006B5C32">
        <w:rPr>
          <w:rFonts w:hint="cs"/>
          <w:rtl/>
          <w:lang w:bidi="ar-EG"/>
        </w:rPr>
        <w:t>متوسط</w:t>
      </w:r>
      <w:r w:rsidRPr="006B5C32">
        <w:rPr>
          <w:rFonts w:hint="cs"/>
          <w:rtl/>
          <w:lang w:bidi="ar-EG"/>
        </w:rPr>
        <w:t xml:space="preserve"> الدرجات المقيّسة لكل المستمعين الذين يتبقون بعد الفرز اللاحق إلى</w:t>
      </w:r>
      <w:r w:rsidR="00AD2956" w:rsidRPr="006B5C32">
        <w:rPr>
          <w:rFonts w:hint="eastAsia"/>
          <w:rtl/>
          <w:lang w:bidi="ar-EG"/>
        </w:rPr>
        <w:t> </w:t>
      </w:r>
      <w:r w:rsidRPr="006B5C32">
        <w:rPr>
          <w:rFonts w:hint="cs"/>
          <w:rtl/>
          <w:lang w:bidi="ar-EG"/>
        </w:rPr>
        <w:t>الحصول على الدرجات الشخصية ال</w:t>
      </w:r>
      <w:r w:rsidR="00D17F2F" w:rsidRPr="006B5C32">
        <w:rPr>
          <w:rFonts w:hint="cs"/>
          <w:rtl/>
          <w:lang w:bidi="ar-EG"/>
        </w:rPr>
        <w:t>متوسط</w:t>
      </w:r>
      <w:r w:rsidRPr="006B5C32">
        <w:rPr>
          <w:rFonts w:hint="cs"/>
          <w:rtl/>
          <w:lang w:bidi="ar-EG"/>
        </w:rPr>
        <w:t>ة.</w:t>
      </w:r>
    </w:p>
    <w:p w:rsidR="0047641E" w:rsidRPr="0047641E" w:rsidRDefault="0047641E" w:rsidP="00AD2956">
      <w:pPr>
        <w:spacing w:before="100" w:beforeAutospacing="1" w:after="100" w:afterAutospacing="1" w:line="240" w:lineRule="auto"/>
        <w:rPr>
          <w:rtl/>
          <w:lang w:bidi="ar-EG"/>
        </w:rPr>
      </w:pPr>
      <w:r w:rsidRPr="006B5C32">
        <w:rPr>
          <w:rFonts w:hint="cs"/>
          <w:rtl/>
          <w:lang w:bidi="ar-EG"/>
        </w:rPr>
        <w:lastRenderedPageBreak/>
        <w:t>وينبغي حساب الدرجة ال</w:t>
      </w:r>
      <w:r w:rsidR="00D17F2F" w:rsidRPr="006B5C32">
        <w:rPr>
          <w:rFonts w:hint="cs"/>
          <w:rtl/>
          <w:lang w:bidi="ar-EG"/>
        </w:rPr>
        <w:t>متوسط</w:t>
      </w:r>
      <w:r w:rsidRPr="006B5C32">
        <w:rPr>
          <w:rFonts w:hint="cs"/>
          <w:rtl/>
          <w:lang w:bidi="ar-EG"/>
        </w:rPr>
        <w:t>ة</w:t>
      </w:r>
      <w:r w:rsidRPr="0047641E">
        <w:rPr>
          <w:rFonts w:hint="cs"/>
          <w:rtl/>
          <w:lang w:bidi="ar-EG"/>
        </w:rPr>
        <w:t xml:space="preserve"> على النحو التالي: </w:t>
      </w:r>
      <m:oMath>
        <m:acc>
          <m:accPr>
            <m:ctrlPr>
              <w:rPr>
                <w:rFonts w:ascii="Cambria Math" w:hAnsi="Cambria Math"/>
                <w:i/>
                <w:lang w:val="en-GB" w:bidi="ar-EG"/>
              </w:rPr>
            </m:ctrlPr>
          </m:accPr>
          <m:e>
            <m:r>
              <w:rPr>
                <w:rFonts w:ascii="Cambria Math" w:hAnsi="Cambria Math"/>
                <w:lang w:val="en-GB" w:bidi="ar-EG"/>
              </w:rPr>
              <m:t>x</m:t>
            </m:r>
          </m:e>
        </m:acc>
        <m:r>
          <w:rPr>
            <w:rFonts w:ascii="Cambria Math" w:hAnsi="Cambria Math"/>
            <w:lang w:val="en-GB" w:bidi="ar-EG"/>
          </w:rPr>
          <m:t>=</m:t>
        </m:r>
        <m:r>
          <m:rPr>
            <m:nor/>
          </m:rPr>
          <w:rPr>
            <w:lang w:val="en-GB" w:bidi="ar-EG"/>
          </w:rPr>
          <m:t>median</m:t>
        </m:r>
        <m:d>
          <m:dPr>
            <m:ctrlPr>
              <w:rPr>
                <w:rFonts w:ascii="Cambria Math" w:hAnsi="Cambria Math"/>
                <w:i/>
                <w:lang w:val="en-GB" w:bidi="ar-EG"/>
              </w:rPr>
            </m:ctrlPr>
          </m:dPr>
          <m:e>
            <m:r>
              <w:rPr>
                <w:rFonts w:ascii="Cambria Math" w:hAnsi="Cambria Math"/>
                <w:lang w:val="en-GB" w:bidi="ar-EG"/>
              </w:rPr>
              <m:t>x</m:t>
            </m:r>
          </m:e>
        </m:d>
        <m:r>
          <w:rPr>
            <w:rFonts w:ascii="Cambria Math" w:hAnsi="Cambria Math"/>
            <w:lang w:val="en-GB" w:bidi="ar-EG"/>
          </w:rPr>
          <m:t>=</m:t>
        </m:r>
        <m:d>
          <m:dPr>
            <m:begChr m:val="{"/>
            <m:endChr m:val=""/>
            <m:ctrlPr>
              <w:rPr>
                <w:rFonts w:ascii="Cambria Math" w:hAnsi="Cambria Math"/>
                <w:i/>
                <w:lang w:val="en-GB" w:bidi="ar-EG"/>
              </w:rPr>
            </m:ctrlPr>
          </m:dPr>
          <m:e>
            <m:m>
              <m:mPr>
                <m:mcs>
                  <m:mc>
                    <m:mcPr>
                      <m:count m:val="2"/>
                      <m:mcJc m:val="center"/>
                    </m:mcPr>
                  </m:mc>
                </m:mcs>
                <m:ctrlPr>
                  <w:rPr>
                    <w:rFonts w:ascii="Cambria Math" w:hAnsi="Cambria Math"/>
                    <w:i/>
                    <w:lang w:val="en-GB" w:bidi="ar-EG"/>
                  </w:rPr>
                </m:ctrlPr>
              </m:mPr>
              <m:mr>
                <m:e>
                  <m:sSub>
                    <m:sSubPr>
                      <m:ctrlPr>
                        <w:rPr>
                          <w:rFonts w:ascii="Cambria Math" w:hAnsi="Cambria Math"/>
                          <w:i/>
                          <w:lang w:val="en-GB" w:bidi="ar-EG"/>
                        </w:rPr>
                      </m:ctrlPr>
                    </m:sSubPr>
                    <m:e>
                      <m:r>
                        <w:rPr>
                          <w:rFonts w:ascii="Cambria Math" w:hAnsi="Cambria Math"/>
                          <w:lang w:val="en-GB" w:bidi="ar-EG"/>
                        </w:rPr>
                        <m:t>x</m:t>
                      </m:r>
                    </m:e>
                    <m:sub>
                      <m:f>
                        <m:fPr>
                          <m:ctrlPr>
                            <w:rPr>
                              <w:rFonts w:ascii="Cambria Math" w:hAnsi="Cambria Math"/>
                              <w:i/>
                              <w:lang w:val="en-GB" w:bidi="ar-EG"/>
                            </w:rPr>
                          </m:ctrlPr>
                        </m:fPr>
                        <m:num>
                          <m:r>
                            <w:rPr>
                              <w:rFonts w:ascii="Cambria Math" w:hAnsi="Cambria Math"/>
                              <w:lang w:val="en-GB" w:bidi="ar-EG"/>
                            </w:rPr>
                            <m:t>n+1</m:t>
                          </m:r>
                        </m:num>
                        <m:den>
                          <m:r>
                            <w:rPr>
                              <w:rFonts w:ascii="Cambria Math" w:hAnsi="Cambria Math"/>
                              <w:lang w:val="en-GB" w:bidi="ar-EG"/>
                            </w:rPr>
                            <m:t>2</m:t>
                          </m:r>
                        </m:den>
                      </m:f>
                    </m:sub>
                  </m:sSub>
                </m:e>
                <m:e>
                  <m:r>
                    <w:rPr>
                      <w:rFonts w:ascii="Cambria Math" w:hAnsi="Cambria Math"/>
                      <w:lang w:val="en-GB" w:bidi="ar-EG"/>
                    </w:rPr>
                    <m:t xml:space="preserve">n </m:t>
                  </m:r>
                  <m:r>
                    <m:rPr>
                      <m:nor/>
                    </m:rPr>
                    <w:rPr>
                      <w:lang w:val="en-GB" w:bidi="ar-EG"/>
                    </w:rPr>
                    <m:t>odd</m:t>
                  </m:r>
                </m:e>
              </m:mr>
              <m:mr>
                <m:e>
                  <m:f>
                    <m:fPr>
                      <m:ctrlPr>
                        <w:rPr>
                          <w:rFonts w:ascii="Cambria Math" w:hAnsi="Cambria Math"/>
                          <w:i/>
                          <w:lang w:val="en-GB" w:bidi="ar-EG"/>
                        </w:rPr>
                      </m:ctrlPr>
                    </m:fPr>
                    <m:num>
                      <m:r>
                        <w:rPr>
                          <w:rFonts w:ascii="Cambria Math" w:hAnsi="Cambria Math"/>
                          <w:lang w:val="en-GB" w:bidi="ar-EG"/>
                        </w:rPr>
                        <m:t>1</m:t>
                      </m:r>
                    </m:num>
                    <m:den>
                      <m:r>
                        <w:rPr>
                          <w:rFonts w:ascii="Cambria Math" w:hAnsi="Cambria Math"/>
                          <w:lang w:val="en-GB" w:bidi="ar-EG"/>
                        </w:rPr>
                        <m:t>2</m:t>
                      </m:r>
                    </m:den>
                  </m:f>
                  <m:r>
                    <w:rPr>
                      <w:rFonts w:ascii="Cambria Math" w:hAnsi="Cambria Math"/>
                      <w:lang w:val="en-GB" w:bidi="ar-EG"/>
                    </w:rPr>
                    <m:t>(</m:t>
                  </m:r>
                  <m:sSub>
                    <m:sSubPr>
                      <m:ctrlPr>
                        <w:rPr>
                          <w:rFonts w:ascii="Cambria Math" w:hAnsi="Cambria Math"/>
                          <w:i/>
                          <w:lang w:val="en-GB" w:bidi="ar-EG"/>
                        </w:rPr>
                      </m:ctrlPr>
                    </m:sSubPr>
                    <m:e>
                      <m:r>
                        <w:rPr>
                          <w:rFonts w:ascii="Cambria Math" w:hAnsi="Cambria Math"/>
                          <w:lang w:val="en-GB" w:bidi="ar-EG"/>
                        </w:rPr>
                        <m:t>x</m:t>
                      </m:r>
                    </m:e>
                    <m:sub>
                      <m:f>
                        <m:fPr>
                          <m:ctrlPr>
                            <w:rPr>
                              <w:rFonts w:ascii="Cambria Math" w:hAnsi="Cambria Math"/>
                              <w:i/>
                              <w:lang w:val="en-GB" w:bidi="ar-EG"/>
                            </w:rPr>
                          </m:ctrlPr>
                        </m:fPr>
                        <m:num>
                          <m:r>
                            <w:rPr>
                              <w:rFonts w:ascii="Cambria Math" w:hAnsi="Cambria Math"/>
                              <w:lang w:val="en-GB" w:bidi="ar-EG"/>
                            </w:rPr>
                            <m:t>n</m:t>
                          </m:r>
                        </m:num>
                        <m:den>
                          <m:r>
                            <w:rPr>
                              <w:rFonts w:ascii="Cambria Math" w:hAnsi="Cambria Math"/>
                              <w:lang w:val="en-GB" w:bidi="ar-EG"/>
                            </w:rPr>
                            <m:t>2</m:t>
                          </m:r>
                        </m:den>
                      </m:f>
                    </m:sub>
                  </m:sSub>
                  <m:r>
                    <w:rPr>
                      <w:rFonts w:ascii="Cambria Math" w:hAnsi="Cambria Math"/>
                      <w:lang w:val="en-GB" w:bidi="ar-EG"/>
                    </w:rPr>
                    <m:t>+</m:t>
                  </m:r>
                  <m:sSub>
                    <m:sSubPr>
                      <m:ctrlPr>
                        <w:rPr>
                          <w:rFonts w:ascii="Cambria Math" w:hAnsi="Cambria Math"/>
                          <w:i/>
                          <w:lang w:val="en-GB" w:bidi="ar-EG"/>
                        </w:rPr>
                      </m:ctrlPr>
                    </m:sSubPr>
                    <m:e>
                      <m:r>
                        <w:rPr>
                          <w:rFonts w:ascii="Cambria Math" w:hAnsi="Cambria Math"/>
                          <w:lang w:val="en-GB" w:bidi="ar-EG"/>
                        </w:rPr>
                        <m:t>x</m:t>
                      </m:r>
                    </m:e>
                    <m:sub>
                      <m:f>
                        <m:fPr>
                          <m:ctrlPr>
                            <w:rPr>
                              <w:rFonts w:ascii="Cambria Math" w:hAnsi="Cambria Math"/>
                              <w:i/>
                              <w:lang w:val="en-GB" w:bidi="ar-EG"/>
                            </w:rPr>
                          </m:ctrlPr>
                        </m:fPr>
                        <m:num>
                          <m:r>
                            <w:rPr>
                              <w:rFonts w:ascii="Cambria Math" w:hAnsi="Cambria Math"/>
                              <w:lang w:val="en-GB" w:bidi="ar-EG"/>
                            </w:rPr>
                            <m:t>n</m:t>
                          </m:r>
                        </m:num>
                        <m:den>
                          <m:r>
                            <w:rPr>
                              <w:rFonts w:ascii="Cambria Math" w:hAnsi="Cambria Math"/>
                              <w:lang w:val="en-GB" w:bidi="ar-EG"/>
                            </w:rPr>
                            <m:t>2</m:t>
                          </m:r>
                        </m:den>
                      </m:f>
                      <m:r>
                        <w:rPr>
                          <w:rFonts w:ascii="Cambria Math" w:hAnsi="Cambria Math"/>
                          <w:lang w:val="en-GB" w:bidi="ar-EG"/>
                        </w:rPr>
                        <m:t>+1</m:t>
                      </m:r>
                    </m:sub>
                  </m:sSub>
                  <m:r>
                    <w:rPr>
                      <w:rFonts w:ascii="Cambria Math" w:hAnsi="Cambria Math"/>
                      <w:lang w:val="en-GB" w:bidi="ar-EG"/>
                    </w:rPr>
                    <m:t>)</m:t>
                  </m:r>
                </m:e>
                <m:e>
                  <m:r>
                    <w:rPr>
                      <w:rFonts w:ascii="Cambria Math" w:hAnsi="Cambria Math"/>
                      <w:lang w:val="en-GB" w:bidi="ar-EG"/>
                    </w:rPr>
                    <m:t xml:space="preserve">n </m:t>
                  </m:r>
                  <m:r>
                    <m:rPr>
                      <m:nor/>
                    </m:rPr>
                    <w:rPr>
                      <w:lang w:val="en-GB" w:bidi="ar-EG"/>
                    </w:rPr>
                    <m:t>even</m:t>
                  </m:r>
                </m:e>
              </m:mr>
            </m:m>
          </m:e>
        </m:d>
      </m:oMath>
    </w:p>
    <w:p w:rsidR="0047641E" w:rsidRPr="0047641E" w:rsidRDefault="0047641E" w:rsidP="0047641E">
      <w:pPr>
        <w:rPr>
          <w:lang w:val="en-GB" w:bidi="ar-EG"/>
        </w:rPr>
      </w:pPr>
      <w:r w:rsidRPr="0047641E">
        <w:rPr>
          <w:rFonts w:hint="cs"/>
          <w:rtl/>
          <w:lang w:bidi="ar-LB"/>
        </w:rPr>
        <w:t xml:space="preserve">وتُرتب </w:t>
      </w:r>
      <w:r w:rsidRPr="0047641E">
        <w:rPr>
          <w:i/>
          <w:iCs/>
          <w:lang w:val="en-GB" w:bidi="ar-EG"/>
        </w:rPr>
        <w:t>x</w:t>
      </w:r>
      <w:r w:rsidRPr="0047641E">
        <w:rPr>
          <w:rFonts w:hint="cs"/>
          <w:rtl/>
          <w:lang w:bidi="ar-LB"/>
        </w:rPr>
        <w:t xml:space="preserve"> حسب الحجم.</w:t>
      </w:r>
    </w:p>
    <w:p w:rsidR="0047641E" w:rsidRPr="006B5C32" w:rsidRDefault="0047641E" w:rsidP="00190F96">
      <w:pPr>
        <w:rPr>
          <w:rtl/>
          <w:lang w:bidi="ar-EG"/>
        </w:rPr>
      </w:pPr>
      <w:r w:rsidRPr="0047641E">
        <w:rPr>
          <w:rFonts w:hint="cs"/>
          <w:rtl/>
          <w:lang w:bidi="ar-EG"/>
        </w:rPr>
        <w:t xml:space="preserve">وأول خطوة في التحليل هي </w:t>
      </w:r>
      <w:r w:rsidRPr="006B5C32">
        <w:rPr>
          <w:rFonts w:hint="cs"/>
          <w:rtl/>
          <w:lang w:bidi="ar-EG"/>
        </w:rPr>
        <w:t>حساب الدرجة ال</w:t>
      </w:r>
      <w:r w:rsidR="00D17F2F" w:rsidRPr="006B5C32">
        <w:rPr>
          <w:rFonts w:hint="cs"/>
          <w:rtl/>
          <w:lang w:bidi="ar-EG"/>
        </w:rPr>
        <w:t>متوسط</w:t>
      </w:r>
      <w:r w:rsidRPr="006B5C32">
        <w:rPr>
          <w:rFonts w:hint="cs"/>
          <w:rtl/>
          <w:lang w:bidi="ar-EG"/>
        </w:rPr>
        <w:t>ة</w:t>
      </w:r>
      <w:r w:rsidR="00190F96" w:rsidRPr="00686F52">
        <w:rPr>
          <w:position w:val="-14"/>
          <w:lang w:val="en-GB"/>
        </w:rPr>
        <w:object w:dxaOrig="340" w:dyaOrig="380">
          <v:shape id="_x0000_i1051" type="#_x0000_t75" alt="و" style="width:18.35pt;height:17.65pt" o:ole="">
            <v:imagedata r:id="rId23" o:title=""/>
          </v:shape>
          <o:OLEObject Type="Embed" ProgID="Equation.3" ShapeID="_x0000_i1051" DrawAspect="Content" ObjectID="_1504689904" r:id="rId24"/>
        </w:object>
      </w:r>
      <w:r w:rsidRPr="006B5C32">
        <w:rPr>
          <w:rFonts w:hint="cs"/>
          <w:rtl/>
          <w:lang w:bidi="ar-LB"/>
        </w:rPr>
        <w:t xml:space="preserve"> </w:t>
      </w:r>
      <w:r w:rsidRPr="006B5C32">
        <w:rPr>
          <w:rFonts w:hint="cs"/>
          <w:rtl/>
          <w:lang w:bidi="ar-EG"/>
        </w:rPr>
        <w:t xml:space="preserve">لكل عرض من العروض. ويترتب على ذلك أن </w:t>
      </w:r>
      <w:r w:rsidR="00190F96" w:rsidRPr="00686F52">
        <w:rPr>
          <w:position w:val="-14"/>
          <w:lang w:val="en-GB"/>
        </w:rPr>
        <w:object w:dxaOrig="360" w:dyaOrig="380">
          <v:shape id="_x0000_i1059" type="#_x0000_t75" alt="و" style="width:19pt;height:17.65pt" o:ole="">
            <v:imagedata r:id="rId25" o:title=""/>
          </v:shape>
          <o:OLEObject Type="Embed" ProgID="Equation.3" ShapeID="_x0000_i1059" DrawAspect="Content" ObjectID="_1504689905" r:id="rId26"/>
        </w:object>
      </w:r>
      <w:r w:rsidR="00190F96">
        <w:rPr>
          <w:rFonts w:hint="cs"/>
          <w:rtl/>
          <w:lang w:val="en-GB"/>
        </w:rPr>
        <w:t xml:space="preserve"> </w:t>
      </w:r>
      <w:r w:rsidRPr="006B5C32">
        <w:rPr>
          <w:rFonts w:hint="cs"/>
          <w:rtl/>
          <w:lang w:bidi="ar-EG"/>
        </w:rPr>
        <w:t>هي الدرجة ال</w:t>
      </w:r>
      <w:r w:rsidR="00D17F2F" w:rsidRPr="006B5C32">
        <w:rPr>
          <w:rFonts w:hint="cs"/>
          <w:rtl/>
          <w:lang w:bidi="ar-EG"/>
        </w:rPr>
        <w:t>متوسط</w:t>
      </w:r>
      <w:r w:rsidRPr="006B5C32">
        <w:rPr>
          <w:rFonts w:hint="cs"/>
          <w:rtl/>
          <w:lang w:bidi="ar-EG"/>
        </w:rPr>
        <w:t xml:space="preserve">ة للملاحظ </w:t>
      </w:r>
      <w:proofErr w:type="spellStart"/>
      <w:r w:rsidRPr="006B5C32">
        <w:rPr>
          <w:i/>
          <w:iCs/>
          <w:lang w:val="en-GB" w:bidi="ar-EG"/>
        </w:rPr>
        <w:t>i</w:t>
      </w:r>
      <w:proofErr w:type="spellEnd"/>
      <w:r w:rsidRPr="006B5C32">
        <w:rPr>
          <w:rFonts w:hint="cs"/>
          <w:rtl/>
          <w:lang w:bidi="ar-EG"/>
        </w:rPr>
        <w:t xml:space="preserve"> في ظرف اختبار معين </w:t>
      </w:r>
      <w:r w:rsidRPr="006B5C32">
        <w:rPr>
          <w:i/>
          <w:iCs/>
          <w:lang w:val="en-GB" w:bidi="ar-EG"/>
        </w:rPr>
        <w:t>j</w:t>
      </w:r>
      <w:r w:rsidRPr="006B5C32">
        <w:rPr>
          <w:rFonts w:hint="cs"/>
          <w:rtl/>
          <w:lang w:bidi="ar-EG"/>
        </w:rPr>
        <w:t xml:space="preserve"> وتتابع سمعي </w:t>
      </w:r>
      <w:r w:rsidRPr="006B5C32">
        <w:rPr>
          <w:i/>
          <w:iCs/>
          <w:lang w:val="en-GB" w:bidi="ar-EG"/>
        </w:rPr>
        <w:t>k</w:t>
      </w:r>
      <w:r w:rsidRPr="006B5C32">
        <w:rPr>
          <w:rFonts w:hint="cs"/>
          <w:rtl/>
          <w:lang w:bidi="ar-EG"/>
        </w:rPr>
        <w:t xml:space="preserve"> وأن </w:t>
      </w:r>
      <w:r w:rsidR="00190F96" w:rsidRPr="00686F52">
        <w:rPr>
          <w:position w:val="-10"/>
          <w:lang w:val="en-GB"/>
        </w:rPr>
        <w:object w:dxaOrig="200" w:dyaOrig="340">
          <v:shape id="_x0000_i1063" type="#_x0000_t75" alt="ا" style="width:10.2pt;height:18.35pt" o:ole="">
            <v:imagedata r:id="rId27" o:title=""/>
          </v:shape>
          <o:OLEObject Type="Embed" ProgID="Equation.3" ShapeID="_x0000_i1063" DrawAspect="Content" ObjectID="_1504689906" r:id="rId28"/>
        </w:object>
      </w:r>
      <w:r w:rsidRPr="006B5C32">
        <w:rPr>
          <w:rtl/>
          <w:lang w:bidi="ar-LB"/>
        </w:rPr>
        <w:t xml:space="preserve"> </w:t>
      </w:r>
      <w:r w:rsidRPr="006B5C32">
        <w:rPr>
          <w:rFonts w:hint="cs"/>
          <w:rtl/>
          <w:lang w:bidi="ar-EG"/>
        </w:rPr>
        <w:t xml:space="preserve">هي </w:t>
      </w:r>
      <w:r w:rsidR="00D17F2F" w:rsidRPr="006B5C32">
        <w:rPr>
          <w:rFonts w:hint="cs"/>
          <w:rtl/>
          <w:lang w:bidi="ar-EG"/>
        </w:rPr>
        <w:t>متوسط</w:t>
      </w:r>
      <w:r w:rsidRPr="006B5C32">
        <w:rPr>
          <w:rFonts w:hint="cs"/>
          <w:rtl/>
          <w:lang w:bidi="ar-EG"/>
        </w:rPr>
        <w:t xml:space="preserve"> العينة (جميع الملاحظين، وفي جميع الظ</w:t>
      </w:r>
      <w:r w:rsidR="00AE01CA">
        <w:rPr>
          <w:rFonts w:hint="cs"/>
          <w:rtl/>
          <w:lang w:bidi="ar-EG"/>
        </w:rPr>
        <w:t xml:space="preserve">روف، ولجميع </w:t>
      </w:r>
      <w:proofErr w:type="spellStart"/>
      <w:r w:rsidR="00AE01CA">
        <w:rPr>
          <w:rFonts w:hint="cs"/>
          <w:rtl/>
          <w:lang w:bidi="ar-EG"/>
        </w:rPr>
        <w:t>التتابعات</w:t>
      </w:r>
      <w:proofErr w:type="spellEnd"/>
      <w:r w:rsidR="00AE01CA">
        <w:rPr>
          <w:rFonts w:hint="cs"/>
          <w:rtl/>
          <w:lang w:bidi="ar-EG"/>
        </w:rPr>
        <w:t xml:space="preserve"> السمعية).</w:t>
      </w:r>
    </w:p>
    <w:p w:rsidR="0047641E" w:rsidRPr="006B5C32" w:rsidRDefault="0047641E" w:rsidP="00190F96">
      <w:pPr>
        <w:rPr>
          <w:rtl/>
          <w:lang w:bidi="ar-EG"/>
        </w:rPr>
      </w:pPr>
      <w:r w:rsidRPr="006B5C32">
        <w:rPr>
          <w:rFonts w:hint="cs"/>
          <w:rtl/>
          <w:lang w:bidi="ar-EG"/>
        </w:rPr>
        <w:t>وبالمثل، يمكن حساب الدرجات ال</w:t>
      </w:r>
      <w:r w:rsidR="00D17F2F" w:rsidRPr="006B5C32">
        <w:rPr>
          <w:rFonts w:hint="cs"/>
          <w:rtl/>
          <w:lang w:bidi="ar-EG"/>
        </w:rPr>
        <w:t>متوسط</w:t>
      </w:r>
      <w:r w:rsidR="00B36552">
        <w:rPr>
          <w:rFonts w:hint="cs"/>
          <w:rtl/>
        </w:rPr>
        <w:t>ة</w:t>
      </w:r>
      <w:r w:rsidRPr="006B5C32">
        <w:rPr>
          <w:rFonts w:hint="cs"/>
          <w:rtl/>
          <w:lang w:bidi="ar-EG"/>
        </w:rPr>
        <w:t xml:space="preserve"> الشاملة </w:t>
      </w:r>
      <w:r w:rsidR="00190F96" w:rsidRPr="00686F52">
        <w:rPr>
          <w:position w:val="-14"/>
          <w:lang w:val="en-GB"/>
        </w:rPr>
        <w:object w:dxaOrig="279" w:dyaOrig="380">
          <v:shape id="_x0000_i1066" type="#_x0000_t75" alt="و" style="width:12.9pt;height:17.65pt" o:ole="">
            <v:imagedata r:id="rId29" o:title=""/>
          </v:shape>
          <o:OLEObject Type="Embed" ProgID="Equation.3" ShapeID="_x0000_i1066" DrawAspect="Content" ObjectID="_1504689907" r:id="rId30"/>
        </w:object>
      </w:r>
      <w:r w:rsidRPr="006B5C32">
        <w:rPr>
          <w:rFonts w:hint="cs"/>
          <w:rtl/>
          <w:lang w:bidi="ar-EG"/>
        </w:rPr>
        <w:t xml:space="preserve"> و</w:t>
      </w:r>
      <w:r w:rsidR="00190F96" w:rsidRPr="00686F52">
        <w:rPr>
          <w:position w:val="-12"/>
          <w:lang w:val="en-GB"/>
        </w:rPr>
        <w:object w:dxaOrig="279" w:dyaOrig="360">
          <v:shape id="_x0000_i1069" type="#_x0000_t75" alt="و" style="width:12.9pt;height:19pt" o:ole="">
            <v:imagedata r:id="rId31" o:title=""/>
          </v:shape>
          <o:OLEObject Type="Embed" ProgID="Equation.3" ShapeID="_x0000_i1069" DrawAspect="Content" ObjectID="_1504689908" r:id="rId32"/>
        </w:object>
      </w:r>
      <w:r w:rsidRPr="006B5C32">
        <w:rPr>
          <w:rFonts w:hint="cs"/>
          <w:rtl/>
          <w:lang w:bidi="ar-EG"/>
        </w:rPr>
        <w:t xml:space="preserve"> لكل ظرف من ظروف الاختبار ولكل تتابع من تتابعات الاختبار.</w:t>
      </w:r>
    </w:p>
    <w:p w:rsidR="0047641E" w:rsidRPr="0047641E" w:rsidRDefault="0047641E" w:rsidP="00E17860">
      <w:pPr>
        <w:rPr>
          <w:rtl/>
          <w:lang w:bidi="ar-EG"/>
        </w:rPr>
      </w:pPr>
      <w:r w:rsidRPr="006B5C32">
        <w:rPr>
          <w:rFonts w:hint="cs"/>
          <w:rtl/>
          <w:lang w:bidi="ar-EG"/>
        </w:rPr>
        <w:t xml:space="preserve">وعلى الرغم من أن استعمال القيم المتوسطة ضروري في بعض طرائق التحليل مثل تحليل التباين </w:t>
      </w:r>
      <w:r w:rsidRPr="006B5C32">
        <w:rPr>
          <w:lang w:val="en-CA" w:bidi="ar-EG"/>
        </w:rPr>
        <w:t>(</w:t>
      </w:r>
      <w:r w:rsidRPr="006B5C32">
        <w:rPr>
          <w:lang w:val="en-GB" w:bidi="ar-EG"/>
        </w:rPr>
        <w:t>ANOVA)</w:t>
      </w:r>
      <w:r w:rsidRPr="006B5C32">
        <w:rPr>
          <w:rFonts w:hint="cs"/>
          <w:rtl/>
          <w:lang w:bidi="ar-LB"/>
        </w:rPr>
        <w:t xml:space="preserve"> </w:t>
      </w:r>
      <w:r w:rsidRPr="006B5C32">
        <w:rPr>
          <w:rFonts w:hint="cs"/>
          <w:rtl/>
          <w:lang w:bidi="ar-EG"/>
        </w:rPr>
        <w:t>(انظر الفقرة</w:t>
      </w:r>
      <w:r w:rsidR="00E17860">
        <w:rPr>
          <w:rFonts w:hint="eastAsia"/>
          <w:rtl/>
          <w:lang w:bidi="ar-EG"/>
        </w:rPr>
        <w:t> </w:t>
      </w:r>
      <w:r w:rsidRPr="006B5C32">
        <w:rPr>
          <w:lang w:bidi="ar-EG"/>
        </w:rPr>
        <w:t>3.9</w:t>
      </w:r>
      <w:r w:rsidRPr="006B5C32">
        <w:rPr>
          <w:rFonts w:hint="cs"/>
          <w:rtl/>
          <w:lang w:bidi="ar-EG"/>
        </w:rPr>
        <w:t>)، فإن حساب ال</w:t>
      </w:r>
      <w:r w:rsidR="00D17F2F" w:rsidRPr="006B5C32">
        <w:rPr>
          <w:rFonts w:hint="cs"/>
          <w:rtl/>
          <w:lang w:bidi="ar-EG"/>
        </w:rPr>
        <w:t>متوسط</w:t>
      </w:r>
      <w:r w:rsidRPr="006B5C32">
        <w:rPr>
          <w:rFonts w:hint="cs"/>
          <w:rtl/>
          <w:lang w:bidi="ar-EG"/>
        </w:rPr>
        <w:t xml:space="preserve"> يعتبر إجراء بديلاً للنزعة المركزية. ويوفر ال</w:t>
      </w:r>
      <w:r w:rsidR="00D17F2F" w:rsidRPr="006B5C32">
        <w:rPr>
          <w:rFonts w:hint="cs"/>
          <w:rtl/>
          <w:lang w:bidi="ar-EG"/>
        </w:rPr>
        <w:t>متوسط</w:t>
      </w:r>
      <w:r w:rsidRPr="006B5C32">
        <w:rPr>
          <w:rFonts w:hint="cs"/>
          <w:rtl/>
          <w:lang w:bidi="ar-EG"/>
        </w:rPr>
        <w:t xml:space="preserve"> قياساً</w:t>
      </w:r>
      <w:r w:rsidRPr="0047641E">
        <w:rPr>
          <w:rFonts w:hint="cs"/>
          <w:rtl/>
          <w:lang w:bidi="ar-EG"/>
        </w:rPr>
        <w:t xml:space="preserve"> ثابتاً للنزعة المركزية يعتبر مثالياً للحالات التي تكون فيها مجموعة العينة صغيرة، أو يكون التوزيع فيها غير طبيعي، أو تحتوي فيها مجموعة البيانات على قيم شاذة ملحوظة. ويمكن أن تكون هناك عدة سيناريوهات للاختبار تكون فيها هذه الشواغل أقل تأثيراً. غير أنه، لأنّ من أعظم مزايا الاختبار الموحد مقارنة وتفسير الدرجات بين جميع المستعملين وأماكن الاستعمال، فمن المفيد تحديد طرائق للتحليل تكون الأكثر ثباتاً والأقل تأثراً بالعوامل التي</w:t>
      </w:r>
      <w:r w:rsidR="00DF09E7">
        <w:rPr>
          <w:rFonts w:hint="eastAsia"/>
          <w:rtl/>
        </w:rPr>
        <w:t> </w:t>
      </w:r>
      <w:r w:rsidRPr="0047641E">
        <w:rPr>
          <w:rFonts w:hint="cs"/>
          <w:rtl/>
          <w:lang w:bidi="ar-EG"/>
        </w:rPr>
        <w:t>قد</w:t>
      </w:r>
      <w:r w:rsidR="00AD2956">
        <w:rPr>
          <w:rFonts w:hint="eastAsia"/>
          <w:rtl/>
          <w:lang w:bidi="ar-EG"/>
        </w:rPr>
        <w:t> </w:t>
      </w:r>
      <w:r w:rsidRPr="0047641E">
        <w:rPr>
          <w:rFonts w:hint="cs"/>
          <w:rtl/>
          <w:lang w:bidi="ar-EG"/>
        </w:rPr>
        <w:t>تغير صلاحية الاختبار أو تقلل إمكانية الانتقال من اختبار إلى آخر.</w:t>
      </w:r>
    </w:p>
    <w:p w:rsidR="0047641E" w:rsidRPr="0047641E" w:rsidRDefault="0047641E" w:rsidP="0047641E">
      <w:pPr>
        <w:rPr>
          <w:rtl/>
          <w:lang w:bidi="ar-EG"/>
        </w:rPr>
      </w:pPr>
      <w:r w:rsidRPr="0047641E">
        <w:rPr>
          <w:rFonts w:hint="cs"/>
          <w:rtl/>
          <w:lang w:bidi="ar-EG"/>
        </w:rPr>
        <w:t xml:space="preserve">وبهذه الطريقة يمكن تطبيق الإحصاءات غير </w:t>
      </w:r>
      <w:proofErr w:type="spellStart"/>
      <w:r w:rsidRPr="0047641E">
        <w:rPr>
          <w:rFonts w:hint="cs"/>
          <w:rtl/>
          <w:lang w:bidi="ar-EG"/>
        </w:rPr>
        <w:t>المعْلَمية</w:t>
      </w:r>
      <w:proofErr w:type="spellEnd"/>
      <w:r w:rsidRPr="0047641E">
        <w:rPr>
          <w:rFonts w:hint="cs"/>
          <w:rtl/>
          <w:lang w:bidi="ar-EG"/>
        </w:rPr>
        <w:t xml:space="preserve">. وعند تطبيق تحليل البيانات غير </w:t>
      </w:r>
      <w:proofErr w:type="spellStart"/>
      <w:r w:rsidRPr="0047641E">
        <w:rPr>
          <w:rFonts w:hint="cs"/>
          <w:rtl/>
          <w:lang w:bidi="ar-EG"/>
        </w:rPr>
        <w:t>المعْلَمي</w:t>
      </w:r>
      <w:proofErr w:type="spellEnd"/>
      <w:r w:rsidRPr="0047641E">
        <w:rPr>
          <w:rFonts w:hint="cs"/>
          <w:rtl/>
          <w:lang w:bidi="ar-EG"/>
        </w:rPr>
        <w:t xml:space="preserve">، ينبغي حساب المتوسطات وفواصل ثقة تبلغ نسبتها </w:t>
      </w:r>
      <w:r w:rsidRPr="0047641E">
        <w:rPr>
          <w:lang w:val="en-GB" w:bidi="ar-EG"/>
        </w:rPr>
        <w:t>95</w:t>
      </w:r>
      <w:r w:rsidRPr="0047641E">
        <w:rPr>
          <w:rFonts w:hint="cs"/>
          <w:rtl/>
          <w:lang w:bidi="ar-LB"/>
        </w:rPr>
        <w:t xml:space="preserve"> في المائة</w:t>
      </w:r>
      <w:r w:rsidRPr="0047641E">
        <w:rPr>
          <w:rFonts w:hint="cs"/>
          <w:rtl/>
          <w:lang w:bidi="ar-EG"/>
        </w:rPr>
        <w:t xml:space="preserve"> باستعمال الطرائق المتاحة مثل استعمال خوارزمية إرجاع شائعة </w:t>
      </w:r>
      <w:r w:rsidRPr="0047641E">
        <w:rPr>
          <w:lang w:val="en-CA" w:bidi="ar-EG"/>
        </w:rPr>
        <w:t>(</w:t>
      </w:r>
      <w:r w:rsidRPr="0047641E">
        <w:rPr>
          <w:lang w:val="en-GB" w:bidi="ar-EG"/>
        </w:rPr>
        <w:t>bootstrapping)</w:t>
      </w:r>
      <w:r w:rsidRPr="0047641E">
        <w:rPr>
          <w:rFonts w:hint="cs"/>
          <w:rtl/>
          <w:lang w:bidi="ar-EG"/>
        </w:rPr>
        <w:t>.</w:t>
      </w:r>
    </w:p>
    <w:p w:rsidR="0047641E" w:rsidRPr="00191C5A" w:rsidRDefault="0047641E" w:rsidP="0047641E">
      <w:pPr>
        <w:rPr>
          <w:rtl/>
          <w:lang w:bidi="ar-EG"/>
        </w:rPr>
      </w:pPr>
      <w:r w:rsidRPr="0047641E">
        <w:rPr>
          <w:rFonts w:hint="cs"/>
          <w:rtl/>
          <w:lang w:bidi="ar-EG"/>
        </w:rPr>
        <w:t xml:space="preserve">ويمكن حساب قياسات الخطأ </w:t>
      </w:r>
      <w:r w:rsidRPr="00191C5A">
        <w:rPr>
          <w:rFonts w:hint="cs"/>
          <w:rtl/>
          <w:lang w:bidi="ar-EG"/>
        </w:rPr>
        <w:t>حول ال</w:t>
      </w:r>
      <w:r w:rsidR="00D17F2F" w:rsidRPr="00191C5A">
        <w:rPr>
          <w:rFonts w:hint="cs"/>
          <w:rtl/>
          <w:lang w:bidi="ar-EG"/>
        </w:rPr>
        <w:t>متوسط</w:t>
      </w:r>
      <w:r w:rsidRPr="00191C5A">
        <w:rPr>
          <w:rFonts w:hint="cs"/>
          <w:rtl/>
          <w:lang w:bidi="ar-EG"/>
        </w:rPr>
        <w:t xml:space="preserve"> باستعمال الانحراف المطلق للمتوسط:</w:t>
      </w:r>
    </w:p>
    <w:p w:rsidR="0047641E" w:rsidRPr="00191C5A" w:rsidRDefault="00190F96" w:rsidP="003543FF">
      <w:pPr>
        <w:pStyle w:val="Equation"/>
        <w:jc w:val="center"/>
        <w:rPr>
          <w:rtl/>
          <w:lang w:bidi="ar-EG"/>
        </w:rPr>
      </w:pPr>
      <w:r w:rsidRPr="00686F52">
        <w:rPr>
          <w:position w:val="-14"/>
          <w:lang w:val="en-GB"/>
        </w:rPr>
        <w:object w:dxaOrig="1440" w:dyaOrig="400">
          <v:shape id="_x0000_i1071" type="#_x0000_t75" style="width:72.7pt;height:21.75pt" o:ole="" fillcolor="window">
            <v:imagedata r:id="rId33" o:title=""/>
          </v:shape>
          <o:OLEObject Type="Embed" ProgID="Equation.3" ShapeID="_x0000_i1071" DrawAspect="Content" ObjectID="_1504689909" r:id="rId34"/>
        </w:object>
      </w:r>
    </w:p>
    <w:p w:rsidR="0047641E" w:rsidRPr="0047641E" w:rsidRDefault="0047641E" w:rsidP="0047641E">
      <w:pPr>
        <w:rPr>
          <w:rtl/>
          <w:lang w:bidi="ar-EG"/>
        </w:rPr>
      </w:pPr>
      <w:r w:rsidRPr="00191C5A">
        <w:rPr>
          <w:rFonts w:hint="cs"/>
          <w:rtl/>
          <w:lang w:bidi="ar-EG"/>
        </w:rPr>
        <w:t xml:space="preserve">ويوصى باستعمال المدى الرُبيعي </w:t>
      </w:r>
      <w:r w:rsidRPr="00191C5A">
        <w:rPr>
          <w:lang w:val="en-CA" w:bidi="ar-EG"/>
        </w:rPr>
        <w:t>(IQR)</w:t>
      </w:r>
      <w:r w:rsidRPr="00191C5A">
        <w:rPr>
          <w:rFonts w:hint="cs"/>
          <w:rtl/>
          <w:lang w:bidi="ar-EG"/>
        </w:rPr>
        <w:t xml:space="preserve"> كقياس للثقة حول ال</w:t>
      </w:r>
      <w:r w:rsidR="00D17F2F" w:rsidRPr="00191C5A">
        <w:rPr>
          <w:rFonts w:hint="cs"/>
          <w:rtl/>
          <w:lang w:bidi="ar-EG"/>
        </w:rPr>
        <w:t>متوسط</w:t>
      </w:r>
      <w:r w:rsidRPr="00191C5A">
        <w:rPr>
          <w:lang w:bidi="ar-EG"/>
        </w:rPr>
        <w:t>.</w:t>
      </w:r>
      <w:r w:rsidRPr="00191C5A">
        <w:rPr>
          <w:rFonts w:hint="cs"/>
          <w:rtl/>
          <w:lang w:bidi="ar-EG"/>
        </w:rPr>
        <w:t xml:space="preserve"> وهو الاختلاف</w:t>
      </w:r>
      <w:r w:rsidRPr="0047641E">
        <w:rPr>
          <w:rFonts w:hint="cs"/>
          <w:rtl/>
          <w:lang w:bidi="ar-EG"/>
        </w:rPr>
        <w:t xml:space="preserve"> في الدرجة بين الرُبيعين الأول والثالث: </w:t>
      </w:r>
      <w:r w:rsidRPr="0047641E">
        <w:rPr>
          <w:i/>
          <w:iCs/>
          <w:lang w:val="en-GB" w:bidi="ar-EG"/>
        </w:rPr>
        <w:t>IQR</w:t>
      </w:r>
      <w:r w:rsidRPr="0047641E">
        <w:rPr>
          <w:i/>
          <w:iCs/>
          <w:lang w:val="en-CA" w:bidi="ar-EG"/>
        </w:rPr>
        <w:t> </w:t>
      </w:r>
      <w:r w:rsidRPr="0047641E">
        <w:rPr>
          <w:i/>
          <w:iCs/>
          <w:lang w:val="en-GB" w:bidi="ar-EG"/>
        </w:rPr>
        <w:t>= Q</w:t>
      </w:r>
      <w:r w:rsidRPr="0047641E">
        <w:rPr>
          <w:i/>
          <w:iCs/>
          <w:vertAlign w:val="subscript"/>
          <w:lang w:val="en-GB" w:bidi="ar-EG"/>
        </w:rPr>
        <w:t>3</w:t>
      </w:r>
      <w:r w:rsidRPr="0047641E">
        <w:rPr>
          <w:i/>
          <w:iCs/>
          <w:lang w:val="en-GB" w:bidi="ar-EG"/>
        </w:rPr>
        <w:t> </w:t>
      </w:r>
      <w:r w:rsidRPr="0047641E">
        <w:rPr>
          <w:i/>
          <w:iCs/>
          <w:lang w:val="en-GB" w:bidi="ar-EG"/>
        </w:rPr>
        <w:noBreakHyphen/>
        <w:t> Q</w:t>
      </w:r>
      <w:r w:rsidRPr="0047641E">
        <w:rPr>
          <w:i/>
          <w:iCs/>
          <w:vertAlign w:val="subscript"/>
          <w:lang w:val="en-GB" w:bidi="ar-EG"/>
        </w:rPr>
        <w:t>1</w:t>
      </w:r>
      <w:r w:rsidRPr="0047641E">
        <w:rPr>
          <w:rFonts w:hint="cs"/>
          <w:rtl/>
          <w:lang w:bidi="ar-EG"/>
        </w:rPr>
        <w:t xml:space="preserve">. وترد المعادلات في الفقرة </w:t>
      </w:r>
      <w:r w:rsidRPr="0047641E">
        <w:rPr>
          <w:lang w:bidi="ar-EG"/>
        </w:rPr>
        <w:t>2.1.4</w:t>
      </w:r>
      <w:r w:rsidRPr="0047641E">
        <w:rPr>
          <w:rFonts w:hint="cs"/>
          <w:rtl/>
          <w:lang w:bidi="ar-EG"/>
        </w:rPr>
        <w:t xml:space="preserve">. وإذا كان توزيع النتائج طبيعياً، فإن المدى الرُبيعي </w:t>
      </w:r>
      <w:r w:rsidRPr="0047641E">
        <w:rPr>
          <w:lang w:val="en-CA" w:bidi="ar-EG"/>
        </w:rPr>
        <w:t>(IQR)</w:t>
      </w:r>
      <w:r w:rsidRPr="0047641E">
        <w:rPr>
          <w:rFonts w:hint="cs"/>
          <w:rtl/>
          <w:lang w:bidi="ar-EG"/>
        </w:rPr>
        <w:t xml:space="preserve"> يم</w:t>
      </w:r>
      <w:r w:rsidR="00020623">
        <w:rPr>
          <w:rFonts w:hint="cs"/>
          <w:rtl/>
          <w:lang w:bidi="ar-EG"/>
        </w:rPr>
        <w:t>ثل ضعف الانحراف المطلق المتوسط.</w:t>
      </w:r>
    </w:p>
    <w:p w:rsidR="0047641E" w:rsidRPr="0047641E" w:rsidRDefault="0047641E" w:rsidP="003543FF">
      <w:pPr>
        <w:rPr>
          <w:rtl/>
          <w:lang w:bidi="ar-EG"/>
        </w:rPr>
      </w:pPr>
      <w:r w:rsidRPr="0047641E">
        <w:rPr>
          <w:rFonts w:hint="cs"/>
          <w:rtl/>
          <w:lang w:bidi="ar-EG"/>
        </w:rPr>
        <w:t xml:space="preserve">ويوصَى بتحديد الدلالة الإحصائية عند مستوى دلالة </w:t>
      </w:r>
      <w:r w:rsidRPr="0047641E">
        <w:rPr>
          <w:lang w:bidi="ar-EG"/>
        </w:rPr>
        <w:t>95</w:t>
      </w:r>
      <w:r w:rsidRPr="0047641E">
        <w:rPr>
          <w:rFonts w:hint="cs"/>
          <w:rtl/>
          <w:lang w:bidi="ar-EG"/>
        </w:rPr>
        <w:t xml:space="preserve"> في المائة. كما أن الاختبارات غير </w:t>
      </w:r>
      <w:proofErr w:type="spellStart"/>
      <w:r w:rsidRPr="0047641E">
        <w:rPr>
          <w:rFonts w:hint="cs"/>
          <w:rtl/>
          <w:lang w:bidi="ar-EG"/>
        </w:rPr>
        <w:t>المعْلَمية</w:t>
      </w:r>
      <w:proofErr w:type="spellEnd"/>
      <w:r w:rsidRPr="0047641E">
        <w:rPr>
          <w:rFonts w:hint="cs"/>
          <w:rtl/>
          <w:lang w:bidi="ar-EG"/>
        </w:rPr>
        <w:t xml:space="preserve"> للعشوائية تعتبر قياسات ثابتة للدلالة الإحصائية. وخلافاً للتحليلات الإحصائية </w:t>
      </w:r>
      <w:proofErr w:type="spellStart"/>
      <w:r w:rsidRPr="0047641E">
        <w:rPr>
          <w:rFonts w:hint="cs"/>
          <w:rtl/>
          <w:lang w:bidi="ar-EG"/>
        </w:rPr>
        <w:t>المعْلَمية</w:t>
      </w:r>
      <w:proofErr w:type="spellEnd"/>
      <w:r w:rsidRPr="0047641E">
        <w:rPr>
          <w:rFonts w:hint="cs"/>
          <w:rtl/>
          <w:lang w:bidi="ar-EG"/>
        </w:rPr>
        <w:t>، فإنها لا تستند إلى أي افتراضات بشأن التوزيع الأساسي للبيانات كما</w:t>
      </w:r>
      <w:r w:rsidR="003543FF">
        <w:rPr>
          <w:rFonts w:hint="eastAsia"/>
          <w:rtl/>
          <w:lang w:bidi="ar-EG"/>
        </w:rPr>
        <w:t> </w:t>
      </w:r>
      <w:r w:rsidRPr="0047641E">
        <w:rPr>
          <w:rFonts w:hint="cs"/>
          <w:rtl/>
          <w:lang w:bidi="ar-EG"/>
        </w:rPr>
        <w:t>أنها أقل تأثراً بالكثير من الشواغل التي تتصل باستعمال حجم عينة أصغر.</w:t>
      </w:r>
    </w:p>
    <w:p w:rsidR="0047641E" w:rsidRPr="0047641E" w:rsidRDefault="0047641E" w:rsidP="0047641E">
      <w:pPr>
        <w:rPr>
          <w:rtl/>
          <w:lang w:bidi="ar-EG"/>
        </w:rPr>
      </w:pPr>
      <w:r w:rsidRPr="0047641E">
        <w:rPr>
          <w:rFonts w:hint="cs"/>
          <w:rtl/>
          <w:lang w:bidi="ar-EG"/>
        </w:rPr>
        <w:t xml:space="preserve">ويسمح الاختبار غير </w:t>
      </w:r>
      <w:proofErr w:type="spellStart"/>
      <w:r w:rsidRPr="0047641E">
        <w:rPr>
          <w:rFonts w:hint="cs"/>
          <w:rtl/>
          <w:lang w:bidi="ar-EG"/>
        </w:rPr>
        <w:t>المعْلَمي</w:t>
      </w:r>
      <w:proofErr w:type="spellEnd"/>
      <w:r w:rsidRPr="0047641E">
        <w:rPr>
          <w:rFonts w:hint="cs"/>
          <w:rtl/>
          <w:lang w:bidi="ar-EG"/>
        </w:rPr>
        <w:t xml:space="preserve"> الثابت للعشوائية (اختبار </w:t>
      </w:r>
      <w:proofErr w:type="spellStart"/>
      <w:r w:rsidRPr="0047641E">
        <w:rPr>
          <w:rFonts w:hint="cs"/>
          <w:rtl/>
          <w:lang w:bidi="ar-EG"/>
        </w:rPr>
        <w:t>التباديل</w:t>
      </w:r>
      <w:proofErr w:type="spellEnd"/>
      <w:r w:rsidRPr="0047641E">
        <w:rPr>
          <w:rFonts w:hint="cs"/>
          <w:rtl/>
          <w:lang w:bidi="ar-EG"/>
        </w:rPr>
        <w:t xml:space="preserve">) بتحديد احتمال حدوث اختلاف ملحوظ بين ظروف اختبارين إذا كانت البيانات عشوائية بحق كما يُفترض بموجب الفرضية الصفرية. ويعتبر الاحتمال المقيس في هذا الاختبار قياساً حقيقياً يُحدد من توزيع البيانات الفعلية وليس قياساً مستنتجاً يفترض شكلاً محدداً للتوزيع الأساسي </w:t>
      </w:r>
      <w:r w:rsidRPr="0047641E">
        <w:rPr>
          <w:lang w:bidi="ar-EG"/>
        </w:rPr>
        <w:t>[5]</w:t>
      </w:r>
      <w:r w:rsidRPr="0047641E">
        <w:rPr>
          <w:rFonts w:hint="cs"/>
          <w:rtl/>
          <w:lang w:bidi="ar-EG"/>
        </w:rPr>
        <w:t xml:space="preserve">. ويتطلب هذا الشكل من الاختبار تقنيات شائعة لإعادة اختيار العينة مثل الإرجاع </w:t>
      </w:r>
      <w:r w:rsidRPr="0047641E">
        <w:rPr>
          <w:lang w:val="en-CA" w:bidi="ar-EG"/>
        </w:rPr>
        <w:t>(</w:t>
      </w:r>
      <w:r w:rsidRPr="0047641E">
        <w:rPr>
          <w:lang w:val="en-GB" w:bidi="ar-EG"/>
        </w:rPr>
        <w:t>bootstrapping)</w:t>
      </w:r>
      <w:r w:rsidRPr="0047641E">
        <w:rPr>
          <w:rFonts w:hint="cs"/>
          <w:rtl/>
          <w:lang w:bidi="ar-EG"/>
        </w:rPr>
        <w:t xml:space="preserve"> وتقنيات محاكاة مونت كارلو المتاحة حالياً بسهولة بسبب زيادة سرعة الحوسبة الحديثة </w:t>
      </w:r>
      <w:r w:rsidRPr="0047641E">
        <w:rPr>
          <w:lang w:bidi="ar-EG"/>
        </w:rPr>
        <w:t>[6]</w:t>
      </w:r>
      <w:r w:rsidRPr="0047641E">
        <w:rPr>
          <w:rFonts w:hint="cs"/>
          <w:rtl/>
          <w:lang w:bidi="ar-EG"/>
        </w:rPr>
        <w:t xml:space="preserve">. ويرد في المرفق </w:t>
      </w:r>
      <w:r w:rsidRPr="0047641E">
        <w:rPr>
          <w:lang w:bidi="ar-EG"/>
        </w:rPr>
        <w:t>3</w:t>
      </w:r>
      <w:r w:rsidRPr="0047641E">
        <w:rPr>
          <w:rFonts w:hint="cs"/>
          <w:rtl/>
          <w:lang w:bidi="ar-EG"/>
        </w:rPr>
        <w:t xml:space="preserve"> وصف أثر تفصيلاً لطريقة الاختبار هذه.</w:t>
      </w:r>
    </w:p>
    <w:p w:rsidR="0047641E" w:rsidRPr="0047641E" w:rsidRDefault="0047641E" w:rsidP="003543FF">
      <w:pPr>
        <w:pStyle w:val="Heading2"/>
        <w:rPr>
          <w:rtl/>
          <w:lang w:bidi="ar-EG"/>
        </w:rPr>
      </w:pPr>
      <w:bookmarkStart w:id="25" w:name="_Toc430945899"/>
      <w:r w:rsidRPr="0047641E">
        <w:rPr>
          <w:lang w:bidi="ar-EG"/>
        </w:rPr>
        <w:t>2.9</w:t>
      </w:r>
      <w:r w:rsidRPr="0047641E">
        <w:rPr>
          <w:rFonts w:hint="cs"/>
          <w:rtl/>
          <w:lang w:bidi="ar-EG"/>
        </w:rPr>
        <w:tab/>
        <w:t>تحليل القدرة</w:t>
      </w:r>
      <w:bookmarkEnd w:id="25"/>
    </w:p>
    <w:p w:rsidR="0047641E" w:rsidRPr="0047641E" w:rsidRDefault="0047641E" w:rsidP="003543FF">
      <w:pPr>
        <w:rPr>
          <w:lang w:val="en-GB" w:bidi="ar-EG"/>
        </w:rPr>
      </w:pPr>
      <w:r w:rsidRPr="0047641E">
        <w:rPr>
          <w:rFonts w:hint="cs"/>
          <w:rtl/>
          <w:lang w:bidi="ar-EG"/>
        </w:rPr>
        <w:t>يمكن أن يكون تحليل القدرة مفيداً في تقدير أحجام العينة المطلوبة لاختبارات الاستماع إذا ما طبق كتحليل مسبق وفي</w:t>
      </w:r>
      <w:r w:rsidR="003543FF">
        <w:rPr>
          <w:rFonts w:hint="eastAsia"/>
          <w:rtl/>
          <w:lang w:bidi="ar-EG"/>
        </w:rPr>
        <w:t> </w:t>
      </w:r>
      <w:r w:rsidRPr="0047641E">
        <w:rPr>
          <w:rFonts w:hint="cs"/>
          <w:rtl/>
          <w:lang w:bidi="ar-EG"/>
        </w:rPr>
        <w:t xml:space="preserve">تقدير القدرة أو الخطأ من النوع الثاني في الاختبار في تحليل لاحق. ويعطينا التحليل المسبق حجم العينة المطلوب للتجربة على أساس حجم تأثير </w:t>
      </w:r>
      <w:r w:rsidRPr="0047641E">
        <w:rPr>
          <w:i/>
          <w:iCs/>
          <w:lang w:val="en-GB" w:bidi="ar-EG"/>
        </w:rPr>
        <w:t>d</w:t>
      </w:r>
      <w:r w:rsidRPr="0047641E">
        <w:rPr>
          <w:rFonts w:hint="cs"/>
          <w:i/>
          <w:iCs/>
          <w:rtl/>
          <w:lang w:bidi="ar-EG"/>
        </w:rPr>
        <w:t xml:space="preserve"> =</w:t>
      </w:r>
      <w:r w:rsidRPr="0047641E">
        <w:rPr>
          <w:rFonts w:hint="cs"/>
          <w:rtl/>
          <w:lang w:bidi="ar-EG"/>
        </w:rPr>
        <w:t xml:space="preserve"> </w:t>
      </w:r>
      <m:oMath>
        <m:f>
          <m:fPr>
            <m:ctrlPr>
              <w:rPr>
                <w:rFonts w:ascii="Cambria Math" w:hAnsi="Cambria Math"/>
                <w:i/>
                <w:lang w:val="en-GB" w:bidi="ar-EG"/>
              </w:rPr>
            </m:ctrlPr>
          </m:fPr>
          <m:num>
            <m:acc>
              <m:accPr>
                <m:chr m:val="̅"/>
                <m:ctrlPr>
                  <w:rPr>
                    <w:rFonts w:ascii="Cambria Math" w:hAnsi="Cambria Math"/>
                    <w:i/>
                    <w:lang w:val="en-GB" w:bidi="ar-EG"/>
                  </w:rPr>
                </m:ctrlPr>
              </m:accPr>
              <m:e>
                <m:r>
                  <w:rPr>
                    <w:rFonts w:ascii="Cambria Math" w:hAnsi="Cambria Math"/>
                    <w:lang w:val="en-GB" w:bidi="ar-EG"/>
                  </w:rPr>
                  <m:t>x</m:t>
                </m:r>
              </m:e>
            </m:acc>
          </m:num>
          <m:den>
            <m:r>
              <w:rPr>
                <w:rFonts w:ascii="Cambria Math" w:hAnsi="Cambria Math"/>
                <w:lang w:val="en-GB" w:bidi="ar-EG"/>
              </w:rPr>
              <m:t>s</m:t>
            </m:r>
          </m:den>
        </m:f>
      </m:oMath>
      <w:r w:rsidRPr="0047641E">
        <w:rPr>
          <w:rFonts w:hint="cs"/>
          <w:rtl/>
          <w:lang w:bidi="ar-EG"/>
        </w:rPr>
        <w:t xml:space="preserve">، ومستوى دلالة </w:t>
      </w:r>
      <m:oMath>
        <m:r>
          <m:rPr>
            <m:sty m:val="p"/>
          </m:rPr>
          <w:rPr>
            <w:rFonts w:ascii="Cambria Math" w:hAnsi="Cambria Math"/>
            <w:lang w:bidi="ar-EG"/>
          </w:rPr>
          <m:t>α</m:t>
        </m:r>
      </m:oMath>
      <w:r w:rsidRPr="0047641E">
        <w:rPr>
          <w:rFonts w:hint="cs"/>
          <w:rtl/>
          <w:lang w:bidi="ar-LB"/>
        </w:rPr>
        <w:t xml:space="preserve">، </w:t>
      </w:r>
      <w:r w:rsidRPr="0047641E">
        <w:rPr>
          <w:rFonts w:hint="cs"/>
          <w:rtl/>
          <w:lang w:bidi="ar-EG"/>
        </w:rPr>
        <w:t xml:space="preserve">وقدرة إحصائية </w:t>
      </w:r>
      <m:oMath>
        <m:r>
          <w:rPr>
            <w:rFonts w:ascii="Cambria Math" w:hAnsi="Cambria Math"/>
            <w:lang w:bidi="ar-EG"/>
          </w:rPr>
          <m:t>1-</m:t>
        </m:r>
        <m:r>
          <m:rPr>
            <m:sty m:val="p"/>
          </m:rPr>
          <w:rPr>
            <w:rFonts w:ascii="Cambria Math" w:hAnsi="Cambria Math"/>
            <w:lang w:bidi="ar-EG"/>
          </w:rPr>
          <m:t>β</m:t>
        </m:r>
      </m:oMath>
      <w:r w:rsidRPr="0047641E">
        <w:rPr>
          <w:rFonts w:hint="cs"/>
          <w:rtl/>
          <w:lang w:bidi="ar-EG"/>
        </w:rPr>
        <w:t>.</w:t>
      </w:r>
    </w:p>
    <w:p w:rsidR="0047641E" w:rsidRPr="0047641E" w:rsidRDefault="0047641E" w:rsidP="0047641E">
      <w:pPr>
        <w:rPr>
          <w:rtl/>
          <w:lang w:bidi="ar-EG"/>
        </w:rPr>
      </w:pPr>
      <w:r w:rsidRPr="0047641E">
        <w:rPr>
          <w:rFonts w:hint="cs"/>
          <w:rtl/>
          <w:lang w:bidi="ar-EG"/>
        </w:rPr>
        <w:t xml:space="preserve">وعلى العكس من ذلك يعطينا التحليل اللاحق قدرة </w:t>
      </w:r>
      <m:oMath>
        <m:r>
          <w:rPr>
            <w:rFonts w:ascii="Cambria Math" w:hAnsi="Cambria Math"/>
            <w:lang w:bidi="ar-EG"/>
          </w:rPr>
          <m:t>1-</m:t>
        </m:r>
        <m:r>
          <m:rPr>
            <m:sty m:val="p"/>
          </m:rPr>
          <w:rPr>
            <w:rFonts w:ascii="Cambria Math" w:hAnsi="Cambria Math"/>
            <w:lang w:bidi="ar-EG"/>
          </w:rPr>
          <m:t>β</m:t>
        </m:r>
      </m:oMath>
      <w:r w:rsidRPr="0047641E">
        <w:rPr>
          <w:rFonts w:hint="cs"/>
          <w:rtl/>
          <w:lang w:bidi="ar-EG"/>
        </w:rPr>
        <w:t xml:space="preserve"> أو خطأ </w:t>
      </w:r>
      <w:r w:rsidRPr="0047641E">
        <w:rPr>
          <w:lang w:val="en-GB" w:bidi="ar-EG"/>
        </w:rPr>
        <w:t>β</w:t>
      </w:r>
      <w:r w:rsidRPr="0047641E">
        <w:rPr>
          <w:rFonts w:hint="cs"/>
          <w:rtl/>
          <w:lang w:bidi="ar-EG"/>
        </w:rPr>
        <w:t xml:space="preserve"> من النوع الثاني في الاختبار على أساس حجم تأثير </w:t>
      </w:r>
      <w:r w:rsidRPr="0047641E">
        <w:rPr>
          <w:i/>
          <w:iCs/>
          <w:lang w:val="en-GB" w:bidi="ar-EG"/>
        </w:rPr>
        <w:t>d</w:t>
      </w:r>
      <w:r w:rsidRPr="0047641E">
        <w:rPr>
          <w:rFonts w:hint="eastAsia"/>
          <w:i/>
          <w:iCs/>
          <w:rtl/>
          <w:lang w:bidi="ar-EG"/>
        </w:rPr>
        <w:t> </w:t>
      </w:r>
      <w:r w:rsidRPr="0047641E">
        <w:rPr>
          <w:rFonts w:hint="cs"/>
          <w:i/>
          <w:iCs/>
          <w:rtl/>
          <w:lang w:bidi="ar-EG"/>
        </w:rPr>
        <w:t>=</w:t>
      </w:r>
      <w:r w:rsidRPr="0047641E">
        <w:rPr>
          <w:rFonts w:hint="eastAsia"/>
          <w:rtl/>
          <w:lang w:bidi="ar-EG"/>
        </w:rPr>
        <w:t> </w:t>
      </w:r>
      <m:oMath>
        <m:f>
          <m:fPr>
            <m:ctrlPr>
              <w:rPr>
                <w:rFonts w:ascii="Cambria Math" w:hAnsi="Cambria Math"/>
                <w:i/>
                <w:lang w:val="en-GB" w:bidi="ar-EG"/>
              </w:rPr>
            </m:ctrlPr>
          </m:fPr>
          <m:num>
            <m:acc>
              <m:accPr>
                <m:chr m:val="̅"/>
                <m:ctrlPr>
                  <w:rPr>
                    <w:rFonts w:ascii="Cambria Math" w:hAnsi="Cambria Math"/>
                    <w:i/>
                    <w:lang w:val="en-GB" w:bidi="ar-EG"/>
                  </w:rPr>
                </m:ctrlPr>
              </m:accPr>
              <m:e>
                <m:r>
                  <w:rPr>
                    <w:rFonts w:ascii="Cambria Math" w:hAnsi="Cambria Math"/>
                    <w:lang w:val="en-GB" w:bidi="ar-EG"/>
                  </w:rPr>
                  <m:t>x</m:t>
                </m:r>
              </m:e>
            </m:acc>
          </m:num>
          <m:den>
            <m:r>
              <w:rPr>
                <w:rFonts w:ascii="Cambria Math" w:hAnsi="Cambria Math"/>
                <w:lang w:val="en-GB" w:bidi="ar-EG"/>
              </w:rPr>
              <m:t>s</m:t>
            </m:r>
          </m:den>
        </m:f>
      </m:oMath>
      <w:r w:rsidRPr="0047641E">
        <w:rPr>
          <w:rFonts w:hint="cs"/>
          <w:rtl/>
          <w:lang w:bidi="ar-EG"/>
        </w:rPr>
        <w:t xml:space="preserve">، ومستوى دلالة </w:t>
      </w:r>
      <m:oMath>
        <m:r>
          <m:rPr>
            <m:sty m:val="p"/>
          </m:rPr>
          <w:rPr>
            <w:rFonts w:ascii="Cambria Math" w:hAnsi="Cambria Math"/>
            <w:lang w:bidi="ar-EG"/>
          </w:rPr>
          <m:t>α</m:t>
        </m:r>
      </m:oMath>
      <w:r w:rsidRPr="0047641E">
        <w:rPr>
          <w:rFonts w:hint="cs"/>
          <w:i/>
          <w:iCs/>
          <w:rtl/>
          <w:lang w:bidi="ar-LB"/>
        </w:rPr>
        <w:t>،</w:t>
      </w:r>
      <w:r w:rsidRPr="0047641E">
        <w:rPr>
          <w:rtl/>
          <w:lang w:bidi="ar-LB"/>
        </w:rPr>
        <w:t xml:space="preserve"> </w:t>
      </w:r>
      <w:r w:rsidRPr="0047641E">
        <w:rPr>
          <w:rFonts w:hint="cs"/>
          <w:rtl/>
          <w:lang w:bidi="ar-EG"/>
        </w:rPr>
        <w:t xml:space="preserve">وحجم عينة </w:t>
      </w:r>
      <w:r w:rsidRPr="0047641E">
        <w:rPr>
          <w:i/>
          <w:iCs/>
          <w:lang w:val="en-GB" w:bidi="ar-EG"/>
        </w:rPr>
        <w:t>N</w:t>
      </w:r>
      <w:r w:rsidRPr="0047641E">
        <w:rPr>
          <w:rFonts w:hint="cs"/>
          <w:rtl/>
          <w:lang w:bidi="ar-EG"/>
        </w:rPr>
        <w:t xml:space="preserve">. وخطأ </w:t>
      </w:r>
      <m:oMath>
        <m:r>
          <m:rPr>
            <m:sty m:val="p"/>
          </m:rPr>
          <w:rPr>
            <w:rFonts w:ascii="Cambria Math" w:hAnsi="Cambria Math"/>
            <w:lang w:bidi="ar-EG"/>
          </w:rPr>
          <m:t>β</m:t>
        </m:r>
      </m:oMath>
      <w:r w:rsidRPr="0047641E">
        <w:rPr>
          <w:rFonts w:hint="cs"/>
          <w:rtl/>
          <w:lang w:bidi="ar-EG"/>
        </w:rPr>
        <w:t xml:space="preserve"> من النوع الثاني هو احتمال وجود تأثير </w:t>
      </w:r>
      <w:r w:rsidRPr="0047641E">
        <w:rPr>
          <w:i/>
          <w:iCs/>
          <w:lang w:val="en-GB" w:bidi="ar-EG"/>
        </w:rPr>
        <w:t>d</w:t>
      </w:r>
      <w:r w:rsidRPr="0047641E">
        <w:rPr>
          <w:rFonts w:hint="cs"/>
          <w:rtl/>
          <w:lang w:bidi="ar-EG"/>
        </w:rPr>
        <w:t xml:space="preserve"> في المجتمع الإحصائي ولكن لم يثبت </w:t>
      </w:r>
      <w:r w:rsidRPr="0047641E">
        <w:rPr>
          <w:rFonts w:hint="cs"/>
          <w:rtl/>
          <w:lang w:bidi="ar-EG"/>
        </w:rPr>
        <w:lastRenderedPageBreak/>
        <w:t xml:space="preserve">بالاختبار أنه ذو دلالة. وإذا زعم اختبار ما، مثلاً، أن الجودة لا تتأثر بالنظام، فإن </w:t>
      </w:r>
      <m:oMath>
        <m:r>
          <w:rPr>
            <w:rFonts w:ascii="Cambria Math" w:hAnsi="Cambria Math"/>
            <w:lang w:bidi="ar-EG"/>
          </w:rPr>
          <m:t>1-</m:t>
        </m:r>
        <m:r>
          <m:rPr>
            <m:sty m:val="p"/>
          </m:rPr>
          <w:rPr>
            <w:rFonts w:ascii="Cambria Math" w:hAnsi="Cambria Math"/>
            <w:lang w:bidi="ar-EG"/>
          </w:rPr>
          <m:t>β</m:t>
        </m:r>
      </m:oMath>
      <w:r w:rsidRPr="0047641E">
        <w:rPr>
          <w:rFonts w:hint="cs"/>
          <w:rtl/>
          <w:lang w:bidi="ar-EG"/>
        </w:rPr>
        <w:t xml:space="preserve"> هو احتمال أن يكون الاختبار قد أثبت وجود انحطاط.</w:t>
      </w:r>
      <w:r w:rsidRPr="00190F96">
        <w:rPr>
          <w:rStyle w:val="FootnoteReference"/>
          <w:rtl/>
        </w:rPr>
        <w:footnoteReference w:id="2"/>
      </w:r>
    </w:p>
    <w:p w:rsidR="0047641E" w:rsidRPr="0047641E" w:rsidRDefault="0047641E" w:rsidP="000502C5">
      <w:pPr>
        <w:pStyle w:val="Heading2"/>
        <w:rPr>
          <w:rtl/>
          <w:lang w:bidi="ar-EG"/>
        </w:rPr>
      </w:pPr>
      <w:bookmarkStart w:id="26" w:name="_Toc430945900"/>
      <w:r w:rsidRPr="0047641E">
        <w:rPr>
          <w:lang w:bidi="ar-EG"/>
        </w:rPr>
        <w:t>3.9</w:t>
      </w:r>
      <w:r w:rsidRPr="0047641E">
        <w:rPr>
          <w:rFonts w:hint="cs"/>
          <w:rtl/>
          <w:lang w:bidi="ar-EG"/>
        </w:rPr>
        <w:tab/>
        <w:t xml:space="preserve">تطبيق واستعمال تحليل التباين </w:t>
      </w:r>
      <w:r w:rsidRPr="0047641E">
        <w:rPr>
          <w:lang w:val="en-CA" w:bidi="ar-EG"/>
        </w:rPr>
        <w:t>(</w:t>
      </w:r>
      <w:r w:rsidRPr="0047641E">
        <w:rPr>
          <w:lang w:bidi="ar-EG"/>
        </w:rPr>
        <w:t>ANOVA)</w:t>
      </w:r>
      <w:bookmarkEnd w:id="26"/>
    </w:p>
    <w:p w:rsidR="0047641E" w:rsidRPr="0047641E" w:rsidRDefault="0047641E" w:rsidP="000502C5">
      <w:pPr>
        <w:pStyle w:val="Heading3"/>
        <w:rPr>
          <w:rtl/>
          <w:lang w:bidi="ar-EG"/>
        </w:rPr>
      </w:pPr>
      <w:bookmarkStart w:id="27" w:name="_Toc430945901"/>
      <w:r w:rsidRPr="0047641E">
        <w:rPr>
          <w:lang w:bidi="ar-EG"/>
        </w:rPr>
        <w:t>1.3.9</w:t>
      </w:r>
      <w:r w:rsidRPr="0047641E">
        <w:rPr>
          <w:rFonts w:hint="cs"/>
          <w:rtl/>
          <w:lang w:bidi="ar-EG"/>
        </w:rPr>
        <w:tab/>
        <w:t>مقدمة</w:t>
      </w:r>
      <w:bookmarkEnd w:id="27"/>
    </w:p>
    <w:p w:rsidR="0047641E" w:rsidRPr="0047641E" w:rsidRDefault="0047641E" w:rsidP="0047641E">
      <w:pPr>
        <w:rPr>
          <w:rtl/>
          <w:lang w:bidi="ar-EG"/>
        </w:rPr>
      </w:pPr>
      <w:r w:rsidRPr="0047641E">
        <w:rPr>
          <w:rFonts w:hint="cs"/>
          <w:rtl/>
          <w:lang w:bidi="ar-EG"/>
        </w:rPr>
        <w:t xml:space="preserve">يركز هذا القسم على المتطلبات اللازمة لإجراء الإحصاءات </w:t>
      </w:r>
      <w:proofErr w:type="spellStart"/>
      <w:r w:rsidRPr="0047641E">
        <w:rPr>
          <w:rFonts w:hint="cs"/>
          <w:rtl/>
          <w:lang w:bidi="ar-EG"/>
        </w:rPr>
        <w:t>المعْلَمية</w:t>
      </w:r>
      <w:proofErr w:type="spellEnd"/>
      <w:r w:rsidRPr="0047641E">
        <w:rPr>
          <w:rFonts w:hint="cs"/>
          <w:rtl/>
          <w:lang w:bidi="ar-EG"/>
        </w:rPr>
        <w:t xml:space="preserve"> باستعمال تحليل التباين. ونظراً إلى ثبات نموذج تحليل التباين (انظر </w:t>
      </w:r>
      <w:r w:rsidRPr="0047641E">
        <w:rPr>
          <w:lang w:val="en-CA" w:bidi="ar-EG"/>
        </w:rPr>
        <w:t>[7]</w:t>
      </w:r>
      <w:r w:rsidRPr="0047641E">
        <w:rPr>
          <w:rFonts w:hint="cs"/>
          <w:rtl/>
          <w:lang w:bidi="ar-EG"/>
        </w:rPr>
        <w:t xml:space="preserve"> و</w:t>
      </w:r>
      <w:r w:rsidRPr="0047641E">
        <w:rPr>
          <w:lang w:val="en-CA" w:bidi="ar-EG"/>
        </w:rPr>
        <w:t>[8]</w:t>
      </w:r>
      <w:r w:rsidRPr="0047641E">
        <w:rPr>
          <w:rFonts w:hint="cs"/>
          <w:rtl/>
          <w:lang w:bidi="ar-EG"/>
        </w:rPr>
        <w:t xml:space="preserve"> و</w:t>
      </w:r>
      <w:r w:rsidRPr="0047641E">
        <w:rPr>
          <w:lang w:val="en-CA" w:bidi="ar-EG"/>
        </w:rPr>
        <w:t>[12]</w:t>
      </w:r>
      <w:r w:rsidRPr="0047641E">
        <w:rPr>
          <w:rFonts w:hint="cs"/>
          <w:rtl/>
          <w:lang w:bidi="ar-EG"/>
        </w:rPr>
        <w:t xml:space="preserve"> و</w:t>
      </w:r>
      <w:r w:rsidRPr="0047641E">
        <w:rPr>
          <w:lang w:val="en-CA" w:bidi="ar-EG"/>
        </w:rPr>
        <w:t>[13]</w:t>
      </w:r>
      <w:r w:rsidRPr="0047641E">
        <w:rPr>
          <w:rFonts w:hint="cs"/>
          <w:rtl/>
          <w:lang w:bidi="ar-EG"/>
        </w:rPr>
        <w:t>) وقدرته الإحصائية</w:t>
      </w:r>
      <w:r w:rsidRPr="00190F96">
        <w:rPr>
          <w:rStyle w:val="FootnoteReference"/>
          <w:rtl/>
        </w:rPr>
        <w:footnoteReference w:id="3"/>
      </w:r>
      <w:r w:rsidRPr="0047641E">
        <w:rPr>
          <w:rFonts w:hint="cs"/>
          <w:rtl/>
          <w:lang w:bidi="ar-EG"/>
        </w:rPr>
        <w:t xml:space="preserve">، فإنه يعتبر منهجية مناسبة جداً للبيانات التي يتم جمعها باستعمال منهجية التوصية </w:t>
      </w:r>
      <w:r w:rsidRPr="0047641E">
        <w:rPr>
          <w:lang w:val="en-GB" w:bidi="ar-EG"/>
        </w:rPr>
        <w:t>ITU-R BS.1534</w:t>
      </w:r>
      <w:r w:rsidRPr="0047641E">
        <w:rPr>
          <w:rFonts w:hint="cs"/>
          <w:rtl/>
          <w:lang w:bidi="ar-EG"/>
        </w:rPr>
        <w:t xml:space="preserve">. ونظراً إلى أن القيمة الإحصائية </w:t>
      </w:r>
      <w:r w:rsidRPr="0047641E">
        <w:rPr>
          <w:lang w:val="en-GB" w:bidi="ar-EG"/>
        </w:rPr>
        <w:t>F</w:t>
      </w:r>
      <w:r w:rsidRPr="0047641E">
        <w:rPr>
          <w:rFonts w:hint="cs"/>
          <w:rtl/>
          <w:lang w:bidi="ar-EG"/>
        </w:rPr>
        <w:t xml:space="preserve"> في تحليل التباين تعتبر ثابتة إلى حد ما لكل من توزيعات البيانات غير الطبيعية وعدم تجانس التباين، فإن اختبار الافتراض يركز على طبيعة الخطأ أو القيم المتبقية.</w:t>
      </w:r>
    </w:p>
    <w:p w:rsidR="0047641E" w:rsidRPr="0047641E" w:rsidRDefault="0047641E" w:rsidP="0047641E">
      <w:pPr>
        <w:rPr>
          <w:rtl/>
          <w:lang w:bidi="ar-EG"/>
        </w:rPr>
      </w:pPr>
      <w:r w:rsidRPr="0047641E">
        <w:rPr>
          <w:rFonts w:hint="cs"/>
          <w:rtl/>
          <w:lang w:bidi="ar-EG"/>
        </w:rPr>
        <w:t xml:space="preserve">ولقراءة المزيد عن الافتراضات العامة المرتبطة بالإحصاءات </w:t>
      </w:r>
      <w:proofErr w:type="spellStart"/>
      <w:r w:rsidRPr="0047641E">
        <w:rPr>
          <w:rFonts w:hint="cs"/>
          <w:rtl/>
          <w:lang w:bidi="ar-EG"/>
        </w:rPr>
        <w:t>المعْلَمية</w:t>
      </w:r>
      <w:proofErr w:type="spellEnd"/>
      <w:r w:rsidRPr="0047641E">
        <w:rPr>
          <w:rFonts w:hint="cs"/>
          <w:rtl/>
          <w:lang w:bidi="ar-EG"/>
        </w:rPr>
        <w:t xml:space="preserve">، يرجى الرجوع إلى المرفق </w:t>
      </w:r>
      <w:r w:rsidRPr="0047641E">
        <w:rPr>
          <w:lang w:bidi="ar-EG"/>
        </w:rPr>
        <w:t>4</w:t>
      </w:r>
      <w:r w:rsidRPr="0047641E">
        <w:rPr>
          <w:rFonts w:hint="cs"/>
          <w:rtl/>
          <w:lang w:bidi="ar-EG"/>
        </w:rPr>
        <w:t>.</w:t>
      </w:r>
    </w:p>
    <w:p w:rsidR="0047641E" w:rsidRPr="0047641E" w:rsidRDefault="0047641E" w:rsidP="000502C5">
      <w:pPr>
        <w:pStyle w:val="Heading3"/>
        <w:rPr>
          <w:rtl/>
          <w:lang w:bidi="ar-EG"/>
        </w:rPr>
      </w:pPr>
      <w:bookmarkStart w:id="28" w:name="_Toc430945902"/>
      <w:r w:rsidRPr="0047641E">
        <w:rPr>
          <w:lang w:bidi="ar-EG"/>
        </w:rPr>
        <w:t>2.3.9</w:t>
      </w:r>
      <w:r w:rsidRPr="0047641E">
        <w:rPr>
          <w:rFonts w:hint="cs"/>
          <w:rtl/>
          <w:lang w:bidi="ar-EG"/>
        </w:rPr>
        <w:tab/>
        <w:t>توصيف النموذج</w:t>
      </w:r>
      <w:bookmarkEnd w:id="28"/>
    </w:p>
    <w:p w:rsidR="0047641E" w:rsidRPr="0047641E" w:rsidRDefault="0047641E" w:rsidP="0047641E">
      <w:pPr>
        <w:rPr>
          <w:rtl/>
          <w:lang w:bidi="ar-EG"/>
        </w:rPr>
      </w:pPr>
      <w:r w:rsidRPr="0047641E">
        <w:rPr>
          <w:rFonts w:hint="cs"/>
          <w:rtl/>
          <w:lang w:bidi="ar-EG"/>
        </w:rPr>
        <w:t xml:space="preserve">ينُصح بشدة أثناء تصميم التجربة (انظر الفقرة </w:t>
      </w:r>
      <w:r w:rsidRPr="0047641E">
        <w:rPr>
          <w:lang w:bidi="ar-EG"/>
        </w:rPr>
        <w:t>3</w:t>
      </w:r>
      <w:r w:rsidRPr="0047641E">
        <w:rPr>
          <w:rFonts w:hint="cs"/>
          <w:rtl/>
          <w:lang w:bidi="ar-EG"/>
        </w:rPr>
        <w:t>)، بتوصيف النموذج بدقة فيما يتعلق بالمتغيرات المستقلة (مثلاً، العينة، والنظام، والظرف، وما إلى ذلك) والمتغيرات التابعة (مثلاً، الجودة السمعية الأساسية أو جهد الاستماع، وما إلى ذلك).كما ينبغي تعريف مستويات كل متغير مستقل في مرحلة توصيف النموذج.</w:t>
      </w:r>
    </w:p>
    <w:p w:rsidR="0047641E" w:rsidRPr="0047641E" w:rsidRDefault="0047641E" w:rsidP="00191C5A">
      <w:pPr>
        <w:rPr>
          <w:rtl/>
          <w:lang w:bidi="ar-EG"/>
        </w:rPr>
      </w:pPr>
      <w:r w:rsidRPr="0047641E">
        <w:rPr>
          <w:rFonts w:hint="cs"/>
          <w:rtl/>
          <w:lang w:bidi="ar-EG"/>
        </w:rPr>
        <w:t xml:space="preserve">وعند تعريف نموذج للتحليل (مثلاً، باستعمال تحليل التباين أو تحليل التباين بالقياسات المتكررة)، من المهم إدراج جميع المتغيرات المهمة. وقد يؤدى استبعاد المتغيرات المهمة، مثل تفاعلات العوامل المستقلة ذات الطريقتين </w:t>
      </w:r>
      <w:r w:rsidR="00191C5A">
        <w:rPr>
          <w:rFonts w:hint="cs"/>
          <w:rtl/>
          <w:lang w:bidi="ar-EG"/>
        </w:rPr>
        <w:t>أ</w:t>
      </w:r>
      <w:r w:rsidRPr="0047641E">
        <w:rPr>
          <w:rFonts w:hint="cs"/>
          <w:rtl/>
          <w:lang w:bidi="ar-EG"/>
        </w:rPr>
        <w:t xml:space="preserve">و الثلاث طرائق إلى سوء توصيف النموذج، مما يؤدي بدوره إلى ضعف تفسير التباين </w:t>
      </w:r>
      <w:r w:rsidRPr="0047641E">
        <w:rPr>
          <w:lang w:val="en-GB" w:bidi="ar-EG"/>
        </w:rPr>
        <w:t>(</w:t>
      </w:r>
      <w:r w:rsidRPr="0047641E">
        <w:rPr>
          <w:i/>
          <w:iCs/>
          <w:lang w:val="en-GB" w:bidi="ar-EG"/>
        </w:rPr>
        <w:t>R</w:t>
      </w:r>
      <w:r w:rsidRPr="0047641E">
        <w:rPr>
          <w:vertAlign w:val="superscript"/>
          <w:lang w:val="en-GB" w:bidi="ar-EG"/>
        </w:rPr>
        <w:t>2</w:t>
      </w:r>
      <w:r w:rsidRPr="0047641E">
        <w:rPr>
          <w:lang w:val="en-GB" w:bidi="ar-EG"/>
        </w:rPr>
        <w:t>)</w:t>
      </w:r>
      <w:r w:rsidRPr="0047641E">
        <w:rPr>
          <w:rtl/>
          <w:lang w:bidi="ar-LB"/>
        </w:rPr>
        <w:t xml:space="preserve"> </w:t>
      </w:r>
      <w:r w:rsidRPr="0047641E">
        <w:rPr>
          <w:rFonts w:hint="cs"/>
          <w:rtl/>
          <w:lang w:bidi="ar-EG"/>
        </w:rPr>
        <w:t>واحتمال تفسير تحليل البيانات بشكل خاطئ.</w:t>
      </w:r>
    </w:p>
    <w:p w:rsidR="0047641E" w:rsidRPr="0047641E" w:rsidRDefault="0047641E" w:rsidP="000502C5">
      <w:pPr>
        <w:pStyle w:val="Heading3"/>
        <w:rPr>
          <w:rtl/>
          <w:lang w:bidi="ar-EG"/>
        </w:rPr>
      </w:pPr>
      <w:bookmarkStart w:id="29" w:name="_Toc430945903"/>
      <w:r w:rsidRPr="0047641E">
        <w:rPr>
          <w:lang w:bidi="ar-EG"/>
        </w:rPr>
        <w:t>3.3.9</w:t>
      </w:r>
      <w:r w:rsidRPr="0047641E">
        <w:rPr>
          <w:rFonts w:hint="cs"/>
          <w:rtl/>
          <w:lang w:bidi="ar-EG"/>
        </w:rPr>
        <w:tab/>
        <w:t xml:space="preserve">قائمة التحليل الإحصائي </w:t>
      </w:r>
      <w:proofErr w:type="spellStart"/>
      <w:r w:rsidRPr="0047641E">
        <w:rPr>
          <w:rFonts w:hint="cs"/>
          <w:rtl/>
          <w:lang w:bidi="ar-EG"/>
        </w:rPr>
        <w:t>المعْلَمي</w:t>
      </w:r>
      <w:bookmarkEnd w:id="29"/>
      <w:proofErr w:type="spellEnd"/>
    </w:p>
    <w:p w:rsidR="0047641E" w:rsidRPr="0047641E" w:rsidRDefault="0047641E" w:rsidP="0047641E">
      <w:pPr>
        <w:rPr>
          <w:rtl/>
          <w:lang w:bidi="ar-EG"/>
        </w:rPr>
      </w:pPr>
      <w:r w:rsidRPr="0047641E">
        <w:rPr>
          <w:rFonts w:hint="cs"/>
          <w:rtl/>
          <w:lang w:bidi="ar-EG"/>
        </w:rPr>
        <w:t>تُعرض هذه القائمة كإرشاد موجز لاستعراض البيانات واختبار الافتراضات الأساسية (</w:t>
      </w:r>
      <w:proofErr w:type="spellStart"/>
      <w:r w:rsidRPr="0047641E">
        <w:rPr>
          <w:rFonts w:hint="cs"/>
          <w:rtl/>
          <w:lang w:bidi="ar-EG"/>
        </w:rPr>
        <w:t>المعْلَمية</w:t>
      </w:r>
      <w:proofErr w:type="spellEnd"/>
      <w:r w:rsidRPr="0047641E">
        <w:rPr>
          <w:rFonts w:hint="cs"/>
          <w:rtl/>
          <w:lang w:bidi="ar-EG"/>
        </w:rPr>
        <w:t xml:space="preserve"> وغير </w:t>
      </w:r>
      <w:proofErr w:type="spellStart"/>
      <w:r w:rsidRPr="0047641E">
        <w:rPr>
          <w:rFonts w:hint="cs"/>
          <w:rtl/>
          <w:lang w:bidi="ar-EG"/>
        </w:rPr>
        <w:t>المعْلَمية</w:t>
      </w:r>
      <w:proofErr w:type="spellEnd"/>
      <w:r w:rsidRPr="0047641E">
        <w:rPr>
          <w:rFonts w:hint="cs"/>
          <w:rtl/>
          <w:lang w:bidi="ar-EG"/>
        </w:rPr>
        <w:t xml:space="preserve">) والخطوات الأساسية للإحصاءات </w:t>
      </w:r>
      <w:proofErr w:type="spellStart"/>
      <w:r w:rsidRPr="0047641E">
        <w:rPr>
          <w:rFonts w:hint="cs"/>
          <w:rtl/>
          <w:lang w:bidi="ar-EG"/>
        </w:rPr>
        <w:t>المعْلَمية</w:t>
      </w:r>
      <w:proofErr w:type="spellEnd"/>
      <w:r w:rsidRPr="0047641E">
        <w:rPr>
          <w:rFonts w:hint="cs"/>
          <w:rtl/>
          <w:lang w:bidi="ar-EG"/>
        </w:rPr>
        <w:t xml:space="preserve">. وتركز القائمة على متطلبات تحليل التباين، كطريقة ملائمة لتحليل البيانات المستمدة من تجارب التوصية </w:t>
      </w:r>
      <w:r w:rsidRPr="0047641E">
        <w:rPr>
          <w:lang w:val="en-GB" w:bidi="ar-EG"/>
        </w:rPr>
        <w:t>ITU-R BS.1534</w:t>
      </w:r>
      <w:r w:rsidRPr="0047641E">
        <w:rPr>
          <w:rFonts w:hint="cs"/>
          <w:rtl/>
          <w:lang w:bidi="ar-EG"/>
        </w:rPr>
        <w:t xml:space="preserve">. وللاطلاع على دليل كامل يحال القارئ إلى كتب علم الإحصاء (مثلاً، </w:t>
      </w:r>
      <w:r w:rsidRPr="0047641E">
        <w:rPr>
          <w:lang w:val="en-CA" w:bidi="ar-EG"/>
        </w:rPr>
        <w:t>[8]</w:t>
      </w:r>
      <w:r w:rsidRPr="0047641E">
        <w:rPr>
          <w:rFonts w:hint="cs"/>
          <w:rtl/>
          <w:lang w:bidi="ar-EG"/>
        </w:rPr>
        <w:t xml:space="preserve"> و</w:t>
      </w:r>
      <w:r w:rsidRPr="0047641E">
        <w:rPr>
          <w:lang w:val="en-CA" w:bidi="ar-EG"/>
        </w:rPr>
        <w:t>[11]</w:t>
      </w:r>
      <w:r w:rsidRPr="0047641E">
        <w:rPr>
          <w:rFonts w:hint="cs"/>
          <w:rtl/>
          <w:lang w:bidi="ar-EG"/>
        </w:rPr>
        <w:t xml:space="preserve"> و</w:t>
      </w:r>
      <w:r w:rsidRPr="0047641E">
        <w:rPr>
          <w:lang w:val="en-CA" w:bidi="ar-EG"/>
        </w:rPr>
        <w:t>[9]</w:t>
      </w:r>
      <w:r w:rsidRPr="0047641E">
        <w:rPr>
          <w:rFonts w:hint="cs"/>
          <w:rtl/>
          <w:lang w:bidi="ar-EG"/>
        </w:rPr>
        <w:t>).</w:t>
      </w:r>
    </w:p>
    <w:p w:rsidR="0047641E" w:rsidRPr="0047641E" w:rsidRDefault="000502C5" w:rsidP="000502C5">
      <w:pPr>
        <w:pStyle w:val="enumlev1"/>
        <w:rPr>
          <w:rtl/>
        </w:rPr>
      </w:pPr>
      <w:r>
        <w:t>–</w:t>
      </w:r>
      <w:r>
        <w:tab/>
      </w:r>
      <w:r w:rsidR="0047641E" w:rsidRPr="0047641E">
        <w:rPr>
          <w:rFonts w:hint="cs"/>
          <w:rtl/>
        </w:rPr>
        <w:t>الإحصاءات الاستطلاعية</w:t>
      </w:r>
      <w:r w:rsidR="0047641E" w:rsidRPr="00190F96">
        <w:rPr>
          <w:rStyle w:val="FootnoteReference"/>
          <w:rtl/>
        </w:rPr>
        <w:footnoteReference w:id="4"/>
      </w:r>
    </w:p>
    <w:p w:rsidR="0047641E" w:rsidRPr="0047641E" w:rsidRDefault="000502C5" w:rsidP="000502C5">
      <w:pPr>
        <w:pStyle w:val="enumlev2"/>
        <w:rPr>
          <w:rtl/>
        </w:rPr>
      </w:pPr>
      <w:r>
        <w:rPr>
          <w:rFonts w:hint="eastAsia"/>
        </w:rPr>
        <w:t>–</w:t>
      </w:r>
      <w:r>
        <w:rPr>
          <w:rFonts w:hint="eastAsia"/>
        </w:rPr>
        <w:tab/>
      </w:r>
      <w:r w:rsidR="0047641E" w:rsidRPr="0047641E">
        <w:rPr>
          <w:rFonts w:hint="cs"/>
          <w:rtl/>
        </w:rPr>
        <w:t xml:space="preserve">تأكد من أن هيكل البيانات صحيح وكما هو متوقع </w:t>
      </w:r>
    </w:p>
    <w:p w:rsidR="0047641E" w:rsidRPr="0047641E" w:rsidRDefault="000502C5" w:rsidP="000502C5">
      <w:pPr>
        <w:pStyle w:val="enumlev2"/>
        <w:rPr>
          <w:rtl/>
        </w:rPr>
      </w:pPr>
      <w:r>
        <w:rPr>
          <w:rFonts w:hint="eastAsia"/>
        </w:rPr>
        <w:t>–</w:t>
      </w:r>
      <w:r>
        <w:rPr>
          <w:rFonts w:hint="eastAsia"/>
        </w:rPr>
        <w:tab/>
      </w:r>
      <w:r w:rsidR="0047641E" w:rsidRPr="0047641E">
        <w:rPr>
          <w:rFonts w:hint="cs"/>
          <w:rtl/>
        </w:rPr>
        <w:t>ابحث عن البيانات الناقصة</w:t>
      </w:r>
    </w:p>
    <w:p w:rsidR="0047641E" w:rsidRPr="0047641E" w:rsidRDefault="000502C5" w:rsidP="000502C5">
      <w:pPr>
        <w:pStyle w:val="enumlev2"/>
        <w:rPr>
          <w:rtl/>
        </w:rPr>
      </w:pPr>
      <w:r>
        <w:rPr>
          <w:rFonts w:hint="eastAsia"/>
        </w:rPr>
        <w:t>–</w:t>
      </w:r>
      <w:r>
        <w:rPr>
          <w:rFonts w:hint="eastAsia"/>
        </w:rPr>
        <w:tab/>
      </w:r>
      <w:r w:rsidR="0047641E" w:rsidRPr="0047641E">
        <w:rPr>
          <w:rFonts w:hint="cs"/>
          <w:rtl/>
        </w:rPr>
        <w:t xml:space="preserve">ادرس طبيعية توزيع البيانات </w:t>
      </w:r>
    </w:p>
    <w:p w:rsidR="0047641E" w:rsidRPr="0047641E" w:rsidRDefault="000502C5" w:rsidP="000502C5">
      <w:pPr>
        <w:pStyle w:val="enumlev2"/>
        <w:rPr>
          <w:rtl/>
        </w:rPr>
      </w:pPr>
      <w:r>
        <w:rPr>
          <w:rFonts w:hint="eastAsia"/>
        </w:rPr>
        <w:t>–</w:t>
      </w:r>
      <w:r>
        <w:rPr>
          <w:rFonts w:hint="eastAsia"/>
        </w:rPr>
        <w:tab/>
      </w:r>
      <w:r w:rsidR="0047641E" w:rsidRPr="0047641E">
        <w:rPr>
          <w:rFonts w:hint="cs"/>
          <w:rtl/>
        </w:rPr>
        <w:t>راجع التوزيعات المحتملة الأخرى للبيانات (أحادية المنوال، وثنائية المنوال، والمتخالفة، وما إلى ذلك)</w:t>
      </w:r>
    </w:p>
    <w:p w:rsidR="0047641E" w:rsidRPr="0047641E" w:rsidRDefault="000502C5" w:rsidP="009232C7">
      <w:pPr>
        <w:pStyle w:val="enumlev1"/>
        <w:keepNext/>
        <w:rPr>
          <w:rtl/>
        </w:rPr>
      </w:pPr>
      <w:r>
        <w:rPr>
          <w:rFonts w:hint="eastAsia"/>
        </w:rPr>
        <w:t>–</w:t>
      </w:r>
      <w:r>
        <w:rPr>
          <w:rFonts w:hint="eastAsia"/>
        </w:rPr>
        <w:tab/>
      </w:r>
      <w:r w:rsidR="0047641E" w:rsidRPr="0047641E">
        <w:rPr>
          <w:rFonts w:hint="cs"/>
          <w:rtl/>
        </w:rPr>
        <w:t>أحادية البُعد</w:t>
      </w:r>
    </w:p>
    <w:p w:rsidR="0047641E" w:rsidRPr="0047641E" w:rsidRDefault="000502C5" w:rsidP="000502C5">
      <w:pPr>
        <w:pStyle w:val="enumlev2"/>
        <w:rPr>
          <w:rtl/>
        </w:rPr>
      </w:pPr>
      <w:r>
        <w:rPr>
          <w:rFonts w:hint="eastAsia"/>
        </w:rPr>
        <w:t>–</w:t>
      </w:r>
      <w:r>
        <w:rPr>
          <w:rFonts w:hint="eastAsia"/>
        </w:rPr>
        <w:tab/>
      </w:r>
      <w:r w:rsidR="0047641E" w:rsidRPr="0047641E">
        <w:rPr>
          <w:rFonts w:hint="cs"/>
          <w:rtl/>
        </w:rPr>
        <w:t>تأكد من استعمال المقيّمين المشترك للمقياس</w:t>
      </w:r>
      <w:r w:rsidR="0047641E" w:rsidRPr="00190F96">
        <w:rPr>
          <w:rStyle w:val="FootnoteReference"/>
          <w:rtl/>
        </w:rPr>
        <w:footnoteReference w:id="5"/>
      </w:r>
    </w:p>
    <w:p w:rsidR="0047641E" w:rsidRPr="0047641E" w:rsidRDefault="000502C5" w:rsidP="000502C5">
      <w:pPr>
        <w:pStyle w:val="enumlev2"/>
        <w:rPr>
          <w:rtl/>
        </w:rPr>
      </w:pPr>
      <w:r>
        <w:rPr>
          <w:rFonts w:hint="eastAsia"/>
        </w:rPr>
        <w:t>–</w:t>
      </w:r>
      <w:r>
        <w:rPr>
          <w:rFonts w:hint="eastAsia"/>
        </w:rPr>
        <w:tab/>
      </w:r>
      <w:r w:rsidR="0047641E" w:rsidRPr="0047641E">
        <w:rPr>
          <w:rFonts w:hint="cs"/>
          <w:rtl/>
        </w:rPr>
        <w:t xml:space="preserve">تأكد من أن البيانات ذات بُعد واحد في طبيعتها </w:t>
      </w:r>
    </w:p>
    <w:p w:rsidR="0047641E" w:rsidRPr="0047641E" w:rsidRDefault="000502C5" w:rsidP="000502C5">
      <w:pPr>
        <w:pStyle w:val="enumlev2"/>
        <w:rPr>
          <w:rtl/>
        </w:rPr>
      </w:pPr>
      <w:r>
        <w:rPr>
          <w:rFonts w:hint="eastAsia"/>
        </w:rPr>
        <w:lastRenderedPageBreak/>
        <w:t>–</w:t>
      </w:r>
      <w:r>
        <w:rPr>
          <w:rFonts w:hint="eastAsia"/>
        </w:rPr>
        <w:tab/>
      </w:r>
      <w:r w:rsidR="0047641E" w:rsidRPr="0047641E">
        <w:rPr>
          <w:rFonts w:hint="cs"/>
          <w:rtl/>
        </w:rPr>
        <w:t xml:space="preserve">تحليل المكونات الرئيسية، مخططات </w:t>
      </w:r>
      <w:proofErr w:type="spellStart"/>
      <w:r w:rsidR="0047641E" w:rsidRPr="0047641E">
        <w:rPr>
          <w:rFonts w:hint="cs"/>
          <w:rtl/>
        </w:rPr>
        <w:t>تاكر</w:t>
      </w:r>
      <w:proofErr w:type="spellEnd"/>
      <w:r w:rsidR="0047641E" w:rsidRPr="0047641E">
        <w:rPr>
          <w:rFonts w:hint="cs"/>
          <w:rtl/>
        </w:rPr>
        <w:t>-</w:t>
      </w:r>
      <w:r w:rsidR="0047641E" w:rsidRPr="0047641E">
        <w:t>1</w:t>
      </w:r>
      <w:r w:rsidR="0047641E" w:rsidRPr="0047641E">
        <w:rPr>
          <w:rFonts w:hint="cs"/>
          <w:rtl/>
        </w:rPr>
        <w:t xml:space="preserve"> </w:t>
      </w:r>
      <w:r w:rsidR="0047641E" w:rsidRPr="0047641E">
        <w:t>(Tucker-1)</w:t>
      </w:r>
      <w:r w:rsidR="0047641E" w:rsidRPr="0047641E">
        <w:rPr>
          <w:rFonts w:hint="cs"/>
          <w:rtl/>
        </w:rPr>
        <w:t xml:space="preserve"> أو ألفا </w:t>
      </w:r>
      <w:proofErr w:type="spellStart"/>
      <w:r w:rsidR="0047641E" w:rsidRPr="0047641E">
        <w:rPr>
          <w:rFonts w:hint="cs"/>
          <w:rtl/>
        </w:rPr>
        <w:t>كرونباخ</w:t>
      </w:r>
      <w:proofErr w:type="spellEnd"/>
      <w:r w:rsidR="0047641E" w:rsidRPr="0047641E">
        <w:rPr>
          <w:rFonts w:hint="cs"/>
          <w:rtl/>
        </w:rPr>
        <w:t xml:space="preserve"> </w:t>
      </w:r>
      <w:r w:rsidR="0047641E" w:rsidRPr="0047641E">
        <w:t>(</w:t>
      </w:r>
      <w:proofErr w:type="spellStart"/>
      <w:r w:rsidR="0047641E" w:rsidRPr="0047641E">
        <w:t>Chronbach’s</w:t>
      </w:r>
      <w:proofErr w:type="spellEnd"/>
      <w:r w:rsidR="0047641E" w:rsidRPr="0047641E">
        <w:t xml:space="preserve"> alpha)</w:t>
      </w:r>
      <w:r w:rsidR="0047641E" w:rsidRPr="0047641E">
        <w:rPr>
          <w:rFonts w:hint="cs"/>
          <w:rtl/>
        </w:rPr>
        <w:t xml:space="preserve"> </w:t>
      </w:r>
    </w:p>
    <w:p w:rsidR="0047641E" w:rsidRPr="0047641E" w:rsidRDefault="000502C5" w:rsidP="000502C5">
      <w:pPr>
        <w:pStyle w:val="enumlev1"/>
        <w:rPr>
          <w:rtl/>
        </w:rPr>
      </w:pPr>
      <w:r>
        <w:rPr>
          <w:rFonts w:hint="eastAsia"/>
        </w:rPr>
        <w:t>–</w:t>
      </w:r>
      <w:r>
        <w:rPr>
          <w:rFonts w:hint="eastAsia"/>
        </w:rPr>
        <w:tab/>
      </w:r>
      <w:r w:rsidR="0047641E" w:rsidRPr="0047641E">
        <w:rPr>
          <w:rFonts w:hint="cs"/>
          <w:rtl/>
        </w:rPr>
        <w:t xml:space="preserve">استقلالية الملاحظات </w:t>
      </w:r>
    </w:p>
    <w:p w:rsidR="0047641E" w:rsidRPr="0047641E" w:rsidRDefault="000502C5" w:rsidP="000502C5">
      <w:pPr>
        <w:pStyle w:val="enumlev2"/>
        <w:rPr>
          <w:rtl/>
        </w:rPr>
      </w:pPr>
      <w:r>
        <w:rPr>
          <w:rFonts w:hint="eastAsia"/>
        </w:rPr>
        <w:t>–</w:t>
      </w:r>
      <w:r>
        <w:rPr>
          <w:rFonts w:hint="eastAsia"/>
        </w:rPr>
        <w:tab/>
      </w:r>
      <w:r w:rsidR="0047641E" w:rsidRPr="0047641E">
        <w:rPr>
          <w:rFonts w:hint="cs"/>
          <w:rtl/>
        </w:rPr>
        <w:t>عادة ما يتم تعريف هذا في المنهجية التجريبية ولا يمكن اختبارها إحصائياً بسهولة. وينبغي التأكد من أن البيانات قد جمعت بشكل مستقل، أي باستعمال التقنيات التجريبية للحجب المزدوج والتأكد من أن المقيّمين لا يؤثرون على بعضهم البعض</w:t>
      </w:r>
      <w:r w:rsidR="009232C7">
        <w:rPr>
          <w:rFonts w:hint="cs"/>
          <w:rtl/>
        </w:rPr>
        <w:t>.</w:t>
      </w:r>
    </w:p>
    <w:p w:rsidR="0047641E" w:rsidRPr="0047641E" w:rsidRDefault="000502C5" w:rsidP="009232C7">
      <w:pPr>
        <w:pStyle w:val="enumlev1"/>
        <w:rPr>
          <w:rtl/>
        </w:rPr>
      </w:pPr>
      <w:r>
        <w:rPr>
          <w:rFonts w:hint="eastAsia"/>
        </w:rPr>
        <w:t>–</w:t>
      </w:r>
      <w:r>
        <w:rPr>
          <w:rFonts w:hint="eastAsia"/>
        </w:rPr>
        <w:tab/>
      </w:r>
      <w:r w:rsidR="0047641E" w:rsidRPr="0047641E">
        <w:rPr>
          <w:rFonts w:hint="cs"/>
          <w:rtl/>
        </w:rPr>
        <w:t>تجانس التباين</w:t>
      </w:r>
      <w:r w:rsidR="0047641E" w:rsidRPr="00190F96">
        <w:rPr>
          <w:rStyle w:val="FootnoteReference"/>
          <w:rtl/>
        </w:rPr>
        <w:footnoteReference w:id="6"/>
      </w:r>
    </w:p>
    <w:p w:rsidR="0047641E" w:rsidRPr="0047641E" w:rsidRDefault="000502C5" w:rsidP="00D41C8B">
      <w:pPr>
        <w:pStyle w:val="enumlev2"/>
        <w:rPr>
          <w:rtl/>
        </w:rPr>
      </w:pPr>
      <w:r>
        <w:rPr>
          <w:rFonts w:hint="eastAsia"/>
        </w:rPr>
        <w:t>–</w:t>
      </w:r>
      <w:r>
        <w:rPr>
          <w:rFonts w:hint="eastAsia"/>
        </w:rPr>
        <w:tab/>
      </w:r>
      <w:r w:rsidR="0047641E" w:rsidRPr="0047641E">
        <w:rPr>
          <w:rFonts w:hint="cs"/>
          <w:rtl/>
        </w:rPr>
        <w:t>اختبر افتراض أن كل متغير مستقل يُظهر تبايناً متشابهاً</w:t>
      </w:r>
    </w:p>
    <w:p w:rsidR="0047641E" w:rsidRPr="0047641E" w:rsidRDefault="00D41C8B" w:rsidP="00D41C8B">
      <w:pPr>
        <w:pStyle w:val="enumlev3"/>
        <w:rPr>
          <w:rtl/>
        </w:rPr>
      </w:pPr>
      <w:r>
        <w:rPr>
          <w:rFonts w:hint="eastAsia"/>
        </w:rPr>
        <w:t>–</w:t>
      </w:r>
      <w:r>
        <w:rPr>
          <w:rFonts w:hint="eastAsia"/>
        </w:rPr>
        <w:tab/>
      </w:r>
      <w:r w:rsidR="0047641E" w:rsidRPr="0047641E">
        <w:rPr>
          <w:rFonts w:hint="cs"/>
          <w:rtl/>
        </w:rPr>
        <w:t xml:space="preserve">الاستعراض البصري باستعمال المخططات الصندوقية جنباً إلى جنب لكل مستوى من مستويات المتغيرات المستقلة؛ وكقاعدة بديهية، قد يختلف عدم التجانس كحد أقصى بمعامل قيمته </w:t>
      </w:r>
      <w:r w:rsidR="0047641E" w:rsidRPr="0047641E">
        <w:t>4</w:t>
      </w:r>
    </w:p>
    <w:p w:rsidR="0047641E" w:rsidRPr="0047641E" w:rsidRDefault="00D41C8B" w:rsidP="00D41C8B">
      <w:pPr>
        <w:pStyle w:val="enumlev3"/>
        <w:rPr>
          <w:rtl/>
        </w:rPr>
      </w:pPr>
      <w:r>
        <w:rPr>
          <w:rFonts w:hint="eastAsia"/>
        </w:rPr>
        <w:t>–</w:t>
      </w:r>
      <w:r>
        <w:rPr>
          <w:rFonts w:hint="eastAsia"/>
        </w:rPr>
        <w:tab/>
      </w:r>
      <w:r w:rsidR="0047641E" w:rsidRPr="0047641E">
        <w:rPr>
          <w:rFonts w:hint="cs"/>
          <w:rtl/>
        </w:rPr>
        <w:t xml:space="preserve">يمكن استعمال اختبار براون </w:t>
      </w:r>
      <w:proofErr w:type="spellStart"/>
      <w:r w:rsidR="0047641E" w:rsidRPr="0047641E">
        <w:rPr>
          <w:rFonts w:hint="cs"/>
          <w:rtl/>
        </w:rPr>
        <w:t>وفورسايز</w:t>
      </w:r>
      <w:proofErr w:type="spellEnd"/>
      <w:r w:rsidR="0047641E" w:rsidRPr="0047641E">
        <w:rPr>
          <w:rFonts w:hint="cs"/>
          <w:rtl/>
        </w:rPr>
        <w:t xml:space="preserve"> </w:t>
      </w:r>
      <w:r w:rsidR="0047641E" w:rsidRPr="0047641E">
        <w:rPr>
          <w:lang w:val="en-CA"/>
        </w:rPr>
        <w:t>(</w:t>
      </w:r>
      <w:r w:rsidR="0047641E" w:rsidRPr="0047641E">
        <w:rPr>
          <w:lang w:val="en-GB"/>
        </w:rPr>
        <w:t>Brown and Forsythe</w:t>
      </w:r>
      <w:r w:rsidR="0047641E" w:rsidRPr="0047641E">
        <w:rPr>
          <w:lang w:val="en-CA"/>
        </w:rPr>
        <w:t>)</w:t>
      </w:r>
      <w:r w:rsidR="0047641E" w:rsidRPr="0047641E">
        <w:rPr>
          <w:rFonts w:hint="cs"/>
          <w:rtl/>
        </w:rPr>
        <w:t xml:space="preserve"> أو إحصاء ليفيني </w:t>
      </w:r>
      <w:r w:rsidR="0047641E" w:rsidRPr="0047641E">
        <w:t>(</w:t>
      </w:r>
      <w:proofErr w:type="spellStart"/>
      <w:r w:rsidR="0047641E" w:rsidRPr="0047641E">
        <w:rPr>
          <w:lang w:val="en-GB"/>
        </w:rPr>
        <w:t>Levene</w:t>
      </w:r>
      <w:proofErr w:type="spellEnd"/>
      <w:r w:rsidR="0047641E" w:rsidRPr="0047641E">
        <w:rPr>
          <w:lang w:val="en-GB"/>
        </w:rPr>
        <w:t xml:space="preserve"> Statistic</w:t>
      </w:r>
      <w:r w:rsidR="0047641E" w:rsidRPr="0047641E">
        <w:t>)</w:t>
      </w:r>
      <w:r w:rsidR="0047641E" w:rsidRPr="0047641E">
        <w:rPr>
          <w:rFonts w:hint="cs"/>
          <w:rtl/>
        </w:rPr>
        <w:t xml:space="preserve"> لتقييم تجانس التباين</w:t>
      </w:r>
    </w:p>
    <w:p w:rsidR="0047641E" w:rsidRPr="0047641E" w:rsidRDefault="00D41C8B" w:rsidP="00D41C8B">
      <w:pPr>
        <w:pStyle w:val="enumlev1"/>
        <w:rPr>
          <w:rtl/>
        </w:rPr>
      </w:pPr>
      <w:r>
        <w:rPr>
          <w:rFonts w:hint="eastAsia"/>
        </w:rPr>
        <w:t>–</w:t>
      </w:r>
      <w:r>
        <w:rPr>
          <w:rFonts w:hint="eastAsia"/>
        </w:rPr>
        <w:tab/>
      </w:r>
      <w:r w:rsidR="0047641E" w:rsidRPr="0047641E">
        <w:rPr>
          <w:rFonts w:hint="cs"/>
          <w:rtl/>
        </w:rPr>
        <w:t xml:space="preserve">التوزيع الطبيعي للقيم المتبقية </w:t>
      </w:r>
    </w:p>
    <w:p w:rsidR="0047641E" w:rsidRPr="0047641E" w:rsidRDefault="00D41C8B" w:rsidP="00D41C8B">
      <w:pPr>
        <w:pStyle w:val="enumlev2"/>
        <w:rPr>
          <w:rtl/>
        </w:rPr>
      </w:pPr>
      <w:r>
        <w:rPr>
          <w:rFonts w:hint="eastAsia"/>
        </w:rPr>
        <w:t>–</w:t>
      </w:r>
      <w:r>
        <w:rPr>
          <w:rFonts w:hint="eastAsia"/>
        </w:rPr>
        <w:tab/>
      </w:r>
      <w:r w:rsidR="0047641E" w:rsidRPr="0047641E">
        <w:rPr>
          <w:rFonts w:hint="cs"/>
          <w:rtl/>
        </w:rPr>
        <w:t>اختبر التوزيع الطبيعي للقيم المتبقية</w:t>
      </w:r>
    </w:p>
    <w:p w:rsidR="0047641E" w:rsidRPr="0047641E" w:rsidRDefault="00D41C8B" w:rsidP="00D41C8B">
      <w:pPr>
        <w:pStyle w:val="enumlev3"/>
        <w:rPr>
          <w:rtl/>
        </w:rPr>
      </w:pPr>
      <w:r>
        <w:rPr>
          <w:rFonts w:hint="eastAsia"/>
        </w:rPr>
        <w:t>–</w:t>
      </w:r>
      <w:r>
        <w:rPr>
          <w:rFonts w:hint="eastAsia"/>
        </w:rPr>
        <w:tab/>
      </w:r>
      <w:r w:rsidR="0047641E" w:rsidRPr="0047641E">
        <w:rPr>
          <w:rFonts w:hint="cs"/>
          <w:rtl/>
        </w:rPr>
        <w:t xml:space="preserve">اختبار دال </w:t>
      </w:r>
      <w:proofErr w:type="spellStart"/>
      <w:r w:rsidR="0047641E" w:rsidRPr="0047641E">
        <w:rPr>
          <w:rFonts w:hint="cs"/>
          <w:rtl/>
        </w:rPr>
        <w:t>لكولموغوروف</w:t>
      </w:r>
      <w:proofErr w:type="spellEnd"/>
      <w:r w:rsidR="0047641E" w:rsidRPr="0047641E">
        <w:rPr>
          <w:rtl/>
        </w:rPr>
        <w:t>–</w:t>
      </w:r>
      <w:proofErr w:type="spellStart"/>
      <w:r w:rsidR="0047641E" w:rsidRPr="0047641E">
        <w:rPr>
          <w:rFonts w:hint="cs"/>
          <w:rtl/>
        </w:rPr>
        <w:t>سميرنوف</w:t>
      </w:r>
      <w:proofErr w:type="spellEnd"/>
      <w:r w:rsidR="0047641E" w:rsidRPr="0047641E">
        <w:rPr>
          <w:rFonts w:hint="cs"/>
          <w:rtl/>
        </w:rPr>
        <w:t xml:space="preserve"> </w:t>
      </w:r>
      <w:r w:rsidR="0047641E" w:rsidRPr="0047641E">
        <w:rPr>
          <w:lang w:val="en-CA"/>
        </w:rPr>
        <w:t>(</w:t>
      </w:r>
      <w:r w:rsidR="0047641E" w:rsidRPr="0047641E">
        <w:rPr>
          <w:lang w:val="en-GB"/>
        </w:rPr>
        <w:t>Kolmogorov-Smirnov D test</w:t>
      </w:r>
      <w:r w:rsidR="0047641E" w:rsidRPr="0047641E">
        <w:rPr>
          <w:lang w:val="en-CA"/>
        </w:rPr>
        <w:t>)</w:t>
      </w:r>
      <w:r w:rsidR="0047641E" w:rsidRPr="0047641E">
        <w:rPr>
          <w:rFonts w:hint="cs"/>
          <w:rtl/>
        </w:rPr>
        <w:t xml:space="preserve"> أو اختبار ك-س </w:t>
      </w:r>
      <w:proofErr w:type="spellStart"/>
      <w:r w:rsidR="0047641E" w:rsidRPr="0047641E">
        <w:rPr>
          <w:rFonts w:hint="cs"/>
          <w:rtl/>
        </w:rPr>
        <w:t>لليلفورس</w:t>
      </w:r>
      <w:proofErr w:type="spellEnd"/>
      <w:r w:rsidR="0047641E" w:rsidRPr="0047641E">
        <w:rPr>
          <w:rFonts w:hint="cs"/>
          <w:rtl/>
        </w:rPr>
        <w:t xml:space="preserve"> </w:t>
      </w:r>
      <w:r w:rsidR="0047641E" w:rsidRPr="0047641E">
        <w:t>(</w:t>
      </w:r>
      <w:r w:rsidR="0047641E" w:rsidRPr="0047641E">
        <w:rPr>
          <w:lang w:val="en-GB"/>
        </w:rPr>
        <w:t>K</w:t>
      </w:r>
      <w:r w:rsidR="0047641E" w:rsidRPr="0047641E">
        <w:rPr>
          <w:lang w:val="en-GB"/>
        </w:rPr>
        <w:noBreakHyphen/>
        <w:t>S </w:t>
      </w:r>
      <w:proofErr w:type="spellStart"/>
      <w:r w:rsidR="0047641E" w:rsidRPr="0047641E">
        <w:rPr>
          <w:lang w:val="en-GB"/>
        </w:rPr>
        <w:t>Lillefors</w:t>
      </w:r>
      <w:proofErr w:type="spellEnd"/>
      <w:r w:rsidR="0047641E" w:rsidRPr="0047641E">
        <w:rPr>
          <w:lang w:val="en-GB"/>
        </w:rPr>
        <w:t> test</w:t>
      </w:r>
      <w:r w:rsidR="0047641E" w:rsidRPr="0047641E">
        <w:t>)</w:t>
      </w:r>
      <w:r w:rsidR="0047641E" w:rsidRPr="0047641E">
        <w:rPr>
          <w:rFonts w:hint="cs"/>
          <w:rtl/>
        </w:rPr>
        <w:t xml:space="preserve"> أو اختبار ليفيني </w:t>
      </w:r>
      <w:r w:rsidR="0047641E" w:rsidRPr="0047641E">
        <w:t>(</w:t>
      </w:r>
      <w:proofErr w:type="spellStart"/>
      <w:r w:rsidR="0047641E" w:rsidRPr="0047641E">
        <w:rPr>
          <w:lang w:val="en-GB"/>
        </w:rPr>
        <w:t>Levene’s</w:t>
      </w:r>
      <w:proofErr w:type="spellEnd"/>
      <w:r w:rsidR="0047641E" w:rsidRPr="0047641E">
        <w:rPr>
          <w:lang w:val="en-GB"/>
        </w:rPr>
        <w:t xml:space="preserve"> test</w:t>
      </w:r>
      <w:r w:rsidR="0047641E" w:rsidRPr="0047641E">
        <w:t>)</w:t>
      </w:r>
    </w:p>
    <w:p w:rsidR="0047641E" w:rsidRPr="0047641E" w:rsidRDefault="00D41C8B" w:rsidP="00D41C8B">
      <w:pPr>
        <w:pStyle w:val="enumlev3"/>
        <w:rPr>
          <w:rtl/>
        </w:rPr>
      </w:pPr>
      <w:r>
        <w:rPr>
          <w:rFonts w:hint="eastAsia"/>
        </w:rPr>
        <w:t>–</w:t>
      </w:r>
      <w:r>
        <w:rPr>
          <w:rFonts w:hint="eastAsia"/>
        </w:rPr>
        <w:tab/>
      </w:r>
      <w:r w:rsidR="0047641E" w:rsidRPr="0047641E">
        <w:rPr>
          <w:rFonts w:hint="cs"/>
          <w:rtl/>
        </w:rPr>
        <w:t xml:space="preserve">كما يمكن استعمال مخطط الاحتمال الطبيعي (يسمى أحياناً مخططات </w:t>
      </w:r>
      <w:r w:rsidR="0047641E" w:rsidRPr="0047641E">
        <w:t>P-P</w:t>
      </w:r>
      <w:r w:rsidR="0047641E" w:rsidRPr="0047641E">
        <w:rPr>
          <w:rFonts w:hint="cs"/>
          <w:rtl/>
        </w:rPr>
        <w:t xml:space="preserve">) أو المخطط الخُمسي (يشار إليه كثيراً بمخططات </w:t>
      </w:r>
      <w:r w:rsidR="0047641E" w:rsidRPr="0047641E">
        <w:t>Q-Q</w:t>
      </w:r>
      <w:r w:rsidR="0047641E" w:rsidRPr="0047641E">
        <w:rPr>
          <w:rtl/>
        </w:rPr>
        <w:t>)</w:t>
      </w:r>
      <w:r w:rsidR="0047641E" w:rsidRPr="0047641E">
        <w:rPr>
          <w:rFonts w:hint="cs"/>
          <w:rtl/>
        </w:rPr>
        <w:t xml:space="preserve"> كاختبار بصري للتوزيع الطبيعي </w:t>
      </w:r>
    </w:p>
    <w:p w:rsidR="0047641E" w:rsidRPr="0047641E" w:rsidRDefault="00D41C8B" w:rsidP="009232C7">
      <w:pPr>
        <w:pStyle w:val="enumlev1"/>
        <w:rPr>
          <w:rtl/>
        </w:rPr>
      </w:pPr>
      <w:r>
        <w:rPr>
          <w:rFonts w:hint="eastAsia"/>
        </w:rPr>
        <w:t>–</w:t>
      </w:r>
      <w:r>
        <w:rPr>
          <w:rFonts w:hint="eastAsia"/>
        </w:rPr>
        <w:tab/>
      </w:r>
      <w:r w:rsidR="0047641E" w:rsidRPr="0047641E">
        <w:rPr>
          <w:rFonts w:hint="cs"/>
          <w:rtl/>
        </w:rPr>
        <w:t xml:space="preserve">اكتشاف القيم الشاذة </w:t>
      </w:r>
    </w:p>
    <w:p w:rsidR="0047641E" w:rsidRPr="0047641E" w:rsidRDefault="00D41C8B" w:rsidP="00E17860">
      <w:pPr>
        <w:pStyle w:val="enumlev2"/>
        <w:rPr>
          <w:rtl/>
        </w:rPr>
      </w:pPr>
      <w:r>
        <w:rPr>
          <w:rFonts w:hint="eastAsia"/>
        </w:rPr>
        <w:t>–</w:t>
      </w:r>
      <w:r>
        <w:rPr>
          <w:rFonts w:hint="eastAsia"/>
        </w:rPr>
        <w:tab/>
      </w:r>
      <w:r w:rsidR="0047641E" w:rsidRPr="0047641E">
        <w:rPr>
          <w:rFonts w:hint="cs"/>
          <w:rtl/>
        </w:rPr>
        <w:t>ينبغي البحث عن القيم الشاذة ويمكن استبعادها عند وجود ما يبرر ذلك. وترد الإرشادات المتعلقة بهذه المسألة في</w:t>
      </w:r>
      <w:r w:rsidR="00E17860">
        <w:rPr>
          <w:rFonts w:hint="eastAsia"/>
          <w:rtl/>
        </w:rPr>
        <w:t> </w:t>
      </w:r>
      <w:r w:rsidR="0047641E" w:rsidRPr="0047641E">
        <w:rPr>
          <w:rFonts w:hint="cs"/>
          <w:rtl/>
        </w:rPr>
        <w:t>الفقرة</w:t>
      </w:r>
      <w:r w:rsidR="0047641E" w:rsidRPr="0047641E">
        <w:rPr>
          <w:rFonts w:hint="eastAsia"/>
          <w:rtl/>
        </w:rPr>
        <w:t> </w:t>
      </w:r>
      <w:r w:rsidR="0047641E" w:rsidRPr="0047641E">
        <w:t>2.1</w:t>
      </w:r>
      <w:r w:rsidR="0047641E" w:rsidRPr="0047641E">
        <w:rPr>
          <w:lang w:val="en-CA"/>
        </w:rPr>
        <w:t>.</w:t>
      </w:r>
      <w:r w:rsidR="0047641E" w:rsidRPr="0047641E">
        <w:t>4</w:t>
      </w:r>
    </w:p>
    <w:p w:rsidR="0047641E" w:rsidRPr="0047641E" w:rsidRDefault="00D41C8B" w:rsidP="009232C7">
      <w:pPr>
        <w:pStyle w:val="enumlev1"/>
        <w:rPr>
          <w:rtl/>
        </w:rPr>
      </w:pPr>
      <w:r>
        <w:rPr>
          <w:rFonts w:hint="eastAsia"/>
        </w:rPr>
        <w:t>–</w:t>
      </w:r>
      <w:r>
        <w:rPr>
          <w:rFonts w:hint="eastAsia"/>
        </w:rPr>
        <w:tab/>
      </w:r>
      <w:r w:rsidR="0047641E" w:rsidRPr="0047641E">
        <w:rPr>
          <w:rFonts w:hint="cs"/>
          <w:rtl/>
        </w:rPr>
        <w:t xml:space="preserve">التحليل </w:t>
      </w:r>
    </w:p>
    <w:p w:rsidR="0047641E" w:rsidRPr="0047641E" w:rsidRDefault="00D41C8B" w:rsidP="00D41C8B">
      <w:pPr>
        <w:pStyle w:val="enumlev2"/>
        <w:rPr>
          <w:rtl/>
        </w:rPr>
      </w:pPr>
      <w:r>
        <w:rPr>
          <w:rFonts w:hint="eastAsia"/>
        </w:rPr>
        <w:t>–</w:t>
      </w:r>
      <w:r>
        <w:rPr>
          <w:rFonts w:hint="eastAsia"/>
        </w:rPr>
        <w:tab/>
      </w:r>
      <w:r w:rsidR="0047641E" w:rsidRPr="0047641E">
        <w:rPr>
          <w:rFonts w:hint="cs"/>
          <w:rtl/>
        </w:rPr>
        <w:t xml:space="preserve">تحليل التباين </w:t>
      </w:r>
      <w:r w:rsidR="0047641E" w:rsidRPr="0047641E">
        <w:rPr>
          <w:rtl/>
        </w:rPr>
        <w:t>–</w:t>
      </w:r>
      <w:r w:rsidR="0047641E" w:rsidRPr="0047641E">
        <w:rPr>
          <w:rFonts w:hint="cs"/>
          <w:rtl/>
        </w:rPr>
        <w:t xml:space="preserve"> النموذج الخطي العام أو نموذج تحليل التباين بالقياسات المتكررة</w:t>
      </w:r>
    </w:p>
    <w:p w:rsidR="0047641E" w:rsidRPr="0047641E" w:rsidRDefault="00D41C8B" w:rsidP="00D41C8B">
      <w:pPr>
        <w:pStyle w:val="enumlev3"/>
        <w:rPr>
          <w:rtl/>
        </w:rPr>
      </w:pPr>
      <w:r>
        <w:rPr>
          <w:rFonts w:hint="eastAsia"/>
        </w:rPr>
        <w:t>–</w:t>
      </w:r>
      <w:r>
        <w:rPr>
          <w:rFonts w:hint="eastAsia"/>
        </w:rPr>
        <w:tab/>
      </w:r>
      <w:r w:rsidR="0047641E" w:rsidRPr="0047641E">
        <w:rPr>
          <w:rFonts w:hint="cs"/>
          <w:rtl/>
        </w:rPr>
        <w:t xml:space="preserve">استعمل نموذج مناسب من نماذج </w:t>
      </w:r>
      <w:r w:rsidR="0047641E" w:rsidRPr="0047641E">
        <w:t>ANOVA</w:t>
      </w:r>
      <w:r w:rsidR="0047641E" w:rsidRPr="0047641E">
        <w:rPr>
          <w:rFonts w:hint="cs"/>
          <w:rtl/>
        </w:rPr>
        <w:t xml:space="preserve">، مثلاً، النموذج الخطي العام </w:t>
      </w:r>
      <w:r w:rsidR="0047641E" w:rsidRPr="0047641E">
        <w:t>(GLM)</w:t>
      </w:r>
      <w:r w:rsidR="0047641E" w:rsidRPr="0047641E">
        <w:rPr>
          <w:rFonts w:hint="cs"/>
          <w:rtl/>
        </w:rPr>
        <w:t xml:space="preserve"> أو نموذج تحليل التباين بالقياسات المتكررة؛ ويرد مزيد من التفاصيل في المرفق </w:t>
      </w:r>
      <w:r w:rsidR="0047641E" w:rsidRPr="0047641E">
        <w:t>4</w:t>
      </w:r>
      <w:r w:rsidR="0047641E" w:rsidRPr="0047641E">
        <w:rPr>
          <w:rFonts w:hint="cs"/>
          <w:rtl/>
        </w:rPr>
        <w:t xml:space="preserve"> </w:t>
      </w:r>
    </w:p>
    <w:p w:rsidR="0047641E" w:rsidRPr="0047641E" w:rsidRDefault="00D41C8B" w:rsidP="00D41C8B">
      <w:pPr>
        <w:pStyle w:val="enumlev3"/>
        <w:rPr>
          <w:rtl/>
        </w:rPr>
      </w:pPr>
      <w:r>
        <w:rPr>
          <w:rFonts w:hint="eastAsia"/>
        </w:rPr>
        <w:t>–</w:t>
      </w:r>
      <w:r>
        <w:rPr>
          <w:rFonts w:hint="eastAsia"/>
        </w:rPr>
        <w:tab/>
      </w:r>
      <w:r w:rsidR="0047641E" w:rsidRPr="0047641E">
        <w:rPr>
          <w:rFonts w:hint="cs"/>
          <w:rtl/>
        </w:rPr>
        <w:t xml:space="preserve">قم بتوصيف النموذج وفقاً لتصميم التجربة </w:t>
      </w:r>
    </w:p>
    <w:p w:rsidR="0047641E" w:rsidRPr="0047641E" w:rsidRDefault="00D41C8B" w:rsidP="00D41C8B">
      <w:pPr>
        <w:pStyle w:val="enumlev3"/>
        <w:ind w:left="2042"/>
        <w:rPr>
          <w:rtl/>
        </w:rPr>
      </w:pPr>
      <w:r w:rsidRPr="00686F52">
        <w:rPr>
          <w:lang w:val="en-GB"/>
        </w:rPr>
        <w:t>•</w:t>
      </w:r>
      <w:r>
        <w:rPr>
          <w:rFonts w:hint="eastAsia"/>
        </w:rPr>
        <w:tab/>
      </w:r>
      <w:r w:rsidR="0047641E" w:rsidRPr="0047641E">
        <w:rPr>
          <w:rFonts w:hint="cs"/>
          <w:rtl/>
        </w:rPr>
        <w:t xml:space="preserve">أدرج تفاعلات ذات طريقتين وذات ثلاث طرائق حيث يكون ممكناً </w:t>
      </w:r>
    </w:p>
    <w:p w:rsidR="0047641E" w:rsidRPr="0047641E" w:rsidRDefault="00D41C8B" w:rsidP="00D41C8B">
      <w:pPr>
        <w:pStyle w:val="enumlev3"/>
        <w:rPr>
          <w:rtl/>
        </w:rPr>
      </w:pPr>
      <w:r>
        <w:rPr>
          <w:rFonts w:hint="eastAsia"/>
        </w:rPr>
        <w:t>–</w:t>
      </w:r>
      <w:r>
        <w:rPr>
          <w:rFonts w:hint="eastAsia"/>
        </w:rPr>
        <w:tab/>
      </w:r>
      <w:r w:rsidR="0047641E" w:rsidRPr="0047641E">
        <w:rPr>
          <w:rFonts w:hint="cs"/>
          <w:rtl/>
        </w:rPr>
        <w:t xml:space="preserve">حلل البيانات مع النموذج والنتائج </w:t>
      </w:r>
    </w:p>
    <w:p w:rsidR="0047641E" w:rsidRPr="0047641E" w:rsidRDefault="00D41C8B" w:rsidP="00D41C8B">
      <w:pPr>
        <w:pStyle w:val="enumlev3"/>
        <w:ind w:left="2042"/>
        <w:rPr>
          <w:rtl/>
        </w:rPr>
      </w:pPr>
      <w:r w:rsidRPr="00686F52">
        <w:rPr>
          <w:lang w:val="en-GB"/>
        </w:rPr>
        <w:t>•</w:t>
      </w:r>
      <w:r>
        <w:rPr>
          <w:rFonts w:hint="eastAsia"/>
        </w:rPr>
        <w:tab/>
      </w:r>
      <w:r w:rsidR="0047641E" w:rsidRPr="0047641E">
        <w:rPr>
          <w:rFonts w:hint="cs"/>
          <w:rtl/>
        </w:rPr>
        <w:t xml:space="preserve">استعرض التباين المشروح </w:t>
      </w:r>
      <w:r w:rsidR="0047641E" w:rsidRPr="0047641E">
        <w:t>(</w:t>
      </w:r>
      <w:r w:rsidR="0047641E" w:rsidRPr="0047641E">
        <w:rPr>
          <w:i/>
          <w:iCs/>
        </w:rPr>
        <w:t>R</w:t>
      </w:r>
      <w:r w:rsidR="0047641E" w:rsidRPr="0047641E">
        <w:rPr>
          <w:i/>
          <w:iCs/>
          <w:vertAlign w:val="superscript"/>
        </w:rPr>
        <w:t>2</w:t>
      </w:r>
      <w:r w:rsidR="0047641E" w:rsidRPr="0047641E">
        <w:t>)</w:t>
      </w:r>
      <w:r w:rsidR="0047641E" w:rsidRPr="0047641E">
        <w:rPr>
          <w:rFonts w:hint="cs"/>
          <w:rtl/>
        </w:rPr>
        <w:t xml:space="preserve"> للنموذج المستعمل لوصف المتغير التابع </w:t>
      </w:r>
    </w:p>
    <w:p w:rsidR="0047641E" w:rsidRPr="0047641E" w:rsidRDefault="00D41C8B" w:rsidP="00D41C8B">
      <w:pPr>
        <w:pStyle w:val="enumlev3"/>
        <w:ind w:left="2042"/>
        <w:rPr>
          <w:rtl/>
        </w:rPr>
      </w:pPr>
      <w:r w:rsidRPr="00686F52">
        <w:rPr>
          <w:lang w:val="en-GB"/>
        </w:rPr>
        <w:t>•</w:t>
      </w:r>
      <w:r>
        <w:rPr>
          <w:rFonts w:hint="eastAsia"/>
        </w:rPr>
        <w:tab/>
      </w:r>
      <w:r w:rsidR="0047641E" w:rsidRPr="0047641E">
        <w:rPr>
          <w:rFonts w:hint="cs"/>
          <w:rtl/>
        </w:rPr>
        <w:t xml:space="preserve">راجع توزيع الخطأ المتبقي </w:t>
      </w:r>
    </w:p>
    <w:p w:rsidR="0047641E" w:rsidRPr="0047641E" w:rsidRDefault="00D41C8B" w:rsidP="00D41C8B">
      <w:pPr>
        <w:pStyle w:val="enumlev3"/>
        <w:ind w:left="2042"/>
        <w:rPr>
          <w:rtl/>
        </w:rPr>
      </w:pPr>
      <w:r w:rsidRPr="00686F52">
        <w:rPr>
          <w:lang w:val="en-GB"/>
        </w:rPr>
        <w:t>•</w:t>
      </w:r>
      <w:r>
        <w:rPr>
          <w:rFonts w:hint="eastAsia"/>
        </w:rPr>
        <w:tab/>
      </w:r>
      <w:r w:rsidR="0047641E" w:rsidRPr="0047641E">
        <w:rPr>
          <w:rFonts w:hint="cs"/>
          <w:rtl/>
        </w:rPr>
        <w:t xml:space="preserve">راجع العوامل الدالة وغير الدالة </w:t>
      </w:r>
    </w:p>
    <w:p w:rsidR="0047641E" w:rsidRPr="0047641E" w:rsidRDefault="00D41C8B" w:rsidP="00103467">
      <w:pPr>
        <w:pStyle w:val="enumlev3"/>
        <w:rPr>
          <w:rtl/>
        </w:rPr>
      </w:pPr>
      <w:r>
        <w:rPr>
          <w:rFonts w:hint="eastAsia"/>
        </w:rPr>
        <w:t>–</w:t>
      </w:r>
      <w:r>
        <w:rPr>
          <w:rFonts w:hint="eastAsia"/>
        </w:rPr>
        <w:tab/>
      </w:r>
      <w:r w:rsidR="0047641E" w:rsidRPr="0047641E">
        <w:rPr>
          <w:rFonts w:hint="cs"/>
          <w:rtl/>
        </w:rPr>
        <w:t>يمكن تكرار النموذج لإزالة القيم الشاذة والعوامل غير الدالة</w:t>
      </w:r>
      <w:r w:rsidR="00103467">
        <w:rPr>
          <w:rFonts w:hint="cs"/>
          <w:rtl/>
        </w:rPr>
        <w:t>.</w:t>
      </w:r>
    </w:p>
    <w:p w:rsidR="0047641E" w:rsidRPr="0047641E" w:rsidRDefault="00D41C8B" w:rsidP="00103467">
      <w:pPr>
        <w:pStyle w:val="enumlev1"/>
        <w:keepNext/>
        <w:rPr>
          <w:rtl/>
        </w:rPr>
      </w:pPr>
      <w:r>
        <w:rPr>
          <w:rFonts w:hint="eastAsia"/>
        </w:rPr>
        <w:lastRenderedPageBreak/>
        <w:t>–</w:t>
      </w:r>
      <w:r>
        <w:rPr>
          <w:rFonts w:hint="eastAsia"/>
        </w:rPr>
        <w:tab/>
      </w:r>
      <w:r w:rsidR="0047641E" w:rsidRPr="0047641E">
        <w:rPr>
          <w:rFonts w:hint="cs"/>
          <w:rtl/>
        </w:rPr>
        <w:t>الاختبارات اللاحقة</w:t>
      </w:r>
    </w:p>
    <w:p w:rsidR="0047641E" w:rsidRPr="0047641E" w:rsidRDefault="00D41C8B" w:rsidP="00103467">
      <w:pPr>
        <w:pStyle w:val="enumlev2"/>
      </w:pPr>
      <w:r>
        <w:rPr>
          <w:rFonts w:hint="eastAsia"/>
        </w:rPr>
        <w:t>–</w:t>
      </w:r>
      <w:r>
        <w:rPr>
          <w:rFonts w:hint="eastAsia"/>
        </w:rPr>
        <w:tab/>
      </w:r>
      <w:r w:rsidR="0047641E" w:rsidRPr="0047641E">
        <w:rPr>
          <w:rFonts w:hint="cs"/>
          <w:rtl/>
        </w:rPr>
        <w:t>طبق الاختبارات اللاحقة لإثبات دلالة الفرق بين المتوسطات حيث يكون العامل التابع (أو تفاعل العوامل) ذا</w:t>
      </w:r>
      <w:r w:rsidR="00103467">
        <w:rPr>
          <w:rFonts w:hint="eastAsia"/>
          <w:rtl/>
        </w:rPr>
        <w:t> </w:t>
      </w:r>
      <w:r w:rsidR="0047641E" w:rsidRPr="0047641E">
        <w:rPr>
          <w:rFonts w:hint="cs"/>
          <w:rtl/>
        </w:rPr>
        <w:t>دلالة في تحليل التباين</w:t>
      </w:r>
      <w:r w:rsidR="00103467">
        <w:rPr>
          <w:rFonts w:hint="cs"/>
          <w:rtl/>
        </w:rPr>
        <w:t>.</w:t>
      </w:r>
    </w:p>
    <w:p w:rsidR="0047641E" w:rsidRPr="0047641E" w:rsidRDefault="00D41C8B" w:rsidP="00103467">
      <w:pPr>
        <w:pStyle w:val="enumlev2"/>
        <w:rPr>
          <w:rtl/>
        </w:rPr>
      </w:pPr>
      <w:r>
        <w:rPr>
          <w:rFonts w:hint="eastAsia"/>
        </w:rPr>
        <w:t>–</w:t>
      </w:r>
      <w:r>
        <w:rPr>
          <w:rFonts w:hint="eastAsia"/>
        </w:rPr>
        <w:tab/>
      </w:r>
      <w:r w:rsidR="0047641E" w:rsidRPr="0047641E">
        <w:rPr>
          <w:rFonts w:hint="cs"/>
          <w:rtl/>
        </w:rPr>
        <w:t xml:space="preserve">يتوفر عدد من الاختبارات اللاحقة المختلفة بمستويات مختلفة من التمييز، مثلاً، أقل فرق ذو دلالة </w:t>
      </w:r>
      <w:proofErr w:type="spellStart"/>
      <w:r w:rsidR="0047641E" w:rsidRPr="0047641E">
        <w:rPr>
          <w:rFonts w:hint="cs"/>
          <w:rtl/>
        </w:rPr>
        <w:t>لفيشر</w:t>
      </w:r>
      <w:proofErr w:type="spellEnd"/>
      <w:r w:rsidR="0047641E" w:rsidRPr="0047641E">
        <w:rPr>
          <w:rFonts w:hint="eastAsia"/>
          <w:rtl/>
        </w:rPr>
        <w:t> </w:t>
      </w:r>
      <w:r w:rsidR="0047641E" w:rsidRPr="0047641E">
        <w:t>(LSD)</w:t>
      </w:r>
      <w:r w:rsidR="0047641E" w:rsidRPr="0047641E">
        <w:rPr>
          <w:rFonts w:hint="cs"/>
          <w:rtl/>
        </w:rPr>
        <w:t xml:space="preserve">، والفرق الدال بأمانة </w:t>
      </w:r>
      <w:proofErr w:type="spellStart"/>
      <w:r w:rsidR="0047641E" w:rsidRPr="0047641E">
        <w:rPr>
          <w:rFonts w:hint="cs"/>
          <w:rtl/>
        </w:rPr>
        <w:t>لتيوكي</w:t>
      </w:r>
      <w:proofErr w:type="spellEnd"/>
      <w:r w:rsidR="0047641E" w:rsidRPr="0047641E">
        <w:rPr>
          <w:rFonts w:hint="cs"/>
          <w:rtl/>
        </w:rPr>
        <w:t xml:space="preserve"> </w:t>
      </w:r>
      <w:r w:rsidR="0047641E" w:rsidRPr="0047641E">
        <w:t>(HSD)</w:t>
      </w:r>
      <w:r w:rsidR="0047641E" w:rsidRPr="0047641E">
        <w:rPr>
          <w:rFonts w:hint="cs"/>
          <w:rtl/>
        </w:rPr>
        <w:t>، وما إلى ذلك</w:t>
      </w:r>
      <w:r w:rsidR="00103467">
        <w:rPr>
          <w:rFonts w:hint="cs"/>
          <w:rtl/>
        </w:rPr>
        <w:t>.</w:t>
      </w:r>
    </w:p>
    <w:p w:rsidR="0047641E" w:rsidRPr="0047641E" w:rsidRDefault="00D41C8B" w:rsidP="00103467">
      <w:pPr>
        <w:pStyle w:val="enumlev2"/>
        <w:rPr>
          <w:rtl/>
        </w:rPr>
      </w:pPr>
      <w:r>
        <w:rPr>
          <w:rFonts w:hint="eastAsia"/>
        </w:rPr>
        <w:t>–</w:t>
      </w:r>
      <w:r>
        <w:rPr>
          <w:rFonts w:hint="eastAsia"/>
        </w:rPr>
        <w:tab/>
      </w:r>
      <w:r w:rsidR="0047641E" w:rsidRPr="0047641E">
        <w:rPr>
          <w:rFonts w:hint="cs"/>
          <w:rtl/>
        </w:rPr>
        <w:t>يُوصَى بالإبلاغ عن أحجام التأثير مع مستويات دلالتها</w:t>
      </w:r>
      <w:r w:rsidR="00103467">
        <w:rPr>
          <w:rFonts w:hint="cs"/>
          <w:rtl/>
        </w:rPr>
        <w:t>.</w:t>
      </w:r>
    </w:p>
    <w:p w:rsidR="0047641E" w:rsidRPr="0047641E" w:rsidRDefault="00D41C8B" w:rsidP="00103467">
      <w:pPr>
        <w:pStyle w:val="enumlev1"/>
        <w:rPr>
          <w:rtl/>
        </w:rPr>
      </w:pPr>
      <w:r>
        <w:rPr>
          <w:lang w:val="en-GB"/>
        </w:rPr>
        <w:t>–</w:t>
      </w:r>
      <w:r>
        <w:rPr>
          <w:rFonts w:hint="eastAsia"/>
        </w:rPr>
        <w:tab/>
      </w:r>
      <w:r w:rsidR="0047641E" w:rsidRPr="0047641E">
        <w:rPr>
          <w:rFonts w:hint="cs"/>
          <w:rtl/>
        </w:rPr>
        <w:t xml:space="preserve">استخلاص النتائج </w:t>
      </w:r>
    </w:p>
    <w:p w:rsidR="0047641E" w:rsidRPr="0047641E" w:rsidRDefault="00D41C8B" w:rsidP="00E17860">
      <w:pPr>
        <w:pStyle w:val="enumlev2"/>
        <w:rPr>
          <w:rtl/>
        </w:rPr>
      </w:pPr>
      <w:r>
        <w:rPr>
          <w:lang w:val="en-GB"/>
        </w:rPr>
        <w:t>–</w:t>
      </w:r>
      <w:r>
        <w:rPr>
          <w:rFonts w:hint="eastAsia"/>
        </w:rPr>
        <w:tab/>
      </w:r>
      <w:r w:rsidR="0047641E" w:rsidRPr="0047641E">
        <w:rPr>
          <w:rFonts w:hint="cs"/>
          <w:rtl/>
        </w:rPr>
        <w:t xml:space="preserve">بعد إجراء التحليل، قم بتلخيص النتائج بوضع مخططات للمتوسطات وفواصل ثقة تبلغ نسبتها </w:t>
      </w:r>
      <w:r w:rsidR="0047641E" w:rsidRPr="0047641E">
        <w:t>95</w:t>
      </w:r>
      <w:r w:rsidR="00E17860">
        <w:rPr>
          <w:rFonts w:hint="eastAsia"/>
          <w:rtl/>
        </w:rPr>
        <w:t> </w:t>
      </w:r>
      <w:r w:rsidR="0047641E" w:rsidRPr="0047641E">
        <w:rPr>
          <w:rFonts w:hint="cs"/>
          <w:rtl/>
        </w:rPr>
        <w:t>في</w:t>
      </w:r>
      <w:r w:rsidR="00E17860">
        <w:rPr>
          <w:rFonts w:hint="eastAsia"/>
          <w:rtl/>
        </w:rPr>
        <w:t> </w:t>
      </w:r>
      <w:r w:rsidR="0047641E" w:rsidRPr="0047641E">
        <w:rPr>
          <w:rFonts w:hint="cs"/>
          <w:rtl/>
        </w:rPr>
        <w:t>المائة للبيانات الخام أو البيانات المعدة وفقاً لنموذج تحليل التباين (يشار إليها أحياناً بالمتوسطات الهامشية المقدرة)</w:t>
      </w:r>
      <w:r w:rsidR="00103467">
        <w:rPr>
          <w:rFonts w:hint="cs"/>
          <w:rtl/>
        </w:rPr>
        <w:t>.</w:t>
      </w:r>
    </w:p>
    <w:p w:rsidR="0047641E" w:rsidRPr="0047641E" w:rsidRDefault="00D41C8B" w:rsidP="00103467">
      <w:pPr>
        <w:pStyle w:val="enumlev2"/>
        <w:rPr>
          <w:rtl/>
        </w:rPr>
      </w:pPr>
      <w:r>
        <w:rPr>
          <w:lang w:val="en-GB"/>
        </w:rPr>
        <w:t>–</w:t>
      </w:r>
      <w:r>
        <w:rPr>
          <w:rFonts w:hint="eastAsia"/>
        </w:rPr>
        <w:tab/>
      </w:r>
      <w:r w:rsidR="0047641E" w:rsidRPr="0047641E">
        <w:rPr>
          <w:rFonts w:hint="cs"/>
          <w:rtl/>
        </w:rPr>
        <w:t>وفي الحالات التي يتبين فيها أن تفاعلات العوامل (ذات الطريقتين أو الثلاث طرائق) ذات دلالة، ينبغي رسم مخططات لها لإعطاء نظرة عامة شاملة على البيانات. وفي هذه الحالات سيوفر رسم مخططات للتأثيرات الرئيسية فقط نظرة عامة على البيانات يكون تأثير تفاعلها ملتبساً</w:t>
      </w:r>
      <w:r w:rsidR="00103467">
        <w:rPr>
          <w:rFonts w:hint="cs"/>
          <w:rtl/>
        </w:rPr>
        <w:t>.</w:t>
      </w:r>
    </w:p>
    <w:p w:rsidR="0047641E" w:rsidRPr="0047641E" w:rsidRDefault="0047641E" w:rsidP="00103467">
      <w:pPr>
        <w:rPr>
          <w:rtl/>
          <w:lang w:bidi="ar-EG"/>
        </w:rPr>
      </w:pPr>
      <w:r w:rsidRPr="0047641E">
        <w:rPr>
          <w:rFonts w:hint="cs"/>
          <w:rtl/>
          <w:lang w:bidi="ar-EG"/>
        </w:rPr>
        <w:t xml:space="preserve">ويمكن الاطلاع على المزيد من الإرشاد حول استعمال نماذج تحليل التباين في المرفق </w:t>
      </w:r>
      <w:r w:rsidRPr="0047641E">
        <w:rPr>
          <w:lang w:bidi="ar-EG"/>
        </w:rPr>
        <w:t>4</w:t>
      </w:r>
      <w:r w:rsidRPr="0047641E">
        <w:rPr>
          <w:rFonts w:hint="cs"/>
          <w:rtl/>
          <w:lang w:bidi="ar-EG"/>
        </w:rPr>
        <w:t xml:space="preserve"> وفي النصوص الإحصائية والتطبيقية الشائعة،</w:t>
      </w:r>
      <w:r w:rsidRPr="0047641E">
        <w:rPr>
          <w:lang w:bidi="ar-EG"/>
        </w:rPr>
        <w:t xml:space="preserve"> </w:t>
      </w:r>
      <w:r w:rsidRPr="0047641E">
        <w:rPr>
          <w:rFonts w:hint="cs"/>
          <w:rtl/>
          <w:lang w:bidi="ar-EG"/>
        </w:rPr>
        <w:t xml:space="preserve">مثلاً، </w:t>
      </w:r>
      <w:r w:rsidRPr="0047641E">
        <w:rPr>
          <w:lang w:val="en-CA" w:bidi="ar-EG"/>
        </w:rPr>
        <w:t>[11]</w:t>
      </w:r>
      <w:r w:rsidRPr="0047641E">
        <w:rPr>
          <w:rFonts w:hint="cs"/>
          <w:rtl/>
          <w:lang w:bidi="ar-EG"/>
        </w:rPr>
        <w:t xml:space="preserve"> و</w:t>
      </w:r>
      <w:r w:rsidRPr="0047641E">
        <w:rPr>
          <w:lang w:val="en-CA" w:bidi="ar-EG"/>
        </w:rPr>
        <w:t>[13]</w:t>
      </w:r>
      <w:r w:rsidRPr="0047641E">
        <w:rPr>
          <w:rFonts w:hint="cs"/>
          <w:rtl/>
          <w:lang w:bidi="ar-EG"/>
        </w:rPr>
        <w:t xml:space="preserve"> و</w:t>
      </w:r>
      <w:r w:rsidRPr="0047641E">
        <w:rPr>
          <w:lang w:val="en-CA" w:bidi="ar-EG"/>
        </w:rPr>
        <w:t>[15]</w:t>
      </w:r>
      <w:r w:rsidRPr="0047641E">
        <w:rPr>
          <w:rFonts w:hint="cs"/>
          <w:rtl/>
          <w:lang w:bidi="ar-EG"/>
        </w:rPr>
        <w:t>.</w:t>
      </w:r>
    </w:p>
    <w:p w:rsidR="0047641E" w:rsidRPr="0047641E" w:rsidRDefault="0047641E" w:rsidP="00D41C8B">
      <w:pPr>
        <w:pStyle w:val="Heading1"/>
        <w:rPr>
          <w:lang w:bidi="ar-EG"/>
        </w:rPr>
      </w:pPr>
      <w:bookmarkStart w:id="30" w:name="_Toc430945904"/>
      <w:r w:rsidRPr="0047641E">
        <w:rPr>
          <w:lang w:bidi="ar-EG"/>
        </w:rPr>
        <w:t>10</w:t>
      </w:r>
      <w:r w:rsidRPr="0047641E">
        <w:rPr>
          <w:rFonts w:hint="cs"/>
          <w:rtl/>
          <w:lang w:bidi="ar-EG"/>
        </w:rPr>
        <w:tab/>
        <w:t>تقرير الاختبار وعرض النتائج</w:t>
      </w:r>
      <w:bookmarkEnd w:id="30"/>
    </w:p>
    <w:p w:rsidR="0047641E" w:rsidRPr="0047641E" w:rsidRDefault="0047641E" w:rsidP="00D41C8B">
      <w:pPr>
        <w:pStyle w:val="Heading2"/>
        <w:rPr>
          <w:rtl/>
          <w:lang w:bidi="ar-EG"/>
        </w:rPr>
      </w:pPr>
      <w:bookmarkStart w:id="31" w:name="_Toc430945905"/>
      <w:r w:rsidRPr="0047641E">
        <w:rPr>
          <w:lang w:bidi="ar-EG"/>
        </w:rPr>
        <w:t>1.10</w:t>
      </w:r>
      <w:r w:rsidRPr="0047641E">
        <w:rPr>
          <w:rFonts w:hint="cs"/>
          <w:rtl/>
          <w:lang w:bidi="ar-EG"/>
        </w:rPr>
        <w:tab/>
        <w:t>اعتبارات عامة</w:t>
      </w:r>
      <w:bookmarkEnd w:id="31"/>
      <w:r w:rsidRPr="0047641E">
        <w:rPr>
          <w:rFonts w:hint="cs"/>
          <w:rtl/>
          <w:lang w:bidi="ar-EG"/>
        </w:rPr>
        <w:t xml:space="preserve"> </w:t>
      </w:r>
    </w:p>
    <w:p w:rsidR="0047641E" w:rsidRPr="0047641E" w:rsidRDefault="0047641E" w:rsidP="00D41C8B">
      <w:pPr>
        <w:rPr>
          <w:rtl/>
          <w:lang w:bidi="ar-EG"/>
        </w:rPr>
      </w:pPr>
      <w:r w:rsidRPr="0047641E">
        <w:rPr>
          <w:rFonts w:hint="cs"/>
          <w:rtl/>
          <w:lang w:bidi="ar-EG"/>
        </w:rPr>
        <w:t>ينبغي أن يتم عرض النتائج بطريقة صديقة للمستعمل بحيث يستطيع القارئ سواء كان غير ذي خبرة أو كان خبيراً الحصول على</w:t>
      </w:r>
      <w:r w:rsidR="00D41C8B">
        <w:rPr>
          <w:rFonts w:hint="eastAsia"/>
          <w:rtl/>
        </w:rPr>
        <w:t> </w:t>
      </w:r>
      <w:r w:rsidRPr="0047641E">
        <w:rPr>
          <w:rFonts w:hint="cs"/>
          <w:rtl/>
          <w:lang w:bidi="ar-EG"/>
        </w:rPr>
        <w:t>المعلومات المهمة.</w:t>
      </w:r>
      <w:r w:rsidRPr="0047641E">
        <w:rPr>
          <w:lang w:bidi="ar-EG"/>
        </w:rPr>
        <w:t xml:space="preserve"> </w:t>
      </w:r>
      <w:r w:rsidRPr="0047641E">
        <w:rPr>
          <w:rFonts w:hint="cs"/>
          <w:rtl/>
          <w:lang w:bidi="ar-EG"/>
        </w:rPr>
        <w:t xml:space="preserve">وبدايةً، فإن أي قارئ يريد أن يرى النتيجة التجريبية العامة، ويفضل أن يكون ذلك في شكل بياني. ويمكن دعم هذا العرض بمعلومات كمية أكثر تفصيلاً، رغم أن التحليلات العددية التفصيلية الكاملة ينبغي أن ترد في مرفقات. </w:t>
      </w:r>
    </w:p>
    <w:p w:rsidR="0047641E" w:rsidRPr="0047641E" w:rsidRDefault="0047641E" w:rsidP="00BF7957">
      <w:pPr>
        <w:pStyle w:val="Heading2"/>
        <w:rPr>
          <w:rtl/>
          <w:lang w:bidi="ar-EG"/>
        </w:rPr>
      </w:pPr>
      <w:bookmarkStart w:id="32" w:name="_Toc430945906"/>
      <w:r w:rsidRPr="0047641E">
        <w:rPr>
          <w:lang w:bidi="ar-EG"/>
        </w:rPr>
        <w:t>2.10</w:t>
      </w:r>
      <w:r w:rsidRPr="0047641E">
        <w:rPr>
          <w:rFonts w:hint="cs"/>
          <w:rtl/>
          <w:lang w:bidi="ar-EG"/>
        </w:rPr>
        <w:tab/>
        <w:t>محتويات تقرير الاختبار</w:t>
      </w:r>
      <w:bookmarkEnd w:id="32"/>
      <w:r w:rsidRPr="0047641E">
        <w:rPr>
          <w:rFonts w:hint="cs"/>
          <w:rtl/>
          <w:lang w:bidi="ar-EG"/>
        </w:rPr>
        <w:t xml:space="preserve"> </w:t>
      </w:r>
    </w:p>
    <w:p w:rsidR="0047641E" w:rsidRPr="00671499" w:rsidRDefault="0047641E" w:rsidP="00671499">
      <w:pPr>
        <w:rPr>
          <w:spacing w:val="-2"/>
          <w:rtl/>
          <w:lang w:bidi="ar-EG"/>
        </w:rPr>
      </w:pPr>
      <w:r w:rsidRPr="00671499">
        <w:rPr>
          <w:rFonts w:hint="cs"/>
          <w:spacing w:val="-2"/>
          <w:rtl/>
          <w:lang w:bidi="ar-EG"/>
        </w:rPr>
        <w:t>ينبغي أن ينقل تقرير الاختبار، كأوضح ما يكون، الأساس المنطقي للدراسة، والطرائق المستعملة، والنتائج التي تم التوصل إليها. ويجب تقديم تفاصيل كافية بحيث يستطيع الشخص العارف بالموضوع، من حيث المبدأ، أن يكرر الدراسة للتأكد تجريبياً من النتيجة. غير أنه من غير الضروري أن يحتوي التقرير على كل النتائج الفردية. وينبغي أن يكون القارئ المطلع قادراً على فهم التفاصيل الرئيسية للاختبار، مثل الأسباب الكامنة وراء الدراسة، وطرائق التصميم التجريبي والتنفيذ، والتحليلات والنتائج وإعداد تقرير ناقد</w:t>
      </w:r>
      <w:r w:rsidR="00671499" w:rsidRPr="00671499">
        <w:rPr>
          <w:rFonts w:hint="eastAsia"/>
          <w:spacing w:val="-2"/>
          <w:rtl/>
          <w:lang w:bidi="ar-EG"/>
        </w:rPr>
        <w:t> </w:t>
      </w:r>
      <w:r w:rsidRPr="00671499">
        <w:rPr>
          <w:rFonts w:hint="cs"/>
          <w:spacing w:val="-2"/>
          <w:rtl/>
          <w:lang w:bidi="ar-EG"/>
        </w:rPr>
        <w:t>عنها.</w:t>
      </w:r>
    </w:p>
    <w:p w:rsidR="0047641E" w:rsidRPr="0047641E" w:rsidRDefault="0047641E" w:rsidP="0047641E">
      <w:pPr>
        <w:rPr>
          <w:rtl/>
          <w:lang w:bidi="ar-EG"/>
        </w:rPr>
      </w:pPr>
      <w:r w:rsidRPr="0047641E">
        <w:rPr>
          <w:rFonts w:hint="cs"/>
          <w:rtl/>
          <w:lang w:bidi="ar-EG"/>
        </w:rPr>
        <w:t>وينبغي إيلاء عناية خاصة للجوانب التالية:</w:t>
      </w:r>
    </w:p>
    <w:p w:rsidR="0047641E" w:rsidRPr="0047641E" w:rsidRDefault="00D41C8B" w:rsidP="00D41C8B">
      <w:pPr>
        <w:pStyle w:val="enumlev1"/>
        <w:rPr>
          <w:rtl/>
        </w:rPr>
      </w:pPr>
      <w:r>
        <w:rPr>
          <w:rFonts w:hint="eastAsia"/>
        </w:rPr>
        <w:t>–</w:t>
      </w:r>
      <w:r w:rsidR="0047641E" w:rsidRPr="0047641E">
        <w:rPr>
          <w:rFonts w:hint="cs"/>
          <w:rtl/>
        </w:rPr>
        <w:tab/>
        <w:t>عرض بياني للنتائج؛</w:t>
      </w:r>
    </w:p>
    <w:p w:rsidR="0047641E" w:rsidRPr="0047641E" w:rsidRDefault="00D41C8B" w:rsidP="00D41C8B">
      <w:pPr>
        <w:pStyle w:val="enumlev1"/>
        <w:rPr>
          <w:rtl/>
        </w:rPr>
      </w:pPr>
      <w:r>
        <w:rPr>
          <w:rFonts w:hint="eastAsia"/>
        </w:rPr>
        <w:t>–</w:t>
      </w:r>
      <w:r w:rsidR="0047641E" w:rsidRPr="0047641E">
        <w:rPr>
          <w:rFonts w:hint="cs"/>
          <w:rtl/>
        </w:rPr>
        <w:tab/>
        <w:t xml:space="preserve">عرض بياني لعملية فرز وتوصيف </w:t>
      </w:r>
      <w:r w:rsidR="0047641E" w:rsidRPr="0047641E">
        <w:rPr>
          <w:rFonts w:hint="cs"/>
          <w:i/>
          <w:iCs/>
          <w:rtl/>
        </w:rPr>
        <w:t>المقيّمين ذوى الخبرة</w:t>
      </w:r>
      <w:r w:rsidR="0047641E" w:rsidRPr="0047641E">
        <w:rPr>
          <w:rFonts w:hint="cs"/>
          <w:rtl/>
        </w:rPr>
        <w:t xml:space="preserve"> الذين يتم اختيارهم؛</w:t>
      </w:r>
    </w:p>
    <w:p w:rsidR="0047641E" w:rsidRPr="0047641E" w:rsidRDefault="00D41C8B" w:rsidP="00D41C8B">
      <w:pPr>
        <w:pStyle w:val="enumlev1"/>
        <w:rPr>
          <w:rtl/>
        </w:rPr>
      </w:pPr>
      <w:r>
        <w:rPr>
          <w:rFonts w:hint="eastAsia"/>
        </w:rPr>
        <w:t>–</w:t>
      </w:r>
      <w:r w:rsidR="0047641E" w:rsidRPr="0047641E">
        <w:rPr>
          <w:rFonts w:hint="cs"/>
          <w:rtl/>
        </w:rPr>
        <w:tab/>
        <w:t>تعريف التصميم التجريبي؛</w:t>
      </w:r>
    </w:p>
    <w:p w:rsidR="0047641E" w:rsidRPr="0047641E" w:rsidRDefault="00D41C8B" w:rsidP="00D41C8B">
      <w:pPr>
        <w:pStyle w:val="enumlev1"/>
        <w:rPr>
          <w:rtl/>
        </w:rPr>
      </w:pPr>
      <w:r>
        <w:rPr>
          <w:rFonts w:hint="eastAsia"/>
        </w:rPr>
        <w:t>–</w:t>
      </w:r>
      <w:r w:rsidR="0047641E" w:rsidRPr="0047641E">
        <w:rPr>
          <w:rFonts w:hint="cs"/>
          <w:rtl/>
        </w:rPr>
        <w:tab/>
        <w:t>توصيف واختيار مادة الاختبار؛</w:t>
      </w:r>
    </w:p>
    <w:p w:rsidR="0047641E" w:rsidRPr="0047641E" w:rsidRDefault="00D41C8B" w:rsidP="00D41C8B">
      <w:pPr>
        <w:pStyle w:val="enumlev1"/>
        <w:rPr>
          <w:rtl/>
        </w:rPr>
      </w:pPr>
      <w:r>
        <w:rPr>
          <w:rFonts w:hint="eastAsia"/>
        </w:rPr>
        <w:t>–</w:t>
      </w:r>
      <w:r w:rsidR="0047641E" w:rsidRPr="0047641E">
        <w:rPr>
          <w:rFonts w:hint="cs"/>
          <w:rtl/>
        </w:rPr>
        <w:tab/>
        <w:t>معلومات عامة عن النظام المستعمل لتجهيز مادة الاختبار؛</w:t>
      </w:r>
    </w:p>
    <w:p w:rsidR="0047641E" w:rsidRPr="0047641E" w:rsidRDefault="00D41C8B" w:rsidP="00D41C8B">
      <w:pPr>
        <w:pStyle w:val="enumlev1"/>
        <w:rPr>
          <w:rtl/>
        </w:rPr>
      </w:pPr>
      <w:r>
        <w:rPr>
          <w:rFonts w:hint="eastAsia"/>
        </w:rPr>
        <w:t>–</w:t>
      </w:r>
      <w:r w:rsidR="0047641E" w:rsidRPr="0047641E">
        <w:rPr>
          <w:rFonts w:hint="cs"/>
          <w:rtl/>
        </w:rPr>
        <w:tab/>
        <w:t>تفاصيل تشكيل الاختبار؛</w:t>
      </w:r>
    </w:p>
    <w:p w:rsidR="0047641E" w:rsidRPr="0047641E" w:rsidRDefault="00D41C8B" w:rsidP="00D41C8B">
      <w:pPr>
        <w:pStyle w:val="enumlev1"/>
        <w:rPr>
          <w:rtl/>
        </w:rPr>
      </w:pPr>
      <w:r>
        <w:rPr>
          <w:rFonts w:hint="eastAsia"/>
        </w:rPr>
        <w:t>–</w:t>
      </w:r>
      <w:r w:rsidR="0047641E" w:rsidRPr="0047641E">
        <w:rPr>
          <w:rFonts w:hint="cs"/>
          <w:rtl/>
        </w:rPr>
        <w:tab/>
        <w:t xml:space="preserve">التفسيرات المادية لبيئة الاستماع والأجهزة، بما في ذلك أبعاد الغرف وخصائصها السمعية، وأنواع وأماكن محولات القدرة، ومواصفات الأجهزة الكهربائية (انظر الملاحظة </w:t>
      </w:r>
      <w:r w:rsidR="0047641E" w:rsidRPr="0047641E">
        <w:t>1</w:t>
      </w:r>
      <w:r w:rsidR="0047641E" w:rsidRPr="0047641E">
        <w:rPr>
          <w:rFonts w:hint="cs"/>
          <w:rtl/>
        </w:rPr>
        <w:t>)؛</w:t>
      </w:r>
    </w:p>
    <w:p w:rsidR="0047641E" w:rsidRPr="0047641E" w:rsidRDefault="006C6490" w:rsidP="006C6490">
      <w:pPr>
        <w:pStyle w:val="enumlev1"/>
        <w:rPr>
          <w:rtl/>
        </w:rPr>
      </w:pPr>
      <w:r>
        <w:rPr>
          <w:rFonts w:hint="eastAsia"/>
        </w:rPr>
        <w:lastRenderedPageBreak/>
        <w:t>–</w:t>
      </w:r>
      <w:r w:rsidR="0047641E" w:rsidRPr="0047641E">
        <w:rPr>
          <w:rFonts w:hint="cs"/>
          <w:rtl/>
        </w:rPr>
        <w:tab/>
        <w:t xml:space="preserve">التصميم التجريبي، والتدريب، والتعليمات، </w:t>
      </w:r>
      <w:proofErr w:type="spellStart"/>
      <w:r w:rsidR="0047641E" w:rsidRPr="0047641E">
        <w:rPr>
          <w:rFonts w:hint="cs"/>
          <w:rtl/>
        </w:rPr>
        <w:t>والتتابعات</w:t>
      </w:r>
      <w:proofErr w:type="spellEnd"/>
      <w:r w:rsidR="0047641E" w:rsidRPr="0047641E">
        <w:rPr>
          <w:rFonts w:hint="cs"/>
          <w:rtl/>
        </w:rPr>
        <w:t xml:space="preserve"> التجريبية، وإجراءات الاختبار، وتوليد البيانات؛</w:t>
      </w:r>
    </w:p>
    <w:p w:rsidR="0047641E" w:rsidRPr="0047641E" w:rsidRDefault="006C6490" w:rsidP="006C6490">
      <w:pPr>
        <w:pStyle w:val="enumlev1"/>
        <w:rPr>
          <w:rtl/>
        </w:rPr>
      </w:pPr>
      <w:r>
        <w:rPr>
          <w:rFonts w:hint="eastAsia"/>
        </w:rPr>
        <w:t>–</w:t>
      </w:r>
      <w:r w:rsidR="0047641E" w:rsidRPr="0047641E">
        <w:rPr>
          <w:rFonts w:hint="cs"/>
          <w:rtl/>
        </w:rPr>
        <w:tab/>
        <w:t>معالجة البيانات، بما في ذلك تفاصيل الإحصاءات الاستنتاجية التحليلية والوصفية؛</w:t>
      </w:r>
    </w:p>
    <w:p w:rsidR="0047641E" w:rsidRPr="0047641E" w:rsidRDefault="006C6490" w:rsidP="006C6490">
      <w:pPr>
        <w:pStyle w:val="enumlev1"/>
        <w:rPr>
          <w:rtl/>
        </w:rPr>
      </w:pPr>
      <w:r>
        <w:rPr>
          <w:rFonts w:hint="eastAsia"/>
        </w:rPr>
        <w:t>–</w:t>
      </w:r>
      <w:r w:rsidR="0047641E" w:rsidRPr="0047641E">
        <w:rPr>
          <w:rFonts w:hint="cs"/>
          <w:rtl/>
        </w:rPr>
        <w:tab/>
        <w:t>استعمال المرتكزات في الاختبار؛</w:t>
      </w:r>
    </w:p>
    <w:p w:rsidR="0047641E" w:rsidRPr="0047641E" w:rsidRDefault="006C6490" w:rsidP="006C6490">
      <w:pPr>
        <w:pStyle w:val="enumlev1"/>
        <w:rPr>
          <w:rtl/>
        </w:rPr>
      </w:pPr>
      <w:r>
        <w:rPr>
          <w:rFonts w:hint="eastAsia"/>
        </w:rPr>
        <w:t>–</w:t>
      </w:r>
      <w:r w:rsidR="0047641E" w:rsidRPr="0047641E">
        <w:rPr>
          <w:rFonts w:hint="cs"/>
          <w:rtl/>
        </w:rPr>
        <w:tab/>
        <w:t xml:space="preserve">طرائق الفرز اللاحق المستعملة في تحليل النتائج </w:t>
      </w:r>
      <w:r w:rsidR="0047641E" w:rsidRPr="0047641E">
        <w:rPr>
          <w:rtl/>
        </w:rPr>
        <w:t>–</w:t>
      </w:r>
      <w:r w:rsidR="0047641E" w:rsidRPr="0047641E">
        <w:rPr>
          <w:rFonts w:hint="cs"/>
          <w:rtl/>
        </w:rPr>
        <w:t xml:space="preserve"> ويشمل هذا طرائق استبعاد القيم الشاذة أو المستمعين غير المدربين؛</w:t>
      </w:r>
    </w:p>
    <w:p w:rsidR="0047641E" w:rsidRPr="0047641E" w:rsidRDefault="006C6490" w:rsidP="00E17860">
      <w:pPr>
        <w:pStyle w:val="enumlev1"/>
        <w:rPr>
          <w:rtl/>
        </w:rPr>
      </w:pPr>
      <w:r>
        <w:rPr>
          <w:rFonts w:hint="eastAsia"/>
        </w:rPr>
        <w:t>–</w:t>
      </w:r>
      <w:r w:rsidR="0047641E" w:rsidRPr="0047641E">
        <w:rPr>
          <w:rFonts w:hint="cs"/>
          <w:rtl/>
        </w:rPr>
        <w:tab/>
        <w:t xml:space="preserve">تحديد ما إذا كان الاختبار قد نفذ باستعمال التوصية </w:t>
      </w:r>
      <w:r w:rsidR="0047641E" w:rsidRPr="0047641E">
        <w:t>ITU-R BS.1534</w:t>
      </w:r>
      <w:r w:rsidR="0047641E" w:rsidRPr="0047641E">
        <w:rPr>
          <w:rFonts w:hint="cs"/>
          <w:rtl/>
        </w:rPr>
        <w:t xml:space="preserve"> أو التوصية</w:t>
      </w:r>
      <w:r w:rsidR="00E17860">
        <w:rPr>
          <w:rFonts w:hint="eastAsia"/>
          <w:rtl/>
        </w:rPr>
        <w:t> </w:t>
      </w:r>
      <w:r w:rsidR="0047641E" w:rsidRPr="0047641E">
        <w:t>ITU-R BS.1534</w:t>
      </w:r>
      <w:r w:rsidR="0047641E" w:rsidRPr="0047641E">
        <w:noBreakHyphen/>
        <w:t>1</w:t>
      </w:r>
      <w:r w:rsidR="0047641E" w:rsidRPr="0047641E">
        <w:rPr>
          <w:rFonts w:hint="cs"/>
          <w:rtl/>
        </w:rPr>
        <w:t xml:space="preserve">؛ وينبغي ذكر ذلك بوضوح في </w:t>
      </w:r>
      <w:r w:rsidR="004057FB">
        <w:rPr>
          <w:rFonts w:hint="cs"/>
          <w:rtl/>
        </w:rPr>
        <w:t>الوثيقة</w:t>
      </w:r>
      <w:r w:rsidR="0047641E" w:rsidRPr="0047641E">
        <w:rPr>
          <w:rFonts w:hint="cs"/>
          <w:rtl/>
        </w:rPr>
        <w:t xml:space="preserve"> مع وصف ظروف المرتكز المستعمل؛</w:t>
      </w:r>
    </w:p>
    <w:p w:rsidR="0047641E" w:rsidRPr="0047641E" w:rsidRDefault="006C6490" w:rsidP="00E17860">
      <w:pPr>
        <w:pStyle w:val="enumlev1"/>
        <w:rPr>
          <w:rtl/>
        </w:rPr>
      </w:pPr>
      <w:r>
        <w:rPr>
          <w:rFonts w:hint="eastAsia"/>
        </w:rPr>
        <w:t>–</w:t>
      </w:r>
      <w:r w:rsidR="0047641E" w:rsidRPr="0047641E">
        <w:rPr>
          <w:rFonts w:hint="cs"/>
          <w:rtl/>
        </w:rPr>
        <w:tab/>
        <w:t>التعريف المناسب ورمز التوليد اللازم للسماح للمستعمل الجديد بإنتاج أي مرتكز مستعمل في الاختبار ولا</w:t>
      </w:r>
      <w:r w:rsidR="00E17860">
        <w:rPr>
          <w:rFonts w:hint="eastAsia"/>
          <w:rtl/>
        </w:rPr>
        <w:t> </w:t>
      </w:r>
      <w:r w:rsidR="0047641E" w:rsidRPr="0047641E">
        <w:rPr>
          <w:rFonts w:hint="cs"/>
          <w:rtl/>
        </w:rPr>
        <w:t xml:space="preserve">يرد وصفه صراحة في التوصية </w:t>
      </w:r>
      <w:r w:rsidR="0047641E" w:rsidRPr="0047641E">
        <w:t>ITU-R</w:t>
      </w:r>
      <w:r w:rsidR="001A03C2">
        <w:t> </w:t>
      </w:r>
      <w:r w:rsidR="0047641E" w:rsidRPr="0047641E">
        <w:t>BS.1534-2</w:t>
      </w:r>
      <w:r w:rsidR="0047641E" w:rsidRPr="0047641E">
        <w:rPr>
          <w:rFonts w:hint="cs"/>
          <w:rtl/>
        </w:rPr>
        <w:t>؛</w:t>
      </w:r>
    </w:p>
    <w:p w:rsidR="0047641E" w:rsidRPr="0047641E" w:rsidRDefault="006C6490" w:rsidP="006C6490">
      <w:pPr>
        <w:pStyle w:val="enumlev1"/>
        <w:rPr>
          <w:rtl/>
        </w:rPr>
      </w:pPr>
      <w:r>
        <w:rPr>
          <w:rFonts w:hint="eastAsia"/>
        </w:rPr>
        <w:t>–</w:t>
      </w:r>
      <w:r w:rsidR="0047641E" w:rsidRPr="0047641E">
        <w:rPr>
          <w:rFonts w:hint="cs"/>
          <w:rtl/>
        </w:rPr>
        <w:tab/>
        <w:t>الأساس التفصيلي لكل النتائج المستخلصة.</w:t>
      </w:r>
    </w:p>
    <w:p w:rsidR="0047641E" w:rsidRPr="0047641E" w:rsidRDefault="0047641E" w:rsidP="00BF7957">
      <w:pPr>
        <w:pStyle w:val="Note"/>
        <w:rPr>
          <w:rtl/>
          <w:lang w:bidi="ar-EG"/>
        </w:rPr>
      </w:pPr>
      <w:r w:rsidRPr="00533352">
        <w:rPr>
          <w:rFonts w:hint="cs"/>
          <w:b/>
          <w:bCs/>
          <w:rtl/>
          <w:lang w:bidi="ar-EG"/>
        </w:rPr>
        <w:t xml:space="preserve">الملاحظة </w:t>
      </w:r>
      <w:r w:rsidRPr="00533352">
        <w:rPr>
          <w:b/>
          <w:bCs/>
          <w:lang w:bidi="ar-EG"/>
        </w:rPr>
        <w:t>1</w:t>
      </w:r>
      <w:r w:rsidRPr="0047641E">
        <w:rPr>
          <w:rFonts w:hint="cs"/>
          <w:rtl/>
          <w:lang w:bidi="ar-EG"/>
        </w:rPr>
        <w:t>- نظراً إلى أن هناك بعض الأدلة على أن ظروف الاستماع، مثلاً، النسخ بمكبر الصوت مقابل النسخ بسماعة الرأس، قد توثر على نتائج التقييمات الشخصية، يُطلب من القائمين بالتجربة الإبلاغ صراحةً عن ظروف الاستماع، ونوع أجهزة النسخ المستعملة في التجارب. وإذا كان المقصود إجراء تحليل إحصائي مركب لأنواع محولات القدرة المختلفة، ينبغي التأكد مما إذا كان تركيب النتائج على هذا النحو ممكناً.</w:t>
      </w:r>
    </w:p>
    <w:p w:rsidR="0047641E" w:rsidRPr="0047641E" w:rsidRDefault="0047641E" w:rsidP="00BF7957">
      <w:pPr>
        <w:pStyle w:val="Heading2"/>
        <w:rPr>
          <w:rtl/>
          <w:lang w:bidi="ar-EG"/>
        </w:rPr>
      </w:pPr>
      <w:bookmarkStart w:id="33" w:name="_Toc430945907"/>
      <w:r w:rsidRPr="0047641E">
        <w:rPr>
          <w:lang w:bidi="ar-EG"/>
        </w:rPr>
        <w:t>3.10</w:t>
      </w:r>
      <w:r w:rsidRPr="0047641E">
        <w:rPr>
          <w:rFonts w:hint="cs"/>
          <w:rtl/>
          <w:lang w:bidi="ar-EG"/>
        </w:rPr>
        <w:tab/>
        <w:t>عرض النتائج</w:t>
      </w:r>
      <w:bookmarkEnd w:id="33"/>
      <w:r w:rsidRPr="0047641E">
        <w:rPr>
          <w:rFonts w:hint="cs"/>
          <w:rtl/>
          <w:lang w:bidi="ar-EG"/>
        </w:rPr>
        <w:t xml:space="preserve"> </w:t>
      </w:r>
    </w:p>
    <w:p w:rsidR="0047641E" w:rsidRPr="0047641E" w:rsidRDefault="0047641E" w:rsidP="0047641E">
      <w:pPr>
        <w:rPr>
          <w:rtl/>
          <w:lang w:bidi="ar-EG"/>
        </w:rPr>
      </w:pPr>
      <w:r w:rsidRPr="0047641E">
        <w:rPr>
          <w:rFonts w:hint="cs"/>
          <w:rtl/>
          <w:lang w:bidi="ar-EG"/>
        </w:rPr>
        <w:t xml:space="preserve">يجب </w:t>
      </w:r>
      <w:r w:rsidRPr="00760E1A">
        <w:rPr>
          <w:rFonts w:hint="cs"/>
          <w:rtl/>
          <w:lang w:bidi="ar-EG"/>
        </w:rPr>
        <w:t>ذكر ال</w:t>
      </w:r>
      <w:r w:rsidR="00D17F2F" w:rsidRPr="00760E1A">
        <w:rPr>
          <w:rFonts w:hint="cs"/>
          <w:rtl/>
          <w:lang w:bidi="ar-EG"/>
        </w:rPr>
        <w:t>متوسط</w:t>
      </w:r>
      <w:r w:rsidRPr="00760E1A">
        <w:rPr>
          <w:rFonts w:hint="cs"/>
          <w:rtl/>
          <w:lang w:bidi="ar-EG"/>
        </w:rPr>
        <w:t xml:space="preserve"> والمدى </w:t>
      </w:r>
      <w:r w:rsidRPr="00760E1A">
        <w:rPr>
          <w:lang w:val="en-GB" w:bidi="ar-EG"/>
        </w:rPr>
        <w:t>IQR</w:t>
      </w:r>
      <w:r w:rsidRPr="00760E1A">
        <w:rPr>
          <w:rFonts w:hint="cs"/>
          <w:rtl/>
          <w:lang w:bidi="ar-EG"/>
        </w:rPr>
        <w:t xml:space="preserve"> للتوزيع</w:t>
      </w:r>
      <w:r w:rsidRPr="0047641E">
        <w:rPr>
          <w:rFonts w:hint="cs"/>
          <w:rtl/>
          <w:lang w:bidi="ar-EG"/>
        </w:rPr>
        <w:t xml:space="preserve"> الإحصائي لدرجات التقييم لكل معْلَمة من معْلَمات الاختبار .</w:t>
      </w:r>
    </w:p>
    <w:p w:rsidR="0047641E" w:rsidRPr="0047641E" w:rsidRDefault="0047641E" w:rsidP="0047641E">
      <w:pPr>
        <w:rPr>
          <w:rtl/>
          <w:lang w:bidi="ar-EG"/>
        </w:rPr>
      </w:pPr>
      <w:r w:rsidRPr="0047641E">
        <w:rPr>
          <w:rFonts w:hint="cs"/>
          <w:rtl/>
          <w:lang w:bidi="ar-EG"/>
        </w:rPr>
        <w:t>ويجب أن تقدم النتائج مع المعلومات التالية:</w:t>
      </w:r>
    </w:p>
    <w:p w:rsidR="0047641E" w:rsidRPr="0047641E" w:rsidRDefault="00BF7957" w:rsidP="00BF7957">
      <w:pPr>
        <w:pStyle w:val="enumlev1"/>
        <w:rPr>
          <w:rtl/>
        </w:rPr>
      </w:pPr>
      <w:r>
        <w:rPr>
          <w:rFonts w:hint="eastAsia"/>
        </w:rPr>
        <w:t>–</w:t>
      </w:r>
      <w:r w:rsidR="0047641E" w:rsidRPr="0047641E">
        <w:rPr>
          <w:rFonts w:hint="cs"/>
          <w:rtl/>
        </w:rPr>
        <w:tab/>
        <w:t>وصف مواد الاختبار؛</w:t>
      </w:r>
    </w:p>
    <w:p w:rsidR="0047641E" w:rsidRPr="0047641E" w:rsidRDefault="00BF7957" w:rsidP="00BF7957">
      <w:pPr>
        <w:pStyle w:val="enumlev1"/>
        <w:rPr>
          <w:rtl/>
        </w:rPr>
      </w:pPr>
      <w:r>
        <w:rPr>
          <w:rFonts w:hint="eastAsia"/>
        </w:rPr>
        <w:t>–</w:t>
      </w:r>
      <w:r w:rsidR="0047641E" w:rsidRPr="0047641E">
        <w:rPr>
          <w:rFonts w:hint="cs"/>
          <w:rtl/>
        </w:rPr>
        <w:tab/>
        <w:t>عدد المقيّمين؛</w:t>
      </w:r>
    </w:p>
    <w:p w:rsidR="0047641E" w:rsidRPr="0047641E" w:rsidRDefault="00BF7957" w:rsidP="00BF7957">
      <w:pPr>
        <w:pStyle w:val="enumlev1"/>
        <w:rPr>
          <w:rtl/>
        </w:rPr>
      </w:pPr>
      <w:r>
        <w:rPr>
          <w:rFonts w:hint="eastAsia"/>
        </w:rPr>
        <w:t>–</w:t>
      </w:r>
      <w:r w:rsidR="0047641E" w:rsidRPr="0047641E">
        <w:rPr>
          <w:rFonts w:hint="cs"/>
          <w:rtl/>
        </w:rPr>
        <w:tab/>
        <w:t xml:space="preserve">يجب إدراج عرض بياني للنتائج؛ ومخططات صندوقية توضح مدى </w:t>
      </w:r>
      <w:r w:rsidR="0047641E" w:rsidRPr="0047641E">
        <w:t>IQR</w:t>
      </w:r>
      <w:r w:rsidR="0047641E" w:rsidRPr="0047641E">
        <w:rPr>
          <w:rFonts w:hint="cs"/>
          <w:rtl/>
        </w:rPr>
        <w:t xml:space="preserve">، بالإضافة إلى عرض المتوسطات وفواصل ثقة تبلغ نسبتها </w:t>
      </w:r>
      <w:r w:rsidR="0047641E" w:rsidRPr="0047641E">
        <w:t>95</w:t>
      </w:r>
      <w:r w:rsidR="0047641E" w:rsidRPr="0047641E">
        <w:rPr>
          <w:rFonts w:hint="cs"/>
          <w:rtl/>
        </w:rPr>
        <w:t xml:space="preserve"> في المائة؛ وينبغي الإبلاغ عن الاختلافات الدالة بين الأنظمة التي يجري اختبارها وطريقة التحليل الإحصائي المطبقة.</w:t>
      </w:r>
    </w:p>
    <w:p w:rsidR="0047641E" w:rsidRPr="0047641E" w:rsidRDefault="0047641E" w:rsidP="0047641E">
      <w:pPr>
        <w:rPr>
          <w:rtl/>
          <w:lang w:bidi="ar-EG"/>
        </w:rPr>
      </w:pPr>
      <w:r w:rsidRPr="0047641E">
        <w:rPr>
          <w:rFonts w:hint="cs"/>
          <w:rtl/>
          <w:lang w:bidi="ar-EG"/>
        </w:rPr>
        <w:t xml:space="preserve">وبالإضافة إلى ذلك، يمكن أيضاً عرض النتائج في أشكال ملائمة مثل المتوسطات وفواصل الثقة عندما تدعم البيانات هذه العروض بعد العرض التصويري لمخططات الصناديق. </w:t>
      </w:r>
    </w:p>
    <w:p w:rsidR="0047641E" w:rsidRPr="0047641E" w:rsidRDefault="0047641E" w:rsidP="00BF7957">
      <w:pPr>
        <w:pStyle w:val="Heading2"/>
        <w:rPr>
          <w:rtl/>
          <w:lang w:bidi="ar-EG"/>
        </w:rPr>
      </w:pPr>
      <w:bookmarkStart w:id="34" w:name="_Toc430945908"/>
      <w:r w:rsidRPr="0047641E">
        <w:rPr>
          <w:lang w:bidi="ar-EG"/>
        </w:rPr>
        <w:t>4.10</w:t>
      </w:r>
      <w:r w:rsidRPr="0047641E">
        <w:rPr>
          <w:rFonts w:hint="cs"/>
          <w:rtl/>
          <w:lang w:bidi="ar-EG"/>
        </w:rPr>
        <w:tab/>
      </w:r>
      <w:r w:rsidRPr="00BF7957">
        <w:rPr>
          <w:rFonts w:hint="cs"/>
          <w:rtl/>
        </w:rPr>
        <w:t>الدرجات</w:t>
      </w:r>
      <w:r w:rsidRPr="0047641E">
        <w:rPr>
          <w:rFonts w:hint="cs"/>
          <w:rtl/>
          <w:lang w:bidi="ar-EG"/>
        </w:rPr>
        <w:t xml:space="preserve"> المطلقة</w:t>
      </w:r>
      <w:bookmarkEnd w:id="34"/>
      <w:r w:rsidRPr="0047641E">
        <w:rPr>
          <w:rFonts w:hint="cs"/>
          <w:rtl/>
          <w:lang w:bidi="ar-EG"/>
        </w:rPr>
        <w:t xml:space="preserve"> </w:t>
      </w:r>
    </w:p>
    <w:p w:rsidR="0047641E" w:rsidRPr="00FE5310" w:rsidRDefault="0047641E" w:rsidP="00FE5310">
      <w:pPr>
        <w:rPr>
          <w:spacing w:val="-4"/>
          <w:rtl/>
          <w:lang w:bidi="ar-EG"/>
        </w:rPr>
      </w:pPr>
      <w:r w:rsidRPr="00FE5310">
        <w:rPr>
          <w:rFonts w:hint="cs"/>
          <w:spacing w:val="-4"/>
          <w:rtl/>
          <w:lang w:bidi="ar-EG"/>
        </w:rPr>
        <w:t>يعطي عرض الدرجات المتوسطة المطلقة للأنظمة الخاضعة للاختبار، والمرجع المحجوب، والمرتكزات نظرة عامة جيدة على النتيجة. غير أنه يتعين على المرء أن يتذكر دائماً أن ذلك لا يعطيه أي معلومات عن التحليل الإحصائي المفصّل. وبالتالي، فإن الملاحظات تكون غير مستقلة ولن يسفر التحليل الإحصائي للدرجات المطلقة فقط، بدون اعتبار للمجتمع الإحصائي الأساسي للعينة التي تجري ملاحظتها، عن أي معلومات ذات مغزى. وبالإضافة إلى ذلك، ينبغي الإبلاغ عن الطرائق الإحصائية المطبقة على النحو المقترح في الفقرة</w:t>
      </w:r>
      <w:r w:rsidR="00FE5310">
        <w:rPr>
          <w:rFonts w:hint="eastAsia"/>
          <w:spacing w:val="-4"/>
          <w:rtl/>
          <w:lang w:bidi="ar-EG"/>
        </w:rPr>
        <w:t> </w:t>
      </w:r>
      <w:r w:rsidRPr="00FE5310">
        <w:rPr>
          <w:spacing w:val="-4"/>
          <w:lang w:bidi="ar-EG"/>
        </w:rPr>
        <w:t>9</w:t>
      </w:r>
      <w:r w:rsidRPr="00FE5310">
        <w:rPr>
          <w:rFonts w:hint="cs"/>
          <w:spacing w:val="-4"/>
          <w:rtl/>
          <w:lang w:bidi="ar-EG"/>
        </w:rPr>
        <w:t>.</w:t>
      </w:r>
    </w:p>
    <w:p w:rsidR="0047641E" w:rsidRPr="0047641E" w:rsidRDefault="0047641E" w:rsidP="00BF7957">
      <w:pPr>
        <w:pStyle w:val="Heading2"/>
        <w:rPr>
          <w:lang w:bidi="ar-EG"/>
        </w:rPr>
      </w:pPr>
      <w:bookmarkStart w:id="35" w:name="_Toc430945909"/>
      <w:r w:rsidRPr="0047641E">
        <w:rPr>
          <w:lang w:bidi="ar-EG"/>
        </w:rPr>
        <w:t>5.10</w:t>
      </w:r>
      <w:r w:rsidRPr="0047641E">
        <w:rPr>
          <w:rFonts w:hint="cs"/>
          <w:rtl/>
          <w:lang w:bidi="ar-EG"/>
        </w:rPr>
        <w:tab/>
        <w:t>مستوى الدلالة وفاصل الثقة</w:t>
      </w:r>
      <w:bookmarkEnd w:id="35"/>
      <w:r w:rsidRPr="0047641E">
        <w:rPr>
          <w:rFonts w:hint="cs"/>
          <w:rtl/>
          <w:lang w:bidi="ar-EG"/>
        </w:rPr>
        <w:t xml:space="preserve"> </w:t>
      </w:r>
    </w:p>
    <w:p w:rsidR="0047641E" w:rsidRPr="0047641E" w:rsidRDefault="0047641E" w:rsidP="0047641E">
      <w:pPr>
        <w:rPr>
          <w:rtl/>
          <w:lang w:bidi="ar-EG"/>
        </w:rPr>
      </w:pPr>
      <w:r w:rsidRPr="0047641E">
        <w:rPr>
          <w:rFonts w:hint="cs"/>
          <w:rtl/>
          <w:lang w:bidi="ar-EG"/>
        </w:rPr>
        <w:t>ينبغي أن يزود تقرير الاختبار القارئ بمعلومات عن الطبيعة الإحصائية الأصيلة لجميع البيانات الشخصية. وينبغي ذكر مستويات الدلالة، وكذلك التفاصيل الأخرى المتعلقة بالطرائق الإحصائية والنواتج التي ستسهل الفهم على القارئ. ويمكن أن تشمل هذه التفاصيل فواصل الثقة أو أعمدة الخطأ في أشكال بيانية.</w:t>
      </w:r>
    </w:p>
    <w:p w:rsidR="0047641E" w:rsidRDefault="0047641E" w:rsidP="00BF7957">
      <w:pPr>
        <w:rPr>
          <w:lang w:bidi="ar-EG"/>
        </w:rPr>
      </w:pPr>
      <w:r w:rsidRPr="0047641E">
        <w:rPr>
          <w:rFonts w:hint="cs"/>
          <w:rtl/>
          <w:lang w:bidi="ar-EG"/>
        </w:rPr>
        <w:t xml:space="preserve">وبالطبع، فليس هناك مستوى دلالة "صحيح"، ويتم عادةً اختيار القيمة </w:t>
      </w:r>
      <w:r w:rsidRPr="0047641E">
        <w:rPr>
          <w:lang w:val="en-GB" w:bidi="ar-EG"/>
        </w:rPr>
        <w:t>0</w:t>
      </w:r>
      <w:r w:rsidR="00BF7957">
        <w:rPr>
          <w:lang w:val="en-GB" w:bidi="ar-EG"/>
        </w:rPr>
        <w:t>,</w:t>
      </w:r>
      <w:r w:rsidRPr="0047641E">
        <w:rPr>
          <w:lang w:val="en-GB" w:bidi="ar-EG"/>
        </w:rPr>
        <w:t>05</w:t>
      </w:r>
      <w:r w:rsidRPr="0047641E">
        <w:rPr>
          <w:rFonts w:hint="cs"/>
          <w:rtl/>
          <w:lang w:bidi="ar-EG"/>
        </w:rPr>
        <w:t>. ويمكن، من حيث المبدأ استعمال اختبار أحادي الذيل أو ثنائي الذيل تبعاً للفرضية التي يجري اختبارها.</w:t>
      </w:r>
    </w:p>
    <w:p w:rsidR="00641020" w:rsidRPr="007C2552" w:rsidRDefault="00641020" w:rsidP="00FE5310">
      <w:pPr>
        <w:pStyle w:val="Reftitle"/>
        <w:tabs>
          <w:tab w:val="center" w:pos="4819"/>
        </w:tabs>
        <w:rPr>
          <w:b w:val="0"/>
          <w:bCs/>
          <w:sz w:val="28"/>
          <w:szCs w:val="36"/>
          <w:rtl/>
          <w:lang w:bidi="ar-EG"/>
        </w:rPr>
      </w:pPr>
      <w:r w:rsidRPr="007C2552">
        <w:rPr>
          <w:rFonts w:hint="cs"/>
          <w:b w:val="0"/>
          <w:bCs/>
          <w:sz w:val="28"/>
          <w:szCs w:val="36"/>
          <w:rtl/>
          <w:lang w:bidi="ar-EG"/>
        </w:rPr>
        <w:lastRenderedPageBreak/>
        <w:t>المراجع</w:t>
      </w:r>
    </w:p>
    <w:p w:rsidR="00AF1EB9" w:rsidRPr="00AF1EB9" w:rsidRDefault="00AF1EB9" w:rsidP="00AF1EB9">
      <w:pPr>
        <w:tabs>
          <w:tab w:val="left" w:pos="794"/>
          <w:tab w:val="left" w:pos="1191"/>
          <w:tab w:val="left" w:pos="1588"/>
          <w:tab w:val="left" w:pos="1985"/>
        </w:tabs>
        <w:bidi w:val="0"/>
        <w:spacing w:line="240" w:lineRule="auto"/>
        <w:ind w:left="794" w:hanging="794"/>
        <w:rPr>
          <w:rFonts w:cs="Times New Roman"/>
          <w:szCs w:val="20"/>
          <w:lang w:val="en-GB" w:eastAsia="en-US"/>
        </w:rPr>
      </w:pPr>
      <w:r w:rsidRPr="00AF1EB9">
        <w:rPr>
          <w:rFonts w:cs="Times New Roman"/>
          <w:szCs w:val="20"/>
          <w:lang w:val="en-GB" w:eastAsia="en-US"/>
        </w:rPr>
        <w:t>[1]</w:t>
      </w:r>
      <w:r w:rsidRPr="00AF1EB9">
        <w:rPr>
          <w:rFonts w:cs="Times New Roman"/>
          <w:szCs w:val="20"/>
          <w:lang w:val="en-GB" w:eastAsia="en-US"/>
        </w:rPr>
        <w:tab/>
        <w:t>Stevens, S. S. (1951). Mathematics, measurement and psychophysics, in Stevens, S. S. (ed.), Handbook of experimental psychology, John Wiley &amp; Sons, New York.</w:t>
      </w:r>
    </w:p>
    <w:p w:rsidR="00AF1EB9" w:rsidRPr="00AF1EB9" w:rsidRDefault="00AF1EB9" w:rsidP="00AF1EB9">
      <w:pPr>
        <w:tabs>
          <w:tab w:val="left" w:pos="794"/>
          <w:tab w:val="left" w:pos="1191"/>
          <w:tab w:val="left" w:pos="1588"/>
          <w:tab w:val="left" w:pos="1985"/>
        </w:tabs>
        <w:bidi w:val="0"/>
        <w:spacing w:line="240" w:lineRule="auto"/>
        <w:ind w:left="794" w:hanging="794"/>
        <w:rPr>
          <w:rFonts w:cs="Times New Roman"/>
          <w:szCs w:val="20"/>
          <w:lang w:val="en-GB" w:eastAsia="en-US"/>
        </w:rPr>
      </w:pPr>
      <w:r w:rsidRPr="00AF1EB9">
        <w:rPr>
          <w:rFonts w:cs="Times New Roman"/>
          <w:szCs w:val="20"/>
          <w:lang w:val="en-GB" w:eastAsia="en-US"/>
        </w:rPr>
        <w:t>[2]</w:t>
      </w:r>
      <w:r w:rsidRPr="00AF1EB9">
        <w:rPr>
          <w:rFonts w:cs="Times New Roman"/>
          <w:szCs w:val="20"/>
          <w:lang w:val="en-GB" w:eastAsia="en-US"/>
        </w:rPr>
        <w:tab/>
        <w:t>EBU [2000a] MUSHRA – Method for Subjective Listening Tests of Intermediate Audio Quality. Draft EBU Recommendation, B/AIM 022 (Rev.8)/BMC 607rev, January.</w:t>
      </w:r>
    </w:p>
    <w:p w:rsidR="00AF1EB9" w:rsidRPr="00AF1EB9" w:rsidRDefault="00AF1EB9" w:rsidP="00AF1EB9">
      <w:pPr>
        <w:tabs>
          <w:tab w:val="left" w:pos="794"/>
          <w:tab w:val="left" w:pos="1191"/>
          <w:tab w:val="left" w:pos="1588"/>
          <w:tab w:val="left" w:pos="1985"/>
        </w:tabs>
        <w:bidi w:val="0"/>
        <w:spacing w:line="240" w:lineRule="auto"/>
        <w:ind w:left="794" w:hanging="794"/>
        <w:rPr>
          <w:rFonts w:cs="Times New Roman"/>
          <w:szCs w:val="20"/>
          <w:lang w:val="fr-CH" w:eastAsia="en-US"/>
        </w:rPr>
      </w:pPr>
      <w:r w:rsidRPr="00AF1EB9">
        <w:rPr>
          <w:rFonts w:cs="Times New Roman"/>
          <w:szCs w:val="20"/>
          <w:lang w:val="en-GB" w:eastAsia="en-US"/>
        </w:rPr>
        <w:t>[3]</w:t>
      </w:r>
      <w:r w:rsidRPr="00AF1EB9">
        <w:rPr>
          <w:rFonts w:cs="Times New Roman"/>
          <w:szCs w:val="20"/>
          <w:lang w:val="en-GB" w:eastAsia="en-US"/>
        </w:rPr>
        <w:tab/>
        <w:t xml:space="preserve">EBU [2000b] EBU Report on the subjective listening tests of some commercial internet audio codecs. </w:t>
      </w:r>
      <w:r w:rsidRPr="00AF1EB9">
        <w:rPr>
          <w:rFonts w:cs="Times New Roman"/>
          <w:szCs w:val="20"/>
          <w:lang w:val="fr-CH" w:eastAsia="en-US"/>
        </w:rPr>
        <w:t xml:space="preserve">Document BPN 029, </w:t>
      </w:r>
      <w:proofErr w:type="spellStart"/>
      <w:r w:rsidRPr="00AF1EB9">
        <w:rPr>
          <w:rFonts w:cs="Times New Roman"/>
          <w:szCs w:val="20"/>
          <w:lang w:val="fr-CH" w:eastAsia="en-US"/>
        </w:rPr>
        <w:t>June</w:t>
      </w:r>
      <w:proofErr w:type="spellEnd"/>
      <w:r w:rsidRPr="00AF1EB9">
        <w:rPr>
          <w:rFonts w:cs="Times New Roman"/>
          <w:szCs w:val="20"/>
          <w:lang w:val="fr-CH" w:eastAsia="en-US"/>
        </w:rPr>
        <w:t>.</w:t>
      </w:r>
    </w:p>
    <w:p w:rsidR="00AF1EB9" w:rsidRPr="00AF1EB9" w:rsidRDefault="00AF1EB9" w:rsidP="00AF1EB9">
      <w:pPr>
        <w:tabs>
          <w:tab w:val="left" w:pos="794"/>
          <w:tab w:val="left" w:pos="1191"/>
          <w:tab w:val="left" w:pos="1588"/>
          <w:tab w:val="left" w:pos="1985"/>
        </w:tabs>
        <w:bidi w:val="0"/>
        <w:spacing w:line="240" w:lineRule="auto"/>
        <w:ind w:left="794" w:hanging="794"/>
        <w:rPr>
          <w:rFonts w:cs="Times New Roman"/>
          <w:sz w:val="24"/>
          <w:szCs w:val="20"/>
          <w:lang w:val="en-GB" w:eastAsia="en-US"/>
        </w:rPr>
      </w:pPr>
      <w:r w:rsidRPr="00AF1EB9">
        <w:rPr>
          <w:rFonts w:cs="Times New Roman"/>
          <w:szCs w:val="20"/>
          <w:lang w:val="fr-CH" w:eastAsia="en-US"/>
        </w:rPr>
        <w:t>[4]</w:t>
      </w:r>
      <w:r w:rsidRPr="00AF1EB9">
        <w:rPr>
          <w:rFonts w:cs="Times New Roman"/>
          <w:szCs w:val="20"/>
          <w:lang w:val="fr-CH" w:eastAsia="en-US"/>
        </w:rPr>
        <w:tab/>
      </w:r>
      <w:proofErr w:type="spellStart"/>
      <w:r w:rsidRPr="00AF1EB9">
        <w:rPr>
          <w:rFonts w:cs="Times New Roman"/>
          <w:szCs w:val="20"/>
          <w:lang w:val="fr-CH" w:eastAsia="en-US"/>
        </w:rPr>
        <w:t>Soulodre</w:t>
      </w:r>
      <w:proofErr w:type="spellEnd"/>
      <w:r w:rsidRPr="00AF1EB9">
        <w:rPr>
          <w:rFonts w:cs="Times New Roman"/>
          <w:szCs w:val="20"/>
          <w:lang w:val="fr-CH" w:eastAsia="en-US"/>
        </w:rPr>
        <w:t xml:space="preserve">, G. A., &amp; Lavoie, M. C. (1999, August). </w:t>
      </w:r>
      <w:r w:rsidRPr="00AF1EB9">
        <w:rPr>
          <w:rFonts w:cs="Times New Roman"/>
          <w:szCs w:val="20"/>
          <w:lang w:val="en-GB" w:eastAsia="en-US"/>
        </w:rPr>
        <w:t xml:space="preserve">Subjective evaluation of large and small impairments in audio codecs. In </w:t>
      </w:r>
      <w:r w:rsidRPr="00AF1EB9">
        <w:rPr>
          <w:rFonts w:cs="Times New Roman"/>
          <w:i/>
          <w:iCs/>
          <w:szCs w:val="20"/>
          <w:lang w:val="en-GB" w:eastAsia="en-US"/>
        </w:rPr>
        <w:t>Audio Engineering Society Conference: 17</w:t>
      </w:r>
      <w:r w:rsidRPr="00AF1EB9">
        <w:rPr>
          <w:rFonts w:cs="Times New Roman"/>
          <w:i/>
          <w:iCs/>
          <w:szCs w:val="20"/>
          <w:vertAlign w:val="superscript"/>
          <w:lang w:val="en-GB" w:eastAsia="en-US"/>
        </w:rPr>
        <w:t>th</w:t>
      </w:r>
      <w:r w:rsidRPr="00AF1EB9">
        <w:rPr>
          <w:rFonts w:cs="Times New Roman"/>
          <w:i/>
          <w:iCs/>
          <w:szCs w:val="20"/>
          <w:lang w:val="en-GB" w:eastAsia="en-US"/>
        </w:rPr>
        <w:t xml:space="preserve"> International Conference: High</w:t>
      </w:r>
      <w:r w:rsidRPr="00AF1EB9">
        <w:rPr>
          <w:rFonts w:cs="Times New Roman"/>
          <w:i/>
          <w:iCs/>
          <w:szCs w:val="20"/>
          <w:lang w:val="en-GB" w:eastAsia="en-US"/>
        </w:rPr>
        <w:noBreakHyphen/>
        <w:t>Quality Audio Coding</w:t>
      </w:r>
      <w:r w:rsidRPr="00AF1EB9">
        <w:rPr>
          <w:rFonts w:cs="Times New Roman"/>
          <w:szCs w:val="20"/>
          <w:lang w:val="en-GB" w:eastAsia="en-US"/>
        </w:rPr>
        <w:t>. Audio Engineering Society</w:t>
      </w:r>
      <w:r w:rsidRPr="00AF1EB9">
        <w:rPr>
          <w:rFonts w:cs="Times New Roman"/>
          <w:sz w:val="24"/>
          <w:szCs w:val="20"/>
          <w:lang w:val="en-GB" w:eastAsia="en-US"/>
        </w:rPr>
        <w:t>.</w:t>
      </w:r>
    </w:p>
    <w:p w:rsidR="00AF1EB9" w:rsidRPr="00AF1EB9" w:rsidRDefault="00AF1EB9" w:rsidP="00AF1EB9">
      <w:pPr>
        <w:tabs>
          <w:tab w:val="left" w:pos="794"/>
          <w:tab w:val="left" w:pos="1191"/>
          <w:tab w:val="left" w:pos="1588"/>
          <w:tab w:val="left" w:pos="1985"/>
        </w:tabs>
        <w:bidi w:val="0"/>
        <w:spacing w:line="240" w:lineRule="auto"/>
        <w:ind w:left="794" w:hanging="794"/>
        <w:rPr>
          <w:rFonts w:cs="Times New Roman"/>
          <w:szCs w:val="20"/>
          <w:shd w:val="clear" w:color="auto" w:fill="FFFFFF"/>
          <w:lang w:val="en-GB" w:eastAsia="en-US"/>
        </w:rPr>
      </w:pPr>
      <w:r w:rsidRPr="00AF1EB9">
        <w:rPr>
          <w:rFonts w:cs="Times New Roman"/>
          <w:szCs w:val="20"/>
          <w:lang w:val="en-GB" w:eastAsia="en-US"/>
        </w:rPr>
        <w:t>[5]</w:t>
      </w:r>
      <w:r w:rsidRPr="00AF1EB9">
        <w:rPr>
          <w:rFonts w:cs="Times New Roman"/>
          <w:szCs w:val="20"/>
          <w:lang w:val="en-GB" w:eastAsia="en-US"/>
        </w:rPr>
        <w:tab/>
        <w:t xml:space="preserve">Berry, K. J., Johnston, J. E., &amp; </w:t>
      </w:r>
      <w:proofErr w:type="spellStart"/>
      <w:r w:rsidRPr="00AF1EB9">
        <w:rPr>
          <w:rFonts w:cs="Times New Roman"/>
          <w:szCs w:val="20"/>
          <w:lang w:val="en-GB" w:eastAsia="en-US"/>
        </w:rPr>
        <w:t>Mielke</w:t>
      </w:r>
      <w:proofErr w:type="spellEnd"/>
      <w:r w:rsidRPr="00AF1EB9">
        <w:rPr>
          <w:rFonts w:cs="Times New Roman"/>
          <w:szCs w:val="20"/>
          <w:lang w:val="en-GB" w:eastAsia="en-US"/>
        </w:rPr>
        <w:t xml:space="preserve">, P. W. (2011). Permutation methods. </w:t>
      </w:r>
      <w:r w:rsidRPr="00AF1EB9">
        <w:rPr>
          <w:rFonts w:cs="Times New Roman"/>
          <w:i/>
          <w:iCs/>
          <w:szCs w:val="20"/>
          <w:lang w:val="en-GB" w:eastAsia="en-US"/>
        </w:rPr>
        <w:t>Wiley Interdisciplinary Reviews: Computational Statistics</w:t>
      </w:r>
      <w:r w:rsidRPr="00AF1EB9">
        <w:rPr>
          <w:rFonts w:cs="Times New Roman"/>
          <w:szCs w:val="20"/>
          <w:lang w:val="en-GB" w:eastAsia="en-US"/>
        </w:rPr>
        <w:t xml:space="preserve">, </w:t>
      </w:r>
      <w:r w:rsidRPr="00AF1EB9">
        <w:rPr>
          <w:rFonts w:cs="Times New Roman"/>
          <w:i/>
          <w:iCs/>
          <w:szCs w:val="20"/>
          <w:lang w:val="en-GB" w:eastAsia="en-US"/>
        </w:rPr>
        <w:t>3</w:t>
      </w:r>
      <w:r w:rsidRPr="00AF1EB9">
        <w:rPr>
          <w:rFonts w:cs="Times New Roman"/>
          <w:szCs w:val="20"/>
          <w:lang w:val="en-GB" w:eastAsia="en-US"/>
        </w:rPr>
        <w:t>(6), 527-542.</w:t>
      </w:r>
    </w:p>
    <w:p w:rsidR="00AF1EB9" w:rsidRPr="00AF1EB9" w:rsidRDefault="00AF1EB9" w:rsidP="00AF1EB9">
      <w:pPr>
        <w:tabs>
          <w:tab w:val="left" w:pos="794"/>
          <w:tab w:val="left" w:pos="1191"/>
          <w:tab w:val="left" w:pos="1588"/>
          <w:tab w:val="left" w:pos="1985"/>
        </w:tabs>
        <w:bidi w:val="0"/>
        <w:spacing w:line="240" w:lineRule="auto"/>
        <w:ind w:left="794" w:hanging="794"/>
        <w:rPr>
          <w:rFonts w:cs="Times New Roman"/>
          <w:szCs w:val="20"/>
          <w:shd w:val="clear" w:color="auto" w:fill="FFFFFF"/>
          <w:lang w:val="en-GB" w:eastAsia="en-US"/>
        </w:rPr>
      </w:pPr>
      <w:r w:rsidRPr="00AF1EB9">
        <w:rPr>
          <w:rFonts w:cs="Times New Roman"/>
          <w:szCs w:val="20"/>
          <w:lang w:val="en-GB" w:eastAsia="en-US"/>
        </w:rPr>
        <w:t>[6]</w:t>
      </w:r>
      <w:r w:rsidRPr="00AF1EB9">
        <w:rPr>
          <w:rFonts w:cs="Times New Roman"/>
          <w:szCs w:val="20"/>
          <w:lang w:val="en-GB" w:eastAsia="en-US"/>
        </w:rPr>
        <w:tab/>
      </w:r>
      <w:proofErr w:type="spellStart"/>
      <w:r w:rsidRPr="00AF1EB9">
        <w:rPr>
          <w:rFonts w:cs="Times New Roman"/>
          <w:szCs w:val="20"/>
          <w:lang w:val="en-GB" w:eastAsia="en-US"/>
        </w:rPr>
        <w:t>Efron</w:t>
      </w:r>
      <w:proofErr w:type="spellEnd"/>
      <w:r w:rsidRPr="00AF1EB9">
        <w:rPr>
          <w:rFonts w:cs="Times New Roman"/>
          <w:szCs w:val="20"/>
          <w:lang w:val="en-GB" w:eastAsia="en-US"/>
        </w:rPr>
        <w:t xml:space="preserve">, B. (1982). The </w:t>
      </w:r>
      <w:proofErr w:type="spellStart"/>
      <w:r w:rsidRPr="00AF1EB9">
        <w:rPr>
          <w:rFonts w:cs="Times New Roman"/>
          <w:szCs w:val="20"/>
          <w:lang w:val="en-GB" w:eastAsia="en-US"/>
        </w:rPr>
        <w:t>jackknife</w:t>
      </w:r>
      <w:proofErr w:type="spellEnd"/>
      <w:r w:rsidRPr="00AF1EB9">
        <w:rPr>
          <w:rFonts w:cs="Times New Roman"/>
          <w:szCs w:val="20"/>
          <w:lang w:val="en-GB" w:eastAsia="en-US"/>
        </w:rPr>
        <w:t xml:space="preserve">, the bootstrap, and other resampling plans. </w:t>
      </w:r>
      <w:r w:rsidRPr="00AF1EB9">
        <w:rPr>
          <w:rFonts w:cs="Times New Roman"/>
          <w:i/>
          <w:iCs/>
          <w:szCs w:val="20"/>
          <w:lang w:val="en-GB" w:eastAsia="en-US"/>
        </w:rPr>
        <w:t>Society of Industrial and Applied Mathematics CBMS-NSF Monographs</w:t>
      </w:r>
      <w:r w:rsidRPr="00AF1EB9">
        <w:rPr>
          <w:rFonts w:cs="Times New Roman"/>
          <w:szCs w:val="20"/>
          <w:lang w:val="en-GB" w:eastAsia="en-US"/>
        </w:rPr>
        <w:t>, 38.</w:t>
      </w:r>
      <w:r w:rsidRPr="00AF1EB9" w:rsidDel="00A828C8">
        <w:rPr>
          <w:rFonts w:cs="Times New Roman"/>
          <w:szCs w:val="22"/>
          <w:shd w:val="clear" w:color="auto" w:fill="FFFFFF"/>
          <w:lang w:val="en-GB" w:eastAsia="en-US"/>
        </w:rPr>
        <w:t xml:space="preserve"> </w:t>
      </w:r>
    </w:p>
    <w:p w:rsidR="00AF1EB9" w:rsidRPr="00AF1EB9" w:rsidRDefault="00AF1EB9" w:rsidP="00AF1EB9">
      <w:pPr>
        <w:tabs>
          <w:tab w:val="left" w:pos="794"/>
          <w:tab w:val="left" w:pos="1191"/>
          <w:tab w:val="left" w:pos="1588"/>
          <w:tab w:val="left" w:pos="1985"/>
        </w:tabs>
        <w:bidi w:val="0"/>
        <w:spacing w:line="240" w:lineRule="auto"/>
        <w:ind w:left="794" w:hanging="794"/>
        <w:rPr>
          <w:rFonts w:cs="Times New Roman"/>
          <w:szCs w:val="20"/>
          <w:lang w:val="en-GB" w:eastAsia="en-US"/>
        </w:rPr>
      </w:pPr>
      <w:bookmarkStart w:id="36" w:name="_Ref245549883"/>
      <w:r w:rsidRPr="00AF1EB9">
        <w:rPr>
          <w:rFonts w:cs="Times New Roman"/>
          <w:szCs w:val="20"/>
          <w:lang w:val="en-GB" w:eastAsia="en-US"/>
        </w:rPr>
        <w:t>[7]</w:t>
      </w:r>
      <w:r w:rsidRPr="00AF1EB9">
        <w:rPr>
          <w:rFonts w:cs="Times New Roman"/>
          <w:szCs w:val="20"/>
          <w:lang w:val="en-GB" w:eastAsia="en-US"/>
        </w:rPr>
        <w:tab/>
        <w:t xml:space="preserve">Cohen, J. (1977). Statistical power analysis for the </w:t>
      </w:r>
      <w:proofErr w:type="spellStart"/>
      <w:r w:rsidRPr="00AF1EB9">
        <w:rPr>
          <w:rFonts w:cs="Times New Roman"/>
          <w:szCs w:val="20"/>
          <w:lang w:val="en-GB" w:eastAsia="en-US"/>
        </w:rPr>
        <w:t>behavioral</w:t>
      </w:r>
      <w:proofErr w:type="spellEnd"/>
      <w:r w:rsidRPr="00AF1EB9">
        <w:rPr>
          <w:rFonts w:cs="Times New Roman"/>
          <w:szCs w:val="20"/>
          <w:lang w:val="en-GB" w:eastAsia="en-US"/>
        </w:rPr>
        <w:t xml:space="preserve"> sciences (rev. Lawrence Erlbaum Associates, Inc.</w:t>
      </w:r>
      <w:r w:rsidRPr="00AF1EB9" w:rsidDel="00A828C8">
        <w:rPr>
          <w:rFonts w:cs="Times New Roman"/>
          <w:szCs w:val="20"/>
          <w:lang w:val="en-GB" w:eastAsia="en-US"/>
        </w:rPr>
        <w:t xml:space="preserve"> </w:t>
      </w:r>
    </w:p>
    <w:p w:rsidR="00AF1EB9" w:rsidRPr="00AF1EB9" w:rsidRDefault="00AF1EB9" w:rsidP="00AF1EB9">
      <w:pPr>
        <w:tabs>
          <w:tab w:val="left" w:pos="794"/>
          <w:tab w:val="left" w:pos="1191"/>
          <w:tab w:val="left" w:pos="1588"/>
          <w:tab w:val="left" w:pos="1985"/>
        </w:tabs>
        <w:bidi w:val="0"/>
        <w:spacing w:line="240" w:lineRule="auto"/>
        <w:ind w:left="794" w:hanging="794"/>
        <w:rPr>
          <w:rFonts w:cs="Times New Roman"/>
          <w:szCs w:val="20"/>
          <w:lang w:val="en-GB" w:eastAsia="en-US"/>
        </w:rPr>
      </w:pPr>
      <w:bookmarkStart w:id="37" w:name="_Ref245604369"/>
      <w:bookmarkEnd w:id="36"/>
      <w:r w:rsidRPr="00AF1EB9">
        <w:rPr>
          <w:rFonts w:cs="Times New Roman"/>
          <w:szCs w:val="20"/>
          <w:lang w:val="en-GB" w:eastAsia="en-US"/>
        </w:rPr>
        <w:t>[8]</w:t>
      </w:r>
      <w:r w:rsidRPr="00AF1EB9">
        <w:rPr>
          <w:rFonts w:cs="Times New Roman"/>
          <w:szCs w:val="20"/>
          <w:lang w:val="en-GB" w:eastAsia="en-US"/>
        </w:rPr>
        <w:tab/>
        <w:t xml:space="preserve">Keppel, G. and </w:t>
      </w:r>
      <w:proofErr w:type="spellStart"/>
      <w:r w:rsidRPr="00AF1EB9">
        <w:rPr>
          <w:rFonts w:cs="Times New Roman"/>
          <w:szCs w:val="20"/>
          <w:lang w:val="en-GB" w:eastAsia="en-US"/>
        </w:rPr>
        <w:t>Wicken</w:t>
      </w:r>
      <w:proofErr w:type="spellEnd"/>
      <w:r w:rsidRPr="00AF1EB9">
        <w:rPr>
          <w:rFonts w:cs="Times New Roman"/>
          <w:szCs w:val="20"/>
          <w:lang w:val="en-GB" w:eastAsia="en-US"/>
        </w:rPr>
        <w:t xml:space="preserve">., T. D. (2004). </w:t>
      </w:r>
      <w:r w:rsidRPr="00AF1EB9">
        <w:rPr>
          <w:rFonts w:cs="Times New Roman"/>
          <w:iCs/>
          <w:szCs w:val="20"/>
          <w:lang w:val="en-GB" w:eastAsia="en-US"/>
        </w:rPr>
        <w:t>Design and Analysis</w:t>
      </w:r>
      <w:r w:rsidRPr="00AF1EB9">
        <w:rPr>
          <w:rFonts w:cs="Times New Roman"/>
          <w:i/>
          <w:szCs w:val="20"/>
          <w:lang w:val="en-GB" w:eastAsia="en-US"/>
        </w:rPr>
        <w:t>. A Researcher’s Handbook</w:t>
      </w:r>
      <w:r w:rsidRPr="00AF1EB9">
        <w:rPr>
          <w:rFonts w:cs="Times New Roman"/>
          <w:szCs w:val="20"/>
          <w:lang w:val="en-GB" w:eastAsia="en-US"/>
        </w:rPr>
        <w:t>, 4</w:t>
      </w:r>
      <w:r w:rsidRPr="00AF1EB9">
        <w:rPr>
          <w:rFonts w:cs="Times New Roman"/>
          <w:szCs w:val="20"/>
          <w:vertAlign w:val="superscript"/>
          <w:lang w:val="en-GB" w:eastAsia="en-US"/>
        </w:rPr>
        <w:t>th</w:t>
      </w:r>
      <w:r w:rsidRPr="00AF1EB9">
        <w:rPr>
          <w:rFonts w:cs="Times New Roman"/>
          <w:szCs w:val="20"/>
          <w:lang w:val="en-GB" w:eastAsia="en-US"/>
        </w:rPr>
        <w:t xml:space="preserve"> edition. Pearson Prentice Hall</w:t>
      </w:r>
      <w:bookmarkEnd w:id="37"/>
      <w:r w:rsidRPr="00AF1EB9">
        <w:rPr>
          <w:rFonts w:cs="Times New Roman"/>
          <w:szCs w:val="20"/>
          <w:lang w:val="en-GB" w:eastAsia="en-US"/>
        </w:rPr>
        <w:t>.</w:t>
      </w:r>
    </w:p>
    <w:p w:rsidR="00AF1EB9" w:rsidRPr="00AF1EB9" w:rsidRDefault="00AF1EB9" w:rsidP="00AF1EB9">
      <w:pPr>
        <w:tabs>
          <w:tab w:val="left" w:pos="794"/>
          <w:tab w:val="left" w:pos="1191"/>
          <w:tab w:val="left" w:pos="1588"/>
          <w:tab w:val="left" w:pos="1985"/>
        </w:tabs>
        <w:bidi w:val="0"/>
        <w:spacing w:line="240" w:lineRule="auto"/>
        <w:ind w:left="794" w:hanging="794"/>
        <w:rPr>
          <w:rFonts w:cs="Times New Roman"/>
          <w:szCs w:val="20"/>
          <w:lang w:val="en-GB" w:eastAsia="en-US"/>
        </w:rPr>
      </w:pPr>
      <w:bookmarkStart w:id="38" w:name="_Ref245598949"/>
      <w:r w:rsidRPr="00AF1EB9">
        <w:rPr>
          <w:rFonts w:cs="Times New Roman"/>
          <w:szCs w:val="20"/>
          <w:lang w:val="en-GB" w:eastAsia="en-US"/>
        </w:rPr>
        <w:t>[9]</w:t>
      </w:r>
      <w:r w:rsidRPr="00AF1EB9">
        <w:rPr>
          <w:rFonts w:cs="Times New Roman"/>
          <w:szCs w:val="20"/>
          <w:lang w:val="en-GB" w:eastAsia="en-US"/>
        </w:rPr>
        <w:tab/>
        <w:t>Garson, D. G. Testing statistical assumptions, Blue Book Series, Statistical Associates Publishing, 2012</w:t>
      </w:r>
      <w:bookmarkStart w:id="39" w:name="_Ref245549939"/>
      <w:bookmarkEnd w:id="38"/>
      <w:r w:rsidRPr="00AF1EB9">
        <w:rPr>
          <w:rFonts w:cs="Times New Roman"/>
          <w:szCs w:val="20"/>
          <w:lang w:val="en-GB" w:eastAsia="en-US"/>
        </w:rPr>
        <w:t>.</w:t>
      </w:r>
    </w:p>
    <w:p w:rsidR="00AF1EB9" w:rsidRPr="00AF1EB9" w:rsidRDefault="00AF1EB9" w:rsidP="00AF1EB9">
      <w:pPr>
        <w:tabs>
          <w:tab w:val="left" w:pos="794"/>
          <w:tab w:val="left" w:pos="1191"/>
          <w:tab w:val="left" w:pos="1588"/>
          <w:tab w:val="left" w:pos="1985"/>
        </w:tabs>
        <w:bidi w:val="0"/>
        <w:spacing w:line="240" w:lineRule="auto"/>
        <w:ind w:left="794" w:hanging="794"/>
        <w:rPr>
          <w:rFonts w:cs="Times New Roman"/>
          <w:szCs w:val="20"/>
          <w:lang w:val="en-GB" w:eastAsia="en-US"/>
        </w:rPr>
      </w:pPr>
      <w:r w:rsidRPr="00AF1EB9">
        <w:rPr>
          <w:rFonts w:cs="Times New Roman"/>
          <w:szCs w:val="20"/>
          <w:lang w:val="en-GB" w:eastAsia="en-US"/>
        </w:rPr>
        <w:t>[10]</w:t>
      </w:r>
      <w:r w:rsidRPr="00AF1EB9">
        <w:rPr>
          <w:rFonts w:cs="Times New Roman"/>
          <w:szCs w:val="20"/>
          <w:lang w:val="en-GB" w:eastAsia="en-US"/>
        </w:rPr>
        <w:tab/>
        <w:t xml:space="preserve">Ellis, P. D. (2010). The essential guide to effect sizes. </w:t>
      </w:r>
      <w:r w:rsidRPr="00AF1EB9">
        <w:rPr>
          <w:rFonts w:cs="Times New Roman"/>
          <w:i/>
          <w:iCs/>
          <w:szCs w:val="20"/>
          <w:lang w:val="en-GB" w:eastAsia="en-US"/>
        </w:rPr>
        <w:t>Cambridge: Cambridge University Press</w:t>
      </w:r>
      <w:r w:rsidRPr="00AF1EB9">
        <w:rPr>
          <w:rFonts w:cs="Times New Roman"/>
          <w:szCs w:val="20"/>
          <w:lang w:val="en-GB" w:eastAsia="en-US"/>
        </w:rPr>
        <w:t xml:space="preserve">, </w:t>
      </w:r>
      <w:r w:rsidRPr="00AF1EB9">
        <w:rPr>
          <w:rFonts w:cs="Times New Roman"/>
          <w:i/>
          <w:iCs/>
          <w:szCs w:val="20"/>
          <w:lang w:val="en-GB" w:eastAsia="en-US"/>
        </w:rPr>
        <w:t>2010</w:t>
      </w:r>
      <w:r w:rsidRPr="00AF1EB9">
        <w:rPr>
          <w:rFonts w:cs="Times New Roman"/>
          <w:szCs w:val="20"/>
          <w:lang w:val="en-GB" w:eastAsia="en-US"/>
        </w:rPr>
        <w:t>, 3-173.</w:t>
      </w:r>
      <w:r w:rsidRPr="00AF1EB9" w:rsidDel="00A828C8">
        <w:rPr>
          <w:rFonts w:cs="Times New Roman"/>
          <w:szCs w:val="20"/>
          <w:lang w:val="en-GB" w:eastAsia="en-US"/>
        </w:rPr>
        <w:t xml:space="preserve"> </w:t>
      </w:r>
    </w:p>
    <w:p w:rsidR="00AF1EB9" w:rsidRPr="00AF1EB9" w:rsidRDefault="00AF1EB9" w:rsidP="00AF1EB9">
      <w:pPr>
        <w:tabs>
          <w:tab w:val="left" w:pos="794"/>
          <w:tab w:val="left" w:pos="1191"/>
          <w:tab w:val="left" w:pos="1588"/>
          <w:tab w:val="left" w:pos="1985"/>
        </w:tabs>
        <w:bidi w:val="0"/>
        <w:spacing w:line="240" w:lineRule="auto"/>
        <w:ind w:left="794" w:hanging="794"/>
        <w:rPr>
          <w:rFonts w:cs="Times New Roman"/>
          <w:szCs w:val="20"/>
          <w:lang w:val="en-GB" w:eastAsia="en-US"/>
        </w:rPr>
      </w:pPr>
      <w:bookmarkStart w:id="40" w:name="_Ref245550238"/>
      <w:bookmarkEnd w:id="39"/>
      <w:r w:rsidRPr="00AF1EB9">
        <w:rPr>
          <w:rFonts w:cs="Times New Roman"/>
          <w:szCs w:val="20"/>
          <w:lang w:val="en-GB" w:eastAsia="en-US"/>
        </w:rPr>
        <w:t>[11]</w:t>
      </w:r>
      <w:r w:rsidRPr="00AF1EB9">
        <w:rPr>
          <w:rFonts w:cs="Times New Roman"/>
          <w:szCs w:val="20"/>
          <w:lang w:val="en-GB" w:eastAsia="en-US"/>
        </w:rPr>
        <w:tab/>
        <w:t>Howell., D.C. (1997). Statistical methods for psychology, 4</w:t>
      </w:r>
      <w:r w:rsidRPr="00AF1EB9">
        <w:rPr>
          <w:rFonts w:cs="Times New Roman"/>
          <w:szCs w:val="20"/>
          <w:vertAlign w:val="superscript"/>
          <w:lang w:val="en-GB" w:eastAsia="en-US"/>
        </w:rPr>
        <w:t>th</w:t>
      </w:r>
      <w:r w:rsidRPr="00AF1EB9">
        <w:rPr>
          <w:rFonts w:cs="Times New Roman"/>
          <w:szCs w:val="20"/>
          <w:lang w:val="en-GB" w:eastAsia="en-US"/>
        </w:rPr>
        <w:t xml:space="preserve"> Edition, Duxbury Press</w:t>
      </w:r>
      <w:bookmarkEnd w:id="40"/>
      <w:r w:rsidRPr="00AF1EB9">
        <w:rPr>
          <w:rFonts w:cs="Times New Roman"/>
          <w:szCs w:val="20"/>
          <w:lang w:val="en-GB" w:eastAsia="en-US"/>
        </w:rPr>
        <w:t>.</w:t>
      </w:r>
    </w:p>
    <w:p w:rsidR="00AF1EB9" w:rsidRPr="00AF1EB9" w:rsidRDefault="00AF1EB9" w:rsidP="00AF1EB9">
      <w:pPr>
        <w:tabs>
          <w:tab w:val="left" w:pos="794"/>
          <w:tab w:val="left" w:pos="1191"/>
          <w:tab w:val="left" w:pos="1588"/>
          <w:tab w:val="left" w:pos="1985"/>
        </w:tabs>
        <w:bidi w:val="0"/>
        <w:spacing w:line="240" w:lineRule="auto"/>
        <w:ind w:left="794" w:hanging="794"/>
        <w:rPr>
          <w:rFonts w:cs="Times New Roman"/>
          <w:szCs w:val="20"/>
          <w:lang w:val="en-GB" w:eastAsia="en-US"/>
        </w:rPr>
      </w:pPr>
      <w:r w:rsidRPr="00AF1EB9">
        <w:rPr>
          <w:rFonts w:cs="Times New Roman"/>
          <w:szCs w:val="20"/>
          <w:lang w:val="en-GB" w:eastAsia="en-US"/>
        </w:rPr>
        <w:t>[12]</w:t>
      </w:r>
      <w:r w:rsidRPr="00AF1EB9">
        <w:rPr>
          <w:rFonts w:cs="Times New Roman"/>
          <w:szCs w:val="20"/>
          <w:lang w:val="en-GB" w:eastAsia="en-US"/>
        </w:rPr>
        <w:tab/>
        <w:t>Kirk., R.E., (1982). Experimental Design: Procedures for the Behavioural Sciences, 2</w:t>
      </w:r>
      <w:r w:rsidRPr="00AF1EB9">
        <w:rPr>
          <w:rFonts w:cs="Times New Roman"/>
          <w:szCs w:val="20"/>
          <w:vertAlign w:val="superscript"/>
          <w:lang w:val="en-GB" w:eastAsia="en-US"/>
        </w:rPr>
        <w:t>nd</w:t>
      </w:r>
      <w:r w:rsidRPr="00AF1EB9">
        <w:rPr>
          <w:rFonts w:cs="Times New Roman"/>
          <w:szCs w:val="20"/>
          <w:lang w:val="en-GB" w:eastAsia="en-US"/>
        </w:rPr>
        <w:t xml:space="preserve"> edition. Brooks/Cole Publishing Company 1982</w:t>
      </w:r>
      <w:bookmarkStart w:id="41" w:name="_Ref245550240"/>
      <w:r w:rsidRPr="00AF1EB9">
        <w:rPr>
          <w:rFonts w:cs="Times New Roman"/>
          <w:szCs w:val="20"/>
          <w:lang w:val="en-GB" w:eastAsia="en-US"/>
        </w:rPr>
        <w:t>.</w:t>
      </w:r>
    </w:p>
    <w:p w:rsidR="00AF1EB9" w:rsidRPr="00AF1EB9" w:rsidRDefault="00AF1EB9" w:rsidP="00AF1EB9">
      <w:pPr>
        <w:tabs>
          <w:tab w:val="left" w:pos="794"/>
          <w:tab w:val="left" w:pos="1191"/>
          <w:tab w:val="left" w:pos="1588"/>
          <w:tab w:val="left" w:pos="1985"/>
        </w:tabs>
        <w:bidi w:val="0"/>
        <w:spacing w:line="240" w:lineRule="auto"/>
        <w:ind w:left="794" w:hanging="794"/>
        <w:rPr>
          <w:rFonts w:cs="Times New Roman"/>
          <w:szCs w:val="20"/>
          <w:lang w:val="en-GB" w:eastAsia="en-US"/>
        </w:rPr>
      </w:pPr>
      <w:bookmarkStart w:id="42" w:name="_Ref245732034"/>
      <w:r w:rsidRPr="00AF1EB9">
        <w:rPr>
          <w:rFonts w:cs="Times New Roman"/>
          <w:szCs w:val="20"/>
          <w:lang w:val="en-GB" w:eastAsia="en-US"/>
        </w:rPr>
        <w:t>[13]</w:t>
      </w:r>
      <w:r w:rsidRPr="00AF1EB9">
        <w:rPr>
          <w:rFonts w:cs="Times New Roman"/>
          <w:szCs w:val="20"/>
          <w:lang w:val="en-GB" w:eastAsia="en-US"/>
        </w:rPr>
        <w:tab/>
      </w:r>
      <w:proofErr w:type="spellStart"/>
      <w:r w:rsidRPr="00AF1EB9">
        <w:rPr>
          <w:rFonts w:cs="Times New Roman"/>
          <w:szCs w:val="20"/>
          <w:lang w:val="en-GB" w:eastAsia="en-US"/>
        </w:rPr>
        <w:t>Bech</w:t>
      </w:r>
      <w:proofErr w:type="spellEnd"/>
      <w:r w:rsidRPr="00AF1EB9">
        <w:rPr>
          <w:rFonts w:cs="Times New Roman"/>
          <w:szCs w:val="20"/>
          <w:lang w:val="en-GB" w:eastAsia="en-US"/>
        </w:rPr>
        <w:t xml:space="preserve">, S., &amp; </w:t>
      </w:r>
      <w:proofErr w:type="spellStart"/>
      <w:r w:rsidRPr="00AF1EB9">
        <w:rPr>
          <w:rFonts w:cs="Times New Roman"/>
          <w:szCs w:val="20"/>
          <w:lang w:val="en-GB" w:eastAsia="en-US"/>
        </w:rPr>
        <w:t>Zacharov</w:t>
      </w:r>
      <w:proofErr w:type="spellEnd"/>
      <w:r w:rsidRPr="00AF1EB9">
        <w:rPr>
          <w:rFonts w:cs="Times New Roman"/>
          <w:szCs w:val="20"/>
          <w:lang w:val="en-GB" w:eastAsia="en-US"/>
        </w:rPr>
        <w:t>, N. (2007). Perceptual audio evaluation-Theory, method and application. John Wiley &amp; Sons.</w:t>
      </w:r>
      <w:r w:rsidRPr="00AF1EB9" w:rsidDel="00A828C8">
        <w:rPr>
          <w:rFonts w:cs="Times New Roman"/>
          <w:szCs w:val="20"/>
          <w:lang w:val="en-GB" w:eastAsia="en-US"/>
        </w:rPr>
        <w:t xml:space="preserve"> </w:t>
      </w:r>
    </w:p>
    <w:p w:rsidR="00AF1EB9" w:rsidRPr="00AF1EB9" w:rsidRDefault="00AF1EB9" w:rsidP="00AF1EB9">
      <w:pPr>
        <w:tabs>
          <w:tab w:val="left" w:pos="794"/>
          <w:tab w:val="left" w:pos="1191"/>
          <w:tab w:val="left" w:pos="1588"/>
          <w:tab w:val="left" w:pos="1985"/>
        </w:tabs>
        <w:bidi w:val="0"/>
        <w:spacing w:line="240" w:lineRule="auto"/>
        <w:ind w:left="794" w:hanging="794"/>
        <w:rPr>
          <w:rFonts w:cs="Times New Roman"/>
          <w:szCs w:val="20"/>
          <w:lang w:val="en-GB" w:eastAsia="en-US"/>
        </w:rPr>
      </w:pPr>
      <w:bookmarkStart w:id="43" w:name="_Ref245550241"/>
      <w:bookmarkStart w:id="44" w:name="_Ref245550237"/>
      <w:bookmarkEnd w:id="41"/>
      <w:bookmarkEnd w:id="42"/>
      <w:r w:rsidRPr="00AF1EB9">
        <w:rPr>
          <w:rFonts w:cs="Times New Roman"/>
          <w:szCs w:val="20"/>
          <w:lang w:val="en-GB" w:eastAsia="en-US"/>
        </w:rPr>
        <w:t>[14]</w:t>
      </w:r>
      <w:r w:rsidRPr="00AF1EB9">
        <w:rPr>
          <w:rFonts w:cs="Times New Roman"/>
          <w:szCs w:val="20"/>
          <w:lang w:val="en-GB" w:eastAsia="en-US"/>
        </w:rPr>
        <w:tab/>
        <w:t xml:space="preserve">Khan, A. and Rayner, G. D. (2003). Robustness to Non-Normality of Common Tests for the Many-Sample Location Problem, </w:t>
      </w:r>
      <w:r w:rsidRPr="00AF1EB9">
        <w:rPr>
          <w:rFonts w:cs="Times New Roman"/>
          <w:i/>
          <w:szCs w:val="20"/>
          <w:lang w:val="en-GB" w:eastAsia="en-US"/>
        </w:rPr>
        <w:t xml:space="preserve">Journal of </w:t>
      </w:r>
      <w:r w:rsidRPr="00AF1EB9">
        <w:rPr>
          <w:rFonts w:cs="Times New Roman"/>
          <w:i/>
          <w:iCs/>
          <w:szCs w:val="20"/>
          <w:lang w:val="en-GB" w:eastAsia="en-US"/>
        </w:rPr>
        <w:t>Applied Mathematics &amp; Decision Sciences</w:t>
      </w:r>
      <w:r w:rsidRPr="00AF1EB9">
        <w:rPr>
          <w:rFonts w:cs="Times New Roman"/>
          <w:szCs w:val="20"/>
          <w:lang w:val="en-GB" w:eastAsia="en-US"/>
        </w:rPr>
        <w:t>, 7(4), 187-206</w:t>
      </w:r>
      <w:bookmarkEnd w:id="43"/>
      <w:bookmarkEnd w:id="44"/>
      <w:r w:rsidRPr="00AF1EB9">
        <w:rPr>
          <w:rFonts w:cs="Times New Roman"/>
          <w:szCs w:val="20"/>
          <w:lang w:val="en-GB" w:eastAsia="en-US"/>
        </w:rPr>
        <w:t>.</w:t>
      </w:r>
    </w:p>
    <w:p w:rsidR="00AF1EB9" w:rsidRPr="00AF1EB9" w:rsidRDefault="00AF1EB9" w:rsidP="00AF1EB9">
      <w:pPr>
        <w:tabs>
          <w:tab w:val="left" w:pos="794"/>
          <w:tab w:val="left" w:pos="1191"/>
          <w:tab w:val="left" w:pos="1588"/>
          <w:tab w:val="left" w:pos="1985"/>
        </w:tabs>
        <w:bidi w:val="0"/>
        <w:spacing w:line="240" w:lineRule="auto"/>
        <w:ind w:left="794" w:hanging="794"/>
        <w:rPr>
          <w:rFonts w:cs="Times New Roman"/>
          <w:szCs w:val="20"/>
          <w:lang w:val="en-GB" w:eastAsia="en-US"/>
        </w:rPr>
      </w:pPr>
      <w:bookmarkStart w:id="45" w:name="_Ref245732039"/>
      <w:r w:rsidRPr="00AF1EB9">
        <w:rPr>
          <w:rFonts w:cs="Times New Roman"/>
          <w:szCs w:val="20"/>
          <w:lang w:val="en-GB" w:eastAsia="en-US"/>
        </w:rPr>
        <w:t>[15]</w:t>
      </w:r>
      <w:r w:rsidRPr="00AF1EB9">
        <w:rPr>
          <w:rFonts w:cs="Times New Roman"/>
          <w:szCs w:val="20"/>
          <w:lang w:val="en-GB" w:eastAsia="en-US"/>
        </w:rPr>
        <w:tab/>
        <w:t>ITU-T. Practical procedures for subjective testing, International Telecommunication Union, 2011</w:t>
      </w:r>
      <w:bookmarkEnd w:id="45"/>
      <w:r w:rsidRPr="00AF1EB9">
        <w:rPr>
          <w:rFonts w:cs="Times New Roman"/>
          <w:szCs w:val="20"/>
          <w:lang w:val="en-GB" w:eastAsia="en-US"/>
        </w:rPr>
        <w:t>.</w:t>
      </w:r>
    </w:p>
    <w:p w:rsidR="00AF1EB9" w:rsidRPr="00AF1EB9" w:rsidRDefault="00AF1EB9" w:rsidP="00AF1EB9">
      <w:pPr>
        <w:tabs>
          <w:tab w:val="left" w:pos="794"/>
          <w:tab w:val="left" w:pos="1191"/>
          <w:tab w:val="left" w:pos="1588"/>
          <w:tab w:val="left" w:pos="1985"/>
        </w:tabs>
        <w:bidi w:val="0"/>
        <w:spacing w:line="240" w:lineRule="auto"/>
        <w:ind w:left="794" w:hanging="794"/>
        <w:rPr>
          <w:rFonts w:cs="Times New Roman"/>
          <w:szCs w:val="20"/>
          <w:lang w:val="en-GB" w:eastAsia="en-US"/>
        </w:rPr>
      </w:pPr>
      <w:r w:rsidRPr="00AF1EB9">
        <w:rPr>
          <w:rFonts w:cs="Times New Roman"/>
          <w:szCs w:val="20"/>
          <w:lang w:val="de-CH" w:eastAsia="en-US"/>
        </w:rPr>
        <w:t>[16]</w:t>
      </w:r>
      <w:r w:rsidRPr="00AF1EB9">
        <w:rPr>
          <w:rFonts w:cs="Times New Roman"/>
          <w:szCs w:val="20"/>
          <w:lang w:val="de-CH" w:eastAsia="en-US"/>
        </w:rPr>
        <w:tab/>
        <w:t xml:space="preserve">Faul, F., Erdfelder, E., Buchner, A., &amp; Lang, A.-G. (2009). </w:t>
      </w:r>
      <w:r w:rsidRPr="00AF1EB9">
        <w:rPr>
          <w:rFonts w:cs="Times New Roman"/>
          <w:szCs w:val="20"/>
          <w:lang w:val="en-GB" w:eastAsia="en-US"/>
        </w:rPr>
        <w:t xml:space="preserve">Statistical power analyses using G*Power 3.1: Tests for correlation and regression analyses. </w:t>
      </w:r>
      <w:proofErr w:type="spellStart"/>
      <w:r w:rsidRPr="00AF1EB9">
        <w:rPr>
          <w:rFonts w:cs="Times New Roman"/>
          <w:i/>
          <w:iCs/>
          <w:szCs w:val="20"/>
          <w:lang w:val="en-GB" w:eastAsia="en-US"/>
        </w:rPr>
        <w:t>Behavior</w:t>
      </w:r>
      <w:proofErr w:type="spellEnd"/>
      <w:r w:rsidRPr="00AF1EB9">
        <w:rPr>
          <w:rFonts w:cs="Times New Roman"/>
          <w:i/>
          <w:iCs/>
          <w:szCs w:val="20"/>
          <w:lang w:val="en-GB" w:eastAsia="en-US"/>
        </w:rPr>
        <w:t xml:space="preserve"> Research Methods</w:t>
      </w:r>
      <w:r w:rsidRPr="00AF1EB9">
        <w:rPr>
          <w:rFonts w:cs="Times New Roman"/>
          <w:szCs w:val="20"/>
          <w:lang w:val="en-GB" w:eastAsia="en-US"/>
        </w:rPr>
        <w:t xml:space="preserve">, </w:t>
      </w:r>
      <w:r w:rsidRPr="00AF1EB9">
        <w:rPr>
          <w:rFonts w:cs="Times New Roman"/>
          <w:i/>
          <w:iCs/>
          <w:szCs w:val="20"/>
          <w:lang w:val="en-GB" w:eastAsia="en-US"/>
        </w:rPr>
        <w:t>41</w:t>
      </w:r>
      <w:r w:rsidRPr="00AF1EB9">
        <w:rPr>
          <w:rFonts w:cs="Times New Roman"/>
          <w:szCs w:val="20"/>
          <w:lang w:val="en-GB" w:eastAsia="en-US"/>
        </w:rPr>
        <w:t>,</w:t>
      </w:r>
      <w:r w:rsidRPr="00AF1EB9">
        <w:rPr>
          <w:rFonts w:cs="Times New Roman"/>
          <w:i/>
          <w:iCs/>
          <w:szCs w:val="20"/>
          <w:lang w:val="en-GB" w:eastAsia="en-US"/>
        </w:rPr>
        <w:t>(4)</w:t>
      </w:r>
      <w:r w:rsidRPr="00AF1EB9">
        <w:rPr>
          <w:rFonts w:cs="Times New Roman"/>
          <w:szCs w:val="20"/>
          <w:lang w:val="en-GB" w:eastAsia="en-US"/>
        </w:rPr>
        <w:t xml:space="preserve">, 1149-1160. </w:t>
      </w:r>
    </w:p>
    <w:p w:rsidR="00641020" w:rsidRDefault="00641020" w:rsidP="00641020">
      <w:pPr>
        <w:overflowPunct/>
        <w:autoSpaceDE/>
        <w:autoSpaceDN/>
        <w:adjustRightInd/>
        <w:spacing w:before="0" w:line="240" w:lineRule="auto"/>
        <w:jc w:val="left"/>
        <w:textAlignment w:val="auto"/>
        <w:rPr>
          <w:rtl/>
          <w:lang w:bidi="ar-EG"/>
        </w:rPr>
      </w:pPr>
      <w:r>
        <w:rPr>
          <w:rtl/>
          <w:lang w:bidi="ar-EG"/>
        </w:rPr>
        <w:br w:type="page"/>
      </w:r>
    </w:p>
    <w:p w:rsidR="00641020" w:rsidRDefault="00641020" w:rsidP="00AE0477">
      <w:pPr>
        <w:pStyle w:val="AppendixNotitle"/>
        <w:rPr>
          <w:lang w:bidi="ar-EG"/>
        </w:rPr>
      </w:pPr>
      <w:bookmarkStart w:id="46" w:name="_Toc430945910"/>
      <w:r w:rsidRPr="00641020">
        <w:rPr>
          <w:rtl/>
          <w:lang w:bidi="ar-EG"/>
        </w:rPr>
        <w:lastRenderedPageBreak/>
        <w:t xml:space="preserve">المرفق </w:t>
      </w:r>
      <w:r w:rsidRPr="00641020">
        <w:rPr>
          <w:lang w:bidi="ar-EG"/>
        </w:rPr>
        <w:t>1</w:t>
      </w:r>
      <w:r w:rsidRPr="00641020">
        <w:br/>
      </w:r>
      <w:r w:rsidRPr="00641020">
        <w:rPr>
          <w:rtl/>
          <w:lang w:bidi="ar-EG"/>
        </w:rPr>
        <w:t xml:space="preserve">بالملحق </w:t>
      </w:r>
      <w:r w:rsidRPr="00641020">
        <w:rPr>
          <w:lang w:bidi="ar-EG"/>
        </w:rPr>
        <w:t>1</w:t>
      </w:r>
      <w:r w:rsidRPr="00641020">
        <w:br/>
      </w:r>
      <w:r w:rsidRPr="00AE0477">
        <w:rPr>
          <w:b w:val="0"/>
          <w:bCs w:val="0"/>
          <w:rtl/>
          <w:lang w:bidi="ar-EG"/>
        </w:rPr>
        <w:t>(معياري)</w:t>
      </w:r>
      <w:r w:rsidRPr="00AE0477">
        <w:rPr>
          <w:b w:val="0"/>
          <w:bCs w:val="0"/>
        </w:rPr>
        <w:br/>
      </w:r>
      <w:r w:rsidRPr="00641020">
        <w:br/>
      </w:r>
      <w:r w:rsidRPr="00641020">
        <w:rPr>
          <w:rtl/>
          <w:lang w:bidi="ar-EG"/>
        </w:rPr>
        <w:t>التعليمات التي يتعين إعطاؤها للمُقيّمين</w:t>
      </w:r>
      <w:bookmarkEnd w:id="46"/>
    </w:p>
    <w:p w:rsidR="00641020" w:rsidRPr="00641020" w:rsidRDefault="00641020" w:rsidP="00641020">
      <w:pPr>
        <w:pStyle w:val="Normalaftertitle"/>
        <w:rPr>
          <w:rtl/>
          <w:lang w:bidi="ar-EG"/>
        </w:rPr>
      </w:pPr>
      <w:r w:rsidRPr="00641020">
        <w:rPr>
          <w:rtl/>
          <w:lang w:bidi="ar-EG"/>
        </w:rPr>
        <w:t xml:space="preserve">التعليمات التالية مثال </w:t>
      </w:r>
      <w:r w:rsidRPr="00641020">
        <w:rPr>
          <w:rFonts w:hint="cs"/>
          <w:rtl/>
          <w:lang w:bidi="ar-EG"/>
        </w:rPr>
        <w:t>على نوع ا</w:t>
      </w:r>
      <w:r w:rsidRPr="00641020">
        <w:rPr>
          <w:rtl/>
          <w:lang w:bidi="ar-EG"/>
        </w:rPr>
        <w:t xml:space="preserve">لتعليمات التي ينبغي إعطاؤها للمقيّمين أو </w:t>
      </w:r>
      <w:r w:rsidRPr="00641020">
        <w:rPr>
          <w:rFonts w:hint="cs"/>
          <w:rtl/>
          <w:lang w:bidi="ar-EG"/>
        </w:rPr>
        <w:t>قراءتها</w:t>
      </w:r>
      <w:r w:rsidRPr="00641020">
        <w:rPr>
          <w:rtl/>
          <w:lang w:bidi="ar-EG"/>
        </w:rPr>
        <w:t xml:space="preserve"> عليهم </w:t>
      </w:r>
      <w:r w:rsidRPr="00641020">
        <w:rPr>
          <w:rFonts w:hint="cs"/>
          <w:rtl/>
          <w:lang w:bidi="ar-EG"/>
        </w:rPr>
        <w:t>لتعريفهم ب</w:t>
      </w:r>
      <w:r w:rsidRPr="00641020">
        <w:rPr>
          <w:rtl/>
          <w:lang w:bidi="ar-EG"/>
        </w:rPr>
        <w:t>طريقة إجراء الاختبار.</w:t>
      </w:r>
    </w:p>
    <w:p w:rsidR="00641020" w:rsidRPr="00641020" w:rsidRDefault="00641020" w:rsidP="00641020">
      <w:pPr>
        <w:pStyle w:val="Heading1"/>
        <w:rPr>
          <w:rtl/>
          <w:lang w:bidi="ar-EG"/>
        </w:rPr>
      </w:pPr>
      <w:bookmarkStart w:id="47" w:name="_Toc430945911"/>
      <w:r w:rsidRPr="00641020">
        <w:rPr>
          <w:lang w:bidi="ar-EG"/>
        </w:rPr>
        <w:t>1</w:t>
      </w:r>
      <w:r w:rsidRPr="00641020">
        <w:rPr>
          <w:rFonts w:hint="cs"/>
          <w:rtl/>
          <w:lang w:bidi="ar-EG"/>
        </w:rPr>
        <w:tab/>
      </w:r>
      <w:r w:rsidRPr="00641020">
        <w:rPr>
          <w:rtl/>
          <w:lang w:bidi="ar-EG"/>
        </w:rPr>
        <w:t xml:space="preserve">مرحلة </w:t>
      </w:r>
      <w:r w:rsidRPr="00641020">
        <w:rPr>
          <w:rFonts w:hint="cs"/>
          <w:rtl/>
          <w:lang w:bidi="ar-EG"/>
        </w:rPr>
        <w:t xml:space="preserve">التعرّف </w:t>
      </w:r>
      <w:r w:rsidRPr="00641020">
        <w:rPr>
          <w:rtl/>
          <w:lang w:bidi="ar-EG"/>
        </w:rPr>
        <w:t>أو التدريب</w:t>
      </w:r>
      <w:bookmarkEnd w:id="47"/>
    </w:p>
    <w:p w:rsidR="00641020" w:rsidRPr="00641020" w:rsidRDefault="00641020" w:rsidP="00641020">
      <w:pPr>
        <w:rPr>
          <w:rtl/>
        </w:rPr>
      </w:pPr>
      <w:r w:rsidRPr="00641020">
        <w:rPr>
          <w:rtl/>
          <w:lang w:bidi="ar-EG"/>
        </w:rPr>
        <w:t>الخطوة الأولى في اختبارات الاستماع هي أن يصبح المرء معتاداً على عملية الاختبار. وتُسمى هذه المرحلة مرحلة التدريب وتسبق مرحلة التقييم الرسمي.</w:t>
      </w:r>
    </w:p>
    <w:p w:rsidR="00641020" w:rsidRPr="00641020" w:rsidRDefault="00641020" w:rsidP="00641020">
      <w:pPr>
        <w:rPr>
          <w:rtl/>
          <w:lang w:bidi="ar-EG"/>
        </w:rPr>
      </w:pPr>
      <w:r w:rsidRPr="00641020">
        <w:rPr>
          <w:rFonts w:hint="cs"/>
          <w:rtl/>
          <w:lang w:bidi="ar-EG"/>
        </w:rPr>
        <w:t>والغرض</w:t>
      </w:r>
      <w:r w:rsidRPr="00641020">
        <w:rPr>
          <w:rtl/>
          <w:lang w:bidi="ar-EG"/>
        </w:rPr>
        <w:t xml:space="preserve"> من مرحلة التدريب هو أن تتيح لك، بوصفك مُقيّماً، تحقيق الهدفين التاليين:</w:t>
      </w:r>
    </w:p>
    <w:p w:rsidR="00641020" w:rsidRPr="00641020" w:rsidRDefault="00641020" w:rsidP="00641020">
      <w:pPr>
        <w:pStyle w:val="enumlev1"/>
        <w:rPr>
          <w:lang w:val="en-GB"/>
        </w:rPr>
      </w:pPr>
      <w:r>
        <w:rPr>
          <w:b/>
          <w:bCs/>
        </w:rPr>
        <w:t>–</w:t>
      </w:r>
      <w:r>
        <w:rPr>
          <w:b/>
          <w:bCs/>
        </w:rPr>
        <w:tab/>
      </w:r>
      <w:r w:rsidRPr="00641020">
        <w:rPr>
          <w:b/>
          <w:bCs/>
          <w:rtl/>
        </w:rPr>
        <w:t>الجزء ألف:</w:t>
      </w:r>
      <w:r w:rsidRPr="00641020">
        <w:rPr>
          <w:rtl/>
        </w:rPr>
        <w:t xml:space="preserve"> </w:t>
      </w:r>
      <w:r w:rsidRPr="00641020">
        <w:rPr>
          <w:rFonts w:hint="cs"/>
          <w:rtl/>
        </w:rPr>
        <w:t xml:space="preserve">التعرّف </w:t>
      </w:r>
      <w:r w:rsidRPr="00641020">
        <w:rPr>
          <w:rtl/>
        </w:rPr>
        <w:t xml:space="preserve">على جميع المقتطفات السمعية الخاضعة للاختبار </w:t>
      </w:r>
      <w:r w:rsidRPr="00641020">
        <w:rPr>
          <w:rFonts w:hint="cs"/>
          <w:rtl/>
        </w:rPr>
        <w:t>ومديات</w:t>
      </w:r>
      <w:r w:rsidRPr="00641020">
        <w:rPr>
          <w:rtl/>
        </w:rPr>
        <w:t xml:space="preserve"> </w:t>
      </w:r>
      <w:r w:rsidRPr="00641020">
        <w:rPr>
          <w:rFonts w:hint="cs"/>
          <w:rtl/>
        </w:rPr>
        <w:t>سويات</w:t>
      </w:r>
      <w:r w:rsidRPr="00641020">
        <w:rPr>
          <w:rtl/>
        </w:rPr>
        <w:t xml:space="preserve"> جودتها؛</w:t>
      </w:r>
    </w:p>
    <w:p w:rsidR="00641020" w:rsidRPr="00641020" w:rsidRDefault="00641020" w:rsidP="00641020">
      <w:pPr>
        <w:pStyle w:val="enumlev1"/>
        <w:rPr>
          <w:lang w:val="en-GB"/>
        </w:rPr>
      </w:pPr>
      <w:r>
        <w:rPr>
          <w:b/>
          <w:bCs/>
        </w:rPr>
        <w:t>–</w:t>
      </w:r>
      <w:r>
        <w:rPr>
          <w:b/>
          <w:bCs/>
        </w:rPr>
        <w:tab/>
      </w:r>
      <w:r w:rsidRPr="00641020">
        <w:rPr>
          <w:b/>
          <w:bCs/>
          <w:rtl/>
        </w:rPr>
        <w:t>الجزء باء:</w:t>
      </w:r>
      <w:r w:rsidRPr="00641020">
        <w:rPr>
          <w:rtl/>
        </w:rPr>
        <w:t xml:space="preserve"> تعلُم استعمال </w:t>
      </w:r>
      <w:r w:rsidRPr="00641020">
        <w:rPr>
          <w:rFonts w:hint="cs"/>
          <w:rtl/>
        </w:rPr>
        <w:t>أجهزة</w:t>
      </w:r>
      <w:r w:rsidRPr="00641020">
        <w:rPr>
          <w:rtl/>
        </w:rPr>
        <w:t xml:space="preserve"> الاختبار ومقياس تحديد الدرجات.</w:t>
      </w:r>
    </w:p>
    <w:p w:rsidR="00641020" w:rsidRPr="00641020" w:rsidRDefault="00641020" w:rsidP="003451D3">
      <w:pPr>
        <w:rPr>
          <w:rtl/>
          <w:lang w:bidi="ar-EG"/>
        </w:rPr>
      </w:pPr>
      <w:r w:rsidRPr="00641020">
        <w:rPr>
          <w:rFonts w:hint="cs"/>
          <w:rtl/>
          <w:lang w:bidi="ar-EG"/>
        </w:rPr>
        <w:t>و</w:t>
      </w:r>
      <w:r w:rsidRPr="00641020">
        <w:rPr>
          <w:rtl/>
          <w:lang w:bidi="ar-EG"/>
        </w:rPr>
        <w:t>في الجزء ألف من مرحلة التدريب</w:t>
      </w:r>
      <w:r w:rsidRPr="00641020">
        <w:rPr>
          <w:rFonts w:hint="cs"/>
          <w:rtl/>
          <w:lang w:bidi="ar-EG"/>
        </w:rPr>
        <w:t>، س</w:t>
      </w:r>
      <w:r w:rsidRPr="00641020">
        <w:rPr>
          <w:rtl/>
          <w:lang w:bidi="ar-EG"/>
        </w:rPr>
        <w:t xml:space="preserve">تستطيع الاستماع إلى جميع المقتطفات </w:t>
      </w:r>
      <w:r w:rsidRPr="00641020">
        <w:rPr>
          <w:rFonts w:hint="cs"/>
          <w:rtl/>
          <w:lang w:bidi="ar-EG"/>
        </w:rPr>
        <w:t>الصوتية</w:t>
      </w:r>
      <w:r w:rsidRPr="00641020">
        <w:rPr>
          <w:rtl/>
          <w:lang w:bidi="ar-EG"/>
        </w:rPr>
        <w:t xml:space="preserve"> التي تم اختيارها للاختبارات لتمثيل </w:t>
      </w:r>
      <w:r w:rsidRPr="00641020">
        <w:rPr>
          <w:rFonts w:hint="cs"/>
          <w:rtl/>
          <w:lang w:bidi="ar-EG"/>
        </w:rPr>
        <w:t>المدى</w:t>
      </w:r>
      <w:r w:rsidRPr="00641020">
        <w:rPr>
          <w:rtl/>
          <w:lang w:bidi="ar-EG"/>
        </w:rPr>
        <w:t xml:space="preserve"> الكامل </w:t>
      </w:r>
      <w:r w:rsidRPr="00641020">
        <w:rPr>
          <w:rFonts w:hint="cs"/>
          <w:rtl/>
          <w:lang w:bidi="ar-EG"/>
        </w:rPr>
        <w:t>لدرجات الجودة</w:t>
      </w:r>
      <w:r w:rsidRPr="00641020">
        <w:rPr>
          <w:rtl/>
          <w:lang w:bidi="ar-EG"/>
        </w:rPr>
        <w:t xml:space="preserve"> المحتملة. وسوف تكون الفقرات </w:t>
      </w:r>
      <w:r w:rsidRPr="00641020">
        <w:rPr>
          <w:rFonts w:hint="cs"/>
          <w:rtl/>
          <w:lang w:bidi="ar-EG"/>
        </w:rPr>
        <w:t>الصوتية</w:t>
      </w:r>
      <w:r w:rsidRPr="00641020">
        <w:rPr>
          <w:rtl/>
          <w:lang w:bidi="ar-EG"/>
        </w:rPr>
        <w:t xml:space="preserve">، التي ستستمع إليها، </w:t>
      </w:r>
      <w:r w:rsidRPr="00641020">
        <w:rPr>
          <w:rFonts w:hint="cs"/>
          <w:rtl/>
          <w:lang w:bidi="ar-EG"/>
        </w:rPr>
        <w:t>حرجة إلى حد ما</w:t>
      </w:r>
      <w:r w:rsidRPr="00641020">
        <w:rPr>
          <w:rtl/>
          <w:lang w:bidi="ar-EG"/>
        </w:rPr>
        <w:t xml:space="preserve"> تبعاً لمعدل البتات و"الظروف" الأخرى المستعملة. ويوضّح الشكل </w:t>
      </w:r>
      <w:r w:rsidRPr="00641020">
        <w:rPr>
          <w:lang w:bidi="ar-EG"/>
        </w:rPr>
        <w:t>3</w:t>
      </w:r>
      <w:r w:rsidRPr="00641020">
        <w:rPr>
          <w:rtl/>
          <w:lang w:bidi="ar-EG"/>
        </w:rPr>
        <w:t xml:space="preserve"> </w:t>
      </w:r>
      <w:r w:rsidRPr="00641020">
        <w:rPr>
          <w:rFonts w:hint="cs"/>
          <w:rtl/>
          <w:lang w:bidi="ar-EG"/>
        </w:rPr>
        <w:t>السطح البيني للمستعمل</w:t>
      </w:r>
      <w:r w:rsidRPr="00641020">
        <w:rPr>
          <w:rtl/>
          <w:lang w:bidi="ar-EG"/>
        </w:rPr>
        <w:t>. ويمكنك النقر على المفاتيح المختلفة للاستماع إلى</w:t>
      </w:r>
      <w:r w:rsidR="003451D3">
        <w:rPr>
          <w:rFonts w:hint="cs"/>
          <w:rtl/>
          <w:lang w:bidi="ar-EG"/>
        </w:rPr>
        <w:t> </w:t>
      </w:r>
      <w:r w:rsidRPr="00641020">
        <w:rPr>
          <w:rFonts w:hint="cs"/>
          <w:rtl/>
          <w:lang w:bidi="ar-EG"/>
        </w:rPr>
        <w:t>مقتطفات</w:t>
      </w:r>
      <w:r w:rsidRPr="00641020">
        <w:rPr>
          <w:rtl/>
          <w:lang w:bidi="ar-EG"/>
        </w:rPr>
        <w:t xml:space="preserve"> سمعية مختلفة بما فيها المقتطفات المرجعية. وبهذه الطريقة يمكنك أن تتعلم كيف تتذوّق </w:t>
      </w:r>
      <w:r w:rsidRPr="00641020">
        <w:rPr>
          <w:rFonts w:hint="cs"/>
          <w:rtl/>
          <w:lang w:bidi="ar-EG"/>
        </w:rPr>
        <w:t>مدى</w:t>
      </w:r>
      <w:r w:rsidRPr="00641020">
        <w:rPr>
          <w:rtl/>
          <w:lang w:bidi="ar-EG"/>
        </w:rPr>
        <w:t xml:space="preserve"> مستويات جودة مختلفة لفقرات البرامج المختلفة. ويتم تجميع المقتطفات على أساس الظروف المشتركة. ويتم في هذه الحالة تحديد ثلاث من هذه المجموعات. وتشمل كل مجموعة أربع إشارات مُعالَجة.</w:t>
      </w:r>
    </w:p>
    <w:p w:rsidR="00641020" w:rsidRPr="00641020" w:rsidRDefault="00641020" w:rsidP="00641020">
      <w:pPr>
        <w:rPr>
          <w:rtl/>
          <w:lang w:bidi="ar-EG"/>
        </w:rPr>
      </w:pPr>
      <w:r w:rsidRPr="00641020">
        <w:rPr>
          <w:rFonts w:hint="cs"/>
          <w:rtl/>
          <w:lang w:bidi="ar-EG"/>
        </w:rPr>
        <w:t>و</w:t>
      </w:r>
      <w:r w:rsidRPr="00641020">
        <w:rPr>
          <w:rtl/>
          <w:lang w:bidi="ar-EG"/>
        </w:rPr>
        <w:t xml:space="preserve">في الجزء باء من مرحلة التدريب، </w:t>
      </w:r>
      <w:r w:rsidRPr="00641020">
        <w:rPr>
          <w:rFonts w:hint="cs"/>
          <w:rtl/>
          <w:lang w:bidi="ar-EG"/>
        </w:rPr>
        <w:t>س</w:t>
      </w:r>
      <w:r w:rsidRPr="00641020">
        <w:rPr>
          <w:rtl/>
          <w:lang w:bidi="ar-EG"/>
        </w:rPr>
        <w:t xml:space="preserve">تتعلم استعمال </w:t>
      </w:r>
      <w:r w:rsidRPr="00641020">
        <w:rPr>
          <w:rFonts w:hint="cs"/>
          <w:rtl/>
          <w:lang w:bidi="ar-EG"/>
        </w:rPr>
        <w:t>أجهزة</w:t>
      </w:r>
      <w:r w:rsidRPr="00641020">
        <w:rPr>
          <w:rtl/>
          <w:lang w:bidi="ar-EG"/>
        </w:rPr>
        <w:t xml:space="preserve"> إعادة التشغيل وتسجيل الدرجات المتاحة التي ستستعمل في تقييم جودة المقتطفات </w:t>
      </w:r>
      <w:r w:rsidRPr="00641020">
        <w:rPr>
          <w:rFonts w:hint="cs"/>
          <w:rtl/>
          <w:lang w:bidi="ar-EG"/>
        </w:rPr>
        <w:t>الصوتية</w:t>
      </w:r>
      <w:r w:rsidRPr="00641020">
        <w:rPr>
          <w:rtl/>
          <w:lang w:bidi="ar-EG"/>
        </w:rPr>
        <w:t>.</w:t>
      </w:r>
    </w:p>
    <w:p w:rsidR="00641020" w:rsidRPr="00641020" w:rsidRDefault="00641020" w:rsidP="00641020">
      <w:pPr>
        <w:rPr>
          <w:rtl/>
          <w:lang w:bidi="ar-EG"/>
        </w:rPr>
      </w:pPr>
      <w:r w:rsidRPr="00641020">
        <w:rPr>
          <w:rtl/>
          <w:lang w:bidi="ar-EG"/>
        </w:rPr>
        <w:t xml:space="preserve">وينبغي أن تتعلم أثناء مرحلة التدريب كيف تفسر، كفرد، مظاهر الانحطاط المسموعة في حدود مقياس تحديد الدرجات. ولا ينبغي أن تناقش تفسيرك الشخصي للمقياس مع المقيّمين الآخرين في أي وقت أثناء مرحلة التدريب. غير أنه من المستحب أن تشرح </w:t>
      </w:r>
      <w:r w:rsidRPr="00641020">
        <w:rPr>
          <w:rFonts w:hint="cs"/>
          <w:rtl/>
          <w:lang w:bidi="ar-EG"/>
        </w:rPr>
        <w:t>الأصوات المصطنعة</w:t>
      </w:r>
      <w:r w:rsidRPr="00641020">
        <w:rPr>
          <w:rtl/>
          <w:lang w:bidi="ar-EG"/>
        </w:rPr>
        <w:t xml:space="preserve"> للمقيّمين الآخرين.</w:t>
      </w:r>
    </w:p>
    <w:p w:rsidR="00641020" w:rsidRPr="00641020" w:rsidRDefault="00641020" w:rsidP="00641020">
      <w:pPr>
        <w:rPr>
          <w:rtl/>
          <w:lang w:bidi="ar-EG"/>
        </w:rPr>
      </w:pPr>
      <w:r w:rsidRPr="00641020">
        <w:rPr>
          <w:rtl/>
          <w:lang w:bidi="ar-EG"/>
        </w:rPr>
        <w:t>ولن تؤخذ في الحسبان في الاختبارات الحقيقية أي درجات تُعطَى أثناء مرحلة التدريب.</w:t>
      </w:r>
    </w:p>
    <w:p w:rsidR="00641020" w:rsidRPr="00641020" w:rsidRDefault="00641020" w:rsidP="003451D3">
      <w:pPr>
        <w:pStyle w:val="Heading1"/>
        <w:rPr>
          <w:rtl/>
          <w:lang w:bidi="ar-EG"/>
        </w:rPr>
      </w:pPr>
      <w:bookmarkStart w:id="48" w:name="_Toc430945912"/>
      <w:r w:rsidRPr="00641020">
        <w:rPr>
          <w:lang w:bidi="ar-EG"/>
        </w:rPr>
        <w:t>2</w:t>
      </w:r>
      <w:r w:rsidRPr="00641020">
        <w:rPr>
          <w:rFonts w:hint="cs"/>
          <w:rtl/>
          <w:lang w:bidi="ar-EG"/>
        </w:rPr>
        <w:tab/>
      </w:r>
      <w:r w:rsidRPr="00641020">
        <w:rPr>
          <w:rtl/>
          <w:lang w:bidi="ar-EG"/>
        </w:rPr>
        <w:t>مرحلة تحديد درجات المواد وهي محجوبة</w:t>
      </w:r>
      <w:bookmarkEnd w:id="48"/>
    </w:p>
    <w:p w:rsidR="00641020" w:rsidRPr="00641020" w:rsidRDefault="00641020" w:rsidP="00641020">
      <w:pPr>
        <w:rPr>
          <w:rtl/>
          <w:lang w:bidi="ar-EG"/>
        </w:rPr>
      </w:pPr>
      <w:r w:rsidRPr="00641020">
        <w:rPr>
          <w:rtl/>
          <w:lang w:bidi="ar-EG"/>
        </w:rPr>
        <w:t xml:space="preserve">الغرض من </w:t>
      </w:r>
      <w:r w:rsidRPr="00641020">
        <w:rPr>
          <w:rFonts w:hint="cs"/>
          <w:rtl/>
          <w:lang w:bidi="ar-EG"/>
        </w:rPr>
        <w:t>تحديد الدرجات والمواد محجوبة</w:t>
      </w:r>
      <w:r w:rsidRPr="00641020">
        <w:rPr>
          <w:rtl/>
          <w:lang w:bidi="ar-EG"/>
        </w:rPr>
        <w:t xml:space="preserve"> دعوتك إلى </w:t>
      </w:r>
      <w:r w:rsidRPr="00641020">
        <w:rPr>
          <w:rFonts w:hint="cs"/>
          <w:rtl/>
          <w:lang w:bidi="ar-EG"/>
        </w:rPr>
        <w:t>إعطاء درجات ب</w:t>
      </w:r>
      <w:r w:rsidRPr="00641020">
        <w:rPr>
          <w:rtl/>
          <w:lang w:bidi="ar-EG"/>
        </w:rPr>
        <w:t xml:space="preserve">استعمال مقياس الجودة. وينبغي أن تعبّر درجاتك عن حُكمك الشخصي على </w:t>
      </w:r>
      <w:r w:rsidRPr="00641020">
        <w:rPr>
          <w:rFonts w:hint="cs"/>
          <w:rtl/>
          <w:lang w:bidi="ar-EG"/>
        </w:rPr>
        <w:t xml:space="preserve">سوية </w:t>
      </w:r>
      <w:r w:rsidRPr="00641020">
        <w:rPr>
          <w:rtl/>
          <w:lang w:bidi="ar-EG"/>
        </w:rPr>
        <w:t xml:space="preserve">جودة كل </w:t>
      </w:r>
      <w:r w:rsidRPr="00641020">
        <w:rPr>
          <w:rFonts w:hint="cs"/>
          <w:rtl/>
          <w:lang w:bidi="ar-EG"/>
        </w:rPr>
        <w:t>مقتطف</w:t>
      </w:r>
      <w:r w:rsidRPr="00641020">
        <w:rPr>
          <w:rtl/>
          <w:lang w:bidi="ar-EG"/>
        </w:rPr>
        <w:t xml:space="preserve"> من المقتطفات السمعية المعروضة عليك. وسوف تحتوي كل محاولة على </w:t>
      </w:r>
      <w:r w:rsidRPr="00641020">
        <w:rPr>
          <w:lang w:bidi="ar-EG"/>
        </w:rPr>
        <w:t>9</w:t>
      </w:r>
      <w:r w:rsidRPr="00641020">
        <w:rPr>
          <w:rtl/>
          <w:lang w:bidi="ar-EG"/>
        </w:rPr>
        <w:t xml:space="preserve"> إشارات يجب </w:t>
      </w:r>
      <w:r w:rsidRPr="00641020">
        <w:rPr>
          <w:rFonts w:hint="cs"/>
          <w:rtl/>
          <w:lang w:bidi="ar-EG"/>
        </w:rPr>
        <w:t>تحديد درجاتها</w:t>
      </w:r>
      <w:r w:rsidRPr="00641020">
        <w:rPr>
          <w:rtl/>
          <w:lang w:bidi="ar-EG"/>
        </w:rPr>
        <w:t xml:space="preserve">. ويبلغ طول كل فقرة </w:t>
      </w:r>
      <w:r w:rsidRPr="00641020">
        <w:rPr>
          <w:lang w:val="en-CA" w:bidi="ar-EG"/>
        </w:rPr>
        <w:t>s </w:t>
      </w:r>
      <w:r w:rsidRPr="00641020">
        <w:rPr>
          <w:lang w:bidi="ar-EG"/>
        </w:rPr>
        <w:t>10</w:t>
      </w:r>
      <w:r w:rsidRPr="00641020">
        <w:rPr>
          <w:rtl/>
          <w:lang w:bidi="ar-EG"/>
        </w:rPr>
        <w:t xml:space="preserve"> تقريباً. وينبغي أن تستمع إلى المرجع، والمرتكز، وكل ظروف الاختبار بالنقر على المفاتيح المخصصة لذلك. ويمكنك الاستماع إلى الإشارات بأي ترتيب، وفي أي عدد من المرات.</w:t>
      </w:r>
    </w:p>
    <w:p w:rsidR="00641020" w:rsidRPr="00641020" w:rsidRDefault="00641020" w:rsidP="00641020">
      <w:pPr>
        <w:rPr>
          <w:rtl/>
          <w:lang w:bidi="ar-EG"/>
        </w:rPr>
      </w:pPr>
      <w:r w:rsidRPr="00641020">
        <w:rPr>
          <w:rFonts w:hint="cs"/>
          <w:rtl/>
          <w:lang w:bidi="ar-EG"/>
        </w:rPr>
        <w:t>و</w:t>
      </w:r>
      <w:r w:rsidRPr="00641020">
        <w:rPr>
          <w:rtl/>
          <w:lang w:bidi="ar-EG"/>
        </w:rPr>
        <w:t xml:space="preserve">استعمل المسطرة الزلاقة لتتوقف عند أي إشارة لتوضح رأيك في جودتها. وعندما تشعر بالرضى عن </w:t>
      </w:r>
      <w:r w:rsidRPr="00641020">
        <w:rPr>
          <w:rFonts w:hint="cs"/>
          <w:rtl/>
          <w:lang w:bidi="ar-EG"/>
        </w:rPr>
        <w:t>الدرجات التي حددتها</w:t>
      </w:r>
      <w:r w:rsidRPr="00641020">
        <w:rPr>
          <w:rtl/>
          <w:lang w:bidi="ar-EG"/>
        </w:rPr>
        <w:t xml:space="preserve"> لكل الإشارات يتعين عليك أن تقوم بالنقر على مفتاح "سَجّل الدرجات" </w:t>
      </w:r>
      <w:r w:rsidRPr="00641020">
        <w:rPr>
          <w:lang w:val="en-GB" w:bidi="ar-EG"/>
        </w:rPr>
        <w:t>(register scores)</w:t>
      </w:r>
      <w:r w:rsidRPr="00641020">
        <w:rPr>
          <w:rtl/>
          <w:lang w:bidi="ar-EG"/>
        </w:rPr>
        <w:t xml:space="preserve"> أسفل الشاشة.</w:t>
      </w:r>
    </w:p>
    <w:p w:rsidR="00641020" w:rsidRPr="00641020" w:rsidRDefault="00641020" w:rsidP="00641020">
      <w:pPr>
        <w:rPr>
          <w:rtl/>
          <w:lang w:bidi="ar-EG"/>
        </w:rPr>
      </w:pPr>
    </w:p>
    <w:p w:rsidR="00641020" w:rsidRPr="00641020" w:rsidRDefault="00641020" w:rsidP="003451D3">
      <w:pPr>
        <w:pStyle w:val="FigureNo"/>
        <w:rPr>
          <w:rtl/>
        </w:rPr>
      </w:pPr>
      <w:r w:rsidRPr="00641020">
        <w:rPr>
          <w:rtl/>
        </w:rPr>
        <w:t xml:space="preserve">الشكل </w:t>
      </w:r>
      <w:r w:rsidRPr="00641020">
        <w:t>3</w:t>
      </w:r>
    </w:p>
    <w:p w:rsidR="00641020" w:rsidRDefault="00641020" w:rsidP="003451D3">
      <w:pPr>
        <w:pStyle w:val="Figuretitle0"/>
        <w:bidi/>
        <w:rPr>
          <w:rtl/>
          <w:lang w:bidi="ar-EG"/>
        </w:rPr>
      </w:pPr>
      <w:r w:rsidRPr="00641020">
        <w:rPr>
          <w:rtl/>
          <w:lang w:bidi="ar-EG"/>
        </w:rPr>
        <w:t xml:space="preserve">صورة توضح مثالاً </w:t>
      </w:r>
      <w:r w:rsidRPr="00641020">
        <w:rPr>
          <w:rFonts w:hint="cs"/>
          <w:rtl/>
          <w:lang w:bidi="ar-EG"/>
        </w:rPr>
        <w:t>على السطح البيني لل</w:t>
      </w:r>
      <w:r w:rsidRPr="00641020">
        <w:rPr>
          <w:rtl/>
          <w:lang w:bidi="ar-EG"/>
        </w:rPr>
        <w:t>مستعمل للجزء ألف من مرحلة التدريب</w:t>
      </w:r>
    </w:p>
    <w:p w:rsidR="003451D3" w:rsidRPr="003451D3" w:rsidRDefault="003451D3" w:rsidP="003451D3">
      <w:pPr>
        <w:pStyle w:val="Figure"/>
        <w:spacing w:before="100" w:beforeAutospacing="1" w:after="100" w:afterAutospacing="1" w:line="240" w:lineRule="auto"/>
        <w:rPr>
          <w:lang w:val="en-GB" w:eastAsia="en-US" w:bidi="ar-EG"/>
        </w:rPr>
      </w:pPr>
      <w:r>
        <w:rPr>
          <w:lang w:val="en-GB" w:eastAsia="en-US" w:bidi="ar-EG"/>
        </w:rPr>
        <w:object w:dxaOrig="7156" w:dyaOrig="5625">
          <v:shape id="_x0000_i1035" type="#_x0000_t75" alt="الشكل 3 صورة توضح مثالاً على السطح البيني للمستعمل للجزء ألف من مرحلة التدريب" style="width:5in;height:280.55pt" o:ole="">
            <v:imagedata r:id="rId35" o:title=""/>
          </v:shape>
          <o:OLEObject Type="Embed" ProgID="CorelDraw.Graphic.16" ShapeID="_x0000_i1035" DrawAspect="Content" ObjectID="_1504689910" r:id="rId36"/>
        </w:object>
      </w:r>
    </w:p>
    <w:p w:rsidR="003451D3" w:rsidRDefault="003451D3" w:rsidP="003451D3">
      <w:pPr>
        <w:rPr>
          <w:rtl/>
          <w:lang w:bidi="ar-EG"/>
        </w:rPr>
      </w:pPr>
      <w:r w:rsidRPr="00F56295">
        <w:rPr>
          <w:rtl/>
          <w:lang w:bidi="ar-EG"/>
        </w:rPr>
        <w:t xml:space="preserve">وعليك أن </w:t>
      </w:r>
      <w:r>
        <w:rPr>
          <w:rtl/>
          <w:lang w:bidi="ar-EG"/>
        </w:rPr>
        <w:t>تستعمل</w:t>
      </w:r>
      <w:r w:rsidRPr="00F56295">
        <w:rPr>
          <w:rtl/>
          <w:lang w:bidi="ar-EG"/>
        </w:rPr>
        <w:t xml:space="preserve"> مقياس ال</w:t>
      </w:r>
      <w:r>
        <w:rPr>
          <w:rtl/>
          <w:lang w:bidi="ar-EG"/>
        </w:rPr>
        <w:t>جودة</w:t>
      </w:r>
      <w:r w:rsidRPr="00F56295">
        <w:rPr>
          <w:rtl/>
          <w:lang w:bidi="ar-EG"/>
        </w:rPr>
        <w:t xml:space="preserve"> على النحو الوارد في الشكل </w:t>
      </w:r>
      <w:r>
        <w:rPr>
          <w:lang w:bidi="ar-EG"/>
        </w:rPr>
        <w:t>1</w:t>
      </w:r>
      <w:r w:rsidRPr="00F56295">
        <w:rPr>
          <w:rtl/>
          <w:lang w:bidi="ar-EG"/>
        </w:rPr>
        <w:t xml:space="preserve"> عند إعطاء درجاتك. </w:t>
      </w:r>
    </w:p>
    <w:p w:rsidR="003451D3" w:rsidRPr="00F56295" w:rsidRDefault="003451D3" w:rsidP="003451D3">
      <w:pPr>
        <w:rPr>
          <w:rtl/>
          <w:lang w:bidi="ar-EG"/>
        </w:rPr>
      </w:pPr>
      <w:r w:rsidRPr="00F56295">
        <w:rPr>
          <w:rtl/>
          <w:lang w:bidi="ar-EG"/>
        </w:rPr>
        <w:t xml:space="preserve">ويستمر </w:t>
      </w:r>
      <w:r>
        <w:rPr>
          <w:rtl/>
          <w:lang w:bidi="ar-EG"/>
        </w:rPr>
        <w:t>مقياس تحديد الدرجات</w:t>
      </w:r>
      <w:r w:rsidRPr="00F56295">
        <w:rPr>
          <w:rtl/>
          <w:lang w:bidi="ar-EG"/>
        </w:rPr>
        <w:t xml:space="preserve"> من "ممتاز</w:t>
      </w:r>
      <w:r>
        <w:rPr>
          <w:rFonts w:hint="cs"/>
          <w:rtl/>
          <w:lang w:bidi="ar-EG"/>
        </w:rPr>
        <w:t>ة</w:t>
      </w:r>
      <w:r w:rsidRPr="00F56295">
        <w:rPr>
          <w:rtl/>
          <w:lang w:bidi="ar-EG"/>
        </w:rPr>
        <w:t>" إلى "ردي</w:t>
      </w:r>
      <w:r>
        <w:rPr>
          <w:rFonts w:hint="cs"/>
          <w:rtl/>
          <w:lang w:bidi="ar-EG"/>
        </w:rPr>
        <w:t>ئة</w:t>
      </w:r>
      <w:r w:rsidRPr="00F56295">
        <w:rPr>
          <w:rtl/>
          <w:lang w:bidi="ar-EG"/>
        </w:rPr>
        <w:t xml:space="preserve">". وتوافق الدرجة </w:t>
      </w:r>
      <w:r>
        <w:rPr>
          <w:lang w:bidi="ar-EG"/>
        </w:rPr>
        <w:t>0</w:t>
      </w:r>
      <w:r w:rsidRPr="00F56295">
        <w:rPr>
          <w:rtl/>
          <w:lang w:bidi="ar-EG"/>
        </w:rPr>
        <w:t xml:space="preserve"> أدنى درجات الفئة "رديء"، في حين توافق الدرجة </w:t>
      </w:r>
      <w:r>
        <w:rPr>
          <w:lang w:bidi="ar-EG"/>
        </w:rPr>
        <w:t>100</w:t>
      </w:r>
      <w:r w:rsidRPr="00F56295">
        <w:rPr>
          <w:rtl/>
          <w:lang w:bidi="ar-EG"/>
        </w:rPr>
        <w:t xml:space="preserve"> أعلى درجات الفئة "ممتاز".</w:t>
      </w:r>
    </w:p>
    <w:p w:rsidR="003451D3" w:rsidRDefault="003451D3" w:rsidP="003451D3">
      <w:pPr>
        <w:rPr>
          <w:rtl/>
          <w:lang w:bidi="ar-EG"/>
        </w:rPr>
      </w:pPr>
      <w:r w:rsidRPr="00F56295">
        <w:rPr>
          <w:rtl/>
          <w:lang w:bidi="ar-EG"/>
        </w:rPr>
        <w:t xml:space="preserve">وعند تقييمك </w:t>
      </w:r>
      <w:r>
        <w:rPr>
          <w:rFonts w:hint="cs"/>
          <w:rtl/>
          <w:lang w:bidi="ar-EG"/>
        </w:rPr>
        <w:t>للمقتطفات</w:t>
      </w:r>
      <w:r w:rsidRPr="00F56295">
        <w:rPr>
          <w:rtl/>
          <w:lang w:bidi="ar-EG"/>
        </w:rPr>
        <w:t xml:space="preserve"> </w:t>
      </w:r>
      <w:r>
        <w:rPr>
          <w:rFonts w:hint="cs"/>
          <w:rtl/>
          <w:lang w:bidi="ar-EG"/>
        </w:rPr>
        <w:t>الصوتية</w:t>
      </w:r>
      <w:r w:rsidRPr="00F56295">
        <w:rPr>
          <w:rtl/>
          <w:lang w:bidi="ar-EG"/>
        </w:rPr>
        <w:t>، يُرجَى ملاحظة أنه لا ينبغي لك بالضرورة أن ت</w:t>
      </w:r>
      <w:r>
        <w:rPr>
          <w:rFonts w:hint="cs"/>
          <w:rtl/>
          <w:lang w:bidi="ar-EG"/>
        </w:rPr>
        <w:t>ُ</w:t>
      </w:r>
      <w:r w:rsidRPr="00F56295">
        <w:rPr>
          <w:rtl/>
          <w:lang w:bidi="ar-EG"/>
        </w:rPr>
        <w:t xml:space="preserve">عطِي درجة في الفئة "رديء" </w:t>
      </w:r>
      <w:r>
        <w:rPr>
          <w:rFonts w:hint="cs"/>
          <w:rtl/>
          <w:lang w:bidi="ar-EG"/>
        </w:rPr>
        <w:t>للمقتطف</w:t>
      </w:r>
      <w:r w:rsidRPr="00F56295">
        <w:rPr>
          <w:rtl/>
          <w:lang w:bidi="ar-EG"/>
        </w:rPr>
        <w:t xml:space="preserve"> الصوتي ذي ال</w:t>
      </w:r>
      <w:r>
        <w:rPr>
          <w:rtl/>
          <w:lang w:bidi="ar-EG"/>
        </w:rPr>
        <w:t>جودة</w:t>
      </w:r>
      <w:r w:rsidRPr="00F56295">
        <w:rPr>
          <w:rtl/>
          <w:lang w:bidi="ar-EG"/>
        </w:rPr>
        <w:t xml:space="preserve"> الدنيا في الاختبار. غير أنه يجب إعطاء الدرجة </w:t>
      </w:r>
      <w:r>
        <w:rPr>
          <w:lang w:bidi="ar-EG"/>
        </w:rPr>
        <w:t>100</w:t>
      </w:r>
      <w:r w:rsidRPr="00F56295">
        <w:rPr>
          <w:rtl/>
          <w:lang w:bidi="ar-EG"/>
        </w:rPr>
        <w:t xml:space="preserve"> </w:t>
      </w:r>
      <w:r>
        <w:rPr>
          <w:rFonts w:hint="cs"/>
          <w:rtl/>
          <w:lang w:bidi="ar-EG"/>
        </w:rPr>
        <w:t>لمقتطف</w:t>
      </w:r>
      <w:r w:rsidRPr="00F56295">
        <w:rPr>
          <w:rtl/>
          <w:lang w:bidi="ar-EG"/>
        </w:rPr>
        <w:t xml:space="preserve"> واحد أو أكثر نظراً إلى إدراج الإشارة المرجعية غير المعالَجة بوصفها واحداً من </w:t>
      </w:r>
      <w:r>
        <w:rPr>
          <w:rtl/>
          <w:lang w:bidi="ar-EG"/>
        </w:rPr>
        <w:t>المقتطفات</w:t>
      </w:r>
      <w:r w:rsidRPr="00F56295">
        <w:rPr>
          <w:rtl/>
          <w:lang w:bidi="ar-EG"/>
        </w:rPr>
        <w:t xml:space="preserve"> التي يجب </w:t>
      </w:r>
      <w:r>
        <w:rPr>
          <w:rFonts w:hint="cs"/>
          <w:rtl/>
          <w:lang w:bidi="ar-EG"/>
        </w:rPr>
        <w:t>تحديد درجاتها</w:t>
      </w:r>
      <w:r w:rsidRPr="00F56295">
        <w:rPr>
          <w:rtl/>
          <w:lang w:bidi="ar-EG"/>
        </w:rPr>
        <w:t>.</w:t>
      </w:r>
    </w:p>
    <w:p w:rsidR="003451D3" w:rsidRPr="003451D3" w:rsidRDefault="003451D3" w:rsidP="003451D3">
      <w:pPr>
        <w:pStyle w:val="FigureNo"/>
        <w:rPr>
          <w:rtl/>
        </w:rPr>
      </w:pPr>
      <w:r w:rsidRPr="003451D3">
        <w:rPr>
          <w:rtl/>
        </w:rPr>
        <w:lastRenderedPageBreak/>
        <w:t xml:space="preserve">الشكل </w:t>
      </w:r>
      <w:r w:rsidRPr="003451D3">
        <w:t>4</w:t>
      </w:r>
    </w:p>
    <w:p w:rsidR="003451D3" w:rsidRDefault="003451D3" w:rsidP="003451D3">
      <w:pPr>
        <w:pStyle w:val="Figuretitle0"/>
        <w:bidi/>
        <w:rPr>
          <w:rtl/>
          <w:lang w:bidi="ar-EG"/>
        </w:rPr>
      </w:pPr>
      <w:r w:rsidRPr="003451D3">
        <w:rPr>
          <w:rFonts w:hint="cs"/>
          <w:rtl/>
          <w:lang w:bidi="ar-EG"/>
        </w:rPr>
        <w:t>على السطح البيني لل</w:t>
      </w:r>
      <w:r w:rsidRPr="003451D3">
        <w:rPr>
          <w:rtl/>
          <w:lang w:bidi="ar-EG"/>
        </w:rPr>
        <w:t xml:space="preserve">مستعمل في مرحلة </w:t>
      </w:r>
      <w:r w:rsidRPr="003451D3">
        <w:rPr>
          <w:rFonts w:hint="cs"/>
          <w:rtl/>
          <w:lang w:bidi="ar-EG"/>
        </w:rPr>
        <w:t>تحديد الدرجات والأصوات محجوبة</w:t>
      </w:r>
    </w:p>
    <w:p w:rsidR="003451D3" w:rsidRPr="003451D3" w:rsidRDefault="00AE0477" w:rsidP="003451D3">
      <w:pPr>
        <w:rPr>
          <w:rtl/>
          <w:lang w:val="en-GB" w:eastAsia="en-US" w:bidi="ar-EG"/>
        </w:rPr>
      </w:pPr>
      <w:r w:rsidRPr="00AE0477">
        <w:rPr>
          <w:noProof/>
          <w:rtl/>
          <w:lang w:eastAsia="zh-CN"/>
        </w:rPr>
        <mc:AlternateContent>
          <mc:Choice Requires="wps">
            <w:drawing>
              <wp:anchor distT="0" distB="0" distL="114300" distR="114300" simplePos="0" relativeHeight="251680256" behindDoc="0" locked="0" layoutInCell="1" allowOverlap="1" wp14:anchorId="2F682DD5" wp14:editId="4AB3093D">
                <wp:simplePos x="0" y="0"/>
                <wp:positionH relativeFrom="column">
                  <wp:posOffset>990600</wp:posOffset>
                </wp:positionH>
                <wp:positionV relativeFrom="paragraph">
                  <wp:posOffset>1836420</wp:posOffset>
                </wp:positionV>
                <wp:extent cx="298450" cy="307340"/>
                <wp:effectExtent l="0" t="0" r="6350" b="0"/>
                <wp:wrapNone/>
                <wp:docPr id="19" name="Text Box 19" descr="د"/>
                <wp:cNvGraphicFramePr/>
                <a:graphic xmlns:a="http://schemas.openxmlformats.org/drawingml/2006/main">
                  <a:graphicData uri="http://schemas.microsoft.com/office/word/2010/wordprocessingShape">
                    <wps:wsp>
                      <wps:cNvSpPr txBox="1"/>
                      <wps:spPr>
                        <a:xfrm>
                          <a:off x="0" y="0"/>
                          <a:ext cx="298450"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0F96" w:rsidRPr="0013583F" w:rsidRDefault="00190F96" w:rsidP="00AE0477">
                            <w:pPr>
                              <w:rPr>
                                <w:sz w:val="20"/>
                                <w:szCs w:val="24"/>
                                <w:lang w:bidi="ar-EG"/>
                              </w:rPr>
                            </w:pPr>
                            <w:r>
                              <w:rPr>
                                <w:rFonts w:hint="cs"/>
                                <w:sz w:val="20"/>
                                <w:szCs w:val="24"/>
                                <w:rtl/>
                                <w:lang w:bidi="ar-EG"/>
                              </w:rPr>
                              <w:t>رديئة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682DD5" id="Text Box 19" o:spid="_x0000_s1039" type="#_x0000_t202" alt="د" style="position:absolute;left:0;text-align:left;margin-left:78pt;margin-top:144.6pt;width:23.5pt;height:24.2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" filled="f" stroked="f" strokeweight=".5pt">
                <v:textbox inset="0,0,0,0">
                  <w:txbxContent>
                    <w:p w:rsidR="00190F96" w:rsidRPr="0013583F" w:rsidRDefault="00190F96" w:rsidP="00AE0477">
                      <w:pPr>
                        <w:rPr>
                          <w:sz w:val="20"/>
                          <w:szCs w:val="24"/>
                          <w:lang w:bidi="ar-EG"/>
                        </w:rPr>
                      </w:pPr>
                      <w:r>
                        <w:rPr>
                          <w:rFonts w:hint="cs"/>
                          <w:sz w:val="20"/>
                          <w:szCs w:val="24"/>
                          <w:rtl/>
                          <w:lang w:bidi="ar-EG"/>
                        </w:rPr>
                        <w:t>رديئة</w:t>
                      </w:r>
                    </w:p>
                  </w:txbxContent>
                </v:textbox>
              </v:shape>
            </w:pict>
          </mc:Fallback>
        </mc:AlternateContent>
      </w:r>
      <w:r w:rsidRPr="00AE0477">
        <w:rPr>
          <w:noProof/>
          <w:rtl/>
          <w:lang w:eastAsia="zh-CN"/>
        </w:rPr>
        <mc:AlternateContent>
          <mc:Choice Requires="wps">
            <w:drawing>
              <wp:anchor distT="0" distB="0" distL="114300" distR="114300" simplePos="0" relativeHeight="251679232" behindDoc="0" locked="0" layoutInCell="1" allowOverlap="1" wp14:anchorId="3D21A7A3" wp14:editId="4F28E7F0">
                <wp:simplePos x="0" y="0"/>
                <wp:positionH relativeFrom="column">
                  <wp:posOffset>995045</wp:posOffset>
                </wp:positionH>
                <wp:positionV relativeFrom="paragraph">
                  <wp:posOffset>1561465</wp:posOffset>
                </wp:positionV>
                <wp:extent cx="298450" cy="307340"/>
                <wp:effectExtent l="0" t="0" r="6350" b="0"/>
                <wp:wrapNone/>
                <wp:docPr id="18" name="Text Box 18" descr="ع"/>
                <wp:cNvGraphicFramePr/>
                <a:graphic xmlns:a="http://schemas.openxmlformats.org/drawingml/2006/main">
                  <a:graphicData uri="http://schemas.microsoft.com/office/word/2010/wordprocessingShape">
                    <wps:wsp>
                      <wps:cNvSpPr txBox="1"/>
                      <wps:spPr>
                        <a:xfrm>
                          <a:off x="0" y="0"/>
                          <a:ext cx="298450"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0F96" w:rsidRPr="0013583F" w:rsidRDefault="00190F96" w:rsidP="00AE0477">
                            <w:pPr>
                              <w:rPr>
                                <w:sz w:val="20"/>
                                <w:szCs w:val="24"/>
                                <w:lang w:bidi="ar-EG"/>
                              </w:rPr>
                            </w:pPr>
                            <w:r>
                              <w:rPr>
                                <w:rFonts w:hint="cs"/>
                                <w:sz w:val="20"/>
                                <w:szCs w:val="24"/>
                                <w:rtl/>
                                <w:lang w:bidi="ar-EG"/>
                              </w:rPr>
                              <w:t>ضعيفة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21A7A3" id="Text Box 18" o:spid="_x0000_s1040" type="#_x0000_t202" alt="ع" style="position:absolute;left:0;text-align:left;margin-left:78.35pt;margin-top:122.95pt;width:23.5pt;height:24.2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" filled="f" stroked="f" strokeweight=".5pt">
                <v:textbox inset="0,0,0,0">
                  <w:txbxContent>
                    <w:p w:rsidR="00190F96" w:rsidRPr="0013583F" w:rsidRDefault="00190F96" w:rsidP="00AE0477">
                      <w:pPr>
                        <w:rPr>
                          <w:sz w:val="20"/>
                          <w:szCs w:val="24"/>
                          <w:lang w:bidi="ar-EG"/>
                        </w:rPr>
                      </w:pPr>
                      <w:r>
                        <w:rPr>
                          <w:rFonts w:hint="cs"/>
                          <w:sz w:val="20"/>
                          <w:szCs w:val="24"/>
                          <w:rtl/>
                          <w:lang w:bidi="ar-EG"/>
                        </w:rPr>
                        <w:t>ضعيفة</w:t>
                      </w:r>
                    </w:p>
                  </w:txbxContent>
                </v:textbox>
              </v:shape>
            </w:pict>
          </mc:Fallback>
        </mc:AlternateContent>
      </w:r>
      <w:r w:rsidRPr="00AE0477">
        <w:rPr>
          <w:noProof/>
          <w:rtl/>
          <w:lang w:eastAsia="zh-CN"/>
        </w:rPr>
        <mc:AlternateContent>
          <mc:Choice Requires="wps">
            <w:drawing>
              <wp:anchor distT="0" distB="0" distL="114300" distR="114300" simplePos="0" relativeHeight="251678208" behindDoc="0" locked="0" layoutInCell="1" allowOverlap="1" wp14:anchorId="1CB27768" wp14:editId="059B97F8">
                <wp:simplePos x="0" y="0"/>
                <wp:positionH relativeFrom="column">
                  <wp:posOffset>1010920</wp:posOffset>
                </wp:positionH>
                <wp:positionV relativeFrom="paragraph">
                  <wp:posOffset>1252855</wp:posOffset>
                </wp:positionV>
                <wp:extent cx="298450" cy="307340"/>
                <wp:effectExtent l="0" t="0" r="6350" b="0"/>
                <wp:wrapNone/>
                <wp:docPr id="17" name="Text Box 17" descr="ق"/>
                <wp:cNvGraphicFramePr/>
                <a:graphic xmlns:a="http://schemas.openxmlformats.org/drawingml/2006/main">
                  <a:graphicData uri="http://schemas.microsoft.com/office/word/2010/wordprocessingShape">
                    <wps:wsp>
                      <wps:cNvSpPr txBox="1"/>
                      <wps:spPr>
                        <a:xfrm>
                          <a:off x="0" y="0"/>
                          <a:ext cx="298450"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0F96" w:rsidRPr="0013583F" w:rsidRDefault="00190F96" w:rsidP="00AE0477">
                            <w:pPr>
                              <w:rPr>
                                <w:sz w:val="20"/>
                                <w:szCs w:val="24"/>
                                <w:lang w:bidi="ar-EG"/>
                              </w:rPr>
                            </w:pPr>
                            <w:r>
                              <w:rPr>
                                <w:rFonts w:hint="cs"/>
                                <w:sz w:val="20"/>
                                <w:szCs w:val="24"/>
                                <w:rtl/>
                                <w:lang w:bidi="ar-EG"/>
                              </w:rPr>
                              <w:t>مقبولة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B27768" id="Text Box 17" o:spid="_x0000_s1041" type="#_x0000_t202" alt="ق" style="position:absolute;left:0;text-align:left;margin-left:79.6pt;margin-top:98.65pt;width:23.5pt;height:24.2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" filled="f" stroked="f" strokeweight=".5pt">
                <v:textbox inset="0,0,0,0">
                  <w:txbxContent>
                    <w:p w:rsidR="00190F96" w:rsidRPr="0013583F" w:rsidRDefault="00190F96" w:rsidP="00AE0477">
                      <w:pPr>
                        <w:rPr>
                          <w:sz w:val="20"/>
                          <w:szCs w:val="24"/>
                          <w:lang w:bidi="ar-EG"/>
                        </w:rPr>
                      </w:pPr>
                      <w:r>
                        <w:rPr>
                          <w:rFonts w:hint="cs"/>
                          <w:sz w:val="20"/>
                          <w:szCs w:val="24"/>
                          <w:rtl/>
                          <w:lang w:bidi="ar-EG"/>
                        </w:rPr>
                        <w:t>مقبولة</w:t>
                      </w:r>
                    </w:p>
                  </w:txbxContent>
                </v:textbox>
              </v:shape>
            </w:pict>
          </mc:Fallback>
        </mc:AlternateContent>
      </w:r>
      <w:r w:rsidRPr="00AE0477">
        <w:rPr>
          <w:noProof/>
          <w:rtl/>
          <w:lang w:eastAsia="zh-CN"/>
        </w:rPr>
        <mc:AlternateContent>
          <mc:Choice Requires="wps">
            <w:drawing>
              <wp:anchor distT="0" distB="0" distL="114300" distR="114300" simplePos="0" relativeHeight="251677184" behindDoc="0" locked="0" layoutInCell="1" allowOverlap="1" wp14:anchorId="285B48DE" wp14:editId="51073614">
                <wp:simplePos x="0" y="0"/>
                <wp:positionH relativeFrom="column">
                  <wp:posOffset>1010920</wp:posOffset>
                </wp:positionH>
                <wp:positionV relativeFrom="paragraph">
                  <wp:posOffset>992505</wp:posOffset>
                </wp:positionV>
                <wp:extent cx="298450" cy="307340"/>
                <wp:effectExtent l="0" t="0" r="6350" b="0"/>
                <wp:wrapNone/>
                <wp:docPr id="16" name="Text Box 16" descr="ي"/>
                <wp:cNvGraphicFramePr/>
                <a:graphic xmlns:a="http://schemas.openxmlformats.org/drawingml/2006/main">
                  <a:graphicData uri="http://schemas.microsoft.com/office/word/2010/wordprocessingShape">
                    <wps:wsp>
                      <wps:cNvSpPr txBox="1"/>
                      <wps:spPr>
                        <a:xfrm>
                          <a:off x="0" y="0"/>
                          <a:ext cx="298450"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0F96" w:rsidRPr="0013583F" w:rsidRDefault="00190F96" w:rsidP="00AE0477">
                            <w:pPr>
                              <w:rPr>
                                <w:sz w:val="20"/>
                                <w:szCs w:val="24"/>
                                <w:lang w:bidi="ar-EG"/>
                              </w:rPr>
                            </w:pPr>
                            <w:r>
                              <w:rPr>
                                <w:rFonts w:hint="cs"/>
                                <w:sz w:val="20"/>
                                <w:szCs w:val="24"/>
                                <w:rtl/>
                                <w:lang w:bidi="ar-EG"/>
                              </w:rPr>
                              <w:t>جيدة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5B48DE" id="Text Box 16" o:spid="_x0000_s1042" type="#_x0000_t202" alt="ي" style="position:absolute;left:0;text-align:left;margin-left:79.6pt;margin-top:78.15pt;width:23.5pt;height:24.2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" filled="f" stroked="f" strokeweight=".5pt">
                <v:textbox inset="0,0,0,0">
                  <w:txbxContent>
                    <w:p w:rsidR="00190F96" w:rsidRPr="0013583F" w:rsidRDefault="00190F96" w:rsidP="00AE0477">
                      <w:pPr>
                        <w:rPr>
                          <w:sz w:val="20"/>
                          <w:szCs w:val="24"/>
                          <w:lang w:bidi="ar-EG"/>
                        </w:rPr>
                      </w:pPr>
                      <w:r>
                        <w:rPr>
                          <w:rFonts w:hint="cs"/>
                          <w:sz w:val="20"/>
                          <w:szCs w:val="24"/>
                          <w:rtl/>
                          <w:lang w:bidi="ar-EG"/>
                        </w:rPr>
                        <w:t>جيدة</w:t>
                      </w:r>
                    </w:p>
                  </w:txbxContent>
                </v:textbox>
              </v:shape>
            </w:pict>
          </mc:Fallback>
        </mc:AlternateContent>
      </w:r>
      <w:r w:rsidRPr="00AE0477">
        <w:rPr>
          <w:noProof/>
          <w:rtl/>
          <w:lang w:eastAsia="zh-CN"/>
        </w:rPr>
        <mc:AlternateContent>
          <mc:Choice Requires="wps">
            <w:drawing>
              <wp:anchor distT="0" distB="0" distL="114300" distR="114300" simplePos="0" relativeHeight="251676160" behindDoc="0" locked="0" layoutInCell="1" allowOverlap="1" wp14:anchorId="27E5A57F" wp14:editId="300AC604">
                <wp:simplePos x="0" y="0"/>
                <wp:positionH relativeFrom="column">
                  <wp:posOffset>1010692</wp:posOffset>
                </wp:positionH>
                <wp:positionV relativeFrom="paragraph">
                  <wp:posOffset>695401</wp:posOffset>
                </wp:positionV>
                <wp:extent cx="298450" cy="307340"/>
                <wp:effectExtent l="0" t="0" r="6350" b="0"/>
                <wp:wrapNone/>
                <wp:docPr id="15" name="Text Box 15" descr="م"/>
                <wp:cNvGraphicFramePr/>
                <a:graphic xmlns:a="http://schemas.openxmlformats.org/drawingml/2006/main">
                  <a:graphicData uri="http://schemas.microsoft.com/office/word/2010/wordprocessingShape">
                    <wps:wsp>
                      <wps:cNvSpPr txBox="1"/>
                      <wps:spPr>
                        <a:xfrm>
                          <a:off x="0" y="0"/>
                          <a:ext cx="298450" cy="307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0F96" w:rsidRPr="0013583F" w:rsidRDefault="00190F96" w:rsidP="00AE0477">
                            <w:pPr>
                              <w:rPr>
                                <w:sz w:val="20"/>
                                <w:szCs w:val="24"/>
                                <w:lang w:bidi="ar-EG"/>
                              </w:rPr>
                            </w:pPr>
                            <w:r>
                              <w:rPr>
                                <w:rFonts w:hint="cs"/>
                                <w:sz w:val="20"/>
                                <w:szCs w:val="24"/>
                                <w:rtl/>
                                <w:lang w:bidi="ar-EG"/>
                              </w:rPr>
                              <w:t>ممتازة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E5A57F" id="Text Box 15" o:spid="_x0000_s1043" type="#_x0000_t202" alt="م" style="position:absolute;left:0;text-align:left;margin-left:79.6pt;margin-top:54.75pt;width:23.5pt;height:24.2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" filled="f" stroked="f" strokeweight=".5pt">
                <v:textbox inset="0,0,0,0">
                  <w:txbxContent>
                    <w:p w:rsidR="00190F96" w:rsidRPr="0013583F" w:rsidRDefault="00190F96" w:rsidP="00AE0477">
                      <w:pPr>
                        <w:rPr>
                          <w:sz w:val="20"/>
                          <w:szCs w:val="24"/>
                          <w:lang w:bidi="ar-EG"/>
                        </w:rPr>
                      </w:pPr>
                      <w:r>
                        <w:rPr>
                          <w:rFonts w:hint="cs"/>
                          <w:sz w:val="20"/>
                          <w:szCs w:val="24"/>
                          <w:rtl/>
                          <w:lang w:bidi="ar-EG"/>
                        </w:rPr>
                        <w:t>ممتازة</w:t>
                      </w:r>
                    </w:p>
                  </w:txbxContent>
                </v:textbox>
              </v:shape>
            </w:pict>
          </mc:Fallback>
        </mc:AlternateContent>
      </w:r>
      <w:r w:rsidR="003451D3">
        <w:rPr>
          <w:lang w:val="en-GB" w:eastAsia="en-US" w:bidi="ar-EG"/>
        </w:rPr>
        <w:object w:dxaOrig="8955" w:dyaOrig="5790">
          <v:shape id="_x0000_i1036" type="#_x0000_t75" alt="الشكل 4 على السطح البيني للمستعمل في مرحلة تحديد الدرجات والأصوات محجوبة" style="width:446.25pt;height:4in" o:ole="">
            <v:imagedata r:id="rId37" o:title=""/>
          </v:shape>
          <o:OLEObject Type="Embed" ProgID="PBrush" ShapeID="_x0000_i1036" DrawAspect="Content" ObjectID="_1504689911" r:id="rId38"/>
        </w:object>
      </w:r>
    </w:p>
    <w:p w:rsidR="00AE0477" w:rsidRDefault="00AE0477" w:rsidP="00AE0477">
      <w:pPr>
        <w:rPr>
          <w:rtl/>
          <w:lang w:bidi="ar-EG"/>
        </w:rPr>
      </w:pPr>
    </w:p>
    <w:p w:rsidR="00AE0477" w:rsidRDefault="00AE0477" w:rsidP="00AE0477">
      <w:pPr>
        <w:ind w:left="794" w:hanging="794"/>
        <w:jc w:val="center"/>
        <w:rPr>
          <w:rtl/>
          <w:lang w:bidi="ar-EG"/>
        </w:rPr>
      </w:pPr>
    </w:p>
    <w:p w:rsidR="00AE0477" w:rsidRDefault="00AE0477" w:rsidP="00AE0477">
      <w:pPr>
        <w:pStyle w:val="AppendixNotitle"/>
        <w:rPr>
          <w:rtl/>
          <w:lang w:bidi="ar-EG"/>
        </w:rPr>
      </w:pPr>
      <w:bookmarkStart w:id="49" w:name="_Toc430945913"/>
      <w:r w:rsidRPr="00AE0477">
        <w:rPr>
          <w:rtl/>
          <w:lang w:bidi="ar-EG"/>
        </w:rPr>
        <w:t xml:space="preserve">المرفق </w:t>
      </w:r>
      <w:r w:rsidRPr="00AE0477">
        <w:rPr>
          <w:lang w:bidi="ar-EG"/>
        </w:rPr>
        <w:t>2</w:t>
      </w:r>
      <w:r>
        <w:rPr>
          <w:rtl/>
          <w:lang w:bidi="ar-EG"/>
        </w:rPr>
        <w:br/>
      </w:r>
      <w:r w:rsidRPr="00AE0477">
        <w:rPr>
          <w:rtl/>
          <w:lang w:bidi="ar-EG"/>
        </w:rPr>
        <w:t xml:space="preserve">بالملحق </w:t>
      </w:r>
      <w:r w:rsidRPr="00AE0477">
        <w:rPr>
          <w:lang w:bidi="ar-EG"/>
        </w:rPr>
        <w:t>1</w:t>
      </w:r>
      <w:r>
        <w:rPr>
          <w:rtl/>
          <w:lang w:val="en-GB" w:bidi="ar-EG"/>
        </w:rPr>
        <w:br/>
      </w:r>
      <w:r w:rsidRPr="00AE0477">
        <w:rPr>
          <w:b w:val="0"/>
          <w:bCs w:val="0"/>
          <w:rtl/>
          <w:lang w:bidi="ar-EG"/>
        </w:rPr>
        <w:t>(إعلامي)</w:t>
      </w:r>
      <w:r>
        <w:rPr>
          <w:rtl/>
          <w:lang w:val="en-GB" w:bidi="ar-EG"/>
        </w:rPr>
        <w:br/>
      </w:r>
      <w:r>
        <w:rPr>
          <w:rtl/>
          <w:lang w:val="en-GB" w:bidi="ar-EG"/>
        </w:rPr>
        <w:br/>
      </w:r>
      <w:r w:rsidRPr="00AE0477">
        <w:rPr>
          <w:rtl/>
          <w:lang w:bidi="ar-EG"/>
        </w:rPr>
        <w:t xml:space="preserve">ملاحظات توجيهية </w:t>
      </w:r>
      <w:r w:rsidRPr="00AE0477">
        <w:rPr>
          <w:rFonts w:hint="cs"/>
          <w:rtl/>
          <w:lang w:bidi="ar-EG"/>
        </w:rPr>
        <w:t>بشأن</w:t>
      </w:r>
      <w:r w:rsidRPr="00AE0477">
        <w:rPr>
          <w:rtl/>
          <w:lang w:bidi="ar-EG"/>
        </w:rPr>
        <w:t xml:space="preserve"> تصميم السطح البيني للمستعمل</w:t>
      </w:r>
      <w:bookmarkEnd w:id="49"/>
    </w:p>
    <w:p w:rsidR="00AE0477" w:rsidRPr="00F56295" w:rsidRDefault="00AE0477" w:rsidP="00AE0477">
      <w:pPr>
        <w:rPr>
          <w:rtl/>
          <w:lang w:bidi="ar-EG"/>
        </w:rPr>
      </w:pPr>
      <w:r w:rsidRPr="00F56295">
        <w:rPr>
          <w:rtl/>
          <w:lang w:bidi="ar-EG"/>
        </w:rPr>
        <w:t>المقترحات التالية موجّهة لأولئك الذين قد يفكرون في:</w:t>
      </w:r>
    </w:p>
    <w:p w:rsidR="00AE0477" w:rsidRPr="00F56295" w:rsidRDefault="00AE0477" w:rsidP="00AE0477">
      <w:pPr>
        <w:pStyle w:val="enumlev1"/>
        <w:rPr>
          <w:lang w:val="en-GB" w:bidi="ar-LB"/>
        </w:rPr>
      </w:pPr>
      <w:r>
        <w:rPr>
          <w:rFonts w:hint="cs"/>
          <w:rtl/>
        </w:rPr>
        <w:t xml:space="preserve"> أ )</w:t>
      </w:r>
      <w:r>
        <w:rPr>
          <w:rFonts w:hint="cs"/>
          <w:rtl/>
        </w:rPr>
        <w:tab/>
      </w:r>
      <w:r w:rsidRPr="00F56295">
        <w:rPr>
          <w:rtl/>
        </w:rPr>
        <w:t xml:space="preserve">إنتاج أنظمة لإجراء الاختبارات الشخصية وفقاً لطريقة </w:t>
      </w:r>
      <w:r w:rsidRPr="00F56295">
        <w:rPr>
          <w:lang w:val="en-GB" w:bidi="ar-LB"/>
        </w:rPr>
        <w:t>MUSHRA</w:t>
      </w:r>
      <w:r w:rsidRPr="00F56295">
        <w:rPr>
          <w:rtl/>
        </w:rPr>
        <w:t>؛</w:t>
      </w:r>
    </w:p>
    <w:p w:rsidR="00AE0477" w:rsidRPr="00F56295" w:rsidRDefault="00AE0477" w:rsidP="00AE0477">
      <w:pPr>
        <w:pStyle w:val="enumlev1"/>
        <w:rPr>
          <w:lang w:val="en-GB" w:bidi="ar-LB"/>
        </w:rPr>
      </w:pPr>
      <w:r>
        <w:rPr>
          <w:rFonts w:hint="cs"/>
          <w:rtl/>
        </w:rPr>
        <w:t>ب)</w:t>
      </w:r>
      <w:r>
        <w:rPr>
          <w:rFonts w:hint="cs"/>
          <w:rtl/>
        </w:rPr>
        <w:tab/>
      </w:r>
      <w:r w:rsidRPr="00F56295">
        <w:rPr>
          <w:rtl/>
        </w:rPr>
        <w:t>إجراء هذه الاختبارات</w:t>
      </w:r>
      <w:r>
        <w:rPr>
          <w:rFonts w:hint="cs"/>
          <w:rtl/>
        </w:rPr>
        <w:t>.</w:t>
      </w:r>
    </w:p>
    <w:p w:rsidR="00AE0477" w:rsidRPr="007D211C" w:rsidRDefault="00AE0477" w:rsidP="00AE0477">
      <w:pPr>
        <w:rPr>
          <w:spacing w:val="-4"/>
          <w:rtl/>
          <w:lang w:bidi="ar-EG"/>
        </w:rPr>
      </w:pPr>
      <w:r w:rsidRPr="007D211C">
        <w:rPr>
          <w:spacing w:val="-4"/>
          <w:rtl/>
          <w:lang w:bidi="ar-EG"/>
        </w:rPr>
        <w:t xml:space="preserve">والهدف من هذه </w:t>
      </w:r>
      <w:r w:rsidRPr="007D211C">
        <w:rPr>
          <w:rFonts w:hint="cs"/>
          <w:spacing w:val="-4"/>
          <w:rtl/>
          <w:lang w:bidi="ar-EG"/>
        </w:rPr>
        <w:t>الاقتراحات</w:t>
      </w:r>
      <w:r w:rsidRPr="007D211C">
        <w:rPr>
          <w:spacing w:val="-4"/>
          <w:rtl/>
          <w:lang w:bidi="ar-EG"/>
        </w:rPr>
        <w:t xml:space="preserve"> هو زيادة موثوقية نتائج الاختبارات وتيسير تحليل أي </w:t>
      </w:r>
      <w:r w:rsidRPr="007D211C">
        <w:rPr>
          <w:rFonts w:hint="cs"/>
          <w:spacing w:val="-4"/>
          <w:rtl/>
          <w:lang w:bidi="ar-EG"/>
        </w:rPr>
        <w:t>حالات شاذة</w:t>
      </w:r>
      <w:r w:rsidRPr="007D211C">
        <w:rPr>
          <w:spacing w:val="-4"/>
          <w:rtl/>
          <w:lang w:bidi="ar-EG"/>
        </w:rPr>
        <w:t xml:space="preserve"> قد تظهر أثناء معالجة درجات</w:t>
      </w:r>
      <w:r w:rsidRPr="007D211C">
        <w:rPr>
          <w:rFonts w:hint="cs"/>
          <w:spacing w:val="-4"/>
          <w:rtl/>
          <w:lang w:bidi="ar-EG"/>
        </w:rPr>
        <w:t> </w:t>
      </w:r>
      <w:r w:rsidRPr="007D211C">
        <w:rPr>
          <w:spacing w:val="-4"/>
          <w:rtl/>
          <w:lang w:bidi="ar-EG"/>
        </w:rPr>
        <w:t>الاختبار.</w:t>
      </w:r>
    </w:p>
    <w:p w:rsidR="00AE0477" w:rsidRPr="00F56295" w:rsidRDefault="00AE0477" w:rsidP="00AE0477">
      <w:pPr>
        <w:rPr>
          <w:rtl/>
          <w:lang w:bidi="ar-EG"/>
        </w:rPr>
      </w:pPr>
      <w:r w:rsidRPr="00F56295">
        <w:rPr>
          <w:rtl/>
          <w:lang w:bidi="ar-EG"/>
        </w:rPr>
        <w:t xml:space="preserve">وينبغي أن </w:t>
      </w:r>
      <w:r>
        <w:rPr>
          <w:rFonts w:hint="cs"/>
          <w:rtl/>
          <w:lang w:bidi="ar-EG"/>
        </w:rPr>
        <w:t>ي</w:t>
      </w:r>
      <w:r w:rsidRPr="00F56295">
        <w:rPr>
          <w:rtl/>
          <w:lang w:bidi="ar-EG"/>
        </w:rPr>
        <w:t xml:space="preserve">صمم </w:t>
      </w:r>
      <w:r>
        <w:rPr>
          <w:rFonts w:hint="cs"/>
          <w:rtl/>
          <w:lang w:bidi="ar-EG"/>
        </w:rPr>
        <w:t>السطح البيني للمستعمل</w:t>
      </w:r>
      <w:r w:rsidRPr="00F56295">
        <w:rPr>
          <w:rtl/>
          <w:lang w:bidi="ar-EG"/>
        </w:rPr>
        <w:t xml:space="preserve"> بطريقة تقلل من احتمال </w:t>
      </w:r>
      <w:r w:rsidRPr="00F56295">
        <w:rPr>
          <w:rFonts w:hint="cs"/>
          <w:rtl/>
          <w:lang w:bidi="ar-EG"/>
        </w:rPr>
        <w:t>أ</w:t>
      </w:r>
      <w:r w:rsidRPr="00F56295">
        <w:rPr>
          <w:rtl/>
          <w:lang w:bidi="ar-EG"/>
        </w:rPr>
        <w:t>ن يعط</w:t>
      </w:r>
      <w:r>
        <w:rPr>
          <w:rFonts w:hint="cs"/>
          <w:rtl/>
          <w:lang w:bidi="ar-EG"/>
        </w:rPr>
        <w:t>ي</w:t>
      </w:r>
      <w:r w:rsidRPr="00F56295">
        <w:rPr>
          <w:rtl/>
          <w:lang w:bidi="ar-EG"/>
        </w:rPr>
        <w:t xml:space="preserve"> </w:t>
      </w:r>
      <w:r>
        <w:rPr>
          <w:rFonts w:hint="cs"/>
          <w:rtl/>
          <w:lang w:bidi="ar-EG"/>
        </w:rPr>
        <w:t>الفرد المشارك في الاختبار</w:t>
      </w:r>
      <w:r w:rsidRPr="00F56295">
        <w:rPr>
          <w:rtl/>
          <w:lang w:bidi="ar-EG"/>
        </w:rPr>
        <w:t xml:space="preserve"> درجة لا تعبر عن قصد</w:t>
      </w:r>
      <w:r w:rsidRPr="00F56295">
        <w:rPr>
          <w:rFonts w:hint="cs"/>
          <w:rtl/>
          <w:lang w:bidi="ar-EG"/>
        </w:rPr>
        <w:t>ه</w:t>
      </w:r>
      <w:r>
        <w:rPr>
          <w:rtl/>
          <w:lang w:bidi="ar-EG"/>
        </w:rPr>
        <w:t xml:space="preserve"> الحقيق</w:t>
      </w:r>
      <w:r>
        <w:rPr>
          <w:rFonts w:hint="cs"/>
          <w:rtl/>
          <w:lang w:bidi="ar-EG"/>
        </w:rPr>
        <w:t xml:space="preserve">ي. ولهذا الغرض، </w:t>
      </w:r>
      <w:r>
        <w:rPr>
          <w:rtl/>
          <w:lang w:bidi="ar-EG"/>
        </w:rPr>
        <w:t>ينبغي</w:t>
      </w:r>
      <w:r w:rsidRPr="00F56295">
        <w:rPr>
          <w:rtl/>
          <w:lang w:bidi="ar-EG"/>
        </w:rPr>
        <w:t xml:space="preserve"> </w:t>
      </w:r>
      <w:r w:rsidRPr="00F56295">
        <w:rPr>
          <w:rFonts w:hint="cs"/>
          <w:rtl/>
          <w:lang w:bidi="ar-EG"/>
        </w:rPr>
        <w:t>أ</w:t>
      </w:r>
      <w:r w:rsidRPr="00F56295">
        <w:rPr>
          <w:rtl/>
          <w:lang w:bidi="ar-EG"/>
        </w:rPr>
        <w:t xml:space="preserve">ن تتخذ الخطوات اللازمة لكفالة </w:t>
      </w:r>
      <w:r w:rsidRPr="00F56295">
        <w:rPr>
          <w:rFonts w:hint="cs"/>
          <w:rtl/>
          <w:lang w:bidi="ar-EG"/>
        </w:rPr>
        <w:t>أ</w:t>
      </w:r>
      <w:r w:rsidRPr="00F56295">
        <w:rPr>
          <w:rtl/>
          <w:lang w:bidi="ar-EG"/>
        </w:rPr>
        <w:t>ن يكون واضحا</w:t>
      </w:r>
      <w:r w:rsidRPr="00F56295">
        <w:rPr>
          <w:rFonts w:hint="cs"/>
          <w:rtl/>
          <w:lang w:bidi="ar-EG"/>
        </w:rPr>
        <w:t>ً</w:t>
      </w:r>
      <w:r w:rsidRPr="00F56295">
        <w:rPr>
          <w:rtl/>
          <w:lang w:bidi="ar-EG"/>
        </w:rPr>
        <w:t xml:space="preserve"> من </w:t>
      </w:r>
      <w:r>
        <w:rPr>
          <w:rFonts w:hint="cs"/>
          <w:rtl/>
          <w:lang w:bidi="ar-EG"/>
        </w:rPr>
        <w:t>السطح البيني للمستعمل</w:t>
      </w:r>
      <w:r w:rsidRPr="00F56295">
        <w:rPr>
          <w:rtl/>
          <w:lang w:bidi="ar-EG"/>
        </w:rPr>
        <w:t xml:space="preserve"> </w:t>
      </w:r>
      <w:r>
        <w:rPr>
          <w:rFonts w:hint="cs"/>
          <w:rtl/>
          <w:lang w:bidi="ar-EG"/>
        </w:rPr>
        <w:t>أي</w:t>
      </w:r>
      <w:r w:rsidRPr="00F56295">
        <w:rPr>
          <w:rtl/>
          <w:lang w:bidi="ar-EG"/>
        </w:rPr>
        <w:t xml:space="preserve"> ن</w:t>
      </w:r>
      <w:r w:rsidRPr="00F56295">
        <w:rPr>
          <w:rFonts w:hint="cs"/>
          <w:rtl/>
          <w:lang w:bidi="ar-EG"/>
        </w:rPr>
        <w:t>ُ</w:t>
      </w:r>
      <w:r w:rsidRPr="00F56295">
        <w:rPr>
          <w:rtl/>
          <w:lang w:bidi="ar-EG"/>
        </w:rPr>
        <w:t xml:space="preserve">سخ </w:t>
      </w:r>
      <w:r w:rsidRPr="00F56295">
        <w:rPr>
          <w:rFonts w:hint="cs"/>
          <w:rtl/>
          <w:lang w:bidi="ar-EG"/>
        </w:rPr>
        <w:t xml:space="preserve">من </w:t>
      </w:r>
      <w:r>
        <w:rPr>
          <w:rFonts w:hint="cs"/>
          <w:rtl/>
          <w:lang w:bidi="ar-EG"/>
        </w:rPr>
        <w:t>مواد</w:t>
      </w:r>
      <w:r w:rsidRPr="00F56295">
        <w:rPr>
          <w:rtl/>
          <w:lang w:bidi="ar-EG"/>
        </w:rPr>
        <w:t xml:space="preserve"> الاختبار المعال</w:t>
      </w:r>
      <w:r w:rsidRPr="00F56295">
        <w:rPr>
          <w:rFonts w:hint="cs"/>
          <w:rtl/>
          <w:lang w:bidi="ar-EG"/>
        </w:rPr>
        <w:t>َ</w:t>
      </w:r>
      <w:r w:rsidRPr="00F56295">
        <w:rPr>
          <w:rtl/>
          <w:lang w:bidi="ar-EG"/>
        </w:rPr>
        <w:t xml:space="preserve">جة </w:t>
      </w:r>
      <w:r>
        <w:rPr>
          <w:rtl/>
          <w:lang w:bidi="ar-EG"/>
        </w:rPr>
        <w:t>هي</w:t>
      </w:r>
      <w:r w:rsidRPr="00F56295">
        <w:rPr>
          <w:rtl/>
          <w:lang w:bidi="ar-EG"/>
        </w:rPr>
        <w:t xml:space="preserve"> </w:t>
      </w:r>
      <w:r>
        <w:rPr>
          <w:rtl/>
          <w:lang w:bidi="ar-EG"/>
        </w:rPr>
        <w:t xml:space="preserve">التي يستمع </w:t>
      </w:r>
      <w:r>
        <w:rPr>
          <w:rFonts w:hint="cs"/>
          <w:rtl/>
          <w:lang w:bidi="ar-EG"/>
        </w:rPr>
        <w:t>إ</w:t>
      </w:r>
      <w:r w:rsidRPr="00F56295">
        <w:rPr>
          <w:rtl/>
          <w:lang w:bidi="ar-EG"/>
        </w:rPr>
        <w:t xml:space="preserve">ليها الفرد </w:t>
      </w:r>
      <w:r>
        <w:rPr>
          <w:rtl/>
          <w:lang w:bidi="ar-EG"/>
        </w:rPr>
        <w:t>في</w:t>
      </w:r>
      <w:r w:rsidRPr="00F56295">
        <w:rPr>
          <w:rtl/>
          <w:lang w:bidi="ar-EG"/>
        </w:rPr>
        <w:t xml:space="preserve"> وقت معين.</w:t>
      </w:r>
      <w:r w:rsidRPr="00F56295">
        <w:rPr>
          <w:rFonts w:hint="cs"/>
          <w:rtl/>
          <w:lang w:bidi="ar-EG"/>
        </w:rPr>
        <w:t xml:space="preserve"> </w:t>
      </w:r>
      <w:r w:rsidRPr="00F56295">
        <w:rPr>
          <w:rtl/>
          <w:lang w:bidi="ar-EG"/>
        </w:rPr>
        <w:t>ويمكن مساعدة</w:t>
      </w:r>
      <w:r w:rsidRPr="00F56295">
        <w:rPr>
          <w:rFonts w:hint="cs"/>
          <w:rtl/>
          <w:lang w:bidi="ar-EG"/>
        </w:rPr>
        <w:t xml:space="preserve"> </w:t>
      </w:r>
      <w:r w:rsidRPr="00F56295">
        <w:rPr>
          <w:rtl/>
          <w:lang w:bidi="ar-EG"/>
        </w:rPr>
        <w:t>هذ</w:t>
      </w:r>
      <w:r w:rsidRPr="00F56295">
        <w:rPr>
          <w:rFonts w:hint="cs"/>
          <w:rtl/>
          <w:lang w:bidi="ar-EG"/>
        </w:rPr>
        <w:t>ه</w:t>
      </w:r>
      <w:r>
        <w:rPr>
          <w:rtl/>
          <w:lang w:bidi="ar-EG"/>
        </w:rPr>
        <w:t xml:space="preserve"> العملية </w:t>
      </w:r>
      <w:r>
        <w:rPr>
          <w:rFonts w:hint="cs"/>
          <w:rtl/>
          <w:lang w:bidi="ar-EG"/>
        </w:rPr>
        <w:t xml:space="preserve">عن طريق </w:t>
      </w:r>
      <w:r w:rsidRPr="00F56295">
        <w:rPr>
          <w:rtl/>
          <w:lang w:bidi="ar-EG"/>
        </w:rPr>
        <w:t xml:space="preserve">اختيار </w:t>
      </w:r>
      <w:r>
        <w:rPr>
          <w:rFonts w:hint="cs"/>
          <w:rtl/>
          <w:lang w:bidi="ar-EG"/>
        </w:rPr>
        <w:t>ا</w:t>
      </w:r>
      <w:r w:rsidRPr="00F56295">
        <w:rPr>
          <w:rtl/>
          <w:lang w:bidi="ar-EG"/>
        </w:rPr>
        <w:t>ل</w:t>
      </w:r>
      <w:r w:rsidRPr="00F56295">
        <w:rPr>
          <w:rFonts w:hint="cs"/>
          <w:rtl/>
          <w:lang w:bidi="ar-EG"/>
        </w:rPr>
        <w:t>أ</w:t>
      </w:r>
      <w:r w:rsidRPr="00F56295">
        <w:rPr>
          <w:rtl/>
          <w:lang w:bidi="ar-EG"/>
        </w:rPr>
        <w:t>لوان ونصوع الم</w:t>
      </w:r>
      <w:r w:rsidRPr="00F56295">
        <w:rPr>
          <w:rFonts w:hint="cs"/>
          <w:rtl/>
          <w:lang w:bidi="ar-EG"/>
        </w:rPr>
        <w:t>ؤ</w:t>
      </w:r>
      <w:r w:rsidRPr="00F56295">
        <w:rPr>
          <w:rtl/>
          <w:lang w:bidi="ar-EG"/>
        </w:rPr>
        <w:t>شرات على الشاشة</w:t>
      </w:r>
      <w:r w:rsidRPr="00F56295">
        <w:rPr>
          <w:rFonts w:hint="cs"/>
          <w:rtl/>
          <w:lang w:bidi="ar-EG"/>
        </w:rPr>
        <w:t xml:space="preserve"> </w:t>
      </w:r>
      <w:r>
        <w:rPr>
          <w:rFonts w:hint="cs"/>
          <w:rtl/>
          <w:lang w:bidi="ar-EG"/>
        </w:rPr>
        <w:t xml:space="preserve">بعناية </w:t>
      </w:r>
      <w:r>
        <w:rPr>
          <w:rtl/>
          <w:lang w:bidi="ar-EG"/>
        </w:rPr>
        <w:t>(</w:t>
      </w:r>
      <w:r>
        <w:rPr>
          <w:rFonts w:hint="cs"/>
          <w:rtl/>
          <w:lang w:bidi="ar-EG"/>
        </w:rPr>
        <w:t>مثل و</w:t>
      </w:r>
      <w:r w:rsidRPr="00F56295">
        <w:rPr>
          <w:rtl/>
          <w:lang w:bidi="ar-EG"/>
        </w:rPr>
        <w:t>جود مفاتيح يمكن النقر عليها)</w:t>
      </w:r>
      <w:r w:rsidRPr="00F56295">
        <w:rPr>
          <w:rFonts w:hint="cs"/>
          <w:rtl/>
          <w:lang w:bidi="ar-EG"/>
        </w:rPr>
        <w:t xml:space="preserve"> </w:t>
      </w:r>
      <w:r w:rsidRPr="00F56295">
        <w:rPr>
          <w:rtl/>
          <w:lang w:bidi="ar-EG"/>
        </w:rPr>
        <w:t xml:space="preserve">لتجنب الصعوبات المحتملة </w:t>
      </w:r>
      <w:r>
        <w:rPr>
          <w:rtl/>
          <w:lang w:bidi="ar-EG"/>
        </w:rPr>
        <w:t>التي</w:t>
      </w:r>
      <w:r w:rsidRPr="00F56295">
        <w:rPr>
          <w:rtl/>
          <w:lang w:bidi="ar-EG"/>
        </w:rPr>
        <w:t xml:space="preserve"> قد تنش</w:t>
      </w:r>
      <w:r w:rsidRPr="00F56295">
        <w:rPr>
          <w:rFonts w:hint="cs"/>
          <w:rtl/>
          <w:lang w:bidi="ar-EG"/>
        </w:rPr>
        <w:t>أ</w:t>
      </w:r>
      <w:r w:rsidRPr="00F56295">
        <w:rPr>
          <w:rtl/>
          <w:lang w:bidi="ar-EG"/>
        </w:rPr>
        <w:t xml:space="preserve"> </w:t>
      </w:r>
      <w:r>
        <w:rPr>
          <w:rtl/>
          <w:lang w:bidi="ar-EG"/>
        </w:rPr>
        <w:t>في</w:t>
      </w:r>
      <w:r w:rsidRPr="00F56295">
        <w:rPr>
          <w:rtl/>
          <w:lang w:bidi="ar-EG"/>
        </w:rPr>
        <w:t xml:space="preserve"> حالة عدم ت</w:t>
      </w:r>
      <w:r w:rsidRPr="00F56295">
        <w:rPr>
          <w:rFonts w:hint="cs"/>
          <w:rtl/>
          <w:lang w:bidi="ar-EG"/>
        </w:rPr>
        <w:t>أ</w:t>
      </w:r>
      <w:r w:rsidRPr="00F56295">
        <w:rPr>
          <w:rtl/>
          <w:lang w:bidi="ar-EG"/>
        </w:rPr>
        <w:t>ثر الفرد ببعض</w:t>
      </w:r>
      <w:r>
        <w:rPr>
          <w:rFonts w:hint="cs"/>
          <w:rtl/>
          <w:lang w:bidi="ar-EG"/>
        </w:rPr>
        <w:t> </w:t>
      </w:r>
      <w:r w:rsidRPr="00F56295">
        <w:rPr>
          <w:rtl/>
          <w:lang w:bidi="ar-EG"/>
        </w:rPr>
        <w:t>ال</w:t>
      </w:r>
      <w:r w:rsidRPr="00F56295">
        <w:rPr>
          <w:rFonts w:hint="cs"/>
          <w:rtl/>
          <w:lang w:bidi="ar-EG"/>
        </w:rPr>
        <w:t>أ</w:t>
      </w:r>
      <w:r w:rsidRPr="00F56295">
        <w:rPr>
          <w:rtl/>
          <w:lang w:bidi="ar-EG"/>
        </w:rPr>
        <w:t>لوا</w:t>
      </w:r>
      <w:r w:rsidRPr="00F56295">
        <w:rPr>
          <w:rFonts w:hint="cs"/>
          <w:rtl/>
          <w:lang w:bidi="ar-EG"/>
        </w:rPr>
        <w:t>ن</w:t>
      </w:r>
      <w:r w:rsidRPr="00F56295">
        <w:rPr>
          <w:rtl/>
          <w:lang w:bidi="ar-EG"/>
        </w:rPr>
        <w:t>.</w:t>
      </w:r>
    </w:p>
    <w:p w:rsidR="00AE0477" w:rsidRDefault="00AE0477" w:rsidP="00AE0477">
      <w:pPr>
        <w:rPr>
          <w:rtl/>
          <w:lang w:bidi="ar-EG"/>
        </w:rPr>
      </w:pPr>
      <w:r w:rsidRPr="00F56295">
        <w:rPr>
          <w:rFonts w:hint="cs"/>
          <w:rtl/>
          <w:lang w:bidi="ar-EG"/>
        </w:rPr>
        <w:lastRenderedPageBreak/>
        <w:t>و</w:t>
      </w:r>
      <w:r>
        <w:rPr>
          <w:rtl/>
          <w:lang w:bidi="ar-EG"/>
        </w:rPr>
        <w:t>ينبغي</w:t>
      </w:r>
      <w:r w:rsidRPr="00F56295">
        <w:rPr>
          <w:rtl/>
          <w:lang w:bidi="ar-EG"/>
        </w:rPr>
        <w:t xml:space="preserve"> </w:t>
      </w:r>
      <w:r>
        <w:rPr>
          <w:rFonts w:hint="cs"/>
          <w:rtl/>
          <w:lang w:bidi="ar-EG"/>
        </w:rPr>
        <w:t>أيضاً</w:t>
      </w:r>
      <w:r w:rsidRPr="00F56295">
        <w:rPr>
          <w:rtl/>
          <w:lang w:bidi="ar-EG"/>
        </w:rPr>
        <w:t xml:space="preserve"> كفالة </w:t>
      </w:r>
      <w:r w:rsidRPr="00F56295">
        <w:rPr>
          <w:rFonts w:hint="cs"/>
          <w:rtl/>
          <w:lang w:bidi="ar-EG"/>
        </w:rPr>
        <w:t>أ</w:t>
      </w:r>
      <w:r w:rsidRPr="00F56295">
        <w:rPr>
          <w:rtl/>
          <w:lang w:bidi="ar-EG"/>
        </w:rPr>
        <w:t>ن يكون</w:t>
      </w:r>
      <w:r w:rsidRPr="00F56295">
        <w:rPr>
          <w:rFonts w:hint="cs"/>
          <w:rtl/>
          <w:lang w:bidi="ar-EG"/>
        </w:rPr>
        <w:t xml:space="preserve"> </w:t>
      </w:r>
      <w:r w:rsidRPr="00F56295">
        <w:rPr>
          <w:rtl/>
          <w:lang w:bidi="ar-EG"/>
        </w:rPr>
        <w:t>الفرد قادرا</w:t>
      </w:r>
      <w:r w:rsidRPr="00F56295">
        <w:rPr>
          <w:rFonts w:hint="cs"/>
          <w:rtl/>
          <w:lang w:bidi="ar-EG"/>
        </w:rPr>
        <w:t>ً</w:t>
      </w:r>
      <w:r w:rsidRPr="00F56295">
        <w:rPr>
          <w:rtl/>
          <w:lang w:bidi="ar-EG"/>
        </w:rPr>
        <w:t xml:space="preserve"> على ت</w:t>
      </w:r>
      <w:r w:rsidRPr="00F56295">
        <w:rPr>
          <w:rFonts w:hint="cs"/>
          <w:rtl/>
          <w:lang w:bidi="ar-EG"/>
        </w:rPr>
        <w:t>ح</w:t>
      </w:r>
      <w:r w:rsidRPr="00F56295">
        <w:rPr>
          <w:rtl/>
          <w:lang w:bidi="ar-EG"/>
        </w:rPr>
        <w:t xml:space="preserve">ديد الدرجة المعطاة </w:t>
      </w:r>
      <w:r>
        <w:rPr>
          <w:rFonts w:hint="cs"/>
          <w:rtl/>
          <w:lang w:bidi="ar-EG"/>
        </w:rPr>
        <w:t>للمادة</w:t>
      </w:r>
      <w:r w:rsidRPr="00F56295">
        <w:rPr>
          <w:rtl/>
          <w:lang w:bidi="ar-EG"/>
        </w:rPr>
        <w:t xml:space="preserve"> </w:t>
      </w:r>
      <w:r>
        <w:rPr>
          <w:rtl/>
          <w:lang w:bidi="ar-EG"/>
        </w:rPr>
        <w:t>التي</w:t>
      </w:r>
      <w:r w:rsidRPr="00F56295">
        <w:rPr>
          <w:rtl/>
          <w:lang w:bidi="ar-EG"/>
        </w:rPr>
        <w:t xml:space="preserve"> يتم الاستماع </w:t>
      </w:r>
      <w:r w:rsidRPr="00F56295">
        <w:rPr>
          <w:rFonts w:hint="cs"/>
          <w:rtl/>
          <w:lang w:bidi="ar-EG"/>
        </w:rPr>
        <w:t>إليه</w:t>
      </w:r>
      <w:r>
        <w:rPr>
          <w:rFonts w:hint="cs"/>
          <w:rtl/>
          <w:lang w:bidi="ar-EG"/>
        </w:rPr>
        <w:t>ا</w:t>
      </w:r>
      <w:r w:rsidRPr="00F56295">
        <w:rPr>
          <w:rtl/>
          <w:lang w:bidi="ar-EG"/>
        </w:rPr>
        <w:t xml:space="preserve"> </w:t>
      </w:r>
      <w:r>
        <w:rPr>
          <w:rtl/>
          <w:lang w:bidi="ar-EG"/>
        </w:rPr>
        <w:t>في</w:t>
      </w:r>
      <w:r w:rsidRPr="00F56295">
        <w:rPr>
          <w:rtl/>
          <w:lang w:bidi="ar-EG"/>
        </w:rPr>
        <w:t xml:space="preserve"> الوقت الحاضر</w:t>
      </w:r>
      <w:r>
        <w:rPr>
          <w:rFonts w:hint="cs"/>
          <w:rtl/>
          <w:lang w:bidi="ar-EG"/>
        </w:rPr>
        <w:t xml:space="preserve"> فقط</w:t>
      </w:r>
      <w:r w:rsidRPr="00F56295">
        <w:rPr>
          <w:rtl/>
          <w:lang w:bidi="ar-EG"/>
        </w:rPr>
        <w:t xml:space="preserve">. وقد لوحظ </w:t>
      </w:r>
      <w:r w:rsidRPr="00F56295">
        <w:rPr>
          <w:rFonts w:hint="cs"/>
          <w:rtl/>
          <w:lang w:bidi="ar-EG"/>
        </w:rPr>
        <w:t>أ</w:t>
      </w:r>
      <w:r w:rsidRPr="00F56295">
        <w:rPr>
          <w:rtl/>
          <w:lang w:bidi="ar-EG"/>
        </w:rPr>
        <w:t>ن بعض المقي</w:t>
      </w:r>
      <w:r w:rsidRPr="00F56295">
        <w:rPr>
          <w:rFonts w:hint="cs"/>
          <w:rtl/>
          <w:lang w:bidi="ar-EG"/>
        </w:rPr>
        <w:t>ّ</w:t>
      </w:r>
      <w:r w:rsidRPr="00F56295">
        <w:rPr>
          <w:rtl/>
          <w:lang w:bidi="ar-EG"/>
        </w:rPr>
        <w:t xml:space="preserve">مين يستمعون </w:t>
      </w:r>
      <w:r w:rsidRPr="00F56295">
        <w:rPr>
          <w:rFonts w:hint="cs"/>
          <w:rtl/>
          <w:lang w:bidi="ar-EG"/>
        </w:rPr>
        <w:t>إ</w:t>
      </w:r>
      <w:r w:rsidRPr="00F56295">
        <w:rPr>
          <w:rtl/>
          <w:lang w:bidi="ar-EG"/>
        </w:rPr>
        <w:t xml:space="preserve">لى نسختين معالجتين </w:t>
      </w:r>
      <w:r>
        <w:rPr>
          <w:rFonts w:hint="cs"/>
          <w:rtl/>
          <w:lang w:bidi="ar-EG"/>
        </w:rPr>
        <w:t>للمادة</w:t>
      </w:r>
      <w:r w:rsidRPr="00F56295">
        <w:rPr>
          <w:rFonts w:hint="cs"/>
          <w:rtl/>
          <w:lang w:bidi="ar-EG"/>
        </w:rPr>
        <w:t xml:space="preserve"> </w:t>
      </w:r>
      <w:r w:rsidRPr="00F56295">
        <w:rPr>
          <w:rtl/>
          <w:lang w:bidi="ar-EG"/>
        </w:rPr>
        <w:t>الواحد</w:t>
      </w:r>
      <w:r>
        <w:rPr>
          <w:rFonts w:hint="cs"/>
          <w:rtl/>
          <w:lang w:bidi="ar-EG"/>
        </w:rPr>
        <w:t>ة</w:t>
      </w:r>
      <w:r w:rsidRPr="00F56295">
        <w:rPr>
          <w:rtl/>
          <w:lang w:bidi="ar-EG"/>
        </w:rPr>
        <w:t>،</w:t>
      </w:r>
      <w:r w:rsidRPr="00F56295">
        <w:rPr>
          <w:rFonts w:hint="cs"/>
          <w:rtl/>
          <w:lang w:bidi="ar-EG"/>
        </w:rPr>
        <w:t xml:space="preserve"> </w:t>
      </w:r>
      <w:r>
        <w:rPr>
          <w:rtl/>
          <w:lang w:bidi="ar-EG"/>
        </w:rPr>
        <w:t>على التوال</w:t>
      </w:r>
      <w:r>
        <w:rPr>
          <w:rFonts w:hint="cs"/>
          <w:rtl/>
          <w:lang w:bidi="ar-EG"/>
        </w:rPr>
        <w:t>ي</w:t>
      </w:r>
      <w:r w:rsidRPr="00F56295">
        <w:rPr>
          <w:rtl/>
          <w:lang w:bidi="ar-EG"/>
        </w:rPr>
        <w:t>،</w:t>
      </w:r>
      <w:r w:rsidRPr="00F56295">
        <w:rPr>
          <w:rFonts w:hint="cs"/>
          <w:rtl/>
          <w:lang w:bidi="ar-EG"/>
        </w:rPr>
        <w:t xml:space="preserve"> </w:t>
      </w:r>
      <w:r w:rsidRPr="00F56295">
        <w:rPr>
          <w:rtl/>
          <w:lang w:bidi="ar-EG"/>
        </w:rPr>
        <w:t>ل</w:t>
      </w:r>
      <w:r w:rsidRPr="00F56295">
        <w:rPr>
          <w:rFonts w:hint="cs"/>
          <w:rtl/>
          <w:lang w:bidi="ar-EG"/>
        </w:rPr>
        <w:t>إ</w:t>
      </w:r>
      <w:r w:rsidRPr="00F56295">
        <w:rPr>
          <w:rtl/>
          <w:lang w:bidi="ar-EG"/>
        </w:rPr>
        <w:t>عطاء درجة لل</w:t>
      </w:r>
      <w:r w:rsidRPr="00F56295">
        <w:rPr>
          <w:rFonts w:hint="cs"/>
          <w:rtl/>
          <w:lang w:bidi="ar-EG"/>
        </w:rPr>
        <w:t>أ</w:t>
      </w:r>
      <w:r w:rsidRPr="00F56295">
        <w:rPr>
          <w:rtl/>
          <w:lang w:bidi="ar-EG"/>
        </w:rPr>
        <w:t>ولى وليس لل</w:t>
      </w:r>
      <w:r w:rsidRPr="00F56295">
        <w:rPr>
          <w:rFonts w:hint="cs"/>
          <w:rtl/>
          <w:lang w:bidi="ar-EG"/>
        </w:rPr>
        <w:t>أ</w:t>
      </w:r>
      <w:r w:rsidRPr="00F56295">
        <w:rPr>
          <w:rtl/>
          <w:lang w:bidi="ar-EG"/>
        </w:rPr>
        <w:t>خيرة،</w:t>
      </w:r>
      <w:r w:rsidRPr="00F56295">
        <w:rPr>
          <w:rFonts w:hint="cs"/>
          <w:rtl/>
          <w:lang w:bidi="ar-EG"/>
        </w:rPr>
        <w:t xml:space="preserve"> </w:t>
      </w:r>
      <w:r>
        <w:rPr>
          <w:rtl/>
          <w:lang w:bidi="ar-EG"/>
        </w:rPr>
        <w:t>التي</w:t>
      </w:r>
      <w:r w:rsidRPr="00F56295">
        <w:rPr>
          <w:rtl/>
          <w:lang w:bidi="ar-EG"/>
        </w:rPr>
        <w:t xml:space="preserve"> يسمعونها. </w:t>
      </w:r>
      <w:r>
        <w:rPr>
          <w:rtl/>
          <w:lang w:bidi="ar-EG"/>
        </w:rPr>
        <w:t>وفي</w:t>
      </w:r>
      <w:r w:rsidRPr="00F56295">
        <w:rPr>
          <w:rtl/>
          <w:lang w:bidi="ar-EG"/>
        </w:rPr>
        <w:t xml:space="preserve"> هذه الحالة</w:t>
      </w:r>
      <w:r w:rsidRPr="00F56295">
        <w:rPr>
          <w:rFonts w:hint="cs"/>
          <w:rtl/>
          <w:lang w:bidi="ar-EG"/>
        </w:rPr>
        <w:t>،</w:t>
      </w:r>
      <w:r w:rsidRPr="00F56295">
        <w:rPr>
          <w:rtl/>
          <w:lang w:bidi="ar-EG"/>
        </w:rPr>
        <w:t xml:space="preserve"> يحتمل ارتكاب خ</w:t>
      </w:r>
      <w:r w:rsidRPr="00F56295">
        <w:rPr>
          <w:rFonts w:hint="cs"/>
          <w:rtl/>
          <w:lang w:bidi="ar-EG"/>
        </w:rPr>
        <w:t>طأ</w:t>
      </w:r>
      <w:r w:rsidRPr="00F56295">
        <w:rPr>
          <w:rtl/>
          <w:lang w:bidi="ar-EG"/>
        </w:rPr>
        <w:t xml:space="preserve"> (وخاصة عن</w:t>
      </w:r>
      <w:r w:rsidRPr="00F56295">
        <w:rPr>
          <w:rFonts w:hint="cs"/>
          <w:rtl/>
          <w:lang w:bidi="ar-EG"/>
        </w:rPr>
        <w:t>د</w:t>
      </w:r>
      <w:r w:rsidRPr="00F56295">
        <w:rPr>
          <w:rtl/>
          <w:lang w:bidi="ar-EG"/>
        </w:rPr>
        <w:t xml:space="preserve"> عرض عدد كبير من </w:t>
      </w:r>
      <w:r w:rsidRPr="00F56295">
        <w:rPr>
          <w:rFonts w:hint="cs"/>
          <w:rtl/>
          <w:lang w:bidi="ar-EG"/>
        </w:rPr>
        <w:t>أ</w:t>
      </w:r>
      <w:r w:rsidRPr="00F56295">
        <w:rPr>
          <w:rtl/>
          <w:lang w:bidi="ar-EG"/>
        </w:rPr>
        <w:t>دوات التحكم على الشاشة)</w:t>
      </w:r>
      <w:r w:rsidRPr="00F56295">
        <w:rPr>
          <w:rFonts w:hint="cs"/>
          <w:rtl/>
          <w:lang w:bidi="ar-EG"/>
        </w:rPr>
        <w:t xml:space="preserve"> ف</w:t>
      </w:r>
      <w:r w:rsidRPr="00F56295">
        <w:rPr>
          <w:rtl/>
          <w:lang w:bidi="ar-EG"/>
        </w:rPr>
        <w:t>قد تعطى الدرجة ل</w:t>
      </w:r>
      <w:r w:rsidRPr="00F56295">
        <w:rPr>
          <w:rFonts w:hint="cs"/>
          <w:rtl/>
          <w:lang w:bidi="ar-EG"/>
        </w:rPr>
        <w:t>إ</w:t>
      </w:r>
      <w:r w:rsidRPr="00F56295">
        <w:rPr>
          <w:rtl/>
          <w:lang w:bidi="ar-EG"/>
        </w:rPr>
        <w:t xml:space="preserve">شارة </w:t>
      </w:r>
      <w:r w:rsidRPr="00F56295">
        <w:rPr>
          <w:rFonts w:hint="cs"/>
          <w:rtl/>
          <w:lang w:bidi="ar-EG"/>
        </w:rPr>
        <w:t>أ</w:t>
      </w:r>
      <w:r w:rsidRPr="00F56295">
        <w:rPr>
          <w:rtl/>
          <w:lang w:bidi="ar-EG"/>
        </w:rPr>
        <w:t>خرى غير ال</w:t>
      </w:r>
      <w:r w:rsidRPr="00F56295">
        <w:rPr>
          <w:rFonts w:hint="cs"/>
          <w:rtl/>
          <w:lang w:bidi="ar-EG"/>
        </w:rPr>
        <w:t>إ</w:t>
      </w:r>
      <w:r w:rsidRPr="00F56295">
        <w:rPr>
          <w:rtl/>
          <w:lang w:bidi="ar-EG"/>
        </w:rPr>
        <w:t>شارة المقصودة.</w:t>
      </w:r>
      <w:r w:rsidRPr="00F56295">
        <w:rPr>
          <w:rFonts w:hint="cs"/>
          <w:rtl/>
          <w:lang w:bidi="ar-EG"/>
        </w:rPr>
        <w:t xml:space="preserve"> </w:t>
      </w:r>
      <w:r w:rsidRPr="00F56295">
        <w:rPr>
          <w:rtl/>
          <w:lang w:bidi="ar-EG"/>
        </w:rPr>
        <w:t>ولمحاولة خفض هذا الاحتمال، ي</w:t>
      </w:r>
      <w:r w:rsidRPr="00F56295">
        <w:rPr>
          <w:rFonts w:hint="cs"/>
          <w:rtl/>
          <w:lang w:bidi="ar-EG"/>
        </w:rPr>
        <w:t>ُ</w:t>
      </w:r>
      <w:r w:rsidRPr="00F56295">
        <w:rPr>
          <w:rtl/>
          <w:lang w:bidi="ar-EG"/>
        </w:rPr>
        <w:t xml:space="preserve">قترح </w:t>
      </w:r>
      <w:r w:rsidRPr="00F56295">
        <w:rPr>
          <w:rFonts w:hint="cs"/>
          <w:rtl/>
          <w:lang w:bidi="ar-EG"/>
        </w:rPr>
        <w:t>أ</w:t>
      </w:r>
      <w:r w:rsidRPr="00F56295">
        <w:rPr>
          <w:rtl/>
          <w:lang w:bidi="ar-EG"/>
        </w:rPr>
        <w:t>ن تكون وسيلة التحكم الوحيدة المن</w:t>
      </w:r>
      <w:r w:rsidRPr="00F56295">
        <w:rPr>
          <w:rFonts w:hint="cs"/>
          <w:rtl/>
          <w:lang w:bidi="ar-EG"/>
        </w:rPr>
        <w:t>َ</w:t>
      </w:r>
      <w:r w:rsidRPr="00F56295">
        <w:rPr>
          <w:rtl/>
          <w:lang w:bidi="ar-EG"/>
        </w:rPr>
        <w:t>ش</w:t>
      </w:r>
      <w:r w:rsidRPr="00F56295">
        <w:rPr>
          <w:rFonts w:hint="cs"/>
          <w:rtl/>
          <w:lang w:bidi="ar-EG"/>
        </w:rPr>
        <w:t>ّ</w:t>
      </w:r>
      <w:r w:rsidRPr="00F56295">
        <w:rPr>
          <w:rtl/>
          <w:lang w:bidi="ar-EG"/>
        </w:rPr>
        <w:t xml:space="preserve">طة </w:t>
      </w:r>
      <w:r>
        <w:rPr>
          <w:rtl/>
          <w:lang w:bidi="ar-EG"/>
        </w:rPr>
        <w:t>في</w:t>
      </w:r>
      <w:r>
        <w:rPr>
          <w:rFonts w:hint="cs"/>
          <w:rtl/>
          <w:lang w:bidi="ar-EG"/>
        </w:rPr>
        <w:t> </w:t>
      </w:r>
      <w:r w:rsidRPr="00F56295">
        <w:rPr>
          <w:rFonts w:hint="cs"/>
          <w:rtl/>
          <w:lang w:bidi="ar-EG"/>
        </w:rPr>
        <w:t>أ</w:t>
      </w:r>
      <w:r>
        <w:rPr>
          <w:rFonts w:hint="cs"/>
          <w:rtl/>
          <w:lang w:bidi="ar-EG"/>
        </w:rPr>
        <w:t>ي</w:t>
      </w:r>
      <w:r w:rsidRPr="00F56295">
        <w:rPr>
          <w:rtl/>
          <w:lang w:bidi="ar-EG"/>
        </w:rPr>
        <w:t xml:space="preserve"> وقت من ال</w:t>
      </w:r>
      <w:r w:rsidRPr="00F56295">
        <w:rPr>
          <w:rFonts w:hint="cs"/>
          <w:rtl/>
          <w:lang w:bidi="ar-EG"/>
        </w:rPr>
        <w:t>أ</w:t>
      </w:r>
      <w:r w:rsidRPr="00F56295">
        <w:rPr>
          <w:rtl/>
          <w:lang w:bidi="ar-EG"/>
        </w:rPr>
        <w:t xml:space="preserve">وقات </w:t>
      </w:r>
      <w:r>
        <w:rPr>
          <w:rtl/>
          <w:lang w:bidi="ar-EG"/>
        </w:rPr>
        <w:t>هي</w:t>
      </w:r>
      <w:r w:rsidRPr="00F56295">
        <w:rPr>
          <w:rtl/>
          <w:lang w:bidi="ar-EG"/>
        </w:rPr>
        <w:t xml:space="preserve"> الوسيلة المت</w:t>
      </w:r>
      <w:r w:rsidRPr="00F56295">
        <w:rPr>
          <w:rFonts w:hint="cs"/>
          <w:rtl/>
          <w:lang w:bidi="ar-EG"/>
        </w:rPr>
        <w:t>علقة</w:t>
      </w:r>
      <w:r w:rsidRPr="00F56295">
        <w:rPr>
          <w:rtl/>
          <w:lang w:bidi="ar-EG"/>
        </w:rPr>
        <w:t xml:space="preserve"> بال</w:t>
      </w:r>
      <w:r w:rsidRPr="00F56295">
        <w:rPr>
          <w:rFonts w:hint="cs"/>
          <w:rtl/>
          <w:lang w:bidi="ar-EG"/>
        </w:rPr>
        <w:t>إ</w:t>
      </w:r>
      <w:r w:rsidRPr="00F56295">
        <w:rPr>
          <w:rtl/>
          <w:lang w:bidi="ar-EG"/>
        </w:rPr>
        <w:t xml:space="preserve">شارة </w:t>
      </w:r>
      <w:r>
        <w:rPr>
          <w:rtl/>
          <w:lang w:bidi="ar-EG"/>
        </w:rPr>
        <w:t xml:space="preserve">التي يتم الاستماع </w:t>
      </w:r>
      <w:r>
        <w:rPr>
          <w:rFonts w:hint="cs"/>
          <w:rtl/>
          <w:lang w:bidi="ar-EG"/>
        </w:rPr>
        <w:t>إ</w:t>
      </w:r>
      <w:r w:rsidRPr="00F56295">
        <w:rPr>
          <w:rtl/>
          <w:lang w:bidi="ar-EG"/>
        </w:rPr>
        <w:t xml:space="preserve">ليها </w:t>
      </w:r>
      <w:r>
        <w:rPr>
          <w:rtl/>
          <w:lang w:bidi="ar-EG"/>
        </w:rPr>
        <w:t>في</w:t>
      </w:r>
      <w:r w:rsidRPr="00F56295">
        <w:rPr>
          <w:rtl/>
          <w:lang w:bidi="ar-EG"/>
        </w:rPr>
        <w:t xml:space="preserve"> الوقت الحاضر.</w:t>
      </w:r>
      <w:r w:rsidRPr="00F56295">
        <w:rPr>
          <w:rFonts w:hint="cs"/>
          <w:rtl/>
          <w:lang w:bidi="ar-EG"/>
        </w:rPr>
        <w:t xml:space="preserve"> </w:t>
      </w:r>
      <w:r w:rsidRPr="00F56295">
        <w:rPr>
          <w:rtl/>
          <w:lang w:bidi="ar-EG"/>
        </w:rPr>
        <w:t>و</w:t>
      </w:r>
      <w:r>
        <w:rPr>
          <w:rtl/>
          <w:lang w:bidi="ar-EG"/>
        </w:rPr>
        <w:t>ينبغي</w:t>
      </w:r>
      <w:r w:rsidRPr="00F56295">
        <w:rPr>
          <w:rtl/>
          <w:lang w:bidi="ar-EG"/>
        </w:rPr>
        <w:t xml:space="preserve"> </w:t>
      </w:r>
      <w:r w:rsidRPr="00F56295">
        <w:rPr>
          <w:rFonts w:hint="cs"/>
          <w:rtl/>
          <w:lang w:bidi="ar-EG"/>
        </w:rPr>
        <w:t>إ</w:t>
      </w:r>
      <w:r w:rsidRPr="00F56295">
        <w:rPr>
          <w:rtl/>
          <w:lang w:bidi="ar-EG"/>
        </w:rPr>
        <w:t xml:space="preserve">يقاف عمل وسائل التحكم </w:t>
      </w:r>
      <w:r>
        <w:rPr>
          <w:rtl/>
          <w:lang w:bidi="ar-EG"/>
        </w:rPr>
        <w:t>في</w:t>
      </w:r>
      <w:r w:rsidRPr="00F56295">
        <w:rPr>
          <w:rtl/>
          <w:lang w:bidi="ar-EG"/>
        </w:rPr>
        <w:t xml:space="preserve"> </w:t>
      </w:r>
      <w:r w:rsidRPr="00F56295">
        <w:rPr>
          <w:rFonts w:hint="cs"/>
          <w:rtl/>
          <w:lang w:bidi="ar-EG"/>
        </w:rPr>
        <w:t>إ</w:t>
      </w:r>
      <w:r w:rsidRPr="00F56295">
        <w:rPr>
          <w:rtl/>
          <w:lang w:bidi="ar-EG"/>
        </w:rPr>
        <w:t xml:space="preserve">عطاء الدرجات </w:t>
      </w:r>
      <w:r w:rsidRPr="00F56295">
        <w:rPr>
          <w:rFonts w:hint="cs"/>
          <w:rtl/>
          <w:lang w:bidi="ar-EG"/>
        </w:rPr>
        <w:t>ل</w:t>
      </w:r>
      <w:r w:rsidRPr="00F56295">
        <w:rPr>
          <w:rtl/>
          <w:lang w:bidi="ar-EG"/>
        </w:rPr>
        <w:t>ل</w:t>
      </w:r>
      <w:r w:rsidRPr="00F56295">
        <w:rPr>
          <w:rFonts w:hint="cs"/>
          <w:rtl/>
          <w:lang w:bidi="ar-EG"/>
        </w:rPr>
        <w:t>إ</w:t>
      </w:r>
      <w:r w:rsidRPr="00F56295">
        <w:rPr>
          <w:rtl/>
          <w:lang w:bidi="ar-EG"/>
        </w:rPr>
        <w:t xml:space="preserve">شارات </w:t>
      </w:r>
      <w:r w:rsidRPr="00F56295">
        <w:rPr>
          <w:rFonts w:hint="cs"/>
          <w:rtl/>
          <w:lang w:bidi="ar-EG"/>
        </w:rPr>
        <w:t>الأ</w:t>
      </w:r>
      <w:r w:rsidRPr="00F56295">
        <w:rPr>
          <w:rtl/>
          <w:lang w:bidi="ar-EG"/>
        </w:rPr>
        <w:t xml:space="preserve">خرى، </w:t>
      </w:r>
      <w:r>
        <w:rPr>
          <w:rtl/>
          <w:lang w:bidi="ar-EG"/>
        </w:rPr>
        <w:t>التي</w:t>
      </w:r>
      <w:r w:rsidRPr="00F56295">
        <w:rPr>
          <w:rtl/>
          <w:lang w:bidi="ar-EG"/>
        </w:rPr>
        <w:t xml:space="preserve"> لا</w:t>
      </w:r>
      <w:r>
        <w:rPr>
          <w:rFonts w:hint="cs"/>
          <w:rtl/>
          <w:lang w:bidi="ar-EG"/>
        </w:rPr>
        <w:t xml:space="preserve"> </w:t>
      </w:r>
      <w:r w:rsidRPr="00F56295">
        <w:rPr>
          <w:rtl/>
          <w:lang w:bidi="ar-EG"/>
        </w:rPr>
        <w:t xml:space="preserve">يتم الاستماع </w:t>
      </w:r>
      <w:r>
        <w:rPr>
          <w:rFonts w:hint="cs"/>
          <w:rtl/>
          <w:lang w:bidi="ar-EG"/>
        </w:rPr>
        <w:t>إ</w:t>
      </w:r>
      <w:r w:rsidRPr="00F56295">
        <w:rPr>
          <w:rtl/>
          <w:lang w:bidi="ar-EG"/>
        </w:rPr>
        <w:t xml:space="preserve">ليها </w:t>
      </w:r>
      <w:r>
        <w:rPr>
          <w:rtl/>
          <w:lang w:bidi="ar-EG"/>
        </w:rPr>
        <w:t>في</w:t>
      </w:r>
      <w:r w:rsidRPr="00F56295">
        <w:rPr>
          <w:rtl/>
          <w:lang w:bidi="ar-EG"/>
        </w:rPr>
        <w:t xml:space="preserve"> الوقت الحاضر.</w:t>
      </w:r>
    </w:p>
    <w:p w:rsidR="00683709" w:rsidRDefault="00683709" w:rsidP="00AE0477">
      <w:pPr>
        <w:rPr>
          <w:rtl/>
          <w:lang w:bidi="ar-EG"/>
        </w:rPr>
      </w:pPr>
    </w:p>
    <w:p w:rsidR="00683709" w:rsidRDefault="00683709" w:rsidP="00AE0477">
      <w:pPr>
        <w:rPr>
          <w:rtl/>
          <w:lang w:bidi="ar-EG"/>
        </w:rPr>
      </w:pPr>
    </w:p>
    <w:p w:rsidR="00AE0477" w:rsidRDefault="00AE0477" w:rsidP="00AE0477">
      <w:pPr>
        <w:pStyle w:val="AppendixNotitle"/>
        <w:rPr>
          <w:rtl/>
          <w:lang w:bidi="ar-EG"/>
        </w:rPr>
      </w:pPr>
      <w:bookmarkStart w:id="50" w:name="_Toc430945914"/>
      <w:r w:rsidRPr="00F56295">
        <w:rPr>
          <w:rFonts w:hint="cs"/>
          <w:rtl/>
          <w:lang w:bidi="ar-EG"/>
        </w:rPr>
        <w:t xml:space="preserve">المرفق </w:t>
      </w:r>
      <w:r>
        <w:rPr>
          <w:lang w:bidi="ar-EG"/>
        </w:rPr>
        <w:t>3</w:t>
      </w:r>
      <w:r>
        <w:rPr>
          <w:rtl/>
          <w:lang w:bidi="ar-EG"/>
        </w:rPr>
        <w:br/>
      </w:r>
      <w:r>
        <w:rPr>
          <w:rFonts w:hint="cs"/>
          <w:rtl/>
          <w:lang w:bidi="ar-EG"/>
        </w:rPr>
        <w:t>با</w:t>
      </w:r>
      <w:r w:rsidRPr="00F56295">
        <w:rPr>
          <w:rFonts w:hint="cs"/>
          <w:rtl/>
          <w:lang w:bidi="ar-EG"/>
        </w:rPr>
        <w:t xml:space="preserve">لملحق </w:t>
      </w:r>
      <w:r>
        <w:rPr>
          <w:lang w:bidi="ar-EG"/>
        </w:rPr>
        <w:t>1</w:t>
      </w:r>
      <w:r>
        <w:rPr>
          <w:rtl/>
          <w:lang w:bidi="ar-EG"/>
        </w:rPr>
        <w:br/>
      </w:r>
      <w:r w:rsidRPr="00146986">
        <w:rPr>
          <w:rFonts w:hint="cs"/>
          <w:b w:val="0"/>
          <w:bCs w:val="0"/>
          <w:rtl/>
          <w:lang w:bidi="ar-EG"/>
        </w:rPr>
        <w:t>(معياري)</w:t>
      </w:r>
      <w:r>
        <w:rPr>
          <w:rtl/>
          <w:lang w:bidi="ar-EG"/>
        </w:rPr>
        <w:br/>
      </w:r>
      <w:r>
        <w:rPr>
          <w:rtl/>
          <w:lang w:bidi="ar-EG"/>
        </w:rPr>
        <w:br/>
      </w:r>
      <w:r w:rsidRPr="00F56295">
        <w:rPr>
          <w:rFonts w:hint="cs"/>
          <w:rtl/>
          <w:lang w:bidi="ar-EG"/>
        </w:rPr>
        <w:t xml:space="preserve">وصف للمقارنة </w:t>
      </w:r>
      <w:r>
        <w:rPr>
          <w:rFonts w:hint="cs"/>
          <w:rtl/>
          <w:lang w:bidi="ar-EG"/>
        </w:rPr>
        <w:t>الإحصا</w:t>
      </w:r>
      <w:r w:rsidRPr="00F56295">
        <w:rPr>
          <w:rFonts w:hint="cs"/>
          <w:rtl/>
          <w:lang w:bidi="ar-EG"/>
        </w:rPr>
        <w:t xml:space="preserve">ئية غير </w:t>
      </w:r>
      <w:proofErr w:type="spellStart"/>
      <w:r w:rsidRPr="00F56295">
        <w:rPr>
          <w:rFonts w:hint="cs"/>
          <w:rtl/>
          <w:lang w:bidi="ar-EG"/>
        </w:rPr>
        <w:t>المع</w:t>
      </w:r>
      <w:r>
        <w:rPr>
          <w:rFonts w:hint="cs"/>
          <w:rtl/>
          <w:lang w:bidi="ar-EG"/>
        </w:rPr>
        <w:t>ْ</w:t>
      </w:r>
      <w:r w:rsidRPr="00F56295">
        <w:rPr>
          <w:rFonts w:hint="cs"/>
          <w:rtl/>
          <w:lang w:bidi="ar-EG"/>
        </w:rPr>
        <w:t>ل</w:t>
      </w:r>
      <w:r>
        <w:rPr>
          <w:rFonts w:hint="cs"/>
          <w:rtl/>
          <w:lang w:bidi="ar-EG"/>
        </w:rPr>
        <w:t>َ</w:t>
      </w:r>
      <w:r w:rsidRPr="00F56295">
        <w:rPr>
          <w:rFonts w:hint="cs"/>
          <w:rtl/>
          <w:lang w:bidi="ar-EG"/>
        </w:rPr>
        <w:t>مية</w:t>
      </w:r>
      <w:proofErr w:type="spellEnd"/>
      <w:r w:rsidRPr="00F56295">
        <w:rPr>
          <w:rFonts w:hint="cs"/>
          <w:rtl/>
          <w:lang w:bidi="ar-EG"/>
        </w:rPr>
        <w:t xml:space="preserve"> بين عينتين ب</w:t>
      </w:r>
      <w:r>
        <w:rPr>
          <w:rFonts w:hint="cs"/>
          <w:rtl/>
          <w:lang w:bidi="ar-EG"/>
        </w:rPr>
        <w:t>استعمال</w:t>
      </w:r>
      <w:r w:rsidRPr="00F56295">
        <w:rPr>
          <w:rFonts w:hint="cs"/>
          <w:rtl/>
          <w:lang w:bidi="ar-EG"/>
        </w:rPr>
        <w:t xml:space="preserve"> تقنيات إعادة اختيار العينة وطرائق محاكاة مونت</w:t>
      </w:r>
      <w:r>
        <w:rPr>
          <w:rFonts w:hint="cs"/>
          <w:rtl/>
          <w:lang w:bidi="ar-EG"/>
        </w:rPr>
        <w:t xml:space="preserve"> </w:t>
      </w:r>
      <w:r w:rsidRPr="00F56295">
        <w:rPr>
          <w:rFonts w:hint="cs"/>
          <w:rtl/>
          <w:lang w:bidi="ar-EG"/>
        </w:rPr>
        <w:t>كارلو</w:t>
      </w:r>
      <w:bookmarkEnd w:id="50"/>
    </w:p>
    <w:p w:rsidR="00AE0477" w:rsidRDefault="00AE0477" w:rsidP="00B7524A">
      <w:pPr>
        <w:pStyle w:val="Normalaftertitle"/>
        <w:rPr>
          <w:spacing w:val="2"/>
          <w:rtl/>
          <w:lang w:bidi="ar-EG"/>
        </w:rPr>
      </w:pPr>
      <w:r w:rsidRPr="005C4011">
        <w:rPr>
          <w:rFonts w:hint="cs"/>
          <w:spacing w:val="2"/>
          <w:rtl/>
          <w:lang w:bidi="ar-EG"/>
        </w:rPr>
        <w:t xml:space="preserve">يمكن استعمال الاختبارات غير </w:t>
      </w:r>
      <w:proofErr w:type="spellStart"/>
      <w:r w:rsidRPr="005C4011">
        <w:rPr>
          <w:spacing w:val="2"/>
          <w:rtl/>
          <w:lang w:bidi="ar-EG"/>
        </w:rPr>
        <w:t>المعْلَمية</w:t>
      </w:r>
      <w:proofErr w:type="spellEnd"/>
      <w:r w:rsidRPr="005C4011">
        <w:rPr>
          <w:spacing w:val="2"/>
          <w:rtl/>
          <w:lang w:bidi="ar-EG"/>
        </w:rPr>
        <w:t xml:space="preserve"> </w:t>
      </w:r>
      <w:r w:rsidRPr="005C4011">
        <w:rPr>
          <w:rFonts w:hint="cs"/>
          <w:spacing w:val="2"/>
          <w:rtl/>
          <w:lang w:bidi="ar-EG"/>
        </w:rPr>
        <w:t xml:space="preserve">للعشوائية مع التقنيات الشائعة لإعادة اختيار العينة مثل إجراءات الإرجاع </w:t>
      </w:r>
      <w:r w:rsidRPr="005C4011">
        <w:rPr>
          <w:spacing w:val="2"/>
          <w:lang w:val="en-CA" w:bidi="ar-EG"/>
        </w:rPr>
        <w:t>(</w:t>
      </w:r>
      <w:r w:rsidRPr="005C4011">
        <w:rPr>
          <w:spacing w:val="2"/>
          <w:lang w:val="en-GB" w:bidi="ar-LB"/>
        </w:rPr>
        <w:t>bootstrapping)</w:t>
      </w:r>
      <w:r w:rsidRPr="005C4011">
        <w:rPr>
          <w:rFonts w:hint="cs"/>
          <w:spacing w:val="2"/>
          <w:rtl/>
          <w:lang w:bidi="ar-EG"/>
        </w:rPr>
        <w:t xml:space="preserve"> لتقرير دلالة أي نتيجة إحصائية تقريباً. وعلى سبيل المثال، يمكن حساب دلالة الفرق ال</w:t>
      </w:r>
      <w:r w:rsidR="00D17F2F" w:rsidRPr="005C4011">
        <w:rPr>
          <w:rFonts w:hint="cs"/>
          <w:spacing w:val="2"/>
          <w:rtl/>
          <w:lang w:bidi="ar-EG"/>
        </w:rPr>
        <w:t>متوسط</w:t>
      </w:r>
      <w:r w:rsidRPr="005C4011">
        <w:rPr>
          <w:rFonts w:hint="cs"/>
          <w:spacing w:val="2"/>
          <w:rtl/>
          <w:lang w:bidi="ar-EG"/>
        </w:rPr>
        <w:t xml:space="preserve"> في الاستجابة الملحوظة بين إشارتي اختبار (بأحجام العينة =</w:t>
      </w:r>
      <w:r w:rsidRPr="005C4011">
        <w:rPr>
          <w:i/>
          <w:iCs/>
          <w:spacing w:val="2"/>
          <w:lang w:val="en-GB" w:bidi="ar-LB"/>
        </w:rPr>
        <w:t>N1</w:t>
      </w:r>
      <w:r w:rsidRPr="005C4011">
        <w:rPr>
          <w:rFonts w:hint="cs"/>
          <w:spacing w:val="2"/>
          <w:rtl/>
          <w:lang w:bidi="ar-EG"/>
        </w:rPr>
        <w:t xml:space="preserve"> و</w:t>
      </w:r>
      <w:r w:rsidRPr="005C4011">
        <w:rPr>
          <w:i/>
          <w:iCs/>
          <w:spacing w:val="2"/>
          <w:lang w:val="en-GB" w:bidi="ar-LB"/>
        </w:rPr>
        <w:t>N2</w:t>
      </w:r>
      <w:r w:rsidRPr="005C4011">
        <w:rPr>
          <w:rFonts w:hint="cs"/>
          <w:spacing w:val="2"/>
          <w:rtl/>
          <w:lang w:bidi="ar-EG"/>
        </w:rPr>
        <w:t xml:space="preserve">) بالطريقة التالية: يدون الفرق الفعلي بين </w:t>
      </w:r>
      <w:r w:rsidR="00D17F2F" w:rsidRPr="005C4011">
        <w:rPr>
          <w:rFonts w:hint="cs"/>
          <w:spacing w:val="2"/>
          <w:rtl/>
          <w:lang w:bidi="ar-EG"/>
        </w:rPr>
        <w:t>متوسط</w:t>
      </w:r>
      <w:r w:rsidRPr="005C4011">
        <w:rPr>
          <w:rFonts w:hint="cs"/>
          <w:spacing w:val="2"/>
          <w:rtl/>
          <w:lang w:bidi="ar-EG"/>
        </w:rPr>
        <w:t xml:space="preserve">ي كل عينة ويشار إليه بوصفه </w:t>
      </w:r>
      <w:r w:rsidRPr="005C4011">
        <w:rPr>
          <w:i/>
          <w:iCs/>
          <w:spacing w:val="2"/>
          <w:lang w:val="en-GB" w:bidi="ar-LB"/>
        </w:rPr>
        <w:t>Diff</w:t>
      </w:r>
      <w:r w:rsidRPr="005C4011">
        <w:rPr>
          <w:i/>
          <w:iCs/>
          <w:spacing w:val="2"/>
          <w:vertAlign w:val="subscript"/>
          <w:lang w:val="en-GB" w:bidi="ar-LB"/>
        </w:rPr>
        <w:t>ACT</w:t>
      </w:r>
      <w:r w:rsidRPr="005C4011">
        <w:rPr>
          <w:spacing w:val="2"/>
          <w:vertAlign w:val="subscript"/>
          <w:lang w:val="en-GB" w:bidi="ar-LB"/>
        </w:rPr>
        <w:t>_1</w:t>
      </w:r>
      <w:r w:rsidRPr="005C4011">
        <w:rPr>
          <w:rFonts w:hint="cs"/>
          <w:spacing w:val="2"/>
          <w:rtl/>
          <w:lang w:bidi="ar-EG"/>
        </w:rPr>
        <w:t>. ثم</w:t>
      </w:r>
      <w:r w:rsidR="00B7524A" w:rsidRPr="005C4011">
        <w:rPr>
          <w:rFonts w:hint="eastAsia"/>
          <w:spacing w:val="2"/>
          <w:rtl/>
          <w:lang w:bidi="ar-EG"/>
        </w:rPr>
        <w:t> </w:t>
      </w:r>
      <w:r w:rsidRPr="005C4011">
        <w:rPr>
          <w:rFonts w:hint="cs"/>
          <w:spacing w:val="2"/>
          <w:rtl/>
          <w:lang w:bidi="ar-EG"/>
        </w:rPr>
        <w:t xml:space="preserve">يتم بعد ذلك تجميع كل البيانات المستمدة من هذه العينات في ملف واحد أو مُتّجَه. ويستعمل إجراء الإرجاع بحيث تتم </w:t>
      </w:r>
      <w:proofErr w:type="spellStart"/>
      <w:r w:rsidRPr="005C4011">
        <w:rPr>
          <w:rFonts w:hint="cs"/>
          <w:spacing w:val="2"/>
          <w:rtl/>
          <w:lang w:bidi="ar-EG"/>
        </w:rPr>
        <w:t>تباديل</w:t>
      </w:r>
      <w:proofErr w:type="spellEnd"/>
      <w:r w:rsidRPr="005C4011">
        <w:rPr>
          <w:rFonts w:hint="cs"/>
          <w:spacing w:val="2"/>
          <w:rtl/>
          <w:lang w:bidi="ar-EG"/>
        </w:rPr>
        <w:t xml:space="preserve"> التراكم في كل تكرار بالعينات المستمدة من الحجم </w:t>
      </w:r>
      <w:r w:rsidRPr="005C4011">
        <w:rPr>
          <w:i/>
          <w:iCs/>
          <w:spacing w:val="2"/>
          <w:lang w:val="en-GB" w:bidi="ar-LB"/>
        </w:rPr>
        <w:t>N1</w:t>
      </w:r>
      <w:r w:rsidRPr="005C4011">
        <w:rPr>
          <w:rFonts w:hint="cs"/>
          <w:i/>
          <w:iCs/>
          <w:spacing w:val="2"/>
          <w:rtl/>
          <w:lang w:val="en-GB" w:bidi="ar-LB"/>
        </w:rPr>
        <w:t xml:space="preserve"> </w:t>
      </w:r>
      <w:r w:rsidRPr="005C4011">
        <w:rPr>
          <w:rFonts w:hint="cs"/>
          <w:spacing w:val="2"/>
          <w:rtl/>
          <w:lang w:bidi="ar-EG"/>
        </w:rPr>
        <w:t>و</w:t>
      </w:r>
      <w:r w:rsidRPr="005C4011">
        <w:rPr>
          <w:i/>
          <w:iCs/>
          <w:spacing w:val="2"/>
          <w:lang w:val="en-GB" w:bidi="ar-LB"/>
        </w:rPr>
        <w:t>N2</w:t>
      </w:r>
      <w:r w:rsidRPr="005C4011">
        <w:rPr>
          <w:rFonts w:hint="cs"/>
          <w:spacing w:val="2"/>
          <w:rtl/>
          <w:lang w:bidi="ar-EG"/>
        </w:rPr>
        <w:t xml:space="preserve"> بدون إحلال. ويُسجل الفرق بين </w:t>
      </w:r>
      <w:r w:rsidR="00D17F2F" w:rsidRPr="005C4011">
        <w:rPr>
          <w:rFonts w:hint="cs"/>
          <w:spacing w:val="2"/>
          <w:rtl/>
          <w:lang w:bidi="ar-EG"/>
        </w:rPr>
        <w:t>متوسط</w:t>
      </w:r>
      <w:r w:rsidRPr="005C4011">
        <w:rPr>
          <w:rFonts w:hint="cs"/>
          <w:spacing w:val="2"/>
          <w:rtl/>
          <w:lang w:bidi="ar-EG"/>
        </w:rPr>
        <w:t xml:space="preserve">ي العينتين المختارتين بطريقة عشوائية بوصفه </w:t>
      </w:r>
      <w:r w:rsidRPr="005C4011">
        <w:rPr>
          <w:i/>
          <w:iCs/>
          <w:spacing w:val="2"/>
          <w:lang w:val="en-GB" w:bidi="ar-LB"/>
        </w:rPr>
        <w:t>Diff</w:t>
      </w:r>
      <w:r w:rsidRPr="005C4011">
        <w:rPr>
          <w:i/>
          <w:iCs/>
          <w:spacing w:val="2"/>
          <w:vertAlign w:val="subscript"/>
          <w:lang w:val="en-GB" w:bidi="ar-LB"/>
        </w:rPr>
        <w:t>EST</w:t>
      </w:r>
      <w:r w:rsidRPr="005C4011">
        <w:rPr>
          <w:spacing w:val="2"/>
          <w:vertAlign w:val="subscript"/>
          <w:lang w:val="en-GB" w:bidi="ar-LB"/>
        </w:rPr>
        <w:t>_1</w:t>
      </w:r>
      <w:r w:rsidRPr="005C4011">
        <w:rPr>
          <w:rFonts w:hint="cs"/>
          <w:spacing w:val="2"/>
          <w:vertAlign w:val="subscript"/>
          <w:rtl/>
          <w:lang w:bidi="ar-EG"/>
        </w:rPr>
        <w:t xml:space="preserve">. </w:t>
      </w:r>
      <w:r w:rsidRPr="005C4011">
        <w:rPr>
          <w:rFonts w:hint="cs"/>
          <w:spacing w:val="2"/>
          <w:rtl/>
          <w:lang w:bidi="ar-EG"/>
        </w:rPr>
        <w:t xml:space="preserve">ويمكن بعد ذلك تكرار هذا الإجراء </w:t>
      </w:r>
      <w:r w:rsidRPr="005C4011">
        <w:rPr>
          <w:spacing w:val="2"/>
          <w:lang w:val="en-CA" w:bidi="ar-EG"/>
        </w:rPr>
        <w:t>10 000</w:t>
      </w:r>
      <w:r w:rsidRPr="005C4011">
        <w:rPr>
          <w:rFonts w:hint="cs"/>
          <w:spacing w:val="2"/>
          <w:rtl/>
          <w:lang w:val="en-CA" w:bidi="ar-EG"/>
        </w:rPr>
        <w:t xml:space="preserve"> </w:t>
      </w:r>
      <w:r w:rsidRPr="005C4011">
        <w:rPr>
          <w:rFonts w:hint="cs"/>
          <w:spacing w:val="2"/>
          <w:rtl/>
          <w:lang w:bidi="ar-EG"/>
        </w:rPr>
        <w:t xml:space="preserve">مرة وسوف ينتُج عن نسبة عدد المرات التي زاد فيها </w:t>
      </w:r>
      <w:proofErr w:type="spellStart"/>
      <w:r w:rsidRPr="005C4011">
        <w:rPr>
          <w:i/>
          <w:iCs/>
          <w:spacing w:val="2"/>
          <w:lang w:val="en-GB" w:bidi="ar-LB"/>
        </w:rPr>
        <w:t>Diff</w:t>
      </w:r>
      <w:r w:rsidRPr="005C4011">
        <w:rPr>
          <w:i/>
          <w:iCs/>
          <w:spacing w:val="2"/>
          <w:vertAlign w:val="subscript"/>
          <w:lang w:val="en-GB" w:bidi="ar-LB"/>
        </w:rPr>
        <w:t>EST_N</w:t>
      </w:r>
      <w:proofErr w:type="spellEnd"/>
      <w:r w:rsidRPr="005C4011">
        <w:rPr>
          <w:spacing w:val="2"/>
          <w:rtl/>
          <w:lang w:val="en-GB" w:bidi="ar-LB"/>
        </w:rPr>
        <w:t xml:space="preserve"> </w:t>
      </w:r>
      <w:r w:rsidRPr="005C4011">
        <w:rPr>
          <w:rFonts w:hint="cs"/>
          <w:spacing w:val="2"/>
          <w:rtl/>
          <w:lang w:bidi="ar-EG"/>
        </w:rPr>
        <w:t xml:space="preserve">على </w:t>
      </w:r>
      <w:proofErr w:type="spellStart"/>
      <w:r w:rsidRPr="005C4011">
        <w:rPr>
          <w:i/>
          <w:iCs/>
          <w:spacing w:val="2"/>
          <w:lang w:val="en-GB" w:bidi="ar-LB"/>
        </w:rPr>
        <w:t>Diff</w:t>
      </w:r>
      <w:r w:rsidRPr="005C4011">
        <w:rPr>
          <w:i/>
          <w:iCs/>
          <w:spacing w:val="2"/>
          <w:vertAlign w:val="subscript"/>
          <w:lang w:val="en-GB" w:bidi="ar-LB"/>
        </w:rPr>
        <w:t>ACT_N</w:t>
      </w:r>
      <w:proofErr w:type="spellEnd"/>
      <w:r w:rsidRPr="005C4011">
        <w:rPr>
          <w:rFonts w:hint="cs"/>
          <w:spacing w:val="2"/>
          <w:rtl/>
          <w:lang w:bidi="ar-EG"/>
        </w:rPr>
        <w:t xml:space="preserve"> مقسوماً على </w:t>
      </w:r>
      <w:r w:rsidRPr="005C4011">
        <w:rPr>
          <w:spacing w:val="2"/>
          <w:lang w:bidi="ar-EG"/>
        </w:rPr>
        <w:t>10 000</w:t>
      </w:r>
      <w:r w:rsidRPr="005C4011">
        <w:rPr>
          <w:rFonts w:hint="cs"/>
          <w:spacing w:val="2"/>
          <w:rtl/>
          <w:lang w:bidi="ar-EG"/>
        </w:rPr>
        <w:t xml:space="preserve"> قيمة </w:t>
      </w:r>
      <w:r w:rsidRPr="005C4011">
        <w:rPr>
          <w:i/>
          <w:iCs/>
          <w:spacing w:val="2"/>
          <w:lang w:val="en-GB" w:bidi="ar-LB"/>
        </w:rPr>
        <w:t>P</w:t>
      </w:r>
      <w:r w:rsidRPr="005C4011">
        <w:rPr>
          <w:rFonts w:hint="cs"/>
          <w:spacing w:val="2"/>
          <w:rtl/>
          <w:lang w:bidi="ar-EG"/>
        </w:rPr>
        <w:t xml:space="preserve"> المقابلة. وإذا كان العدد الكلي للمرات التي يزيد فيها </w:t>
      </w:r>
      <w:proofErr w:type="spellStart"/>
      <w:r w:rsidRPr="005C4011">
        <w:rPr>
          <w:i/>
          <w:iCs/>
          <w:spacing w:val="2"/>
          <w:lang w:val="en-GB" w:bidi="ar-LB"/>
        </w:rPr>
        <w:t>Diff</w:t>
      </w:r>
      <w:r w:rsidRPr="005C4011">
        <w:rPr>
          <w:i/>
          <w:iCs/>
          <w:spacing w:val="2"/>
          <w:vertAlign w:val="subscript"/>
          <w:lang w:val="en-GB" w:bidi="ar-LB"/>
        </w:rPr>
        <w:t>EST_N</w:t>
      </w:r>
      <w:proofErr w:type="spellEnd"/>
      <w:r w:rsidRPr="005C4011">
        <w:rPr>
          <w:spacing w:val="2"/>
          <w:rtl/>
          <w:lang w:val="en-GB" w:bidi="ar-LB"/>
        </w:rPr>
        <w:t xml:space="preserve"> </w:t>
      </w:r>
      <w:r w:rsidRPr="005C4011">
        <w:rPr>
          <w:rFonts w:hint="cs"/>
          <w:spacing w:val="2"/>
          <w:rtl/>
          <w:lang w:bidi="ar-EG"/>
        </w:rPr>
        <w:t>عن</w:t>
      </w:r>
      <w:r w:rsidRPr="005C4011">
        <w:rPr>
          <w:rFonts w:hint="cs"/>
          <w:spacing w:val="2"/>
          <w:rtl/>
        </w:rPr>
        <w:t xml:space="preserve"> </w:t>
      </w:r>
      <w:proofErr w:type="spellStart"/>
      <w:r w:rsidRPr="005C4011">
        <w:rPr>
          <w:i/>
          <w:iCs/>
          <w:spacing w:val="2"/>
          <w:lang w:val="en-GB" w:bidi="ar-LB"/>
        </w:rPr>
        <w:t>Diff</w:t>
      </w:r>
      <w:r w:rsidRPr="005C4011">
        <w:rPr>
          <w:i/>
          <w:iCs/>
          <w:spacing w:val="2"/>
          <w:vertAlign w:val="subscript"/>
          <w:lang w:val="en-GB" w:bidi="ar-LB"/>
        </w:rPr>
        <w:t>ACT_N</w:t>
      </w:r>
      <w:proofErr w:type="spellEnd"/>
      <w:r w:rsidRPr="005C4011">
        <w:rPr>
          <w:rFonts w:hint="cs"/>
          <w:spacing w:val="2"/>
          <w:rtl/>
          <w:lang w:bidi="ar-EG"/>
        </w:rPr>
        <w:t xml:space="preserve"> أقل من </w:t>
      </w:r>
      <w:r w:rsidRPr="005C4011">
        <w:rPr>
          <w:spacing w:val="2"/>
          <w:lang w:bidi="ar-EG"/>
        </w:rPr>
        <w:t>500</w:t>
      </w:r>
      <w:r w:rsidRPr="005C4011">
        <w:rPr>
          <w:rFonts w:hint="cs"/>
          <w:spacing w:val="2"/>
          <w:rtl/>
          <w:lang w:bidi="ar-EG"/>
        </w:rPr>
        <w:t xml:space="preserve"> </w:t>
      </w:r>
      <w:r w:rsidRPr="005C4011">
        <w:rPr>
          <w:spacing w:val="2"/>
          <w:lang w:bidi="ar-EG"/>
        </w:rPr>
        <w:t>(</w:t>
      </w:r>
      <w:r w:rsidRPr="005C4011">
        <w:rPr>
          <w:spacing w:val="2"/>
          <w:lang w:val="en-GB" w:bidi="ar-LB"/>
        </w:rPr>
        <w:t>500/10 000 =</w:t>
      </w:r>
      <w:r w:rsidRPr="005C4011">
        <w:rPr>
          <w:spacing w:val="2"/>
          <w:lang w:val="en-CA" w:bidi="ar-LB"/>
        </w:rPr>
        <w:t xml:space="preserve"> </w:t>
      </w:r>
      <w:r w:rsidR="00473B42" w:rsidRPr="005C4011">
        <w:rPr>
          <w:spacing w:val="2"/>
          <w:lang w:val="en-GB" w:bidi="ar-LB"/>
        </w:rPr>
        <w:t>0,</w:t>
      </w:r>
      <w:r w:rsidRPr="005C4011">
        <w:rPr>
          <w:spacing w:val="2"/>
          <w:lang w:val="en-GB" w:bidi="ar-LB"/>
        </w:rPr>
        <w:t>05)</w:t>
      </w:r>
      <w:r w:rsidRPr="005C4011">
        <w:rPr>
          <w:rFonts w:hint="cs"/>
          <w:spacing w:val="2"/>
          <w:rtl/>
          <w:lang w:bidi="ar-EG"/>
        </w:rPr>
        <w:t xml:space="preserve">، يمكن أن يقال إن الفرق بين المتوسطين هو فرق دال عند مستوى </w:t>
      </w:r>
      <w:r w:rsidR="00B36552" w:rsidRPr="005C4011">
        <w:rPr>
          <w:spacing w:val="2"/>
          <w:lang w:val="en-GB" w:bidi="ar-LB"/>
        </w:rPr>
        <w:t>0,05</w:t>
      </w:r>
      <w:r w:rsidRPr="005C4011">
        <w:rPr>
          <w:rFonts w:hint="cs"/>
          <w:spacing w:val="2"/>
          <w:rtl/>
          <w:lang w:val="en-GB" w:bidi="ar-LB"/>
        </w:rPr>
        <w:t xml:space="preserve">، </w:t>
      </w:r>
      <w:r w:rsidRPr="005C4011">
        <w:rPr>
          <w:i/>
          <w:iCs/>
          <w:spacing w:val="2"/>
          <w:lang w:val="en-GB" w:bidi="ar-LB"/>
        </w:rPr>
        <w:t>p </w:t>
      </w:r>
      <w:r w:rsidRPr="005C4011">
        <w:rPr>
          <w:spacing w:val="2"/>
          <w:lang w:val="en-GB" w:bidi="ar-LB"/>
        </w:rPr>
        <w:t>&lt; </w:t>
      </w:r>
      <w:r w:rsidR="00B36552" w:rsidRPr="005C4011">
        <w:rPr>
          <w:spacing w:val="2"/>
          <w:lang w:val="en-GB" w:bidi="ar-LB"/>
        </w:rPr>
        <w:t>0,05</w:t>
      </w:r>
      <w:r w:rsidRPr="005C4011">
        <w:rPr>
          <w:rFonts w:hint="cs"/>
          <w:spacing w:val="2"/>
          <w:rtl/>
          <w:lang w:bidi="ar-EG"/>
        </w:rPr>
        <w:t>.</w:t>
      </w:r>
    </w:p>
    <w:p w:rsidR="00683709" w:rsidRPr="00683709" w:rsidRDefault="00683709" w:rsidP="00683709">
      <w:pPr>
        <w:rPr>
          <w:lang w:bidi="ar-EG"/>
        </w:rPr>
      </w:pPr>
    </w:p>
    <w:p w:rsidR="00F76A65" w:rsidRDefault="00F76A65" w:rsidP="00F76A65">
      <w:pPr>
        <w:pStyle w:val="AppendixNotitle"/>
        <w:rPr>
          <w:lang w:bidi="ar-EG"/>
        </w:rPr>
      </w:pPr>
      <w:bookmarkStart w:id="51" w:name="_Toc430945915"/>
      <w:r w:rsidRPr="00F56295">
        <w:rPr>
          <w:rFonts w:hint="cs"/>
          <w:rtl/>
          <w:lang w:bidi="ar-EG"/>
        </w:rPr>
        <w:lastRenderedPageBreak/>
        <w:t xml:space="preserve">المرفق </w:t>
      </w:r>
      <w:r>
        <w:rPr>
          <w:lang w:bidi="ar-EG"/>
        </w:rPr>
        <w:t>4</w:t>
      </w:r>
      <w:r>
        <w:rPr>
          <w:lang w:bidi="ar-EG"/>
        </w:rPr>
        <w:br/>
      </w:r>
      <w:r>
        <w:rPr>
          <w:rFonts w:hint="cs"/>
          <w:rtl/>
          <w:lang w:bidi="ar-EG"/>
        </w:rPr>
        <w:t>با</w:t>
      </w:r>
      <w:r w:rsidRPr="00F56295">
        <w:rPr>
          <w:rFonts w:hint="cs"/>
          <w:rtl/>
          <w:lang w:bidi="ar-EG"/>
        </w:rPr>
        <w:t xml:space="preserve">لملحق </w:t>
      </w:r>
      <w:r>
        <w:rPr>
          <w:lang w:bidi="ar-EG"/>
        </w:rPr>
        <w:t>1</w:t>
      </w:r>
      <w:r>
        <w:rPr>
          <w:lang w:bidi="ar-EG"/>
        </w:rPr>
        <w:br/>
      </w:r>
      <w:r w:rsidRPr="00F76A65">
        <w:rPr>
          <w:rFonts w:hint="cs"/>
          <w:b w:val="0"/>
          <w:bCs w:val="0"/>
          <w:rtl/>
          <w:lang w:bidi="ar-EG"/>
        </w:rPr>
        <w:t>(إعلامي)</w:t>
      </w:r>
      <w:r w:rsidRPr="00F76A65">
        <w:rPr>
          <w:b w:val="0"/>
          <w:bCs w:val="0"/>
          <w:lang w:bidi="ar-EG"/>
        </w:rPr>
        <w:br/>
      </w:r>
      <w:r>
        <w:rPr>
          <w:lang w:bidi="ar-EG"/>
        </w:rPr>
        <w:br/>
      </w:r>
      <w:r>
        <w:rPr>
          <w:rFonts w:hint="cs"/>
          <w:rtl/>
          <w:lang w:bidi="ar-EG"/>
        </w:rPr>
        <w:t>ملاحظات توجيهي</w:t>
      </w:r>
      <w:r w:rsidRPr="00F56295">
        <w:rPr>
          <w:rFonts w:hint="cs"/>
          <w:rtl/>
          <w:lang w:bidi="ar-EG"/>
        </w:rPr>
        <w:t xml:space="preserve">ة </w:t>
      </w:r>
      <w:r>
        <w:rPr>
          <w:rFonts w:hint="cs"/>
          <w:rtl/>
          <w:lang w:bidi="ar-EG"/>
        </w:rPr>
        <w:t>بشأن ا</w:t>
      </w:r>
      <w:r w:rsidRPr="00F56295">
        <w:rPr>
          <w:rFonts w:hint="cs"/>
          <w:rtl/>
          <w:lang w:bidi="ar-EG"/>
        </w:rPr>
        <w:t xml:space="preserve">لتحليل </w:t>
      </w:r>
      <w:r>
        <w:rPr>
          <w:rFonts w:hint="cs"/>
          <w:rtl/>
          <w:lang w:bidi="ar-EG"/>
        </w:rPr>
        <w:t>الإحصائي</w:t>
      </w:r>
      <w:r w:rsidRPr="00F56295">
        <w:rPr>
          <w:rFonts w:hint="cs"/>
          <w:rtl/>
          <w:lang w:bidi="ar-EG"/>
        </w:rPr>
        <w:t xml:space="preserve"> </w:t>
      </w:r>
      <w:proofErr w:type="spellStart"/>
      <w:r w:rsidRPr="00F56295">
        <w:rPr>
          <w:rFonts w:hint="cs"/>
          <w:rtl/>
          <w:lang w:bidi="ar-EG"/>
        </w:rPr>
        <w:t>المع</w:t>
      </w:r>
      <w:r>
        <w:rPr>
          <w:rFonts w:hint="cs"/>
          <w:rtl/>
          <w:lang w:bidi="ar-EG"/>
        </w:rPr>
        <w:t>ْ</w:t>
      </w:r>
      <w:r w:rsidRPr="00F56295">
        <w:rPr>
          <w:rFonts w:hint="cs"/>
          <w:rtl/>
          <w:lang w:bidi="ar-EG"/>
        </w:rPr>
        <w:t>ل</w:t>
      </w:r>
      <w:r>
        <w:rPr>
          <w:rFonts w:hint="cs"/>
          <w:rtl/>
          <w:lang w:bidi="ar-EG"/>
        </w:rPr>
        <w:t>َمي</w:t>
      </w:r>
      <w:bookmarkEnd w:id="51"/>
      <w:proofErr w:type="spellEnd"/>
    </w:p>
    <w:p w:rsidR="00F76A65" w:rsidRDefault="00F76A65" w:rsidP="00F76A65">
      <w:pPr>
        <w:pStyle w:val="Heading1"/>
        <w:rPr>
          <w:lang w:bidi="ar-EG"/>
        </w:rPr>
      </w:pPr>
      <w:bookmarkStart w:id="52" w:name="_Toc430945916"/>
      <w:r w:rsidRPr="00F76A65">
        <w:rPr>
          <w:lang w:bidi="ar-EG"/>
        </w:rPr>
        <w:t>1</w:t>
      </w:r>
      <w:r w:rsidRPr="00F76A65">
        <w:rPr>
          <w:rFonts w:hint="cs"/>
          <w:rtl/>
          <w:lang w:bidi="ar-EG"/>
        </w:rPr>
        <w:tab/>
        <w:t>مقدمة</w:t>
      </w:r>
      <w:bookmarkEnd w:id="52"/>
    </w:p>
    <w:p w:rsidR="00F76A65" w:rsidRPr="00F76A65" w:rsidRDefault="00F76A65" w:rsidP="00F76A65">
      <w:pPr>
        <w:rPr>
          <w:rtl/>
          <w:lang w:bidi="ar-EG"/>
        </w:rPr>
      </w:pPr>
      <w:r w:rsidRPr="00F76A65">
        <w:rPr>
          <w:rFonts w:hint="cs"/>
          <w:rtl/>
          <w:lang w:bidi="ar-EG"/>
        </w:rPr>
        <w:t xml:space="preserve">يرد في الفقرة </w:t>
      </w:r>
      <w:r w:rsidRPr="00F76A65">
        <w:rPr>
          <w:lang w:bidi="ar-EG"/>
        </w:rPr>
        <w:t>9</w:t>
      </w:r>
      <w:r w:rsidRPr="00F76A65">
        <w:rPr>
          <w:rFonts w:hint="cs"/>
          <w:rtl/>
          <w:lang w:bidi="ar-EG"/>
        </w:rPr>
        <w:t xml:space="preserve"> وصف للتحليل الإحصائي </w:t>
      </w:r>
      <w:proofErr w:type="spellStart"/>
      <w:r w:rsidRPr="00F76A65">
        <w:rPr>
          <w:rtl/>
          <w:lang w:bidi="ar-EG"/>
        </w:rPr>
        <w:t>المعْلَمي</w:t>
      </w:r>
      <w:proofErr w:type="spellEnd"/>
      <w:r w:rsidRPr="00F76A65">
        <w:rPr>
          <w:rFonts w:hint="cs"/>
          <w:rtl/>
          <w:lang w:bidi="ar-EG"/>
        </w:rPr>
        <w:t xml:space="preserve"> الأساسي للنتائج في اختبارات </w:t>
      </w:r>
      <w:r w:rsidRPr="00F76A65">
        <w:rPr>
          <w:lang w:val="en-GB" w:bidi="ar-EG"/>
        </w:rPr>
        <w:t>MUSHRA</w:t>
      </w:r>
      <w:r w:rsidRPr="00F76A65">
        <w:rPr>
          <w:rFonts w:hint="cs"/>
          <w:rtl/>
          <w:lang w:bidi="ar-EG"/>
        </w:rPr>
        <w:t xml:space="preserve">. غير أنه، وبخاصة عندما يكون المطلوب مقارنة ظروف كثيرة كل منها بالآخر، يفضل اختبار شامل مثل تحليل التباين </w:t>
      </w:r>
      <w:r w:rsidRPr="00F76A65">
        <w:rPr>
          <w:lang w:val="en-CA" w:bidi="ar-EG"/>
        </w:rPr>
        <w:t>(</w:t>
      </w:r>
      <w:r w:rsidRPr="00F76A65">
        <w:rPr>
          <w:lang w:val="en-GB" w:bidi="ar-EG"/>
        </w:rPr>
        <w:t>ANOVA)</w:t>
      </w:r>
      <w:r w:rsidRPr="00F76A65">
        <w:rPr>
          <w:rFonts w:hint="cs"/>
          <w:rtl/>
          <w:lang w:bidi="ar-EG"/>
        </w:rPr>
        <w:t xml:space="preserve"> على المقارنات الزوجية المتعددة. ويصف هذا المرفق كيف يمكن القيام بذلك. ويشمل الشروط المسبقة للتحليل ويبرز البدائل عند عدم استيفاء هذه الشروط.</w:t>
      </w:r>
    </w:p>
    <w:p w:rsidR="00F76A65" w:rsidRPr="00F76A65" w:rsidRDefault="00F76A65" w:rsidP="00752E96">
      <w:pPr>
        <w:pStyle w:val="Normalaftertitle"/>
        <w:spacing w:before="120"/>
        <w:rPr>
          <w:spacing w:val="-2"/>
          <w:rtl/>
          <w:lang w:bidi="ar-EG"/>
        </w:rPr>
      </w:pPr>
      <w:r w:rsidRPr="00F76A65">
        <w:rPr>
          <w:rFonts w:hint="cs"/>
          <w:spacing w:val="-2"/>
          <w:rtl/>
          <w:lang w:bidi="ar-EG"/>
        </w:rPr>
        <w:t xml:space="preserve">ويَستعمل اختبار </w:t>
      </w:r>
      <w:r w:rsidRPr="00F76A65">
        <w:rPr>
          <w:spacing w:val="-2"/>
          <w:lang w:val="en-GB" w:bidi="ar-EG"/>
        </w:rPr>
        <w:t>MUSHRA</w:t>
      </w:r>
      <w:r w:rsidRPr="00F76A65">
        <w:rPr>
          <w:rFonts w:hint="cs"/>
          <w:spacing w:val="-2"/>
          <w:rtl/>
          <w:lang w:bidi="ar-EG"/>
        </w:rPr>
        <w:t xml:space="preserve"> </w:t>
      </w:r>
      <w:r w:rsidRPr="00F76A65">
        <w:rPr>
          <w:rFonts w:hint="cs"/>
          <w:i/>
          <w:iCs/>
          <w:spacing w:val="-2"/>
          <w:rtl/>
          <w:lang w:bidi="ar-EG"/>
        </w:rPr>
        <w:t>مقاييس متكررة</w:t>
      </w:r>
      <w:r w:rsidRPr="00F76A65">
        <w:rPr>
          <w:rFonts w:hint="cs"/>
          <w:spacing w:val="-2"/>
          <w:rtl/>
          <w:lang w:bidi="ar-EG"/>
        </w:rPr>
        <w:t xml:space="preserve"> أو </w:t>
      </w:r>
      <w:r w:rsidRPr="00F76A65">
        <w:rPr>
          <w:rFonts w:hint="cs"/>
          <w:i/>
          <w:iCs/>
          <w:spacing w:val="-2"/>
          <w:rtl/>
          <w:lang w:bidi="ar-EG"/>
        </w:rPr>
        <w:t>تصميماً داخل مشاهدات العينة</w:t>
      </w:r>
      <w:r w:rsidRPr="00F76A65">
        <w:rPr>
          <w:rFonts w:hint="cs"/>
          <w:spacing w:val="-2"/>
          <w:rtl/>
          <w:lang w:bidi="ar-EG"/>
        </w:rPr>
        <w:t xml:space="preserve"> (يمكن الاطلاع على مقدمة ممتازة لهذين المفهومين في</w:t>
      </w:r>
      <w:r w:rsidR="00752E96">
        <w:rPr>
          <w:rFonts w:hint="eastAsia"/>
          <w:spacing w:val="-2"/>
          <w:rtl/>
          <w:lang w:bidi="ar-EG"/>
        </w:rPr>
        <w:t> </w:t>
      </w:r>
      <w:r w:rsidRPr="00F76A65">
        <w:rPr>
          <w:spacing w:val="-2"/>
          <w:lang w:val="en-GB" w:bidi="ar-EG"/>
        </w:rPr>
        <w:t>Maxwell &amp; Delaney, 2004</w:t>
      </w:r>
      <w:r w:rsidRPr="00F76A65">
        <w:rPr>
          <w:spacing w:val="-2"/>
          <w:rtl/>
          <w:lang w:bidi="ar-LB"/>
        </w:rPr>
        <w:t>)</w:t>
      </w:r>
      <w:r w:rsidRPr="00F76A65">
        <w:rPr>
          <w:rFonts w:hint="cs"/>
          <w:spacing w:val="-2"/>
          <w:rtl/>
          <w:lang w:bidi="ar-EG"/>
        </w:rPr>
        <w:t xml:space="preserve"> حيث يوجد تداخل كامل بين اثنين من العوامل الموجودة داخل مشاهدات العينة (الظرف والمادة السمعية)، ويتم الحصول على تقييم واحد على الأقل لكل مجموعة من المستمعين والمادة السمعية والظرف. كما يمكن أن توجد حالات تعرض فيها نفس التركيبات المكونة من المادة السمعية والظرف على اثنتين أو أكثر من مجموعات المقيّمين المختلفة، مثلاً في</w:t>
      </w:r>
      <w:r w:rsidR="00752E96">
        <w:rPr>
          <w:rFonts w:hint="eastAsia"/>
          <w:spacing w:val="-2"/>
          <w:rtl/>
          <w:lang w:bidi="ar-EG"/>
        </w:rPr>
        <w:t> </w:t>
      </w:r>
      <w:r w:rsidRPr="00F76A65">
        <w:rPr>
          <w:rFonts w:hint="cs"/>
          <w:spacing w:val="-2"/>
          <w:rtl/>
          <w:lang w:bidi="ar-EG"/>
        </w:rPr>
        <w:t xml:space="preserve">مختبرين مختلفين. وفي هذه الحالة يوجد عامل إضافي بين مشاهدات العينة يرجع إلى </w:t>
      </w:r>
      <w:r w:rsidRPr="00F76A65">
        <w:rPr>
          <w:rFonts w:hint="cs"/>
          <w:i/>
          <w:iCs/>
          <w:spacing w:val="-2"/>
          <w:rtl/>
          <w:lang w:bidi="ar-EG"/>
        </w:rPr>
        <w:t>المجموعة</w:t>
      </w:r>
      <w:r w:rsidRPr="00F76A65">
        <w:rPr>
          <w:rFonts w:hint="cs"/>
          <w:spacing w:val="-2"/>
          <w:rtl/>
          <w:lang w:bidi="ar-EG"/>
        </w:rPr>
        <w:t xml:space="preserve"> وينبغي أن يُراعى في</w:t>
      </w:r>
      <w:r w:rsidRPr="00F76A65">
        <w:rPr>
          <w:rFonts w:hint="eastAsia"/>
          <w:spacing w:val="-2"/>
          <w:rtl/>
          <w:lang w:bidi="ar-EG"/>
        </w:rPr>
        <w:t> </w:t>
      </w:r>
      <w:r w:rsidRPr="00F76A65">
        <w:rPr>
          <w:rFonts w:hint="cs"/>
          <w:spacing w:val="-2"/>
          <w:rtl/>
          <w:lang w:bidi="ar-EG"/>
        </w:rPr>
        <w:t>التحليل.</w:t>
      </w:r>
    </w:p>
    <w:p w:rsidR="00F76A65" w:rsidRPr="00F76A65" w:rsidRDefault="00F76A65" w:rsidP="00752E96">
      <w:pPr>
        <w:pStyle w:val="Normalaftertitle"/>
        <w:spacing w:before="120"/>
        <w:rPr>
          <w:rtl/>
          <w:lang w:bidi="ar-EG"/>
        </w:rPr>
      </w:pPr>
      <w:r w:rsidRPr="00F76A65">
        <w:rPr>
          <w:rFonts w:hint="cs"/>
          <w:rtl/>
          <w:lang w:bidi="ar-EG"/>
        </w:rPr>
        <w:t xml:space="preserve">وتعتبر الإحصاءات الاستنتاجية ضرورية لتعميم النتائج التي يتم الحصول عليها في عينة صغيرة نسبياً في المستمعين على مجتمع كل المستمعين. وعلى سبيل المثال، إذا كانت التقييمات في اختبار الاستماع تشير إلى وجود فرق بين الجودة السمعية المدركة لأي مشفر جديد والمشفر القائم، فمن المهم الإجابة على السؤال المتعلق بما إذا كان يمكن توقع هذا الفرق إذا قيّمت مجموعة مختلفة تماماً من المستمعين الجودة السمعية للنظاميين. وفيما يتعلق بالتصميم المحدد لاختبارات استماع </w:t>
      </w:r>
      <w:r w:rsidRPr="00F76A65">
        <w:rPr>
          <w:lang w:val="en-GB" w:bidi="ar-EG"/>
        </w:rPr>
        <w:t>MUSHRA</w:t>
      </w:r>
      <w:r w:rsidRPr="00F76A65">
        <w:rPr>
          <w:rFonts w:hint="cs"/>
          <w:rtl/>
          <w:lang w:bidi="ar-EG"/>
        </w:rPr>
        <w:t xml:space="preserve">، هناك ثلاثة أسئلة على الأقل قد يرغب المرء في الإجابة عليها (أو بالمصطلحات الإحصائية، فرضيات يرغب المرء في اختبارها)، وتقدم الإحصاءات الاستنتاجية الوارد وصفها هنا إجابات صالحة. أولاً، سيكون السؤال المتعلق بالاهتمام الرئيسي هو ما إذا كانت الجودة السمعية المدركة قد اختلفت بين الأنظمة الخاضعة للاختبار (مثلاً، مرجع وثلاثة </w:t>
      </w:r>
      <w:proofErr w:type="spellStart"/>
      <w:r w:rsidRPr="00F76A65">
        <w:rPr>
          <w:rFonts w:hint="cs"/>
          <w:rtl/>
          <w:lang w:bidi="ar-EG"/>
        </w:rPr>
        <w:t>مشفرات</w:t>
      </w:r>
      <w:proofErr w:type="spellEnd"/>
      <w:r w:rsidRPr="00F76A65">
        <w:rPr>
          <w:rFonts w:hint="cs"/>
          <w:rtl/>
          <w:lang w:bidi="ar-EG"/>
        </w:rPr>
        <w:t xml:space="preserve"> مختلفة). وثانياً، إذا تم تقييم الأنظمة السمعية في اختبار الاستماع باستعمال مواد اختبار مختلفة، هل اعتمدت عمليات تقييم الجودة السمعية على المادة السمعية؟ وثالثاً، هل اختلف تأثير النظام السمعي على الجودة السمعية المدركة بين مواد الاختبار؟ والطريقة الملائمة للإجابة على هذه الأسئلة تتمثل أولاً في الحصول على اختبارات دلالة للتأثير الرئيسي للظرف (النظام السمعي) والتأثير الرئيسي للمادة السمعية وظرف تفاعل المادة السمعية</w:t>
      </w:r>
      <w:r>
        <w:rPr>
          <w:rFonts w:hint="eastAsia"/>
          <w:rtl/>
          <w:lang w:bidi="ar-EG"/>
        </w:rPr>
        <w:t> </w:t>
      </w:r>
      <w:r w:rsidRPr="00F76A65">
        <w:rPr>
          <w:lang w:val="en-GB" w:bidi="ar-EG"/>
        </w:rPr>
        <w:t>x</w:t>
      </w:r>
      <w:r w:rsidRPr="00F76A65">
        <w:rPr>
          <w:rFonts w:hint="cs"/>
          <w:rtl/>
          <w:lang w:bidi="ar-EG"/>
        </w:rPr>
        <w:t xml:space="preserve"> بإجراء تحليل التباين</w:t>
      </w:r>
      <w:r w:rsidRPr="00F76A65">
        <w:rPr>
          <w:rtl/>
          <w:lang w:bidi="ar-EG"/>
        </w:rPr>
        <w:t>.</w:t>
      </w:r>
      <w:r w:rsidRPr="00F76A65">
        <w:rPr>
          <w:rFonts w:hint="cs"/>
          <w:rtl/>
          <w:lang w:bidi="ar-EG"/>
        </w:rPr>
        <w:t xml:space="preserve"> ويكون هناك تفاعل عندما تعتمد الاختلافات بين الجودة المدركة للأنظمة السمعية على المادة السمعية. ويلاحظ أنه بسبب التفاعلات المحتملة لا ينصح بتجميع التقييمات الخاصة بكل نظام سمعي في جميع المواد السمعية، حتى إذا لم</w:t>
      </w:r>
      <w:r>
        <w:rPr>
          <w:rFonts w:hint="eastAsia"/>
          <w:rtl/>
          <w:lang w:bidi="ar-EG"/>
        </w:rPr>
        <w:t> </w:t>
      </w:r>
      <w:r w:rsidRPr="00F76A65">
        <w:rPr>
          <w:rFonts w:hint="cs"/>
          <w:rtl/>
          <w:lang w:bidi="ar-EG"/>
        </w:rPr>
        <w:t>يكن المرء مهتماً بشكل خاص بتأثير المادة السمعية أو تأثير التفاعل. ثم يمكن اختبار فرضيات أكثر تحديداً، تتعلق مثلاً بالفرق المدرك بين زوج من الأنظمة السمعية، وذلك باستعمال مقارنات إضافية.</w:t>
      </w:r>
    </w:p>
    <w:p w:rsidR="00F76A65" w:rsidRPr="00F76A65" w:rsidRDefault="00F76A65" w:rsidP="00752E96">
      <w:pPr>
        <w:pStyle w:val="Normalaftertitle"/>
        <w:spacing w:before="120"/>
        <w:rPr>
          <w:rtl/>
          <w:lang w:bidi="ar-EG"/>
        </w:rPr>
      </w:pPr>
      <w:r w:rsidRPr="00F76A65">
        <w:rPr>
          <w:rFonts w:hint="cs"/>
          <w:rtl/>
          <w:lang w:bidi="ar-EG"/>
        </w:rPr>
        <w:t xml:space="preserve">وحيثما يجب مقارنة أكثر من ظرفين تجريبيين، كأربعة </w:t>
      </w:r>
      <w:proofErr w:type="spellStart"/>
      <w:r w:rsidRPr="00F76A65">
        <w:rPr>
          <w:rFonts w:hint="cs"/>
          <w:rtl/>
          <w:lang w:bidi="ar-EG"/>
        </w:rPr>
        <w:t>مشفرات</w:t>
      </w:r>
      <w:proofErr w:type="spellEnd"/>
      <w:r w:rsidRPr="00F76A65">
        <w:rPr>
          <w:rFonts w:hint="cs"/>
          <w:rtl/>
          <w:lang w:bidi="ar-EG"/>
        </w:rPr>
        <w:t xml:space="preserve"> مختلفة مثلاً، فليس من الملائم تأسيس الإحصاءات الاستنتاجية على المقارنات الزوجية المتعددة. وعلى سبيل المثال، إذا أُدرِجت خمسة أنظمة سمعية في الاختبار، أي </w:t>
      </w:r>
      <w:r w:rsidRPr="00F76A65">
        <w:rPr>
          <w:i/>
          <w:iCs/>
          <w:lang w:val="en-GB" w:bidi="ar-EG"/>
        </w:rPr>
        <w:t>K</w:t>
      </w:r>
      <w:r w:rsidRPr="00F76A65">
        <w:rPr>
          <w:i/>
          <w:iCs/>
          <w:lang w:val="en-CA" w:bidi="ar-EG"/>
        </w:rPr>
        <w:t> </w:t>
      </w:r>
      <w:r w:rsidRPr="00F76A65">
        <w:rPr>
          <w:i/>
          <w:iCs/>
          <w:lang w:val="en-GB" w:bidi="ar-EG"/>
        </w:rPr>
        <w:t>= 5</w:t>
      </w:r>
      <w:r w:rsidRPr="00F76A65">
        <w:rPr>
          <w:rFonts w:hint="cs"/>
          <w:rtl/>
          <w:lang w:bidi="ar-EG"/>
        </w:rPr>
        <w:t xml:space="preserve"> (</w:t>
      </w:r>
      <w:r w:rsidRPr="00F76A65">
        <w:rPr>
          <w:lang w:bidi="ar-EG"/>
        </w:rPr>
        <w:t>4</w:t>
      </w:r>
      <w:r w:rsidRPr="00F76A65">
        <w:rPr>
          <w:rFonts w:hint="cs"/>
          <w:rtl/>
          <w:lang w:bidi="ar-EG"/>
        </w:rPr>
        <w:t xml:space="preserve"> </w:t>
      </w:r>
      <w:proofErr w:type="spellStart"/>
      <w:r w:rsidRPr="00F76A65">
        <w:rPr>
          <w:rFonts w:hint="cs"/>
          <w:rtl/>
          <w:lang w:bidi="ar-EG"/>
        </w:rPr>
        <w:t>مشفرات</w:t>
      </w:r>
      <w:proofErr w:type="spellEnd"/>
      <w:r w:rsidRPr="00F76A65">
        <w:rPr>
          <w:rFonts w:hint="cs"/>
          <w:rtl/>
          <w:lang w:bidi="ar-EG"/>
        </w:rPr>
        <w:t xml:space="preserve"> بالإضافة إلى</w:t>
      </w:r>
      <w:r w:rsidR="00083209">
        <w:rPr>
          <w:rFonts w:hint="eastAsia"/>
          <w:rtl/>
          <w:lang w:bidi="ar-EG"/>
        </w:rPr>
        <w:t> </w:t>
      </w:r>
      <w:r w:rsidRPr="00F76A65">
        <w:rPr>
          <w:rFonts w:hint="cs"/>
          <w:rtl/>
          <w:lang w:bidi="ar-EG"/>
        </w:rPr>
        <w:t xml:space="preserve">المرجع)، فإن هناك </w:t>
      </w:r>
      <w:r w:rsidRPr="00473B42">
        <w:rPr>
          <w:position w:val="-12"/>
          <w:lang w:val="en-GB" w:bidi="ar-EG"/>
        </w:rPr>
        <w:object w:dxaOrig="1860" w:dyaOrig="720">
          <v:shape id="_x0000_i1037" type="#_x0000_t75" alt="إ" style="width:1in;height:28.55pt" o:ole="">
            <v:imagedata r:id="rId39" o:title=""/>
          </v:shape>
          <o:OLEObject Type="Embed" ProgID="Equation.3" ShapeID="_x0000_i1037" DrawAspect="Content" ObjectID="_1504689912" r:id="rId40"/>
        </w:object>
      </w:r>
      <w:r w:rsidRPr="00F76A65">
        <w:rPr>
          <w:rFonts w:hint="cs"/>
          <w:rtl/>
          <w:lang w:bidi="ar-EG"/>
        </w:rPr>
        <w:t xml:space="preserve"> = </w:t>
      </w:r>
      <w:r w:rsidRPr="00F76A65">
        <w:rPr>
          <w:lang w:val="en-CA" w:bidi="ar-EG"/>
        </w:rPr>
        <w:t>10</w:t>
      </w:r>
      <w:r w:rsidRPr="00F76A65">
        <w:rPr>
          <w:rFonts w:hint="eastAsia"/>
          <w:rtl/>
          <w:lang w:bidi="ar-EG"/>
        </w:rPr>
        <w:t> </w:t>
      </w:r>
      <w:r w:rsidRPr="00F76A65">
        <w:rPr>
          <w:rFonts w:hint="cs"/>
          <w:rtl/>
          <w:lang w:bidi="ar-EG"/>
        </w:rPr>
        <w:t xml:space="preserve">أزواج من الظروف. وسوف يؤدي اختبار الفوارق في كل من هذه الأزواج العشرة باستعمال اختبارات </w:t>
      </w:r>
      <w:r w:rsidRPr="00F76A65">
        <w:rPr>
          <w:i/>
          <w:iCs/>
          <w:lang w:val="en-GB" w:bidi="ar-EG"/>
        </w:rPr>
        <w:t>t</w:t>
      </w:r>
      <w:r w:rsidRPr="00F76A65">
        <w:rPr>
          <w:rFonts w:hint="cs"/>
          <w:rtl/>
          <w:lang w:bidi="ar-EG"/>
        </w:rPr>
        <w:t xml:space="preserve"> القائمة على العينات الزوجية العشرة عند مستوى </w:t>
      </w:r>
      <w:r w:rsidRPr="00F76A65">
        <w:rPr>
          <w:lang w:bidi="ar-EG"/>
        </w:rPr>
        <w:t>α</w:t>
      </w:r>
      <w:r w:rsidRPr="00F76A65">
        <w:rPr>
          <w:rFonts w:hint="cs"/>
          <w:rtl/>
          <w:lang w:bidi="ar-EG"/>
        </w:rPr>
        <w:t xml:space="preserve"> يساوي </w:t>
      </w:r>
      <w:r w:rsidR="00473B42">
        <w:rPr>
          <w:lang w:bidi="ar-EG"/>
        </w:rPr>
        <w:t>0,</w:t>
      </w:r>
      <w:r w:rsidRPr="00F76A65">
        <w:rPr>
          <w:lang w:bidi="ar-EG"/>
        </w:rPr>
        <w:t>05</w:t>
      </w:r>
      <w:r w:rsidRPr="00F76A65">
        <w:rPr>
          <w:rFonts w:hint="cs"/>
          <w:rtl/>
          <w:lang w:bidi="ar-EG"/>
        </w:rPr>
        <w:t xml:space="preserve"> إلى تضخم ما يطلق عليه اسم معدل الخطأ من النوع الأول. وفي كل اختبار </w:t>
      </w:r>
      <w:r w:rsidRPr="00F76A65">
        <w:rPr>
          <w:i/>
          <w:iCs/>
          <w:lang w:val="en-GB" w:bidi="ar-EG"/>
        </w:rPr>
        <w:t>t</w:t>
      </w:r>
      <w:r w:rsidRPr="00F76A65">
        <w:rPr>
          <w:rFonts w:hint="cs"/>
          <w:rtl/>
          <w:lang w:bidi="ar-EG"/>
        </w:rPr>
        <w:t xml:space="preserve"> فردي، يكون احتمال الرفض الخاطئ للفرضية الصفرية بعدم وجود فوارق بين الجودة السمعية المدركة في المشفرين هو </w:t>
      </w:r>
      <w:r w:rsidRPr="00F76A65">
        <w:rPr>
          <w:lang w:bidi="ar-EG"/>
        </w:rPr>
        <w:t>α</w:t>
      </w:r>
      <w:r w:rsidRPr="00F76A65">
        <w:rPr>
          <w:rFonts w:hint="cs"/>
          <w:rtl/>
          <w:lang w:bidi="ar-EG"/>
        </w:rPr>
        <w:t>.</w:t>
      </w:r>
    </w:p>
    <w:p w:rsidR="00F76A65" w:rsidRPr="00F76A65" w:rsidRDefault="00F76A65" w:rsidP="00752E96">
      <w:pPr>
        <w:rPr>
          <w:rtl/>
          <w:lang w:bidi="ar-EG"/>
        </w:rPr>
      </w:pPr>
      <w:r w:rsidRPr="00F76A65">
        <w:rPr>
          <w:rFonts w:hint="cs"/>
          <w:rtl/>
          <w:lang w:bidi="ar-EG"/>
        </w:rPr>
        <w:lastRenderedPageBreak/>
        <w:t xml:space="preserve">وفي عدد </w:t>
      </w:r>
      <w:r w:rsidRPr="00F76A65">
        <w:rPr>
          <w:i/>
          <w:iCs/>
          <w:lang w:val="en-GB" w:bidi="ar-EG"/>
        </w:rPr>
        <w:t>C</w:t>
      </w:r>
      <w:r w:rsidRPr="00F76A65">
        <w:rPr>
          <w:rFonts w:hint="cs"/>
          <w:rtl/>
          <w:lang w:bidi="ar-EG"/>
        </w:rPr>
        <w:t xml:space="preserve"> من هذه الاختبارات، فإن احتمال ارتكاب خطأ واحد على الأقل من النوع الأول قدره </w:t>
      </w:r>
      <w:r w:rsidRPr="00F76A65">
        <w:rPr>
          <w:lang w:val="en-GB" w:bidi="ar-EG"/>
        </w:rPr>
        <w:t>1 − (1 − α)</w:t>
      </w:r>
      <w:r w:rsidRPr="00F76A65">
        <w:rPr>
          <w:i/>
          <w:vertAlign w:val="superscript"/>
          <w:lang w:val="en-GB" w:bidi="ar-EG"/>
        </w:rPr>
        <w:t>C</w:t>
      </w:r>
      <w:r w:rsidRPr="00F76A65">
        <w:rPr>
          <w:rFonts w:hint="cs"/>
          <w:rtl/>
          <w:lang w:bidi="ar-LB"/>
        </w:rPr>
        <w:t xml:space="preserve">، </w:t>
      </w:r>
      <w:r w:rsidRPr="00F76A65">
        <w:rPr>
          <w:rFonts w:hint="cs"/>
          <w:rtl/>
          <w:lang w:bidi="ar-EG"/>
        </w:rPr>
        <w:t xml:space="preserve">وهو في مثالنا حيث </w:t>
      </w:r>
      <w:r w:rsidRPr="00F76A65">
        <w:rPr>
          <w:i/>
          <w:iCs/>
          <w:lang w:val="en-GB" w:bidi="ar-EG"/>
        </w:rPr>
        <w:t>C</w:t>
      </w:r>
      <w:r w:rsidRPr="00F76A65">
        <w:rPr>
          <w:i/>
          <w:iCs/>
          <w:lang w:val="en-CA" w:bidi="ar-EG"/>
        </w:rPr>
        <w:t> </w:t>
      </w:r>
      <w:r w:rsidRPr="00F76A65">
        <w:rPr>
          <w:i/>
          <w:iCs/>
          <w:lang w:val="en-GB" w:bidi="ar-EG"/>
        </w:rPr>
        <w:t>= 10</w:t>
      </w:r>
      <w:r w:rsidRPr="00F76A65">
        <w:rPr>
          <w:rFonts w:hint="cs"/>
          <w:i/>
          <w:iCs/>
          <w:rtl/>
          <w:lang w:bidi="ar-EG"/>
        </w:rPr>
        <w:t xml:space="preserve"> </w:t>
      </w:r>
      <w:r w:rsidRPr="00F76A65">
        <w:rPr>
          <w:rFonts w:hint="cs"/>
          <w:rtl/>
          <w:lang w:bidi="ar-EG"/>
        </w:rPr>
        <w:t xml:space="preserve">يساوي </w:t>
      </w:r>
      <w:r w:rsidRPr="00F76A65">
        <w:rPr>
          <w:lang w:val="en-GB" w:bidi="ar-EG"/>
        </w:rPr>
        <w:t>0</w:t>
      </w:r>
      <w:r w:rsidR="00473B42">
        <w:rPr>
          <w:lang w:val="en-GB" w:bidi="ar-EG"/>
        </w:rPr>
        <w:t>,</w:t>
      </w:r>
      <w:r w:rsidRPr="00F76A65">
        <w:rPr>
          <w:lang w:val="en-GB" w:bidi="ar-EG"/>
        </w:rPr>
        <w:t>40</w:t>
      </w:r>
      <w:r w:rsidRPr="00F76A65">
        <w:rPr>
          <w:rFonts w:hint="cs"/>
          <w:rtl/>
          <w:lang w:bidi="ar-EG"/>
        </w:rPr>
        <w:t xml:space="preserve"> وهو بذلك أعلى كثيراً من مستوى </w:t>
      </w:r>
      <w:r w:rsidRPr="00F76A65">
        <w:rPr>
          <w:lang w:bidi="ar-EG"/>
        </w:rPr>
        <w:t>α</w:t>
      </w:r>
      <w:r w:rsidRPr="00F76A65">
        <w:rPr>
          <w:rFonts w:hint="cs"/>
          <w:rtl/>
          <w:lang w:bidi="ar-EG"/>
        </w:rPr>
        <w:t xml:space="preserve"> المطلوب وهو </w:t>
      </w:r>
      <w:r w:rsidRPr="00F76A65">
        <w:rPr>
          <w:lang w:val="en-GB" w:bidi="ar-EG"/>
        </w:rPr>
        <w:t>0</w:t>
      </w:r>
      <w:r w:rsidR="00C1757E">
        <w:rPr>
          <w:lang w:val="en-GB" w:bidi="ar-EG"/>
        </w:rPr>
        <w:t>,</w:t>
      </w:r>
      <w:r w:rsidRPr="00F76A65">
        <w:rPr>
          <w:lang w:val="en-GB" w:bidi="ar-EG"/>
        </w:rPr>
        <w:t>05</w:t>
      </w:r>
      <w:r w:rsidRPr="00F76A65">
        <w:rPr>
          <w:rFonts w:hint="cs"/>
          <w:rtl/>
          <w:lang w:bidi="ar-EG"/>
        </w:rPr>
        <w:t xml:space="preserve">. ويمكن التحكم في معدل الخطأ المجموعة بتطبيق التصحيحات الملائمة للاختبار المتعدد مثل تصحيح </w:t>
      </w:r>
      <w:proofErr w:type="spellStart"/>
      <w:r w:rsidRPr="00F76A65">
        <w:rPr>
          <w:rFonts w:hint="cs"/>
          <w:rtl/>
          <w:lang w:bidi="ar-EG"/>
        </w:rPr>
        <w:t>بونفيروني</w:t>
      </w:r>
      <w:proofErr w:type="spellEnd"/>
      <w:r w:rsidRPr="00F76A65">
        <w:rPr>
          <w:rFonts w:hint="cs"/>
          <w:rtl/>
          <w:lang w:bidi="ar-EG"/>
        </w:rPr>
        <w:t xml:space="preserve"> </w:t>
      </w:r>
      <w:r w:rsidRPr="00F76A65">
        <w:rPr>
          <w:lang w:val="en-CA" w:bidi="ar-EG"/>
        </w:rPr>
        <w:t>(</w:t>
      </w:r>
      <w:proofErr w:type="spellStart"/>
      <w:r w:rsidRPr="00F76A65">
        <w:rPr>
          <w:lang w:val="en-GB" w:bidi="ar-EG"/>
        </w:rPr>
        <w:t>Bonferroni</w:t>
      </w:r>
      <w:proofErr w:type="spellEnd"/>
      <w:r w:rsidRPr="00F76A65">
        <w:rPr>
          <w:lang w:val="en-GB" w:bidi="ar-EG"/>
        </w:rPr>
        <w:t>)</w:t>
      </w:r>
      <w:r w:rsidRPr="00F76A65">
        <w:rPr>
          <w:rFonts w:hint="cs"/>
          <w:rtl/>
        </w:rPr>
        <w:t xml:space="preserve"> أو إجراء</w:t>
      </w:r>
      <w:r w:rsidRPr="00F76A65">
        <w:rPr>
          <w:rFonts w:hint="cs"/>
          <w:rtl/>
          <w:lang w:bidi="ar-EG"/>
        </w:rPr>
        <w:t xml:space="preserve"> </w:t>
      </w:r>
      <w:proofErr w:type="spellStart"/>
      <w:r w:rsidRPr="00F76A65">
        <w:rPr>
          <w:rFonts w:hint="cs"/>
          <w:rtl/>
          <w:lang w:bidi="ar-EG"/>
        </w:rPr>
        <w:t>هوشبرغ</w:t>
      </w:r>
      <w:proofErr w:type="spellEnd"/>
      <w:r w:rsidRPr="00F76A65">
        <w:rPr>
          <w:rFonts w:hint="cs"/>
          <w:rtl/>
          <w:lang w:bidi="ar-EG"/>
        </w:rPr>
        <w:t xml:space="preserve"> </w:t>
      </w:r>
      <w:r w:rsidRPr="00F76A65">
        <w:rPr>
          <w:lang w:val="en-CA" w:bidi="ar-EG"/>
        </w:rPr>
        <w:t>(</w:t>
      </w:r>
      <w:r w:rsidRPr="00F76A65">
        <w:rPr>
          <w:lang w:val="en-GB" w:bidi="ar-EG"/>
        </w:rPr>
        <w:t>Hochberg)</w:t>
      </w:r>
      <w:r w:rsidRPr="00F76A65">
        <w:rPr>
          <w:rFonts w:hint="cs"/>
          <w:rtl/>
        </w:rPr>
        <w:t xml:space="preserve"> </w:t>
      </w:r>
      <w:r w:rsidRPr="00F76A65">
        <w:rPr>
          <w:rFonts w:hint="cs"/>
          <w:rtl/>
          <w:lang w:bidi="ar-EG"/>
        </w:rPr>
        <w:t>لعام</w:t>
      </w:r>
      <w:r w:rsidR="00083209">
        <w:rPr>
          <w:rFonts w:hint="eastAsia"/>
          <w:rtl/>
          <w:lang w:bidi="ar-EG"/>
        </w:rPr>
        <w:t> </w:t>
      </w:r>
      <w:r w:rsidRPr="00F76A65">
        <w:rPr>
          <w:lang w:bidi="ar-EG"/>
        </w:rPr>
        <w:t>1988</w:t>
      </w:r>
      <w:r w:rsidRPr="00F76A65">
        <w:rPr>
          <w:rtl/>
          <w:lang w:bidi="ar-LB"/>
        </w:rPr>
        <w:t xml:space="preserve"> </w:t>
      </w:r>
      <w:r w:rsidRPr="00F76A65">
        <w:rPr>
          <w:rFonts w:hint="cs"/>
          <w:rtl/>
          <w:lang w:bidi="ar-EG"/>
        </w:rPr>
        <w:t xml:space="preserve">الوارد وصفه في موضع لاحق. غير أن اختبارات </w:t>
      </w:r>
      <w:r w:rsidRPr="00F76A65">
        <w:rPr>
          <w:i/>
          <w:iCs/>
          <w:lang w:val="en-GB" w:bidi="ar-EG"/>
        </w:rPr>
        <w:t>t</w:t>
      </w:r>
      <w:r w:rsidRPr="00F76A65">
        <w:rPr>
          <w:rFonts w:hint="cs"/>
          <w:rtl/>
          <w:lang w:bidi="ar-EG"/>
        </w:rPr>
        <w:t xml:space="preserve"> الزوجية حتى مع التصحيح تخفي المعلومات المهمة، في جزء منه لأن اختبارات</w:t>
      </w:r>
      <w:r w:rsidR="00083209">
        <w:rPr>
          <w:rFonts w:hint="eastAsia"/>
          <w:rtl/>
          <w:lang w:bidi="ar-EG"/>
        </w:rPr>
        <w:t> </w:t>
      </w:r>
      <w:r w:rsidRPr="00F76A65">
        <w:rPr>
          <w:i/>
          <w:iCs/>
          <w:lang w:val="en-GB" w:bidi="ar-EG"/>
        </w:rPr>
        <w:t>t</w:t>
      </w:r>
      <w:r w:rsidRPr="00F76A65">
        <w:rPr>
          <w:rFonts w:hint="cs"/>
          <w:rtl/>
          <w:lang w:bidi="ar-EG"/>
        </w:rPr>
        <w:t xml:space="preserve"> المتعددة على جميع أزواج المتوسطات تستعمل معلومات متكررة (كل متوسط يظهر في عدة اختبارات). وعادة ما سيكون نهج الاختبار الزوجي أقل قدرة (أي أقل حساسية في اكتشاف الفرق بين الظروف) من استعمال الاختبار الشامل الملائم، الذي يكون في حالة اختبار </w:t>
      </w:r>
      <w:r w:rsidRPr="00F76A65">
        <w:rPr>
          <w:lang w:val="en-GB" w:bidi="ar-EG"/>
        </w:rPr>
        <w:t>MUSHRA</w:t>
      </w:r>
      <w:r w:rsidRPr="00F76A65">
        <w:rPr>
          <w:rFonts w:hint="cs"/>
          <w:rtl/>
          <w:lang w:bidi="ar-EG"/>
        </w:rPr>
        <w:t xml:space="preserve"> تحليل التباين بالقياسات المتكررة. ويرد فيما يلي وصف خطوة بخطوة لتحليل البيانات لحالة يطبق فيها اختبار </w:t>
      </w:r>
      <w:r w:rsidRPr="00F76A65">
        <w:rPr>
          <w:lang w:val="en-GB" w:bidi="ar-EG"/>
        </w:rPr>
        <w:t>MUSHRA</w:t>
      </w:r>
      <w:r w:rsidRPr="00F76A65">
        <w:rPr>
          <w:rFonts w:hint="cs"/>
          <w:rtl/>
          <w:lang w:bidi="ar-EG"/>
        </w:rPr>
        <w:t xml:space="preserve"> لا تحتوي على عوامل بين مشاهدات العينة. وبعبارة اخرى، يُفترض اختبار مجموعة واحدة فقط من</w:t>
      </w:r>
      <w:r w:rsidR="00083209">
        <w:rPr>
          <w:rFonts w:hint="eastAsia"/>
          <w:rtl/>
          <w:lang w:bidi="ar-EG"/>
        </w:rPr>
        <w:t> </w:t>
      </w:r>
      <w:r w:rsidRPr="00F76A65">
        <w:rPr>
          <w:rFonts w:hint="cs"/>
          <w:rtl/>
          <w:lang w:bidi="ar-EG"/>
        </w:rPr>
        <w:t>المقيّمين وأن كل تركيبات الظرف والمادة السمعية عرضت على كل مقيّم مرة واحدة على الأقل. وسوف يرد في موضع لاحق وصف لتوسيع التصميم باستعمال أكثر من مجموعة واحدة (مثلاً عندما يجرى الاختبار في مختبرين).</w:t>
      </w:r>
    </w:p>
    <w:p w:rsidR="00F76A65" w:rsidRPr="00F76A65" w:rsidRDefault="00F76A65" w:rsidP="00083209">
      <w:pPr>
        <w:pStyle w:val="Heading1"/>
        <w:rPr>
          <w:lang w:val="en-CA" w:bidi="ar-EG"/>
        </w:rPr>
      </w:pPr>
      <w:bookmarkStart w:id="53" w:name="_Toc430945917"/>
      <w:r w:rsidRPr="00F76A65">
        <w:rPr>
          <w:lang w:val="en-CA" w:bidi="ar-EG"/>
        </w:rPr>
        <w:t>2</w:t>
      </w:r>
      <w:r w:rsidRPr="00F76A65">
        <w:rPr>
          <w:lang w:val="en-CA" w:bidi="ar-EG"/>
        </w:rPr>
        <w:tab/>
      </w:r>
      <w:r w:rsidRPr="00F76A65">
        <w:rPr>
          <w:rFonts w:hint="cs"/>
          <w:rtl/>
          <w:lang w:bidi="ar-EG"/>
        </w:rPr>
        <w:t>اختبار التوزيع الطبيعي</w:t>
      </w:r>
      <w:bookmarkEnd w:id="53"/>
    </w:p>
    <w:p w:rsidR="00F76A65" w:rsidRPr="00F76A65" w:rsidRDefault="00F76A65" w:rsidP="00EF5B23">
      <w:pPr>
        <w:rPr>
          <w:rtl/>
          <w:lang w:bidi="ar-EG"/>
        </w:rPr>
      </w:pPr>
      <w:r w:rsidRPr="00F76A65">
        <w:rPr>
          <w:rFonts w:hint="cs"/>
          <w:rtl/>
          <w:lang w:bidi="ar-EG"/>
        </w:rPr>
        <w:t xml:space="preserve">من الحكمة أن توضع في الاعتبار تأثيرات الانحراف المحتمل لقياس الأجوبة عن التوزيع الطبيعي على صحة الاختبار الإحصائي. وبالنسبة لتصميم بين مشاهدات العينة يتم فيه اختبار كل مقيّم في ظرف تجريبي واحد، تعتبر تحليلات التباين المنفذة في إطار النموذج الخطي العام ثابتة بدرجة مدهشة في ضوء عدم التوزيع الطبيعي لقياس الأجوبة (مثلاً، </w:t>
      </w:r>
      <w:r w:rsidRPr="00F76A65">
        <w:rPr>
          <w:lang w:val="en-CA" w:bidi="ar-EG"/>
        </w:rPr>
        <w:t>[11]</w:t>
      </w:r>
      <w:r w:rsidRPr="00F76A65">
        <w:rPr>
          <w:rFonts w:hint="cs"/>
          <w:rtl/>
          <w:lang w:bidi="ar-EG"/>
        </w:rPr>
        <w:t xml:space="preserve"> و</w:t>
      </w:r>
      <w:r w:rsidRPr="00F76A65">
        <w:rPr>
          <w:lang w:val="en-CA" w:bidi="ar-EG"/>
        </w:rPr>
        <w:t>[13]</w:t>
      </w:r>
      <w:r w:rsidRPr="00F76A65">
        <w:rPr>
          <w:rFonts w:hint="cs"/>
          <w:rtl/>
          <w:lang w:bidi="ar-EG"/>
        </w:rPr>
        <w:t xml:space="preserve"> و</w:t>
      </w:r>
      <w:r w:rsidRPr="00F76A65">
        <w:rPr>
          <w:lang w:val="en-CA" w:bidi="ar-EG"/>
        </w:rPr>
        <w:t>[25]</w:t>
      </w:r>
      <w:r w:rsidRPr="00F76A65">
        <w:rPr>
          <w:rFonts w:hint="cs"/>
          <w:rtl/>
          <w:lang w:bidi="ar-EG"/>
        </w:rPr>
        <w:t xml:space="preserve"> و</w:t>
      </w:r>
      <w:r w:rsidRPr="00F76A65">
        <w:rPr>
          <w:lang w:val="en-CA" w:bidi="ar-EG"/>
        </w:rPr>
        <w:t>[35]</w:t>
      </w:r>
      <w:r w:rsidRPr="00F76A65">
        <w:rPr>
          <w:rFonts w:hint="cs"/>
          <w:rtl/>
          <w:lang w:bidi="ar-EG"/>
        </w:rPr>
        <w:t>).</w:t>
      </w:r>
    </w:p>
    <w:p w:rsidR="00F76A65" w:rsidRPr="00F76A65" w:rsidRDefault="00F76A65" w:rsidP="00EF5B23">
      <w:pPr>
        <w:rPr>
          <w:rtl/>
          <w:lang w:bidi="ar-EG"/>
        </w:rPr>
      </w:pPr>
      <w:r w:rsidRPr="00F76A65">
        <w:rPr>
          <w:rFonts w:hint="cs"/>
          <w:rtl/>
          <w:lang w:bidi="ar-EG"/>
        </w:rPr>
        <w:t xml:space="preserve">وبالنسبة لتصميم القياسات المتكررة مثل اختبار </w:t>
      </w:r>
      <w:r w:rsidRPr="00F76A65">
        <w:rPr>
          <w:lang w:val="en-GB" w:bidi="ar-EG"/>
        </w:rPr>
        <w:t>MUSHRA</w:t>
      </w:r>
      <w:r w:rsidRPr="00F76A65">
        <w:rPr>
          <w:rFonts w:hint="cs"/>
          <w:rtl/>
          <w:lang w:bidi="ar-EG"/>
        </w:rPr>
        <w:t>، نلاحظ أولاً طريقة بديلة لاختبار الفرضية الصفرية التي تفيد بأن الجودة السمعية المدركة متماثلة في جميع الظروف في المجتمع الإحصائي. ويعتبر هذا معادلاً لحساب تناقضات عمودية عددها</w:t>
      </w:r>
      <w:r w:rsidR="00083209">
        <w:rPr>
          <w:rFonts w:hint="eastAsia"/>
          <w:rtl/>
          <w:lang w:bidi="ar-EG"/>
        </w:rPr>
        <w:t> </w:t>
      </w:r>
      <w:r w:rsidRPr="00F76A65">
        <w:rPr>
          <w:i/>
          <w:iCs/>
          <w:lang w:val="en-GB" w:bidi="ar-EG"/>
        </w:rPr>
        <w:t>K</w:t>
      </w:r>
      <w:r w:rsidRPr="00F76A65">
        <w:rPr>
          <w:i/>
          <w:iCs/>
          <w:lang w:val="en-GB" w:bidi="ar-EG"/>
        </w:rPr>
        <w:noBreakHyphen/>
        <w:t>1</w:t>
      </w:r>
      <w:r w:rsidRPr="00F76A65">
        <w:rPr>
          <w:rFonts w:hint="cs"/>
          <w:rtl/>
          <w:lang w:bidi="ar-EG"/>
        </w:rPr>
        <w:t xml:space="preserve">، مثلاً عن طريق تكوين متغيرات الفرق بين الظروف البالغ عددها </w:t>
      </w:r>
      <w:r w:rsidRPr="00F76A65">
        <w:rPr>
          <w:i/>
          <w:iCs/>
          <w:lang w:val="en-GB" w:bidi="ar-EG"/>
        </w:rPr>
        <w:t>K</w:t>
      </w:r>
      <w:r w:rsidRPr="00F76A65">
        <w:rPr>
          <w:rFonts w:hint="cs"/>
          <w:rtl/>
          <w:lang w:bidi="ar-EG"/>
        </w:rPr>
        <w:t xml:space="preserve">، ثم اختبار فرضية أن متوسط المجتمع الإحصائي لكل متغيرات الفروق هذه يساوي </w:t>
      </w:r>
      <w:r w:rsidRPr="00F76A65">
        <w:rPr>
          <w:lang w:bidi="ar-EG"/>
        </w:rPr>
        <w:t>0</w:t>
      </w:r>
      <w:r w:rsidRPr="00F76A65">
        <w:rPr>
          <w:rFonts w:hint="cs"/>
          <w:rtl/>
          <w:lang w:bidi="ar-EG"/>
        </w:rPr>
        <w:t xml:space="preserve">. فإذا كان الاختبار يشمل، مثلاً، المرجع ومُشفّرين، يمكن إنشاء اثنين من متغيرات الفرق </w:t>
      </w:r>
      <w:r w:rsidRPr="00F76A65">
        <w:rPr>
          <w:i/>
          <w:lang w:val="en-GB" w:bidi="ar-EG"/>
        </w:rPr>
        <w:t>D</w:t>
      </w:r>
      <w:r w:rsidRPr="00F76A65">
        <w:rPr>
          <w:vertAlign w:val="subscript"/>
          <w:lang w:val="en-GB" w:bidi="ar-EG"/>
        </w:rPr>
        <w:t>1</w:t>
      </w:r>
      <w:r w:rsidRPr="00F76A65">
        <w:rPr>
          <w:rFonts w:hint="cs"/>
          <w:rtl/>
        </w:rPr>
        <w:t xml:space="preserve"> و</w:t>
      </w:r>
      <w:r w:rsidRPr="00F76A65">
        <w:rPr>
          <w:i/>
          <w:lang w:val="en-GB" w:bidi="ar-EG"/>
        </w:rPr>
        <w:t>D</w:t>
      </w:r>
      <w:r w:rsidRPr="00F76A65">
        <w:rPr>
          <w:vertAlign w:val="subscript"/>
          <w:lang w:val="en-GB" w:bidi="ar-EG"/>
        </w:rPr>
        <w:t>2</w:t>
      </w:r>
      <w:r w:rsidRPr="00F76A65">
        <w:rPr>
          <w:rFonts w:hint="cs"/>
          <w:rtl/>
          <w:lang w:bidi="ar-EG"/>
        </w:rPr>
        <w:t xml:space="preserve"> بحساب الفرق بين تقييم المرجع وتقييم المشفّر </w:t>
      </w:r>
      <w:r w:rsidRPr="00F76A65">
        <w:rPr>
          <w:lang w:val="en-GB" w:bidi="ar-EG"/>
        </w:rPr>
        <w:t>A</w:t>
      </w:r>
      <w:r w:rsidRPr="00F76A65">
        <w:rPr>
          <w:rFonts w:hint="cs"/>
          <w:rtl/>
          <w:lang w:bidi="ar-EG"/>
        </w:rPr>
        <w:t xml:space="preserve"> </w:t>
      </w:r>
      <w:r w:rsidRPr="00F76A65">
        <w:rPr>
          <w:lang w:bidi="ar-EG"/>
        </w:rPr>
        <w:t>(</w:t>
      </w:r>
      <w:r w:rsidRPr="00F76A65">
        <w:rPr>
          <w:i/>
          <w:lang w:val="en-GB" w:bidi="ar-EG"/>
        </w:rPr>
        <w:t>D</w:t>
      </w:r>
      <w:r w:rsidRPr="00F76A65">
        <w:rPr>
          <w:vertAlign w:val="subscript"/>
          <w:lang w:val="en-GB" w:bidi="ar-EG"/>
        </w:rPr>
        <w:t>1</w:t>
      </w:r>
      <w:r w:rsidRPr="00F76A65">
        <w:rPr>
          <w:lang w:bidi="ar-EG"/>
        </w:rPr>
        <w:t>)</w:t>
      </w:r>
      <w:r w:rsidRPr="00F76A65">
        <w:rPr>
          <w:rFonts w:hint="cs"/>
          <w:rtl/>
          <w:lang w:bidi="ar-EG"/>
        </w:rPr>
        <w:t xml:space="preserve"> والفرق بين تقييم المشفّر </w:t>
      </w:r>
      <w:r w:rsidRPr="00F76A65">
        <w:rPr>
          <w:lang w:val="en-GB" w:bidi="ar-EG"/>
        </w:rPr>
        <w:t>A</w:t>
      </w:r>
      <w:r w:rsidRPr="00F76A65">
        <w:rPr>
          <w:rFonts w:hint="cs"/>
          <w:rtl/>
          <w:lang w:bidi="ar-EG"/>
        </w:rPr>
        <w:t xml:space="preserve"> وتقييم المشفّر </w:t>
      </w:r>
      <w:r w:rsidRPr="00F76A65">
        <w:rPr>
          <w:lang w:val="en-GB" w:bidi="ar-EG"/>
        </w:rPr>
        <w:t>B</w:t>
      </w:r>
      <w:r w:rsidRPr="00F76A65">
        <w:rPr>
          <w:rFonts w:hint="cs"/>
          <w:rtl/>
          <w:lang w:bidi="ar-EG"/>
        </w:rPr>
        <w:t xml:space="preserve"> </w:t>
      </w:r>
      <w:r w:rsidRPr="00F76A65">
        <w:rPr>
          <w:lang w:bidi="ar-EG"/>
        </w:rPr>
        <w:t>(</w:t>
      </w:r>
      <w:r w:rsidRPr="00F76A65">
        <w:rPr>
          <w:i/>
          <w:lang w:val="en-GB" w:bidi="ar-EG"/>
        </w:rPr>
        <w:t>D</w:t>
      </w:r>
      <w:r w:rsidRPr="00F76A65">
        <w:rPr>
          <w:vertAlign w:val="subscript"/>
          <w:lang w:val="en-GB" w:bidi="ar-EG"/>
        </w:rPr>
        <w:t>2</w:t>
      </w:r>
      <w:r w:rsidRPr="00F76A65">
        <w:rPr>
          <w:lang w:bidi="ar-EG"/>
        </w:rPr>
        <w:t>)</w:t>
      </w:r>
      <w:r w:rsidRPr="00F76A65">
        <w:rPr>
          <w:rFonts w:hint="cs"/>
          <w:rtl/>
          <w:lang w:bidi="ar-EG"/>
        </w:rPr>
        <w:t>. وتفترض جميع نُهُج تحليل التباين بالقياسات المتكررة أن كل متغيرات الفرق هذه موزعة توزيعاً طبيعياً. ومن المؤسف أن انعدام التوزيع الطبيعي، خلافاً للتصميم بين مشاهدات العينة، يمكن أن ينتج عنه معدلات خطأ من النوع الأول متحفظة للغاية أو متحررة للغاية (</w:t>
      </w:r>
      <w:r w:rsidRPr="00F76A65">
        <w:rPr>
          <w:lang w:val="en-CA" w:bidi="ar-EG"/>
        </w:rPr>
        <w:t>[5]</w:t>
      </w:r>
      <w:r w:rsidRPr="00F76A65">
        <w:rPr>
          <w:rFonts w:hint="cs"/>
          <w:rtl/>
          <w:lang w:bidi="ar-EG"/>
        </w:rPr>
        <w:t>؛ و</w:t>
      </w:r>
      <w:r w:rsidRPr="00F76A65">
        <w:rPr>
          <w:lang w:val="en-CA" w:bidi="ar-EG"/>
        </w:rPr>
        <w:t>[22]</w:t>
      </w:r>
      <w:r w:rsidRPr="00F76A65">
        <w:rPr>
          <w:rFonts w:hint="cs"/>
          <w:rtl/>
          <w:lang w:bidi="ar-EG"/>
        </w:rPr>
        <w:t>؛ و</w:t>
      </w:r>
      <w:r w:rsidRPr="00F76A65">
        <w:rPr>
          <w:lang w:val="en-CA" w:bidi="ar-EG"/>
        </w:rPr>
        <w:t>[30]</w:t>
      </w:r>
      <w:r w:rsidRPr="00F76A65">
        <w:rPr>
          <w:rFonts w:hint="cs"/>
          <w:rtl/>
          <w:lang w:bidi="ar-EG"/>
        </w:rPr>
        <w:t>؛ و</w:t>
      </w:r>
      <w:r w:rsidRPr="00F76A65">
        <w:rPr>
          <w:lang w:val="en-CA" w:bidi="ar-EG"/>
        </w:rPr>
        <w:t>[39]</w:t>
      </w:r>
      <w:r w:rsidRPr="00F76A65">
        <w:rPr>
          <w:rFonts w:hint="cs"/>
          <w:rtl/>
          <w:lang w:bidi="ar-EG"/>
        </w:rPr>
        <w:t xml:space="preserve">). وهذا يعني أنه بالنسبة لمستوى </w:t>
      </w:r>
      <w:r w:rsidRPr="00F76A65">
        <w:rPr>
          <w:iCs/>
          <w:lang w:val="en-GB" w:bidi="ar-EG"/>
        </w:rPr>
        <w:t>α</w:t>
      </w:r>
      <w:r w:rsidRPr="00F76A65">
        <w:rPr>
          <w:rFonts w:hint="cs"/>
          <w:rtl/>
          <w:lang w:bidi="ar-EG"/>
        </w:rPr>
        <w:t xml:space="preserve"> معين (مثلاً، </w:t>
      </w:r>
      <w:r w:rsidRPr="00F76A65">
        <w:rPr>
          <w:lang w:val="en-GB" w:bidi="ar-EG"/>
        </w:rPr>
        <w:t>α = 0</w:t>
      </w:r>
      <w:r w:rsidR="00891B61">
        <w:rPr>
          <w:lang w:val="en-GB" w:bidi="ar-EG"/>
        </w:rPr>
        <w:t>,</w:t>
      </w:r>
      <w:r w:rsidRPr="00F76A65">
        <w:rPr>
          <w:lang w:val="en-GB" w:bidi="ar-EG"/>
        </w:rPr>
        <w:t>05</w:t>
      </w:r>
      <w:r w:rsidRPr="00F76A65">
        <w:rPr>
          <w:rFonts w:hint="cs"/>
          <w:rtl/>
          <w:lang w:bidi="ar-EG"/>
        </w:rPr>
        <w:t>) ستكون نسبة الحالات التي يُنتِج فيها تحليل التباين قيمة</w:t>
      </w:r>
      <w:r w:rsidRPr="00F76A65">
        <w:rPr>
          <w:rFonts w:hint="eastAsia"/>
          <w:rtl/>
          <w:lang w:bidi="ar-EG"/>
        </w:rPr>
        <w:t> </w:t>
      </w:r>
      <w:r w:rsidRPr="00F76A65">
        <w:rPr>
          <w:i/>
          <w:iCs/>
          <w:lang w:val="en-GB" w:bidi="ar-EG"/>
        </w:rPr>
        <w:t>p</w:t>
      </w:r>
      <w:r w:rsidRPr="00F76A65">
        <w:rPr>
          <w:rFonts w:hint="cs"/>
          <w:rtl/>
          <w:lang w:bidi="ar-EG"/>
        </w:rPr>
        <w:t xml:space="preserve"> دالة إحصائياً </w:t>
      </w:r>
      <w:r w:rsidRPr="00F76A65">
        <w:rPr>
          <w:lang w:val="en-GB" w:bidi="ar-EG"/>
        </w:rPr>
        <w:t>(</w:t>
      </w:r>
      <w:r w:rsidRPr="00F76A65">
        <w:rPr>
          <w:i/>
          <w:lang w:val="en-GB" w:bidi="ar-EG"/>
        </w:rPr>
        <w:t>p &lt;</w:t>
      </w:r>
      <w:r w:rsidRPr="00F76A65">
        <w:rPr>
          <w:i/>
          <w:lang w:val="en-CA" w:bidi="ar-EG"/>
        </w:rPr>
        <w:t> </w:t>
      </w:r>
      <w:r w:rsidRPr="00F76A65">
        <w:rPr>
          <w:iCs/>
          <w:lang w:val="en-GB" w:bidi="ar-EG"/>
        </w:rPr>
        <w:t>α</w:t>
      </w:r>
      <w:r w:rsidRPr="00F76A65">
        <w:rPr>
          <w:lang w:val="en-GB" w:bidi="ar-EG"/>
        </w:rPr>
        <w:t>)</w:t>
      </w:r>
      <w:r w:rsidRPr="00F76A65">
        <w:rPr>
          <w:rFonts w:hint="cs"/>
          <w:rtl/>
          <w:lang w:bidi="ar-EG"/>
        </w:rPr>
        <w:t xml:space="preserve"> على الرغم من أن الفرضية الصفرية التي تفيد بتماثل المتوسطات في جميع الظروف صحيحة، أقل أو أعلى من القيمة الاسمية </w:t>
      </w:r>
      <w:r w:rsidRPr="00F76A65">
        <w:rPr>
          <w:iCs/>
          <w:lang w:val="en-GB" w:bidi="ar-EG"/>
        </w:rPr>
        <w:t>α</w:t>
      </w:r>
      <w:r w:rsidRPr="00F76A65">
        <w:rPr>
          <w:rFonts w:hint="cs"/>
          <w:i/>
          <w:iCs/>
          <w:rtl/>
          <w:lang w:bidi="ar-EG"/>
        </w:rPr>
        <w:t xml:space="preserve">. </w:t>
      </w:r>
      <w:r w:rsidRPr="00F76A65">
        <w:rPr>
          <w:rFonts w:hint="cs"/>
          <w:rtl/>
          <w:lang w:bidi="ar-EG"/>
        </w:rPr>
        <w:t>ومرة أخرى، خلافاً للتصميم بين مشاهدات العينة، فإن مجرد زيادة حجم العينة لا يحل هذه المشكلة</w:t>
      </w:r>
      <w:r w:rsidRPr="00F76A65">
        <w:rPr>
          <w:rFonts w:hint="eastAsia"/>
          <w:rtl/>
          <w:lang w:bidi="ar-EG"/>
        </w:rPr>
        <w:t> </w:t>
      </w:r>
      <w:r w:rsidRPr="00F76A65">
        <w:rPr>
          <w:lang w:val="en-GB" w:bidi="ar-EG"/>
        </w:rPr>
        <w:t>[30]</w:t>
      </w:r>
      <w:r w:rsidRPr="00F76A65">
        <w:rPr>
          <w:rFonts w:hint="cs"/>
          <w:rtl/>
          <w:lang w:bidi="ar-EG"/>
        </w:rPr>
        <w:t>. وثمة أدلة متزايدة على أن الابتعاد عن التناظر له تأثير أكثر خطورة من حالات الانحرافات عن التوزيع الطبيعي فيما</w:t>
      </w:r>
      <w:r w:rsidR="00891B61">
        <w:rPr>
          <w:rFonts w:hint="eastAsia"/>
          <w:rtl/>
          <w:lang w:bidi="ar-EG"/>
        </w:rPr>
        <w:t> </w:t>
      </w:r>
      <w:r w:rsidRPr="00F76A65">
        <w:rPr>
          <w:rFonts w:hint="cs"/>
          <w:rtl/>
          <w:lang w:bidi="ar-EG"/>
        </w:rPr>
        <w:t xml:space="preserve">يتعلق </w:t>
      </w:r>
      <w:proofErr w:type="spellStart"/>
      <w:r w:rsidRPr="00F76A65">
        <w:rPr>
          <w:rFonts w:hint="cs"/>
          <w:rtl/>
          <w:lang w:bidi="ar-EG"/>
        </w:rPr>
        <w:t>بالتفرطح</w:t>
      </w:r>
      <w:proofErr w:type="spellEnd"/>
      <w:r w:rsidR="00891B61">
        <w:rPr>
          <w:rFonts w:hint="eastAsia"/>
          <w:rtl/>
          <w:lang w:bidi="ar-EG"/>
        </w:rPr>
        <w:t> </w:t>
      </w:r>
      <w:r w:rsidRPr="00F76A65">
        <w:rPr>
          <w:rFonts w:hint="cs"/>
          <w:rtl/>
          <w:lang w:bidi="ar-EG"/>
        </w:rPr>
        <w:t>(</w:t>
      </w:r>
      <w:r w:rsidRPr="00F76A65">
        <w:rPr>
          <w:lang w:val="en-GB" w:bidi="ar-EG"/>
        </w:rPr>
        <w:t>[4]</w:t>
      </w:r>
      <w:r w:rsidRPr="00F76A65">
        <w:rPr>
          <w:rFonts w:hint="cs"/>
          <w:rtl/>
          <w:lang w:bidi="ar-EG"/>
        </w:rPr>
        <w:t>؛</w:t>
      </w:r>
      <w:r w:rsidR="00891B61">
        <w:rPr>
          <w:rFonts w:hint="eastAsia"/>
          <w:rtl/>
          <w:lang w:bidi="ar-EG"/>
        </w:rPr>
        <w:t> </w:t>
      </w:r>
      <w:r w:rsidRPr="00F76A65">
        <w:rPr>
          <w:rFonts w:hint="cs"/>
          <w:rtl/>
          <w:lang w:bidi="ar-EG"/>
        </w:rPr>
        <w:t>و</w:t>
      </w:r>
      <w:r w:rsidRPr="00F76A65">
        <w:rPr>
          <w:lang w:val="en-GB" w:bidi="ar-EG"/>
        </w:rPr>
        <w:t>[18]</w:t>
      </w:r>
      <w:r w:rsidRPr="00F76A65">
        <w:rPr>
          <w:rFonts w:hint="cs"/>
          <w:rtl/>
          <w:lang w:bidi="ar-EG"/>
        </w:rPr>
        <w:t xml:space="preserve">). ويمكن التعبير عن درجة الانحراف عن التناظر من حيث </w:t>
      </w:r>
      <w:r w:rsidRPr="00F76A65">
        <w:rPr>
          <w:rFonts w:hint="cs"/>
          <w:i/>
          <w:iCs/>
          <w:rtl/>
          <w:lang w:bidi="ar-EG"/>
        </w:rPr>
        <w:t>تخالف</w:t>
      </w:r>
      <w:r w:rsidRPr="00F76A65">
        <w:rPr>
          <w:rFonts w:hint="cs"/>
          <w:rtl/>
          <w:lang w:bidi="ar-EG"/>
        </w:rPr>
        <w:t xml:space="preserve"> التوزيع وهو العزم </w:t>
      </w:r>
      <w:proofErr w:type="spellStart"/>
      <w:r w:rsidRPr="00F76A65">
        <w:rPr>
          <w:rFonts w:hint="cs"/>
          <w:rtl/>
          <w:lang w:bidi="ar-EG"/>
        </w:rPr>
        <w:t>المنمط</w:t>
      </w:r>
      <w:proofErr w:type="spellEnd"/>
      <w:r w:rsidRPr="00F76A65">
        <w:rPr>
          <w:rFonts w:hint="cs"/>
          <w:rtl/>
          <w:lang w:bidi="ar-EG"/>
        </w:rPr>
        <w:t xml:space="preserve"> الثالث</w:t>
      </w:r>
      <w:r w:rsidRPr="00F76A65">
        <w:rPr>
          <w:rFonts w:hint="eastAsia"/>
          <w:rtl/>
          <w:lang w:bidi="ar-EG"/>
        </w:rPr>
        <w:t> </w:t>
      </w:r>
      <w:r w:rsidRPr="00F76A65">
        <w:rPr>
          <w:lang w:val="en-GB" w:bidi="ar-EG"/>
        </w:rPr>
        <w:t>[8]</w:t>
      </w:r>
      <w:r w:rsidRPr="00F76A65">
        <w:rPr>
          <w:rFonts w:hint="cs"/>
          <w:rtl/>
          <w:lang w:bidi="ar-EG"/>
        </w:rPr>
        <w:t xml:space="preserve">. وفيما يتعلق بتوزيع تناظري مثل التوزيع الطبيعي، يكون التخالف قدره </w:t>
      </w:r>
      <w:r w:rsidRPr="00F76A65">
        <w:rPr>
          <w:lang w:bidi="ar-EG"/>
        </w:rPr>
        <w:t>0</w:t>
      </w:r>
      <w:r w:rsidRPr="00F76A65">
        <w:rPr>
          <w:rFonts w:hint="cs"/>
          <w:rtl/>
          <w:lang w:bidi="ar-EG"/>
        </w:rPr>
        <w:t xml:space="preserve">. </w:t>
      </w:r>
      <w:proofErr w:type="spellStart"/>
      <w:r w:rsidRPr="00F76A65">
        <w:rPr>
          <w:rFonts w:hint="cs"/>
          <w:rtl/>
          <w:lang w:bidi="ar-EG"/>
        </w:rPr>
        <w:t>والتفرطح</w:t>
      </w:r>
      <w:proofErr w:type="spellEnd"/>
      <w:r w:rsidRPr="00F76A65">
        <w:rPr>
          <w:rFonts w:hint="cs"/>
          <w:rtl/>
          <w:lang w:bidi="ar-EG"/>
        </w:rPr>
        <w:t xml:space="preserve"> هو العزم </w:t>
      </w:r>
      <w:proofErr w:type="spellStart"/>
      <w:r w:rsidRPr="00F76A65">
        <w:rPr>
          <w:rFonts w:hint="cs"/>
          <w:rtl/>
          <w:lang w:bidi="ar-EG"/>
        </w:rPr>
        <w:t>المنمط</w:t>
      </w:r>
      <w:proofErr w:type="spellEnd"/>
      <w:r w:rsidRPr="00F76A65">
        <w:rPr>
          <w:rFonts w:hint="cs"/>
          <w:rtl/>
          <w:lang w:bidi="ar-EG"/>
        </w:rPr>
        <w:t xml:space="preserve"> الرابع للمجتمع الإحصائي حول المتوسط ويصف أوزان الذروة والذيل (انظر </w:t>
      </w:r>
      <w:r w:rsidRPr="00F76A65">
        <w:rPr>
          <w:lang w:val="en-GB" w:bidi="ar-EG"/>
        </w:rPr>
        <w:t>[9]</w:t>
      </w:r>
      <w:r w:rsidRPr="00F76A65">
        <w:rPr>
          <w:rFonts w:hint="cs"/>
          <w:rtl/>
          <w:lang w:bidi="ar-EG"/>
        </w:rPr>
        <w:t xml:space="preserve"> للاطلاع على أمثلة). وتشير دراسات المحاكاة السابقة إلى أنه فيما يتعلق بالانحرافات الصغيرة عن التناظر، سوف تضبط تحليلات التباين بالقياسات المتكررة </w:t>
      </w:r>
      <w:r w:rsidRPr="00F76A65">
        <w:rPr>
          <w:lang w:val="en-CA" w:bidi="ar-EG"/>
        </w:rPr>
        <w:t>(</w:t>
      </w:r>
      <w:proofErr w:type="spellStart"/>
      <w:r w:rsidRPr="00F76A65">
        <w:rPr>
          <w:lang w:val="en-CA" w:bidi="ar-EG"/>
        </w:rPr>
        <w:t>rmANOVA</w:t>
      </w:r>
      <w:proofErr w:type="spellEnd"/>
      <w:r w:rsidRPr="00F76A65">
        <w:rPr>
          <w:lang w:val="en-CA" w:bidi="ar-EG"/>
        </w:rPr>
        <w:t>)</w:t>
      </w:r>
      <w:r w:rsidRPr="00F76A65">
        <w:rPr>
          <w:rFonts w:hint="cs"/>
          <w:rtl/>
          <w:lang w:bidi="ar-EG"/>
        </w:rPr>
        <w:t xml:space="preserve"> معدل الخطأ من النوع الأول. غير أن الحالة الراهنة للبحوث لا تسمح بصياغة قواعد دقيقة تتعلق بالدرجة المقبولة للانحراف عن التوزيع الطبيعي. ولذلك، يوصى باختبار وجود التوزيع الطبيعي متعدد المتغيرات، والإبلاغ عن التقديرات التجريبية للانحراف </w:t>
      </w:r>
      <w:proofErr w:type="spellStart"/>
      <w:r w:rsidRPr="00F76A65">
        <w:rPr>
          <w:rFonts w:hint="cs"/>
          <w:rtl/>
          <w:lang w:bidi="ar-EG"/>
        </w:rPr>
        <w:t>والتفرطح</w:t>
      </w:r>
      <w:proofErr w:type="spellEnd"/>
      <w:r w:rsidRPr="00F76A65">
        <w:rPr>
          <w:rFonts w:hint="cs"/>
          <w:rtl/>
          <w:lang w:bidi="ar-EG"/>
        </w:rPr>
        <w:t xml:space="preserve">. </w:t>
      </w:r>
    </w:p>
    <w:p w:rsidR="00F76A65" w:rsidRPr="00B63951" w:rsidRDefault="00F76A65" w:rsidP="00EF5B23">
      <w:pPr>
        <w:rPr>
          <w:spacing w:val="-4"/>
          <w:rtl/>
          <w:lang w:bidi="ar-EG"/>
        </w:rPr>
      </w:pPr>
      <w:r w:rsidRPr="00B63951">
        <w:rPr>
          <w:rFonts w:hint="cs"/>
          <w:spacing w:val="-4"/>
          <w:rtl/>
          <w:lang w:bidi="ar-EG"/>
        </w:rPr>
        <w:t>ومن المهم ملاحظة أن النموذج الخطي العام الكامن وراء تحليلات التباين بالقياسات المتكررة لا يفترض أن الأجوبة الخام (أي</w:t>
      </w:r>
      <w:r w:rsidR="009A089D" w:rsidRPr="00B63951">
        <w:rPr>
          <w:rFonts w:hint="eastAsia"/>
          <w:spacing w:val="-4"/>
          <w:rtl/>
          <w:lang w:bidi="ar-EG"/>
        </w:rPr>
        <w:t> </w:t>
      </w:r>
      <w:r w:rsidRPr="00B63951">
        <w:rPr>
          <w:rFonts w:hint="cs"/>
          <w:spacing w:val="-4"/>
          <w:rtl/>
          <w:lang w:bidi="ar-EG"/>
        </w:rPr>
        <w:t>التقييم في</w:t>
      </w:r>
      <w:r w:rsidR="00F139E7" w:rsidRPr="00B63951">
        <w:rPr>
          <w:rFonts w:hint="eastAsia"/>
          <w:spacing w:val="-4"/>
          <w:rtl/>
          <w:lang w:bidi="ar-EG"/>
        </w:rPr>
        <w:t> </w:t>
      </w:r>
      <w:r w:rsidRPr="00B63951">
        <w:rPr>
          <w:rFonts w:hint="cs"/>
          <w:spacing w:val="-4"/>
          <w:rtl/>
          <w:lang w:bidi="ar-EG"/>
        </w:rPr>
        <w:t xml:space="preserve">اختبار </w:t>
      </w:r>
      <w:r w:rsidRPr="00B63951">
        <w:rPr>
          <w:spacing w:val="-4"/>
          <w:lang w:val="en-GB" w:bidi="ar-EG"/>
        </w:rPr>
        <w:t>MUSHRA</w:t>
      </w:r>
      <w:r w:rsidRPr="00B63951">
        <w:rPr>
          <w:rFonts w:hint="cs"/>
          <w:spacing w:val="-4"/>
          <w:rtl/>
          <w:lang w:bidi="ar-EG"/>
        </w:rPr>
        <w:t xml:space="preserve">) موزعة توزيعاً طبيعياً. وبدلاً من ذلك، فإن النموذج يفترض أن </w:t>
      </w:r>
      <w:r w:rsidRPr="00B63951">
        <w:rPr>
          <w:rFonts w:hint="cs"/>
          <w:i/>
          <w:iCs/>
          <w:spacing w:val="-4"/>
          <w:rtl/>
          <w:lang w:bidi="ar-EG"/>
        </w:rPr>
        <w:t>الأخطاء</w:t>
      </w:r>
      <w:r w:rsidRPr="00B63951">
        <w:rPr>
          <w:rFonts w:hint="cs"/>
          <w:spacing w:val="-4"/>
          <w:rtl/>
          <w:lang w:bidi="ar-EG"/>
        </w:rPr>
        <w:t xml:space="preserve"> موزعة توزيعاً طبيعياً. ولهذا السبب، يجب حساب اختبارات التوزيع الطبيعي أو قياسات الانحراف </w:t>
      </w:r>
      <w:proofErr w:type="spellStart"/>
      <w:r w:rsidRPr="00B63951">
        <w:rPr>
          <w:rFonts w:hint="cs"/>
          <w:spacing w:val="-4"/>
          <w:rtl/>
          <w:lang w:bidi="ar-EG"/>
        </w:rPr>
        <w:t>والتفرطح</w:t>
      </w:r>
      <w:proofErr w:type="spellEnd"/>
      <w:r w:rsidRPr="00B63951">
        <w:rPr>
          <w:rFonts w:hint="cs"/>
          <w:spacing w:val="-4"/>
          <w:rtl/>
          <w:lang w:bidi="ar-EG"/>
        </w:rPr>
        <w:t xml:space="preserve"> </w:t>
      </w:r>
      <w:r w:rsidRPr="00B63951">
        <w:rPr>
          <w:rFonts w:hint="cs"/>
          <w:i/>
          <w:iCs/>
          <w:spacing w:val="-4"/>
          <w:rtl/>
          <w:lang w:bidi="ar-EG"/>
        </w:rPr>
        <w:t>للقيم المتبقية</w:t>
      </w:r>
      <w:r w:rsidRPr="00B63951">
        <w:rPr>
          <w:rFonts w:hint="cs"/>
          <w:spacing w:val="-4"/>
          <w:rtl/>
          <w:lang w:bidi="ar-EG"/>
        </w:rPr>
        <w:t xml:space="preserve"> في النموذج، وليس للبيانات الخام. ومن حسن الحظ أن معظم البرمجيات الإحصائية قادرة على حفظ القيم المتبقية لكل ظرف تجريبي يتم تحليله، وهو في هذه الحالة كل تركيب من الأنظمة السمعية والمادة السمعية. وسوف يوفر هذا متجهاً للقيم المتبقية لكل ظرف تجريبي. وفي كل متجه، تمثل كل قيمة مقيّماً واحداً. </w:t>
      </w:r>
    </w:p>
    <w:p w:rsidR="00F76A65" w:rsidRPr="00F76A65" w:rsidRDefault="00F76A65" w:rsidP="00EF5B23">
      <w:pPr>
        <w:rPr>
          <w:rtl/>
          <w:lang w:bidi="ar-EG"/>
        </w:rPr>
      </w:pPr>
      <w:r w:rsidRPr="00F76A65">
        <w:rPr>
          <w:rFonts w:hint="cs"/>
          <w:rtl/>
          <w:lang w:bidi="ar-EG"/>
        </w:rPr>
        <w:lastRenderedPageBreak/>
        <w:t xml:space="preserve">وتتوفر اختبارات عديدة للتوزيع الطبيعي متعدد المتغيرات مثل اختبار </w:t>
      </w:r>
      <w:proofErr w:type="spellStart"/>
      <w:r w:rsidRPr="00F76A65">
        <w:rPr>
          <w:rFonts w:hint="cs"/>
          <w:rtl/>
          <w:lang w:bidi="ar-EG"/>
        </w:rPr>
        <w:t>شابيرو</w:t>
      </w:r>
      <w:proofErr w:type="spellEnd"/>
      <w:r w:rsidRPr="00F76A65">
        <w:rPr>
          <w:rFonts w:hint="cs"/>
          <w:rtl/>
          <w:lang w:bidi="ar-EG"/>
        </w:rPr>
        <w:t xml:space="preserve">-ويلك </w:t>
      </w:r>
      <w:r w:rsidRPr="00F76A65">
        <w:rPr>
          <w:lang w:val="en-CA" w:bidi="ar-EG"/>
        </w:rPr>
        <w:t>(</w:t>
      </w:r>
      <w:r w:rsidRPr="00F76A65">
        <w:rPr>
          <w:lang w:val="en-GB" w:bidi="ar-EG"/>
        </w:rPr>
        <w:t>Shapiro-Wilk)</w:t>
      </w:r>
      <w:r w:rsidRPr="00F76A65">
        <w:rPr>
          <w:rFonts w:hint="cs"/>
          <w:rtl/>
          <w:lang w:bidi="ar-EG"/>
        </w:rPr>
        <w:t xml:space="preserve"> متعدد المتغيرات الذي اقترحه </w:t>
      </w:r>
      <w:proofErr w:type="spellStart"/>
      <w:r w:rsidRPr="00F76A65">
        <w:rPr>
          <w:rFonts w:hint="cs"/>
          <w:rtl/>
          <w:lang w:bidi="ar-EG"/>
        </w:rPr>
        <w:t>رويستون</w:t>
      </w:r>
      <w:proofErr w:type="spellEnd"/>
      <w:r w:rsidRPr="00F76A65">
        <w:rPr>
          <w:rFonts w:hint="cs"/>
          <w:rtl/>
          <w:lang w:bidi="ar-EG"/>
        </w:rPr>
        <w:t xml:space="preserve"> </w:t>
      </w:r>
      <w:r w:rsidRPr="00F76A65">
        <w:rPr>
          <w:lang w:bidi="ar-EG"/>
        </w:rPr>
        <w:t>(</w:t>
      </w:r>
      <w:r w:rsidRPr="00F76A65">
        <w:rPr>
          <w:lang w:val="en-GB" w:bidi="ar-EG"/>
        </w:rPr>
        <w:t>Royston)</w:t>
      </w:r>
      <w:r w:rsidRPr="00F76A65">
        <w:rPr>
          <w:rFonts w:hint="cs"/>
          <w:rtl/>
          <w:lang w:bidi="ar-EG"/>
        </w:rPr>
        <w:t xml:space="preserve"> </w:t>
      </w:r>
      <w:r w:rsidRPr="00F76A65">
        <w:rPr>
          <w:lang w:val="en-GB" w:bidi="ar-EG"/>
        </w:rPr>
        <w:t>[34]</w:t>
      </w:r>
      <w:r w:rsidRPr="00F76A65">
        <w:rPr>
          <w:rFonts w:hint="cs"/>
          <w:rtl/>
          <w:lang w:bidi="ar-EG"/>
        </w:rPr>
        <w:t xml:space="preserve"> واختبارات قائمة على التخالف </w:t>
      </w:r>
      <w:proofErr w:type="spellStart"/>
      <w:r w:rsidRPr="00F76A65">
        <w:rPr>
          <w:rFonts w:hint="cs"/>
          <w:rtl/>
          <w:lang w:bidi="ar-EG"/>
        </w:rPr>
        <w:t>والتفرطح</w:t>
      </w:r>
      <w:proofErr w:type="spellEnd"/>
      <w:r w:rsidRPr="00F76A65">
        <w:rPr>
          <w:rFonts w:hint="cs"/>
          <w:rtl/>
          <w:lang w:bidi="ar-EG"/>
        </w:rPr>
        <w:t xml:space="preserve"> متعددة المتغيرات </w:t>
      </w:r>
      <w:r w:rsidRPr="00F76A65">
        <w:rPr>
          <w:lang w:val="en-GB" w:bidi="ar-EG"/>
        </w:rPr>
        <w:t>[10]</w:t>
      </w:r>
      <w:r w:rsidRPr="00F76A65">
        <w:rPr>
          <w:rFonts w:hint="cs"/>
          <w:rtl/>
          <w:lang w:bidi="ar-EG"/>
        </w:rPr>
        <w:t xml:space="preserve"> ونُهُج أخرى </w:t>
      </w:r>
      <w:r w:rsidRPr="00F76A65">
        <w:rPr>
          <w:lang w:val="en-GB" w:bidi="ar-EG"/>
        </w:rPr>
        <w:t>[14]</w:t>
      </w:r>
      <w:r w:rsidRPr="00F76A65">
        <w:rPr>
          <w:rFonts w:hint="cs"/>
          <w:rtl/>
          <w:lang w:bidi="ar-EG"/>
        </w:rPr>
        <w:t xml:space="preserve">. وتتوفر تعليمات تشغيل </w:t>
      </w:r>
      <w:r w:rsidRPr="00F76A65">
        <w:rPr>
          <w:lang w:val="en-CA" w:bidi="ar-EG"/>
        </w:rPr>
        <w:t>(macros)</w:t>
      </w:r>
      <w:r w:rsidRPr="00F76A65">
        <w:rPr>
          <w:rFonts w:hint="cs"/>
          <w:rtl/>
          <w:lang w:bidi="ar-EG"/>
        </w:rPr>
        <w:t xml:space="preserve"> لتطبيق هذه الاختبارات في برنامج </w:t>
      </w:r>
      <w:r w:rsidRPr="00F76A65">
        <w:rPr>
          <w:lang w:val="en-GB" w:bidi="ar-EG"/>
        </w:rPr>
        <w:t>SPSS</w:t>
      </w:r>
      <w:r w:rsidRPr="00F76A65">
        <w:rPr>
          <w:rFonts w:hint="cs"/>
          <w:rtl/>
          <w:lang w:bidi="ar-EG"/>
        </w:rPr>
        <w:t xml:space="preserve"> </w:t>
      </w:r>
      <w:r w:rsidRPr="00F76A65">
        <w:rPr>
          <w:lang w:val="en-CA" w:bidi="ar-EG"/>
        </w:rPr>
        <w:t>(</w:t>
      </w:r>
      <w:hyperlink r:id="rId41" w:history="1">
        <w:r w:rsidRPr="00F76A65">
          <w:rPr>
            <w:rStyle w:val="Hyperlink"/>
            <w:lang w:val="en-GB" w:bidi="ar-EG"/>
          </w:rPr>
          <w:t>http://www.columbia.edu/~ld208/normtest.sps</w:t>
        </w:r>
      </w:hyperlink>
      <w:r w:rsidRPr="00F76A65">
        <w:rPr>
          <w:lang w:val="en-GB" w:bidi="ar-EG"/>
        </w:rPr>
        <w:t>)</w:t>
      </w:r>
      <w:r w:rsidRPr="00F76A65">
        <w:rPr>
          <w:rtl/>
          <w:lang w:bidi="ar-LB"/>
        </w:rPr>
        <w:t xml:space="preserve"> و</w:t>
      </w:r>
      <w:r w:rsidRPr="00F76A65">
        <w:rPr>
          <w:rFonts w:hint="cs"/>
          <w:rtl/>
          <w:lang w:bidi="ar-EG"/>
        </w:rPr>
        <w:t xml:space="preserve">برنامج </w:t>
      </w:r>
      <w:r w:rsidRPr="00F76A65">
        <w:rPr>
          <w:lang w:val="en-GB" w:bidi="ar-EG"/>
        </w:rPr>
        <w:t>SAS</w:t>
      </w:r>
      <w:r w:rsidRPr="00F76A65">
        <w:rPr>
          <w:rFonts w:hint="cs"/>
          <w:rtl/>
          <w:lang w:bidi="ar-EG"/>
        </w:rPr>
        <w:t xml:space="preserve"> </w:t>
      </w:r>
      <w:r w:rsidRPr="00F76A65">
        <w:rPr>
          <w:lang w:val="en-GB" w:bidi="ar-EG"/>
        </w:rPr>
        <w:t>(</w:t>
      </w:r>
      <w:hyperlink r:id="rId42" w:history="1">
        <w:r w:rsidRPr="00F76A65">
          <w:rPr>
            <w:rStyle w:val="Hyperlink"/>
            <w:lang w:val="en-GB" w:bidi="ar-EG"/>
          </w:rPr>
          <w:t>http://support.sas.com/kb/24/983.html</w:t>
        </w:r>
      </w:hyperlink>
      <w:r w:rsidRPr="00F76A65">
        <w:rPr>
          <w:lang w:val="en-CA" w:bidi="ar-EG"/>
        </w:rPr>
        <w:t>)</w:t>
      </w:r>
      <w:r w:rsidRPr="00F76A65">
        <w:rPr>
          <w:rFonts w:hint="cs"/>
          <w:rtl/>
          <w:lang w:bidi="ar-EG"/>
        </w:rPr>
        <w:t xml:space="preserve">. ومن المحتمل إلى حد كبير أيضاً في حزم برمجيات أخرى. وتتوفر في جميع حزم البرمجيات الإحصائية الرئيسية تقديرات أحادية المتغيرات للتخالف </w:t>
      </w:r>
      <w:proofErr w:type="spellStart"/>
      <w:r w:rsidRPr="00F76A65">
        <w:rPr>
          <w:rFonts w:hint="cs"/>
          <w:rtl/>
          <w:lang w:bidi="ar-EG"/>
        </w:rPr>
        <w:t>والتفرطح</w:t>
      </w:r>
      <w:proofErr w:type="spellEnd"/>
      <w:r w:rsidRPr="00F76A65">
        <w:rPr>
          <w:rFonts w:hint="cs"/>
          <w:rtl/>
          <w:lang w:bidi="ar-EG"/>
        </w:rPr>
        <w:t xml:space="preserve"> يمكن حسابها بشكل مستقل بالنسبة للقيم المتبقية في</w:t>
      </w:r>
      <w:r w:rsidR="00083209">
        <w:rPr>
          <w:rFonts w:hint="eastAsia"/>
          <w:rtl/>
          <w:lang w:bidi="ar-EG"/>
        </w:rPr>
        <w:t> </w:t>
      </w:r>
      <w:r w:rsidRPr="00F76A65">
        <w:rPr>
          <w:rFonts w:hint="cs"/>
          <w:rtl/>
          <w:lang w:bidi="ar-EG"/>
        </w:rPr>
        <w:t xml:space="preserve">كل تركيبة للأنظمة السمعية والمادة السمعية. كما تَحسب تعليمات التشغيل التي أعدها </w:t>
      </w:r>
      <w:proofErr w:type="spellStart"/>
      <w:r w:rsidRPr="00F76A65">
        <w:rPr>
          <w:lang w:val="en-GB" w:bidi="ar-EG"/>
        </w:rPr>
        <w:t>DeCarlo</w:t>
      </w:r>
      <w:proofErr w:type="spellEnd"/>
      <w:r w:rsidRPr="00F76A65">
        <w:rPr>
          <w:rFonts w:hint="cs"/>
          <w:rtl/>
          <w:lang w:bidi="ar-LB"/>
        </w:rPr>
        <w:t xml:space="preserve"> </w:t>
      </w:r>
      <w:r w:rsidRPr="00F76A65">
        <w:rPr>
          <w:lang w:val="en-GB" w:bidi="ar-EG"/>
        </w:rPr>
        <w:t>[9]</w:t>
      </w:r>
      <w:r w:rsidRPr="00F76A65">
        <w:rPr>
          <w:rFonts w:hint="cs"/>
          <w:rtl/>
          <w:lang w:bidi="ar-LB"/>
        </w:rPr>
        <w:t xml:space="preserve"> </w:t>
      </w:r>
      <w:r w:rsidRPr="00F76A65">
        <w:rPr>
          <w:lang w:val="en-GB" w:bidi="ar-EG"/>
        </w:rPr>
        <w:t>(</w:t>
      </w:r>
      <w:hyperlink r:id="rId43" w:history="1">
        <w:r w:rsidRPr="00F76A65">
          <w:rPr>
            <w:rStyle w:val="Hyperlink"/>
            <w:lang w:val="en-GB" w:bidi="ar-EG"/>
          </w:rPr>
          <w:t>http://www.columbia.edu/~ld208/normtest.sps</w:t>
        </w:r>
      </w:hyperlink>
      <w:r w:rsidRPr="00F76A65">
        <w:rPr>
          <w:lang w:val="en-GB" w:bidi="ar-EG"/>
        </w:rPr>
        <w:t>)</w:t>
      </w:r>
      <w:r w:rsidRPr="00F76A65">
        <w:rPr>
          <w:rtl/>
          <w:lang w:bidi="ar-LB"/>
        </w:rPr>
        <w:t xml:space="preserve"> </w:t>
      </w:r>
      <w:r w:rsidRPr="00F76A65">
        <w:rPr>
          <w:rFonts w:hint="cs"/>
          <w:rtl/>
          <w:lang w:bidi="ar-EG"/>
        </w:rPr>
        <w:t xml:space="preserve">أيضاً التخالف </w:t>
      </w:r>
      <w:proofErr w:type="spellStart"/>
      <w:r w:rsidRPr="00F76A65">
        <w:rPr>
          <w:rFonts w:hint="cs"/>
          <w:rtl/>
          <w:lang w:bidi="ar-EG"/>
        </w:rPr>
        <w:t>والتفرطح</w:t>
      </w:r>
      <w:proofErr w:type="spellEnd"/>
      <w:r w:rsidRPr="00F76A65">
        <w:rPr>
          <w:rFonts w:hint="cs"/>
          <w:rtl/>
          <w:lang w:bidi="ar-EG"/>
        </w:rPr>
        <w:t xml:space="preserve"> متعددي المتغيرات </w:t>
      </w:r>
      <w:r w:rsidRPr="00F76A65">
        <w:rPr>
          <w:lang w:val="en-GB" w:bidi="ar-EG"/>
        </w:rPr>
        <w:t>[26]</w:t>
      </w:r>
      <w:r w:rsidRPr="00F76A65">
        <w:rPr>
          <w:rFonts w:hint="cs"/>
          <w:rtl/>
          <w:lang w:bidi="ar-EG"/>
        </w:rPr>
        <w:t xml:space="preserve">. ويجب الإبلاغ عن تقديرات التخالف </w:t>
      </w:r>
      <w:proofErr w:type="spellStart"/>
      <w:r w:rsidRPr="00F76A65">
        <w:rPr>
          <w:rFonts w:hint="cs"/>
          <w:rtl/>
          <w:lang w:bidi="ar-EG"/>
        </w:rPr>
        <w:t>والتفرطح</w:t>
      </w:r>
      <w:proofErr w:type="spellEnd"/>
      <w:r w:rsidRPr="00F76A65">
        <w:rPr>
          <w:rFonts w:hint="cs"/>
          <w:rtl/>
          <w:lang w:bidi="ar-EG"/>
        </w:rPr>
        <w:t xml:space="preserve"> أحادية المتغيرات أو متعددة المتغيرات، وكذلك عن نتيجة اختبار التوزيع الطبيعي متعدد المتغيرات.</w:t>
      </w:r>
    </w:p>
    <w:p w:rsidR="00F76A65" w:rsidRPr="00A14409" w:rsidRDefault="00F76A65" w:rsidP="00EF5B23">
      <w:pPr>
        <w:pStyle w:val="Normalaftertitle"/>
        <w:spacing w:before="120"/>
        <w:rPr>
          <w:spacing w:val="-2"/>
          <w:rtl/>
          <w:lang w:bidi="ar-EG"/>
        </w:rPr>
      </w:pPr>
      <w:r w:rsidRPr="00A14409">
        <w:rPr>
          <w:rFonts w:hint="cs"/>
          <w:spacing w:val="-2"/>
          <w:rtl/>
          <w:lang w:bidi="ar-EG"/>
        </w:rPr>
        <w:t xml:space="preserve">وإذا لم يكن اختبار التوزيع الطبيعي متعدد المتغيرات دالاً، أو إذا لم تُظهر الاختبارات متعددة المتغيرات أو أحادية المتغيرات أي انحراف دال في التخالف أو </w:t>
      </w:r>
      <w:proofErr w:type="spellStart"/>
      <w:r w:rsidRPr="00A14409">
        <w:rPr>
          <w:rFonts w:hint="cs"/>
          <w:spacing w:val="-2"/>
          <w:rtl/>
          <w:lang w:bidi="ar-EG"/>
        </w:rPr>
        <w:t>التفرطح</w:t>
      </w:r>
      <w:proofErr w:type="spellEnd"/>
      <w:r w:rsidRPr="00A14409">
        <w:rPr>
          <w:rFonts w:hint="cs"/>
          <w:spacing w:val="-2"/>
          <w:rtl/>
          <w:lang w:bidi="ar-EG"/>
        </w:rPr>
        <w:t xml:space="preserve"> عن القيم المتوقعة للتوزيع الطبيعي، فإن افتراضات تحليل التباين بالقياسات المتكررة تكون قد</w:t>
      </w:r>
      <w:r w:rsidR="00083209" w:rsidRPr="00A14409">
        <w:rPr>
          <w:rFonts w:hint="eastAsia"/>
          <w:spacing w:val="-2"/>
          <w:rtl/>
          <w:lang w:bidi="ar-EG"/>
        </w:rPr>
        <w:t> </w:t>
      </w:r>
      <w:r w:rsidRPr="00A14409">
        <w:rPr>
          <w:rFonts w:hint="cs"/>
          <w:spacing w:val="-2"/>
          <w:rtl/>
          <w:lang w:bidi="ar-EG"/>
        </w:rPr>
        <w:t xml:space="preserve">تحققت. </w:t>
      </w:r>
    </w:p>
    <w:p w:rsidR="00F76A65" w:rsidRPr="00F76A65" w:rsidRDefault="00F76A65" w:rsidP="00EF5B23">
      <w:pPr>
        <w:rPr>
          <w:rtl/>
          <w:lang w:bidi="ar-EG"/>
        </w:rPr>
      </w:pPr>
      <w:r w:rsidRPr="00F76A65">
        <w:rPr>
          <w:rFonts w:hint="cs"/>
          <w:rtl/>
          <w:lang w:bidi="ar-EG"/>
        </w:rPr>
        <w:t xml:space="preserve">غير أنه إذا أشارت أي اختبارات إلى وجود انحراف دال عن التوزيع الطبيعي، أو إذا تجاوز التخالف في أي ظرف تجريبي قيمة </w:t>
      </w:r>
      <w:r w:rsidRPr="00F76A65">
        <w:rPr>
          <w:lang w:val="en-GB" w:bidi="ar-EG"/>
        </w:rPr>
        <w:t>0</w:t>
      </w:r>
      <w:r w:rsidR="0000794A">
        <w:rPr>
          <w:lang w:val="en-GB" w:bidi="ar-EG"/>
        </w:rPr>
        <w:t>,</w:t>
      </w:r>
      <w:r w:rsidRPr="00F76A65">
        <w:rPr>
          <w:lang w:val="en-GB" w:bidi="ar-EG"/>
        </w:rPr>
        <w:t>5</w:t>
      </w:r>
      <w:r w:rsidRPr="00F76A65">
        <w:rPr>
          <w:rFonts w:hint="cs"/>
          <w:rtl/>
          <w:lang w:bidi="ar-EG"/>
        </w:rPr>
        <w:t xml:space="preserve"> (كقاعدة بديهية أولية)، فإن ذلك يثير سؤالاً عما ستكون عليه التبعات المترتبة على هذه النتائج. وهناك مشكلتان عامتان، يرتبط كلاهما بما جرت مناقشته عن عدم وجود قواعد تتعلق بالانحراف المقبول عن التوزيع الطبيعي بالنسبة إلى تحليلات التباين بالقياسات المتكررة. والمشكلة الأولى هي أن اختبارات التوزيع الطبيعي متعدد المتغيرات حساسة إلى حد ما، وسوف تكتشف في الغالب الانحرافات الصغيرة للغاية عن التوزيع الطبيعي. كما أنها لن تكتشف انعدام التناظر في توزيع القيم المتبقية فحسب، بل أيضاً </w:t>
      </w:r>
      <w:proofErr w:type="spellStart"/>
      <w:r w:rsidRPr="00F76A65">
        <w:rPr>
          <w:rFonts w:hint="cs"/>
          <w:rtl/>
          <w:lang w:bidi="ar-EG"/>
        </w:rPr>
        <w:t>التفرطح</w:t>
      </w:r>
      <w:proofErr w:type="spellEnd"/>
      <w:r w:rsidRPr="00F76A65">
        <w:rPr>
          <w:rFonts w:hint="cs"/>
          <w:rtl/>
          <w:lang w:bidi="ar-EG"/>
        </w:rPr>
        <w:t xml:space="preserve"> أو</w:t>
      </w:r>
      <w:r w:rsidR="00AF4B15">
        <w:rPr>
          <w:rFonts w:hint="eastAsia"/>
          <w:rtl/>
          <w:lang w:bidi="ar-EG"/>
        </w:rPr>
        <w:t> </w:t>
      </w:r>
      <w:r w:rsidRPr="00F76A65">
        <w:rPr>
          <w:rFonts w:hint="cs"/>
          <w:rtl/>
          <w:lang w:bidi="ar-EG"/>
        </w:rPr>
        <w:t>أي جوانب أخرى في التوزيع سوف يؤدي دوراً، في حين أنه من المحتمل إلى حد كبير أن ينتج عن انعدام التناظر معدلات غير</w:t>
      </w:r>
      <w:r w:rsidR="00AF4B15">
        <w:rPr>
          <w:rFonts w:hint="eastAsia"/>
          <w:rtl/>
        </w:rPr>
        <w:t> </w:t>
      </w:r>
      <w:r w:rsidRPr="00F76A65">
        <w:rPr>
          <w:rFonts w:hint="cs"/>
          <w:rtl/>
          <w:lang w:bidi="ar-EG"/>
        </w:rPr>
        <w:t xml:space="preserve">ثابتة للخطأ من النوع الأول في تحليلات التباين بالقياسات المتكررة. وثانياً، إذا تم تقدير قياسات التخالف </w:t>
      </w:r>
      <w:proofErr w:type="spellStart"/>
      <w:r w:rsidRPr="00F76A65">
        <w:rPr>
          <w:rFonts w:hint="cs"/>
          <w:rtl/>
          <w:lang w:bidi="ar-EG"/>
        </w:rPr>
        <w:t>والتفرطح</w:t>
      </w:r>
      <w:proofErr w:type="spellEnd"/>
      <w:r w:rsidRPr="00F76A65">
        <w:rPr>
          <w:rFonts w:hint="cs"/>
          <w:rtl/>
          <w:lang w:bidi="ar-EG"/>
        </w:rPr>
        <w:t xml:space="preserve"> متعددي المتغيرات من البيانات </w:t>
      </w:r>
      <w:r w:rsidRPr="00F76A65">
        <w:rPr>
          <w:lang w:val="en-GB" w:bidi="ar-EG"/>
        </w:rPr>
        <w:t>[26]</w:t>
      </w:r>
      <w:r w:rsidRPr="00F76A65">
        <w:rPr>
          <w:rFonts w:hint="cs"/>
          <w:rtl/>
          <w:lang w:bidi="ar-EG"/>
        </w:rPr>
        <w:t xml:space="preserve">، فإن هذه المعلومات لا تسمح باتخاذ قرار حول ما إذا كان يمكن تطبيق تحليل التباين بالقياسات المتكررة، مرة اخرى بسبب عدم وجود قواعد تتعلق بالانحراف المقبول عن التوزيع الطبيعي. ويؤكد هذا الحاجة إلى الإبلاغ عن قياسات التخالف </w:t>
      </w:r>
      <w:proofErr w:type="spellStart"/>
      <w:r w:rsidRPr="00F76A65">
        <w:rPr>
          <w:rFonts w:hint="cs"/>
          <w:rtl/>
          <w:lang w:bidi="ar-EG"/>
        </w:rPr>
        <w:t>والتفرطح</w:t>
      </w:r>
      <w:proofErr w:type="spellEnd"/>
      <w:r w:rsidRPr="00F76A65">
        <w:rPr>
          <w:rFonts w:hint="cs"/>
          <w:rtl/>
          <w:lang w:bidi="ar-EG"/>
        </w:rPr>
        <w:t xml:space="preserve"> وكذلك نتائج الاختبار. وبمجرد توافر قواعد صالحة تتعلق بالانحراف المقبول عن التوزيع الطبيعي، يمكن عندئذ إعادة تقييم نتائج اختبارات تحليل التباين بالقياسات المتكررة باستعمال المعلومات المحسنة. وإذا بدا أن الانحراف عن التوزيع الطبيعي شديد، كأن يشار إليه مثلاً بتقديرات للتخالف تزيد عن </w:t>
      </w:r>
      <w:r w:rsidRPr="00F76A65">
        <w:rPr>
          <w:lang w:val="en-GB" w:bidi="ar-EG"/>
        </w:rPr>
        <w:t>1</w:t>
      </w:r>
      <w:r w:rsidR="0051254C">
        <w:rPr>
          <w:lang w:val="en-GB" w:bidi="ar-EG"/>
        </w:rPr>
        <w:t>,</w:t>
      </w:r>
      <w:r w:rsidRPr="00F76A65">
        <w:rPr>
          <w:lang w:val="en-GB" w:bidi="ar-EG"/>
        </w:rPr>
        <w:t>0</w:t>
      </w:r>
      <w:r w:rsidRPr="00F76A65">
        <w:rPr>
          <w:rFonts w:hint="cs"/>
          <w:rtl/>
          <w:lang w:bidi="ar-EG"/>
        </w:rPr>
        <w:t xml:space="preserve"> </w:t>
      </w:r>
      <w:r w:rsidRPr="00F76A65">
        <w:rPr>
          <w:lang w:val="en-GB" w:bidi="ar-EG"/>
        </w:rPr>
        <w:t>[29]</w:t>
      </w:r>
      <w:r w:rsidRPr="00F76A65">
        <w:rPr>
          <w:rFonts w:hint="cs"/>
          <w:rtl/>
          <w:lang w:bidi="ar-LB"/>
        </w:rPr>
        <w:t xml:space="preserve">، يمكن في هذه الحالة </w:t>
      </w:r>
      <w:r w:rsidRPr="00F76A65">
        <w:rPr>
          <w:rFonts w:hint="cs"/>
          <w:rtl/>
          <w:lang w:bidi="ar-EG"/>
        </w:rPr>
        <w:t>النظر في استعمال البدائل غير</w:t>
      </w:r>
      <w:r w:rsidR="00300808">
        <w:rPr>
          <w:rFonts w:hint="eastAsia"/>
          <w:rtl/>
          <w:lang w:bidi="ar-EG"/>
        </w:rPr>
        <w:t> </w:t>
      </w:r>
      <w:proofErr w:type="spellStart"/>
      <w:r w:rsidRPr="00F76A65">
        <w:rPr>
          <w:rFonts w:hint="cs"/>
          <w:rtl/>
          <w:lang w:bidi="ar-EG"/>
        </w:rPr>
        <w:t>المعْلَمية</w:t>
      </w:r>
      <w:proofErr w:type="spellEnd"/>
      <w:r w:rsidRPr="00F76A65">
        <w:rPr>
          <w:rFonts w:hint="cs"/>
          <w:rtl/>
          <w:lang w:bidi="ar-EG"/>
        </w:rPr>
        <w:t xml:space="preserve"> لتحليل التباين بالقياسات المتكررة، مثل الاختبارات التي تستعمل تقنيات إعادة اختيار العينة أو اختبار فريدمان</w:t>
      </w:r>
      <w:r w:rsidR="00A11C77">
        <w:rPr>
          <w:rFonts w:hint="eastAsia"/>
          <w:rtl/>
          <w:lang w:bidi="ar-EG"/>
        </w:rPr>
        <w:t> </w:t>
      </w:r>
      <w:r w:rsidRPr="00F76A65">
        <w:rPr>
          <w:lang w:val="en-CA" w:bidi="ar-EG"/>
        </w:rPr>
        <w:t>(Friedman)</w:t>
      </w:r>
      <w:r w:rsidRPr="00F76A65">
        <w:rPr>
          <w:rFonts w:hint="cs"/>
          <w:rtl/>
          <w:lang w:bidi="ar-EG"/>
        </w:rPr>
        <w:t>. غير أنه لم يتضح حتى الآن الحالات التي ستحل فيها تقنيات إعادة اختيار العينة مشكلة انعدام التوزيع الطبيعي</w:t>
      </w:r>
      <w:r w:rsidR="00A11C77">
        <w:rPr>
          <w:rFonts w:hint="eastAsia"/>
          <w:rtl/>
          <w:lang w:bidi="ar-EG"/>
        </w:rPr>
        <w:t> </w:t>
      </w:r>
      <w:r w:rsidRPr="00F76A65">
        <w:rPr>
          <w:lang w:val="en-GB" w:bidi="ar-EG"/>
        </w:rPr>
        <w:t>[38]</w:t>
      </w:r>
      <w:r w:rsidRPr="00F76A65">
        <w:rPr>
          <w:rFonts w:hint="cs"/>
          <w:rtl/>
          <w:lang w:bidi="ar-EG"/>
        </w:rPr>
        <w:t>. ولا يفترض اختبار فريدمان التوزيع الطبيعي متعدد المتغيرات، ولكنه يفترض أن التباينات متشابهة في كل الظروف التجريبية</w:t>
      </w:r>
      <w:r w:rsidR="00A11C77">
        <w:rPr>
          <w:rFonts w:hint="eastAsia"/>
          <w:rtl/>
          <w:lang w:bidi="ar-EG"/>
        </w:rPr>
        <w:t> </w:t>
      </w:r>
      <w:r w:rsidRPr="00F76A65">
        <w:rPr>
          <w:lang w:val="en-GB" w:bidi="ar-EG"/>
        </w:rPr>
        <w:t>[36]</w:t>
      </w:r>
      <w:r w:rsidRPr="00F76A65">
        <w:rPr>
          <w:rFonts w:hint="cs"/>
          <w:rtl/>
          <w:lang w:bidi="ar-EG"/>
        </w:rPr>
        <w:t>، وفي الغالب لن يكون ذلك هو الحال بالنسبة للبيانات التجريبية. وعلاوة على ذلك، فإن اختبار فريدمان هو اختبار أحادي المتغيرات. ولذلك، فحتى إذا تم تحقيق افتراض تساوي التباينات، يمكن استعمال اختبار فريدمان لاكتشاف تأثير للنظام السمعي موزع في المتوسط عبر المادة السمعية، ولكن لا يمكن استعماله في تحليل تفاعل المادة السمعية في النظام السمعي.</w:t>
      </w:r>
    </w:p>
    <w:p w:rsidR="00F76A65" w:rsidRPr="00F76A65" w:rsidRDefault="00F76A65" w:rsidP="00083209">
      <w:pPr>
        <w:pStyle w:val="Heading1"/>
        <w:rPr>
          <w:rtl/>
          <w:lang w:bidi="ar-EG"/>
        </w:rPr>
      </w:pPr>
      <w:bookmarkStart w:id="54" w:name="_Toc430945918"/>
      <w:r w:rsidRPr="00F76A65">
        <w:rPr>
          <w:lang w:val="en-CA" w:bidi="ar-EG"/>
        </w:rPr>
        <w:t>3</w:t>
      </w:r>
      <w:r w:rsidRPr="00F76A65">
        <w:rPr>
          <w:rFonts w:hint="cs"/>
          <w:rtl/>
          <w:lang w:bidi="ar-EG"/>
        </w:rPr>
        <w:tab/>
        <w:t>اختيار نهج تحليل التباين بالقياسات المتكررة</w:t>
      </w:r>
      <w:bookmarkEnd w:id="54"/>
      <w:r w:rsidRPr="00F76A65">
        <w:rPr>
          <w:rFonts w:hint="cs"/>
          <w:rtl/>
          <w:lang w:bidi="ar-EG"/>
        </w:rPr>
        <w:t xml:space="preserve"> </w:t>
      </w:r>
    </w:p>
    <w:p w:rsidR="00F76A65" w:rsidRPr="00F223A2" w:rsidRDefault="00F76A65" w:rsidP="00F223A2">
      <w:pPr>
        <w:rPr>
          <w:spacing w:val="-2"/>
          <w:rtl/>
          <w:lang w:bidi="ar-EG"/>
        </w:rPr>
      </w:pPr>
      <w:r w:rsidRPr="00F223A2">
        <w:rPr>
          <w:rFonts w:hint="cs"/>
          <w:spacing w:val="-2"/>
          <w:rtl/>
          <w:lang w:bidi="ar-EG"/>
        </w:rPr>
        <w:t xml:space="preserve">بالنسبة للبيانات المستمدة من تصميم القياسات المتكررة، توجد نُهُج مختلفة كثيرة لاختبار تأثيرات العوامل الموجودة داخل مشاهدات العينة وفيما بينها </w:t>
      </w:r>
      <w:r w:rsidRPr="00F223A2">
        <w:rPr>
          <w:spacing w:val="-2"/>
          <w:lang w:val="en-GB" w:bidi="ar-EG"/>
        </w:rPr>
        <w:t>[21]</w:t>
      </w:r>
      <w:r w:rsidRPr="00F223A2">
        <w:rPr>
          <w:rFonts w:hint="cs"/>
          <w:spacing w:val="-2"/>
          <w:rtl/>
          <w:lang w:bidi="ar-EG"/>
        </w:rPr>
        <w:t>. ونظراً إلى أننا ننظر الآن في حالة تصميم لا يحتوي على عوامل (تجميع) بين مشاهدات العينة، ونظراً إلى أننا نفترض عدم وجود بيانات ناقصة (أي أن هناك تقييماً لكل تركيبة مكونة من المستمع والمادة السمعية والظرف)، فإن هناك نهجين يمكن أن يوصَى بهما. ويوفر كلاهما اختبارات صالحة للفرضيات عندما تتسم البيانات بالتوزيع الطبيعي متعددة المتغيرات ولكنهما قد</w:t>
      </w:r>
      <w:r w:rsidR="00F223A2" w:rsidRPr="00F223A2">
        <w:rPr>
          <w:rFonts w:hint="eastAsia"/>
          <w:spacing w:val="-2"/>
          <w:rtl/>
          <w:lang w:bidi="ar-EG"/>
        </w:rPr>
        <w:t> </w:t>
      </w:r>
      <w:r w:rsidRPr="00F223A2">
        <w:rPr>
          <w:rFonts w:hint="cs"/>
          <w:spacing w:val="-2"/>
          <w:rtl/>
          <w:lang w:bidi="ar-EG"/>
        </w:rPr>
        <w:t>يختلفا في قدرتهما الإحصائية (أي الحساسية في اكتشاف الابتعاد عن الفرضية الصفرية)، وفقاً لعوامل أخرى من بينها حجم</w:t>
      </w:r>
      <w:r w:rsidR="00083209" w:rsidRPr="00F223A2">
        <w:rPr>
          <w:rFonts w:hint="eastAsia"/>
          <w:spacing w:val="-2"/>
          <w:rtl/>
          <w:lang w:bidi="ar-EG"/>
        </w:rPr>
        <w:t> </w:t>
      </w:r>
      <w:r w:rsidRPr="00F223A2">
        <w:rPr>
          <w:rFonts w:hint="cs"/>
          <w:spacing w:val="-2"/>
          <w:rtl/>
          <w:lang w:bidi="ar-EG"/>
        </w:rPr>
        <w:t>العينة.</w:t>
      </w:r>
    </w:p>
    <w:p w:rsidR="00F76A65" w:rsidRPr="00F76A65" w:rsidRDefault="00F76A65" w:rsidP="00083209">
      <w:pPr>
        <w:rPr>
          <w:rtl/>
          <w:lang w:bidi="ar-EG"/>
        </w:rPr>
      </w:pPr>
      <w:r w:rsidRPr="00F76A65">
        <w:rPr>
          <w:rFonts w:hint="cs"/>
          <w:rtl/>
          <w:lang w:bidi="ar-EG"/>
        </w:rPr>
        <w:t xml:space="preserve">وأسلوبا التحليل هما (أ) </w:t>
      </w:r>
      <w:r w:rsidRPr="00F76A65">
        <w:rPr>
          <w:rFonts w:hint="cs"/>
          <w:i/>
          <w:iCs/>
          <w:rtl/>
          <w:lang w:bidi="ar-EG"/>
        </w:rPr>
        <w:t>النهج أحادي المتغيرات</w:t>
      </w:r>
      <w:r w:rsidRPr="00F76A65">
        <w:rPr>
          <w:rFonts w:hint="cs"/>
          <w:rtl/>
          <w:lang w:bidi="ar-EG"/>
        </w:rPr>
        <w:t xml:space="preserve"> </w:t>
      </w:r>
      <w:r w:rsidRPr="00F76A65">
        <w:rPr>
          <w:rFonts w:hint="cs"/>
          <w:i/>
          <w:iCs/>
          <w:rtl/>
          <w:lang w:bidi="ar-EG"/>
        </w:rPr>
        <w:t xml:space="preserve">مع تصحيح </w:t>
      </w:r>
      <w:proofErr w:type="spellStart"/>
      <w:r w:rsidRPr="00F76A65">
        <w:rPr>
          <w:rFonts w:hint="cs"/>
          <w:i/>
          <w:iCs/>
          <w:rtl/>
          <w:lang w:bidi="ar-EG"/>
        </w:rPr>
        <w:t>هيونه</w:t>
      </w:r>
      <w:proofErr w:type="spellEnd"/>
      <w:r w:rsidRPr="00F76A65">
        <w:rPr>
          <w:rFonts w:hint="cs"/>
          <w:i/>
          <w:iCs/>
          <w:rtl/>
          <w:lang w:bidi="ar-EG"/>
        </w:rPr>
        <w:t>-فلدت لدرجات الحرية</w:t>
      </w:r>
      <w:r w:rsidRPr="00F76A65">
        <w:rPr>
          <w:rFonts w:hint="cs"/>
          <w:rtl/>
          <w:lang w:bidi="ar-EG"/>
        </w:rPr>
        <w:t xml:space="preserve">، و(ب) </w:t>
      </w:r>
      <w:r w:rsidRPr="00F76A65">
        <w:rPr>
          <w:rFonts w:hint="cs"/>
          <w:i/>
          <w:iCs/>
          <w:rtl/>
          <w:lang w:bidi="ar-EG"/>
        </w:rPr>
        <w:t>النهج متعدد المتغيرات</w:t>
      </w:r>
      <w:r w:rsidRPr="00F76A65">
        <w:rPr>
          <w:rFonts w:hint="cs"/>
          <w:rtl/>
          <w:lang w:bidi="ar-EG"/>
        </w:rPr>
        <w:t xml:space="preserve">. ويمكن الاطلاع على أوصاف هذين النهجين في مواضع أخرى </w:t>
      </w:r>
      <w:r w:rsidRPr="00F76A65">
        <w:rPr>
          <w:lang w:val="en-GB" w:bidi="ar-EG"/>
        </w:rPr>
        <w:t>[21]</w:t>
      </w:r>
      <w:r w:rsidRPr="00F76A65">
        <w:rPr>
          <w:rFonts w:hint="cs"/>
          <w:rtl/>
          <w:lang w:bidi="ar-EG"/>
        </w:rPr>
        <w:t>؛ و</w:t>
      </w:r>
      <w:r w:rsidRPr="00F76A65">
        <w:rPr>
          <w:lang w:val="en-GB" w:bidi="ar-EG"/>
        </w:rPr>
        <w:t>[28]</w:t>
      </w:r>
      <w:r w:rsidRPr="00F76A65">
        <w:rPr>
          <w:rFonts w:hint="cs"/>
          <w:rtl/>
          <w:lang w:bidi="ar-EG"/>
        </w:rPr>
        <w:t>. والأسلوبان متوفران في الحزم البرمجية الإحصائية الرئيسية (مثل</w:t>
      </w:r>
      <w:r w:rsidRPr="00F76A65">
        <w:rPr>
          <w:rFonts w:hint="eastAsia"/>
          <w:rtl/>
          <w:lang w:bidi="ar-EG"/>
        </w:rPr>
        <w:t> </w:t>
      </w:r>
      <w:r w:rsidRPr="00F76A65">
        <w:rPr>
          <w:lang w:val="en-GB" w:bidi="ar-EG"/>
        </w:rPr>
        <w:t>R</w:t>
      </w:r>
      <w:r w:rsidRPr="00F76A65">
        <w:rPr>
          <w:rFonts w:hint="cs"/>
          <w:rtl/>
          <w:lang w:bidi="ar-EG"/>
        </w:rPr>
        <w:t>، و</w:t>
      </w:r>
      <w:r w:rsidRPr="00F76A65">
        <w:rPr>
          <w:lang w:val="en-GB" w:bidi="ar-EG"/>
        </w:rPr>
        <w:t>SAS</w:t>
      </w:r>
      <w:r w:rsidRPr="00F76A65">
        <w:rPr>
          <w:rFonts w:hint="cs"/>
          <w:rtl/>
          <w:lang w:bidi="ar-EG"/>
        </w:rPr>
        <w:t>، و</w:t>
      </w:r>
      <w:r w:rsidRPr="00F76A65">
        <w:rPr>
          <w:lang w:val="en-GB" w:bidi="ar-EG"/>
        </w:rPr>
        <w:t>SPSS</w:t>
      </w:r>
      <w:r w:rsidRPr="00F76A65">
        <w:rPr>
          <w:rFonts w:hint="cs"/>
          <w:rtl/>
          <w:lang w:bidi="ar-EG"/>
        </w:rPr>
        <w:t>، و</w:t>
      </w:r>
      <w:proofErr w:type="spellStart"/>
      <w:r w:rsidRPr="00F76A65">
        <w:rPr>
          <w:lang w:val="en-GB" w:bidi="ar-EG"/>
        </w:rPr>
        <w:t>Statistica</w:t>
      </w:r>
      <w:proofErr w:type="spellEnd"/>
      <w:r w:rsidRPr="00F76A65">
        <w:rPr>
          <w:rFonts w:hint="cs"/>
          <w:rtl/>
          <w:lang w:bidi="ar-EG"/>
        </w:rPr>
        <w:t>).</w:t>
      </w:r>
    </w:p>
    <w:p w:rsidR="00F76A65" w:rsidRPr="0051254C" w:rsidRDefault="00F76A65" w:rsidP="00734A56">
      <w:pPr>
        <w:rPr>
          <w:spacing w:val="-6"/>
          <w:rtl/>
          <w:lang w:bidi="ar-EG"/>
        </w:rPr>
      </w:pPr>
      <w:r w:rsidRPr="00F76A65">
        <w:rPr>
          <w:rFonts w:hint="cs"/>
          <w:rtl/>
          <w:lang w:bidi="ar-EG"/>
        </w:rPr>
        <w:lastRenderedPageBreak/>
        <w:t xml:space="preserve">وبسبب هيكل البيانات القائم على القياسات المتكررة، فإن هناك ارتباطاً بين التقييمات التي يتم الحصول عليها في التركيبات المختلفة للظرف والمادة السمعية. وعلى سبيل المثال، إذا أعطى المستمع تقييماً مرتفعاً بشكل غير عادي للمرتكز منخفض الجودة، فإن تقييماته </w:t>
      </w:r>
      <w:proofErr w:type="spellStart"/>
      <w:r w:rsidRPr="00F76A65">
        <w:rPr>
          <w:rFonts w:hint="cs"/>
          <w:rtl/>
          <w:lang w:bidi="ar-EG"/>
        </w:rPr>
        <w:t>للمشفرات</w:t>
      </w:r>
      <w:proofErr w:type="spellEnd"/>
      <w:r w:rsidRPr="00F76A65">
        <w:rPr>
          <w:rFonts w:hint="cs"/>
          <w:rtl/>
          <w:lang w:bidi="ar-EG"/>
        </w:rPr>
        <w:t xml:space="preserve"> ستميل أيضاً إلى أن تكون أعلى من تقييمات المقيّمين الآخرين. ويفترض نهج المتغير الأحادي أن يكون هيكل التباين-التباين المشترك للبيانات دائرياً، وهو ما يعادل القول إن متغيرات الفروق الموصوفة أدناه لها كلها نفس التباين</w:t>
      </w:r>
      <w:r w:rsidR="00734A56">
        <w:rPr>
          <w:rFonts w:hint="eastAsia"/>
          <w:rtl/>
          <w:lang w:bidi="ar-EG"/>
        </w:rPr>
        <w:t> </w:t>
      </w:r>
      <w:r w:rsidRPr="00F76A65">
        <w:rPr>
          <w:lang w:val="en-GB" w:bidi="ar-EG"/>
        </w:rPr>
        <w:t>[16]</w:t>
      </w:r>
      <w:r w:rsidRPr="00F76A65">
        <w:rPr>
          <w:rFonts w:hint="cs"/>
          <w:rtl/>
          <w:lang w:bidi="ar-EG"/>
        </w:rPr>
        <w:t>؛ و</w:t>
      </w:r>
      <w:r w:rsidRPr="00F76A65">
        <w:rPr>
          <w:lang w:val="en-GB" w:bidi="ar-EG"/>
        </w:rPr>
        <w:t>[33]</w:t>
      </w:r>
      <w:r w:rsidRPr="00F76A65">
        <w:rPr>
          <w:rFonts w:hint="cs"/>
          <w:rtl/>
          <w:lang w:bidi="ar-EG"/>
        </w:rPr>
        <w:t xml:space="preserve">. غير أن هذا الافتراض لا يتحقق فعلياً لكل مجموعات البيانات التجريبية تقريباً </w:t>
      </w:r>
      <w:r w:rsidRPr="00F76A65">
        <w:rPr>
          <w:lang w:val="en-GB" w:bidi="ar-EG"/>
        </w:rPr>
        <w:t>[21]</w:t>
      </w:r>
      <w:r w:rsidRPr="00F76A65">
        <w:rPr>
          <w:rFonts w:hint="cs"/>
          <w:rtl/>
          <w:lang w:bidi="ar-EG"/>
        </w:rPr>
        <w:t xml:space="preserve">. ولحل هذه المشكلة، يطبق عامل تصحيح على درجات الحرية عند حساب قيمة </w:t>
      </w:r>
      <w:r w:rsidR="00A2634E">
        <w:rPr>
          <w:i/>
          <w:iCs/>
          <w:lang w:val="en-GB" w:bidi="ar-EG"/>
        </w:rPr>
        <w:t>p</w:t>
      </w:r>
      <w:r w:rsidRPr="00F76A65">
        <w:rPr>
          <w:rFonts w:hint="cs"/>
          <w:rtl/>
          <w:lang w:bidi="ar-EG"/>
        </w:rPr>
        <w:t xml:space="preserve"> وفقاً للتوزيع </w:t>
      </w:r>
      <w:r w:rsidRPr="00F76A65">
        <w:rPr>
          <w:i/>
          <w:iCs/>
          <w:lang w:val="en-GB" w:bidi="ar-EG"/>
        </w:rPr>
        <w:t>F</w:t>
      </w:r>
      <w:r w:rsidRPr="00F76A65">
        <w:rPr>
          <w:rFonts w:hint="cs"/>
          <w:rtl/>
          <w:lang w:bidi="ar-EG"/>
        </w:rPr>
        <w:t>. وتحقيقاً لهذا الهدف، يتم تقدير كمية الابتعاد عن الدائرية من</w:t>
      </w:r>
      <w:r w:rsidR="005E1B06">
        <w:rPr>
          <w:rFonts w:hint="eastAsia"/>
          <w:rtl/>
          <w:lang w:bidi="ar-EG"/>
        </w:rPr>
        <w:t> </w:t>
      </w:r>
      <w:r w:rsidRPr="00F76A65">
        <w:rPr>
          <w:rFonts w:hint="cs"/>
          <w:rtl/>
          <w:lang w:bidi="ar-EG"/>
        </w:rPr>
        <w:t xml:space="preserve">البيانات. ويوصَى باستعمال عامل تصحيح </w:t>
      </w:r>
      <w:proofErr w:type="spellStart"/>
      <w:r w:rsidRPr="00F76A65">
        <w:rPr>
          <w:rtl/>
          <w:lang w:bidi="ar-EG"/>
        </w:rPr>
        <w:t>هيونه</w:t>
      </w:r>
      <w:proofErr w:type="spellEnd"/>
      <w:r w:rsidRPr="00F76A65">
        <w:rPr>
          <w:rtl/>
          <w:lang w:bidi="ar-EG"/>
        </w:rPr>
        <w:t>-فلدت</w:t>
      </w:r>
      <w:r w:rsidR="0022521A">
        <w:rPr>
          <w:rFonts w:hint="cs"/>
          <w:rtl/>
          <w:lang w:bidi="ar-EG"/>
        </w:rPr>
        <w:t xml:space="preserve"> </w:t>
      </w:r>
      <w:r w:rsidR="0022521A">
        <w:rPr>
          <w:lang w:bidi="ar-EG"/>
        </w:rPr>
        <w:t>(Huynh</w:t>
      </w:r>
      <w:r w:rsidR="0022521A">
        <w:rPr>
          <w:lang w:bidi="ar-EG"/>
        </w:rPr>
        <w:noBreakHyphen/>
      </w:r>
      <w:proofErr w:type="spellStart"/>
      <w:r w:rsidR="0022521A">
        <w:rPr>
          <w:lang w:bidi="ar-EG"/>
        </w:rPr>
        <w:t>Feldt</w:t>
      </w:r>
      <w:proofErr w:type="spellEnd"/>
      <w:r w:rsidR="0022521A">
        <w:rPr>
          <w:lang w:bidi="ar-EG"/>
        </w:rPr>
        <w:t>)</w:t>
      </w:r>
      <w:r w:rsidRPr="00F76A65">
        <w:rPr>
          <w:rtl/>
          <w:lang w:bidi="ar-EG"/>
        </w:rPr>
        <w:t xml:space="preserve"> </w:t>
      </w:r>
      <w:r w:rsidRPr="00F76A65">
        <w:rPr>
          <w:rFonts w:hint="cs"/>
          <w:rtl/>
          <w:lang w:bidi="ar-EG"/>
        </w:rPr>
        <w:t>الذي يرمز إلي</w:t>
      </w:r>
      <w:r w:rsidR="00BA7CBF">
        <w:rPr>
          <w:rFonts w:hint="cs"/>
          <w:rtl/>
          <w:lang w:bidi="ar-EG"/>
        </w:rPr>
        <w:t>ه</w:t>
      </w:r>
      <w:r w:rsidRPr="00F76A65">
        <w:rPr>
          <w:rFonts w:hint="cs"/>
          <w:rtl/>
          <w:lang w:bidi="ar-EG"/>
        </w:rPr>
        <w:t xml:space="preserve"> بالمصطلح </w:t>
      </w:r>
      <w:r w:rsidRPr="00F76A65">
        <w:rPr>
          <w:lang w:val="en-GB" w:bidi="ar-EG"/>
        </w:rPr>
        <w:object w:dxaOrig="225" w:dyaOrig="270">
          <v:shape id="_x0000_i1038" type="#_x0000_t75" alt="م" style="width:14.25pt;height:14.25pt" o:ole="">
            <v:imagedata r:id="rId44" o:title=""/>
          </v:shape>
          <o:OLEObject Type="Embed" ProgID="Equation.3" ShapeID="_x0000_i1038" DrawAspect="Content" ObjectID="_1504689913" r:id="rId45"/>
        </w:object>
      </w:r>
      <w:r w:rsidRPr="00F76A65">
        <w:rPr>
          <w:rFonts w:hint="cs"/>
          <w:lang w:bidi="ar-EG"/>
        </w:rPr>
        <w:t xml:space="preserve"> </w:t>
      </w:r>
      <w:r w:rsidRPr="00F76A65">
        <w:rPr>
          <w:lang w:val="en-GB" w:bidi="ar-EG"/>
        </w:rPr>
        <w:t>[17]</w:t>
      </w:r>
      <w:r w:rsidR="0051254C">
        <w:rPr>
          <w:rFonts w:hint="cs"/>
          <w:rtl/>
          <w:lang w:val="en-GB" w:bidi="ar-EG"/>
        </w:rPr>
        <w:t xml:space="preserve"> </w:t>
      </w:r>
      <w:r w:rsidRPr="00F76A65">
        <w:rPr>
          <w:rFonts w:hint="cs"/>
          <w:rtl/>
          <w:lang w:bidi="ar-EG"/>
        </w:rPr>
        <w:t xml:space="preserve">لأن عامل تصحيح </w:t>
      </w:r>
      <w:proofErr w:type="spellStart"/>
      <w:r w:rsidRPr="00F76A65">
        <w:rPr>
          <w:rFonts w:hint="cs"/>
          <w:rtl/>
          <w:lang w:bidi="ar-EG"/>
        </w:rPr>
        <w:t>غرينهاوس</w:t>
      </w:r>
      <w:r w:rsidRPr="00F76A65">
        <w:rPr>
          <w:rtl/>
          <w:lang w:bidi="ar-EG"/>
        </w:rPr>
        <w:noBreakHyphen/>
      </w:r>
      <w:r w:rsidRPr="00F76A65">
        <w:rPr>
          <w:rFonts w:hint="cs"/>
          <w:rtl/>
          <w:lang w:bidi="ar-EG"/>
        </w:rPr>
        <w:t>غايسر</w:t>
      </w:r>
      <w:proofErr w:type="spellEnd"/>
      <w:r w:rsidRPr="00F76A65">
        <w:rPr>
          <w:rFonts w:hint="cs"/>
          <w:rtl/>
          <w:lang w:bidi="ar-EG"/>
        </w:rPr>
        <w:t xml:space="preserve"> البديل </w:t>
      </w:r>
      <w:r w:rsidRPr="00F76A65">
        <w:rPr>
          <w:lang w:val="en-GB" w:bidi="ar-EG"/>
        </w:rPr>
        <w:t>[12]</w:t>
      </w:r>
      <w:r w:rsidRPr="00F76A65">
        <w:rPr>
          <w:rFonts w:hint="cs"/>
          <w:rtl/>
          <w:lang w:bidi="ar-EG"/>
        </w:rPr>
        <w:t xml:space="preserve"> يميل إلى إنتاج اختبارات متحفظة (مثلاً، </w:t>
      </w:r>
      <w:r w:rsidRPr="00F76A65">
        <w:rPr>
          <w:lang w:val="en-GB" w:bidi="ar-EG"/>
        </w:rPr>
        <w:t>[17]</w:t>
      </w:r>
      <w:r w:rsidRPr="00F76A65">
        <w:rPr>
          <w:rFonts w:hint="cs"/>
          <w:rtl/>
          <w:lang w:bidi="ar-EG"/>
        </w:rPr>
        <w:t>؛ و</w:t>
      </w:r>
      <w:r w:rsidRPr="00F76A65">
        <w:rPr>
          <w:lang w:val="en-GB" w:bidi="ar-EG"/>
        </w:rPr>
        <w:t>[30]</w:t>
      </w:r>
      <w:r w:rsidRPr="00F76A65">
        <w:rPr>
          <w:rFonts w:hint="cs"/>
          <w:rtl/>
          <w:lang w:bidi="ar-EG"/>
        </w:rPr>
        <w:t xml:space="preserve">). وعندما يكون توزيع البيانات توزيعاً طبيعياً يُنتج النهج أحادي المتغيرات باستعمال تصحيح </w:t>
      </w:r>
      <w:proofErr w:type="spellStart"/>
      <w:r w:rsidRPr="00F76A65">
        <w:rPr>
          <w:rtl/>
          <w:lang w:bidi="ar-EG"/>
        </w:rPr>
        <w:t>هيونه</w:t>
      </w:r>
      <w:proofErr w:type="spellEnd"/>
      <w:r w:rsidRPr="00F76A65">
        <w:rPr>
          <w:rtl/>
          <w:lang w:bidi="ar-EG"/>
        </w:rPr>
        <w:t xml:space="preserve">-فلدت </w:t>
      </w:r>
      <w:r w:rsidRPr="00F76A65">
        <w:rPr>
          <w:rFonts w:hint="cs"/>
          <w:rtl/>
          <w:lang w:bidi="ar-EG"/>
        </w:rPr>
        <w:t xml:space="preserve">معدلات صالحة للخطأ من النوع الأول </w:t>
      </w:r>
      <w:r w:rsidRPr="0051254C">
        <w:rPr>
          <w:rFonts w:hint="cs"/>
          <w:spacing w:val="-6"/>
          <w:rtl/>
          <w:lang w:bidi="ar-EG"/>
        </w:rPr>
        <w:t>حتى بالنسبة لأحجام العينة شديدة الصغر (</w:t>
      </w:r>
      <w:r w:rsidRPr="0051254C">
        <w:rPr>
          <w:i/>
          <w:iCs/>
          <w:spacing w:val="-6"/>
          <w:lang w:val="en-GB" w:bidi="ar-EG"/>
        </w:rPr>
        <w:t>N</w:t>
      </w:r>
      <w:r w:rsidRPr="0051254C">
        <w:rPr>
          <w:i/>
          <w:iCs/>
          <w:spacing w:val="-6"/>
          <w:lang w:val="en-CA" w:bidi="ar-EG"/>
        </w:rPr>
        <w:t> </w:t>
      </w:r>
      <w:r w:rsidRPr="0051254C">
        <w:rPr>
          <w:i/>
          <w:iCs/>
          <w:spacing w:val="-6"/>
          <w:lang w:val="en-GB" w:bidi="ar-EG"/>
        </w:rPr>
        <w:t>= 3</w:t>
      </w:r>
      <w:r w:rsidRPr="0051254C">
        <w:rPr>
          <w:rFonts w:hint="cs"/>
          <w:spacing w:val="-6"/>
          <w:rtl/>
          <w:lang w:bidi="ar-EG"/>
        </w:rPr>
        <w:t xml:space="preserve">). وتوفر كل حزم البرمجيات الإحصائية الرئيسية عامل التصحيح </w:t>
      </w:r>
      <w:r w:rsidRPr="0051254C">
        <w:rPr>
          <w:spacing w:val="-6"/>
          <w:lang w:val="en-GB" w:bidi="ar-EG"/>
        </w:rPr>
        <w:object w:dxaOrig="220" w:dyaOrig="279">
          <v:shape id="_x0000_i1039" type="#_x0000_t75" alt="ل" style="width:14.25pt;height:14.25pt" o:ole="">
            <v:imagedata r:id="rId46" o:title=""/>
          </v:shape>
          <o:OLEObject Type="Embed" ProgID="Equation.3" ShapeID="_x0000_i1039" DrawAspect="Content" ObjectID="_1504689914" r:id="rId47"/>
        </w:object>
      </w:r>
      <w:r w:rsidRPr="0051254C">
        <w:rPr>
          <w:rFonts w:hint="cs"/>
          <w:spacing w:val="-6"/>
          <w:rtl/>
          <w:lang w:bidi="ar-EG"/>
        </w:rPr>
        <w:t xml:space="preserve"> وقيم </w:t>
      </w:r>
      <w:r w:rsidRPr="0051254C">
        <w:rPr>
          <w:i/>
          <w:iCs/>
          <w:spacing w:val="-6"/>
          <w:lang w:val="en-GB" w:bidi="ar-EG"/>
        </w:rPr>
        <w:t>p</w:t>
      </w:r>
      <w:r w:rsidRPr="0051254C">
        <w:rPr>
          <w:rFonts w:hint="cs"/>
          <w:spacing w:val="-6"/>
          <w:rtl/>
          <w:lang w:bidi="ar-EG"/>
        </w:rPr>
        <w:t xml:space="preserve"> المصححة.</w:t>
      </w:r>
    </w:p>
    <w:p w:rsidR="00F76A65" w:rsidRPr="00F76A65" w:rsidRDefault="00F76A65" w:rsidP="009879F2">
      <w:pPr>
        <w:rPr>
          <w:rtl/>
          <w:lang w:bidi="ar-EG"/>
        </w:rPr>
      </w:pPr>
      <w:r w:rsidRPr="00F76A65">
        <w:rPr>
          <w:rFonts w:hint="cs"/>
          <w:rtl/>
          <w:lang w:bidi="ar-EG"/>
        </w:rPr>
        <w:t xml:space="preserve">ويستعمل </w:t>
      </w:r>
      <w:r w:rsidRPr="00F76A65">
        <w:rPr>
          <w:rFonts w:hint="cs"/>
          <w:i/>
          <w:iCs/>
          <w:rtl/>
          <w:lang w:bidi="ar-EG"/>
        </w:rPr>
        <w:t>النهج متعدد المتغيرات</w:t>
      </w:r>
      <w:r w:rsidRPr="00F76A65">
        <w:rPr>
          <w:rFonts w:hint="cs"/>
          <w:rtl/>
          <w:lang w:bidi="ar-EG"/>
        </w:rPr>
        <w:t xml:space="preserve"> صيغة بديلة ولكنها مكافئة للفرضية الصفرية. ولننظر مثلاً إلى الفرضية الصفرية التي تفيد بأن الجودة السمعية المدركة في المجتمع الإحصائي متماثلة لجميع الظروف. ويكافئ ذلك حساب تناقضات عمودية عددها </w:t>
      </w:r>
      <w:r w:rsidRPr="00F76A65">
        <w:rPr>
          <w:i/>
          <w:iCs/>
          <w:lang w:val="en-GB" w:bidi="ar-EG"/>
        </w:rPr>
        <w:t>K</w:t>
      </w:r>
      <w:r w:rsidRPr="00F76A65">
        <w:rPr>
          <w:i/>
          <w:iCs/>
          <w:lang w:val="en-CA" w:bidi="ar-EG"/>
        </w:rPr>
        <w:t> </w:t>
      </w:r>
      <w:r w:rsidRPr="00F76A65">
        <w:rPr>
          <w:i/>
          <w:iCs/>
          <w:lang w:val="en-CA" w:bidi="ar-EG"/>
        </w:rPr>
        <w:noBreakHyphen/>
        <w:t> </w:t>
      </w:r>
      <w:r w:rsidRPr="00F76A65">
        <w:rPr>
          <w:i/>
          <w:iCs/>
          <w:lang w:val="en-GB" w:bidi="ar-EG"/>
        </w:rPr>
        <w:t>1</w:t>
      </w:r>
      <w:r w:rsidRPr="00F76A65">
        <w:rPr>
          <w:rFonts w:hint="cs"/>
          <w:i/>
          <w:iCs/>
          <w:rtl/>
          <w:lang w:bidi="ar-EG"/>
        </w:rPr>
        <w:t>،</w:t>
      </w:r>
      <w:r w:rsidRPr="00F76A65">
        <w:rPr>
          <w:rFonts w:hint="cs"/>
          <w:rtl/>
          <w:lang w:bidi="ar-EG"/>
        </w:rPr>
        <w:t xml:space="preserve"> مثلاً عن طريق تكوين متغيرات فروق بين الظروف البالغ عددها </w:t>
      </w:r>
      <w:r w:rsidRPr="00F76A65">
        <w:rPr>
          <w:i/>
          <w:iCs/>
          <w:lang w:val="en-GB" w:bidi="ar-EG"/>
        </w:rPr>
        <w:t>K</w:t>
      </w:r>
      <w:r w:rsidRPr="00F76A65">
        <w:rPr>
          <w:rFonts w:hint="cs"/>
          <w:i/>
          <w:iCs/>
          <w:rtl/>
          <w:lang w:bidi="ar-EG"/>
        </w:rPr>
        <w:t>،</w:t>
      </w:r>
      <w:r w:rsidRPr="00F76A65">
        <w:rPr>
          <w:rFonts w:hint="cs"/>
          <w:rtl/>
          <w:lang w:bidi="ar-EG"/>
        </w:rPr>
        <w:t xml:space="preserve"> ثم اختبار فرضية أن المتجه </w:t>
      </w:r>
      <w:r w:rsidRPr="00F76A65">
        <w:rPr>
          <w:bCs/>
          <w:lang w:val="en-GB" w:bidi="ar-EG"/>
        </w:rPr>
        <w:t>μ</w:t>
      </w:r>
      <w:r w:rsidRPr="00F76A65">
        <w:rPr>
          <w:rFonts w:hint="cs"/>
          <w:rtl/>
          <w:lang w:bidi="ar-EG"/>
        </w:rPr>
        <w:t xml:space="preserve"> الذي يتكون من متوسط المجتمع الإحصائي لجميع التناقضات البالغ عددها </w:t>
      </w:r>
      <w:r w:rsidRPr="00F76A65">
        <w:rPr>
          <w:i/>
          <w:iCs/>
          <w:lang w:val="en-GB" w:bidi="ar-EG"/>
        </w:rPr>
        <w:t>K</w:t>
      </w:r>
      <w:r w:rsidRPr="00F76A65">
        <w:rPr>
          <w:i/>
          <w:iCs/>
          <w:lang w:val="en-CA" w:bidi="ar-EG"/>
        </w:rPr>
        <w:t> </w:t>
      </w:r>
      <w:r w:rsidRPr="00F76A65">
        <w:rPr>
          <w:i/>
          <w:iCs/>
          <w:lang w:val="en-CA" w:bidi="ar-EG"/>
        </w:rPr>
        <w:noBreakHyphen/>
        <w:t> </w:t>
      </w:r>
      <w:r w:rsidRPr="00F76A65">
        <w:rPr>
          <w:i/>
          <w:iCs/>
          <w:lang w:val="en-GB" w:bidi="ar-EG"/>
        </w:rPr>
        <w:t>1</w:t>
      </w:r>
      <w:r w:rsidRPr="00F76A65">
        <w:rPr>
          <w:rFonts w:hint="cs"/>
          <w:i/>
          <w:iCs/>
          <w:rtl/>
          <w:lang w:bidi="ar-EG"/>
        </w:rPr>
        <w:t xml:space="preserve"> </w:t>
      </w:r>
      <w:r w:rsidRPr="00F76A65">
        <w:rPr>
          <w:rFonts w:hint="cs"/>
          <w:rtl/>
          <w:lang w:bidi="ar-EG"/>
        </w:rPr>
        <w:t xml:space="preserve">يساوي المتجه الصفري، أي </w:t>
      </w:r>
      <w:r w:rsidRPr="00F76A65">
        <w:rPr>
          <w:bCs/>
          <w:lang w:val="en-GB" w:bidi="ar-EG"/>
        </w:rPr>
        <w:t>μ</w:t>
      </w:r>
      <w:r w:rsidRPr="00F76A65">
        <w:rPr>
          <w:rFonts w:hint="cs"/>
          <w:bCs/>
          <w:rtl/>
          <w:lang w:bidi="ar-EG"/>
        </w:rPr>
        <w:t xml:space="preserve"> </w:t>
      </w:r>
      <w:r w:rsidRPr="00F76A65">
        <w:rPr>
          <w:bCs/>
          <w:lang w:val="en-CA" w:bidi="ar-EG"/>
        </w:rPr>
        <w:t>=</w:t>
      </w:r>
      <w:r w:rsidRPr="00F76A65">
        <w:rPr>
          <w:rFonts w:hint="cs"/>
          <w:bCs/>
          <w:rtl/>
          <w:lang w:bidi="ar-EG"/>
        </w:rPr>
        <w:t xml:space="preserve"> </w:t>
      </w:r>
      <w:r w:rsidRPr="00F76A65">
        <w:rPr>
          <w:bCs/>
          <w:lang w:val="en-GB" w:bidi="ar-EG"/>
        </w:rPr>
        <w:t>0</w:t>
      </w:r>
      <w:r w:rsidRPr="00F76A65">
        <w:rPr>
          <w:rFonts w:hint="cs"/>
          <w:bCs/>
          <w:rtl/>
          <w:lang w:bidi="ar-EG"/>
        </w:rPr>
        <w:t>.</w:t>
      </w:r>
      <w:r w:rsidRPr="00F76A65">
        <w:rPr>
          <w:rFonts w:hint="cs"/>
          <w:b/>
          <w:rtl/>
          <w:lang w:bidi="ar-EG"/>
        </w:rPr>
        <w:t xml:space="preserve"> وعلى سبيل المثال، إذا عُرض</w:t>
      </w:r>
      <w:r w:rsidRPr="00F76A65">
        <w:rPr>
          <w:rFonts w:hint="cs"/>
          <w:i/>
          <w:iCs/>
          <w:rtl/>
          <w:lang w:bidi="ar-EG"/>
        </w:rPr>
        <w:t xml:space="preserve"> </w:t>
      </w:r>
      <w:r w:rsidRPr="00F76A65">
        <w:rPr>
          <w:rFonts w:hint="cs"/>
          <w:rtl/>
          <w:lang w:bidi="ar-EG"/>
        </w:rPr>
        <w:t>المرجع ومشفران، يمكن إنشاء مُتَغَيّري للفروق</w:t>
      </w:r>
      <w:r w:rsidRPr="00F76A65">
        <w:rPr>
          <w:rFonts w:hint="cs"/>
          <w:i/>
          <w:iCs/>
          <w:rtl/>
          <w:lang w:bidi="ar-EG"/>
        </w:rPr>
        <w:t xml:space="preserve"> </w:t>
      </w:r>
      <w:r w:rsidRPr="00F76A65">
        <w:rPr>
          <w:i/>
          <w:lang w:val="en-GB" w:bidi="ar-EG"/>
        </w:rPr>
        <w:t>D</w:t>
      </w:r>
      <w:r w:rsidRPr="00F76A65">
        <w:rPr>
          <w:vertAlign w:val="subscript"/>
          <w:lang w:val="en-GB" w:bidi="ar-EG"/>
        </w:rPr>
        <w:t>1</w:t>
      </w:r>
      <w:r w:rsidRPr="00F76A65">
        <w:rPr>
          <w:rFonts w:hint="cs"/>
          <w:rtl/>
        </w:rPr>
        <w:t xml:space="preserve"> و</w:t>
      </w:r>
      <w:r w:rsidRPr="00F76A65">
        <w:rPr>
          <w:i/>
          <w:lang w:val="en-GB" w:bidi="ar-EG"/>
        </w:rPr>
        <w:t>D</w:t>
      </w:r>
      <w:r w:rsidRPr="00F76A65">
        <w:rPr>
          <w:vertAlign w:val="subscript"/>
          <w:lang w:val="en-GB" w:bidi="ar-EG"/>
        </w:rPr>
        <w:t>2</w:t>
      </w:r>
      <w:r w:rsidRPr="00F76A65">
        <w:rPr>
          <w:rFonts w:hint="cs"/>
          <w:rtl/>
          <w:lang w:bidi="ar-EG"/>
        </w:rPr>
        <w:t xml:space="preserve"> عن طريق حساب الفرق بين تقييم المرجع وتقييم المشفر </w:t>
      </w:r>
      <w:r w:rsidRPr="00F76A65">
        <w:rPr>
          <w:lang w:val="en-GB" w:bidi="ar-EG"/>
        </w:rPr>
        <w:t>A</w:t>
      </w:r>
      <w:r w:rsidRPr="00F76A65">
        <w:rPr>
          <w:rFonts w:hint="cs"/>
          <w:rtl/>
          <w:lang w:bidi="ar-EG"/>
        </w:rPr>
        <w:t xml:space="preserve"> </w:t>
      </w:r>
      <w:r w:rsidRPr="00F76A65">
        <w:rPr>
          <w:lang w:val="en-GB" w:bidi="ar-EG"/>
        </w:rPr>
        <w:t>(D</w:t>
      </w:r>
      <w:r w:rsidRPr="00F76A65">
        <w:rPr>
          <w:vertAlign w:val="subscript"/>
          <w:lang w:val="en-GB" w:bidi="ar-EG"/>
        </w:rPr>
        <w:t>1)</w:t>
      </w:r>
      <w:r w:rsidRPr="00F76A65">
        <w:rPr>
          <w:rFonts w:hint="cs"/>
          <w:rtl/>
          <w:lang w:bidi="ar-EG"/>
        </w:rPr>
        <w:t xml:space="preserve"> لكل مقيّم والفرق بين تقييم المشفر </w:t>
      </w:r>
      <w:r w:rsidRPr="00F76A65">
        <w:rPr>
          <w:lang w:val="en-GB" w:bidi="ar-EG"/>
        </w:rPr>
        <w:t>A</w:t>
      </w:r>
      <w:r w:rsidRPr="00F76A65">
        <w:rPr>
          <w:rFonts w:hint="cs"/>
          <w:rtl/>
          <w:lang w:bidi="ar-EG"/>
        </w:rPr>
        <w:t xml:space="preserve"> وتقييم المشفر </w:t>
      </w:r>
      <w:r w:rsidRPr="00F76A65">
        <w:rPr>
          <w:lang w:val="en-GB" w:bidi="ar-EG"/>
        </w:rPr>
        <w:t>B</w:t>
      </w:r>
      <w:r w:rsidRPr="00F76A65">
        <w:rPr>
          <w:rFonts w:hint="cs"/>
          <w:rtl/>
          <w:lang w:bidi="ar-EG"/>
        </w:rPr>
        <w:t> </w:t>
      </w:r>
      <w:r w:rsidRPr="00F76A65">
        <w:rPr>
          <w:lang w:val="en-GB" w:bidi="ar-EG"/>
        </w:rPr>
        <w:t>(</w:t>
      </w:r>
      <w:r w:rsidRPr="00F76A65">
        <w:rPr>
          <w:i/>
          <w:lang w:val="en-GB" w:bidi="ar-EG"/>
        </w:rPr>
        <w:t>D</w:t>
      </w:r>
      <w:r w:rsidRPr="00F76A65">
        <w:rPr>
          <w:vertAlign w:val="subscript"/>
          <w:lang w:val="en-GB" w:bidi="ar-EG"/>
        </w:rPr>
        <w:t>2</w:t>
      </w:r>
      <w:r w:rsidRPr="00F76A65">
        <w:rPr>
          <w:lang w:val="en-GB" w:bidi="ar-EG"/>
        </w:rPr>
        <w:t>)</w:t>
      </w:r>
      <w:r w:rsidRPr="00F76A65">
        <w:rPr>
          <w:rFonts w:hint="cs"/>
          <w:rtl/>
          <w:lang w:bidi="ar-EG"/>
        </w:rPr>
        <w:t xml:space="preserve">. ويستند تحليل التباين بالقياسات المتكررة الذي يستعمل النهج متعدد المتغيرات إلى متغيرات الفروق ويستعمل اختباراً متعدد المتغيرات لفرضية أن </w:t>
      </w:r>
      <w:r w:rsidRPr="00F76A65">
        <w:rPr>
          <w:bCs/>
          <w:lang w:val="en-GB" w:bidi="ar-EG"/>
        </w:rPr>
        <w:t>μ</w:t>
      </w:r>
      <w:r w:rsidRPr="00F76A65">
        <w:rPr>
          <w:rFonts w:hint="cs"/>
          <w:bCs/>
          <w:rtl/>
          <w:lang w:bidi="ar-EG"/>
        </w:rPr>
        <w:t xml:space="preserve"> </w:t>
      </w:r>
      <w:r w:rsidRPr="00F76A65">
        <w:rPr>
          <w:bCs/>
          <w:lang w:val="en-CA" w:bidi="ar-EG"/>
        </w:rPr>
        <w:t>=</w:t>
      </w:r>
      <w:r w:rsidRPr="00F76A65">
        <w:rPr>
          <w:rFonts w:hint="cs"/>
          <w:bCs/>
          <w:rtl/>
          <w:lang w:bidi="ar-EG"/>
        </w:rPr>
        <w:t xml:space="preserve"> </w:t>
      </w:r>
      <w:r w:rsidRPr="00F76A65">
        <w:rPr>
          <w:bCs/>
          <w:lang w:val="en-GB" w:bidi="ar-EG"/>
        </w:rPr>
        <w:t>0</w:t>
      </w:r>
      <w:r w:rsidRPr="00F76A65">
        <w:rPr>
          <w:rFonts w:hint="cs"/>
          <w:rtl/>
          <w:lang w:bidi="ar-EG"/>
        </w:rPr>
        <w:t xml:space="preserve">. وفي هذا النهج لا تكون هناك حاجة إلى افتراضات بشأن مصفوفة التباين-التباين المشترك. وبالنسبة للبيانات التي تتبع توزيعاً طبيعياً متعدد المتغيرات، يعتبر هذا الاختبار اختباراً دقيقاً، ولكنه يتطلب أن يكون عدد المقيّمين مساوياً على الأقل لعدد مستويات العوامل. ولذلك، لا يمكن استعماله إذا عُرِضت </w:t>
      </w:r>
      <w:r w:rsidRPr="00F76A65">
        <w:rPr>
          <w:lang w:bidi="ar-EG"/>
        </w:rPr>
        <w:t>9</w:t>
      </w:r>
      <w:r w:rsidRPr="00F76A65">
        <w:rPr>
          <w:rFonts w:hint="cs"/>
          <w:rtl/>
          <w:lang w:bidi="ar-EG"/>
        </w:rPr>
        <w:t xml:space="preserve"> ظروف (</w:t>
      </w:r>
      <w:r w:rsidRPr="00F76A65">
        <w:rPr>
          <w:lang w:bidi="ar-EG"/>
        </w:rPr>
        <w:t>8</w:t>
      </w:r>
      <w:r w:rsidR="009879F2">
        <w:rPr>
          <w:rFonts w:hint="eastAsia"/>
          <w:rtl/>
          <w:lang w:bidi="ar-EG"/>
        </w:rPr>
        <w:t> </w:t>
      </w:r>
      <w:proofErr w:type="spellStart"/>
      <w:r w:rsidRPr="00F76A65">
        <w:rPr>
          <w:rFonts w:hint="cs"/>
          <w:rtl/>
          <w:lang w:bidi="ar-EG"/>
        </w:rPr>
        <w:t>مشفرات</w:t>
      </w:r>
      <w:proofErr w:type="spellEnd"/>
      <w:r w:rsidRPr="00F76A65">
        <w:rPr>
          <w:rFonts w:hint="cs"/>
          <w:rtl/>
          <w:lang w:bidi="ar-EG"/>
        </w:rPr>
        <w:t xml:space="preserve"> بالإضافة إلى المرجع) مثلاً على </w:t>
      </w:r>
      <w:r w:rsidRPr="00F76A65">
        <w:rPr>
          <w:lang w:bidi="ar-EG"/>
        </w:rPr>
        <w:t>8</w:t>
      </w:r>
      <w:r w:rsidRPr="00F76A65">
        <w:rPr>
          <w:rFonts w:hint="cs"/>
          <w:rtl/>
          <w:lang w:bidi="ar-EG"/>
        </w:rPr>
        <w:t xml:space="preserve"> مقيّمين فقط.</w:t>
      </w:r>
    </w:p>
    <w:p w:rsidR="00F76A65" w:rsidRPr="00F76A65" w:rsidRDefault="00F76A65" w:rsidP="00734A56">
      <w:pPr>
        <w:rPr>
          <w:rtl/>
          <w:lang w:bidi="ar-EG"/>
        </w:rPr>
      </w:pPr>
      <w:r w:rsidRPr="00F76A65">
        <w:rPr>
          <w:rFonts w:hint="cs"/>
          <w:rtl/>
          <w:lang w:bidi="ar-EG"/>
        </w:rPr>
        <w:t xml:space="preserve">وتعتمد القدرة النسبية للنهجين على العديد من العوامل من بينها حجم العينة وعدد مستويات العوامل المتضمنة في عامل داخل مشاهدات العينة. ووفقاً لدراسة </w:t>
      </w:r>
      <w:proofErr w:type="spellStart"/>
      <w:r w:rsidRPr="00F76A65">
        <w:rPr>
          <w:lang w:bidi="ar-EG"/>
        </w:rPr>
        <w:t>Algina</w:t>
      </w:r>
      <w:proofErr w:type="spellEnd"/>
      <w:r w:rsidRPr="00F76A65">
        <w:rPr>
          <w:lang w:bidi="ar-EG"/>
        </w:rPr>
        <w:t xml:space="preserve"> and </w:t>
      </w:r>
      <w:proofErr w:type="spellStart"/>
      <w:r w:rsidRPr="00F76A65">
        <w:rPr>
          <w:lang w:bidi="ar-EG"/>
        </w:rPr>
        <w:t>Keselman</w:t>
      </w:r>
      <w:proofErr w:type="spellEnd"/>
      <w:r w:rsidRPr="00F76A65">
        <w:rPr>
          <w:lang w:bidi="ar-EG"/>
        </w:rPr>
        <w:t xml:space="preserve"> (1997)</w:t>
      </w:r>
      <w:r w:rsidRPr="00F76A65">
        <w:rPr>
          <w:rFonts w:hint="cs"/>
          <w:rtl/>
          <w:lang w:bidi="ar-EG"/>
        </w:rPr>
        <w:t xml:space="preserve">، تتمثل قاعدة اختيار بسيطة في استعمال النهج أحادي المتغيرات مع تصحيح </w:t>
      </w:r>
      <w:proofErr w:type="spellStart"/>
      <w:r w:rsidRPr="00F76A65">
        <w:rPr>
          <w:rtl/>
          <w:lang w:bidi="ar-EG"/>
        </w:rPr>
        <w:t>هيونه</w:t>
      </w:r>
      <w:proofErr w:type="spellEnd"/>
      <w:r w:rsidRPr="00F76A65">
        <w:rPr>
          <w:rtl/>
          <w:lang w:bidi="ar-EG"/>
        </w:rPr>
        <w:t>-فلدت</w:t>
      </w:r>
      <w:r w:rsidRPr="00F76A65">
        <w:rPr>
          <w:rFonts w:hint="cs"/>
          <w:rtl/>
          <w:lang w:bidi="ar-EG"/>
        </w:rPr>
        <w:t xml:space="preserve"> إذا كانت </w:t>
      </w:r>
      <w:r w:rsidRPr="00F76A65">
        <w:rPr>
          <w:lang w:bidi="ar-EG"/>
        </w:rPr>
        <w:object w:dxaOrig="225" w:dyaOrig="270">
          <v:shape id="_x0000_i1040" type="#_x0000_t75" alt="م" style="width:14.25pt;height:14.25pt" o:ole="">
            <v:imagedata r:id="rId48" o:title=""/>
          </v:shape>
          <o:OLEObject Type="Embed" ProgID="Equation.3" ShapeID="_x0000_i1040" DrawAspect="Content" ObjectID="_1504689915" r:id="rId49"/>
        </w:object>
      </w:r>
      <w:r w:rsidRPr="00F76A65">
        <w:rPr>
          <w:rtl/>
        </w:rPr>
        <w:t>&gt;</w:t>
      </w:r>
      <w:r w:rsidRPr="00F76A65">
        <w:rPr>
          <w:rFonts w:hint="cs"/>
          <w:rtl/>
        </w:rPr>
        <w:t xml:space="preserve"> </w:t>
      </w:r>
      <w:r w:rsidRPr="00F76A65">
        <w:rPr>
          <w:lang w:val="en-GB" w:bidi="ar-EG"/>
        </w:rPr>
        <w:t>0</w:t>
      </w:r>
      <w:r w:rsidR="00DA5E1B">
        <w:rPr>
          <w:lang w:val="en-GB" w:bidi="ar-EG"/>
        </w:rPr>
        <w:t>,</w:t>
      </w:r>
      <w:r w:rsidRPr="00F76A65">
        <w:rPr>
          <w:lang w:val="en-GB" w:bidi="ar-EG"/>
        </w:rPr>
        <w:t>85</w:t>
      </w:r>
      <w:r w:rsidRPr="00F76A65">
        <w:rPr>
          <w:rFonts w:hint="cs"/>
          <w:rtl/>
          <w:lang w:bidi="ar-EG"/>
        </w:rPr>
        <w:t xml:space="preserve"> و</w:t>
      </w:r>
      <w:r w:rsidRPr="00F76A65">
        <w:rPr>
          <w:i/>
          <w:lang w:val="en-GB" w:bidi="ar-EG"/>
        </w:rPr>
        <w:t>N</w:t>
      </w:r>
      <w:r w:rsidRPr="00F76A65">
        <w:rPr>
          <w:lang w:val="en-GB" w:bidi="ar-EG"/>
        </w:rPr>
        <w:t> &lt; </w:t>
      </w:r>
      <w:r w:rsidRPr="00F76A65">
        <w:rPr>
          <w:i/>
          <w:lang w:val="en-GB" w:bidi="ar-EG"/>
        </w:rPr>
        <w:t>K</w:t>
      </w:r>
      <w:r w:rsidRPr="00F76A65">
        <w:rPr>
          <w:lang w:val="en-GB" w:bidi="ar-EG"/>
        </w:rPr>
        <w:t> + 30</w:t>
      </w:r>
      <w:r w:rsidR="00F60E02">
        <w:rPr>
          <w:rFonts w:hint="cs"/>
          <w:rtl/>
          <w:lang w:val="en-GB" w:bidi="ar-EG"/>
        </w:rPr>
        <w:t xml:space="preserve"> </w:t>
      </w:r>
      <w:r w:rsidRPr="00F76A65">
        <w:rPr>
          <w:rFonts w:hint="cs"/>
          <w:rtl/>
          <w:lang w:bidi="ar-EG"/>
        </w:rPr>
        <w:t xml:space="preserve">حيث </w:t>
      </w:r>
      <w:r w:rsidRPr="00F76A65">
        <w:rPr>
          <w:i/>
          <w:lang w:val="en-GB" w:bidi="ar-EG"/>
        </w:rPr>
        <w:t>N</w:t>
      </w:r>
      <w:r w:rsidRPr="00F76A65">
        <w:rPr>
          <w:rtl/>
          <w:lang w:bidi="ar-EG"/>
        </w:rPr>
        <w:t xml:space="preserve"> </w:t>
      </w:r>
      <w:r w:rsidRPr="00F76A65">
        <w:rPr>
          <w:rFonts w:hint="cs"/>
          <w:rtl/>
        </w:rPr>
        <w:t>هي عدد المقيّمين، و</w:t>
      </w:r>
      <w:r w:rsidRPr="00F76A65">
        <w:rPr>
          <w:i/>
          <w:lang w:val="en-GB" w:bidi="ar-EG"/>
        </w:rPr>
        <w:t>K</w:t>
      </w:r>
      <w:r w:rsidRPr="00F76A65">
        <w:rPr>
          <w:rFonts w:hint="cs"/>
          <w:i/>
          <w:rtl/>
          <w:lang w:bidi="ar-EG"/>
        </w:rPr>
        <w:t xml:space="preserve"> </w:t>
      </w:r>
      <w:r w:rsidRPr="00F76A65">
        <w:rPr>
          <w:rFonts w:hint="cs"/>
          <w:rtl/>
          <w:lang w:bidi="ar-EG"/>
        </w:rPr>
        <w:t xml:space="preserve">هي الحد الأقصى لعدد مستويات العوامل داخل مشاهدات العينة. وفي الحالات المتبقية، ينبغي استعمال النهج متعدد المتغيرات. وتجدر ملاحظة أنه إذا أُجريت التجربة في مختبرات مختلفة، فإن </w:t>
      </w:r>
      <w:r w:rsidRPr="00F76A65">
        <w:rPr>
          <w:i/>
          <w:iCs/>
          <w:lang w:val="en-GB" w:bidi="ar-EG"/>
        </w:rPr>
        <w:t>N</w:t>
      </w:r>
      <w:r w:rsidRPr="00F76A65">
        <w:rPr>
          <w:rFonts w:hint="cs"/>
          <w:i/>
          <w:iCs/>
          <w:rtl/>
          <w:lang w:bidi="ar-EG"/>
        </w:rPr>
        <w:t xml:space="preserve"> </w:t>
      </w:r>
      <w:r w:rsidRPr="00F76A65">
        <w:rPr>
          <w:rFonts w:hint="cs"/>
          <w:rtl/>
          <w:lang w:bidi="ar-EG"/>
        </w:rPr>
        <w:t xml:space="preserve">ستكون العدد الإجمالي للمقيّمين المشاركين في الدراسة (مثلاً، </w:t>
      </w:r>
      <w:r w:rsidRPr="00F76A65">
        <w:rPr>
          <w:lang w:bidi="ar-EG"/>
        </w:rPr>
        <w:t>10</w:t>
      </w:r>
      <w:r w:rsidRPr="00F76A65">
        <w:rPr>
          <w:rFonts w:hint="cs"/>
          <w:rtl/>
          <w:lang w:bidi="ar-EG"/>
        </w:rPr>
        <w:t xml:space="preserve"> مقيّمين في المختبر</w:t>
      </w:r>
      <w:r w:rsidR="00734A56">
        <w:rPr>
          <w:rFonts w:hint="eastAsia"/>
          <w:rtl/>
          <w:lang w:bidi="ar-EG"/>
        </w:rPr>
        <w:t> </w:t>
      </w:r>
      <w:r w:rsidRPr="00F76A65">
        <w:rPr>
          <w:lang w:val="en-GB" w:bidi="ar-EG"/>
        </w:rPr>
        <w:t>A</w:t>
      </w:r>
      <w:r w:rsidRPr="00F76A65">
        <w:rPr>
          <w:rFonts w:hint="cs"/>
          <w:rtl/>
          <w:lang w:bidi="ar-EG"/>
        </w:rPr>
        <w:t xml:space="preserve"> و</w:t>
      </w:r>
      <w:r w:rsidRPr="00F76A65">
        <w:rPr>
          <w:lang w:bidi="ar-EG"/>
        </w:rPr>
        <w:t>10</w:t>
      </w:r>
      <w:r w:rsidRPr="00F76A65">
        <w:rPr>
          <w:rFonts w:hint="cs"/>
          <w:rtl/>
          <w:lang w:bidi="ar-EG"/>
        </w:rPr>
        <w:t xml:space="preserve"> مقيّمين في المختبر </w:t>
      </w:r>
      <w:r w:rsidRPr="00F76A65">
        <w:rPr>
          <w:lang w:val="en-GB" w:bidi="ar-EG"/>
        </w:rPr>
        <w:t>B</w:t>
      </w:r>
      <w:r w:rsidRPr="00F76A65">
        <w:rPr>
          <w:rFonts w:hint="cs"/>
          <w:rtl/>
          <w:lang w:bidi="ar-EG"/>
        </w:rPr>
        <w:t xml:space="preserve">، يعني أن </w:t>
      </w:r>
      <w:r w:rsidRPr="00F76A65">
        <w:rPr>
          <w:i/>
          <w:iCs/>
          <w:lang w:val="en-GB" w:bidi="ar-EG"/>
        </w:rPr>
        <w:t>N = 20</w:t>
      </w:r>
      <w:r w:rsidRPr="00F76A65">
        <w:rPr>
          <w:rFonts w:hint="cs"/>
          <w:rtl/>
          <w:lang w:bidi="ar-EG"/>
        </w:rPr>
        <w:t>).</w:t>
      </w:r>
    </w:p>
    <w:p w:rsidR="00F76A65" w:rsidRPr="00F76A65" w:rsidRDefault="00F76A65" w:rsidP="005E1B06">
      <w:pPr>
        <w:pStyle w:val="Heading1"/>
        <w:rPr>
          <w:rtl/>
          <w:lang w:bidi="ar-EG"/>
        </w:rPr>
      </w:pPr>
      <w:bookmarkStart w:id="55" w:name="_Toc430945919"/>
      <w:r w:rsidRPr="00F76A65">
        <w:rPr>
          <w:lang w:bidi="ar-EG"/>
        </w:rPr>
        <w:t>4</w:t>
      </w:r>
      <w:r w:rsidRPr="00F76A65">
        <w:rPr>
          <w:rFonts w:hint="cs"/>
          <w:rtl/>
          <w:lang w:bidi="ar-EG"/>
        </w:rPr>
        <w:tab/>
        <w:t>إجراء تحليل التباين بالقياسات المتكررة والاختبارات اللاحقة الاختيارية</w:t>
      </w:r>
      <w:bookmarkEnd w:id="55"/>
    </w:p>
    <w:p w:rsidR="00F76A65" w:rsidRPr="00F76A65" w:rsidRDefault="00F76A65" w:rsidP="005E1B06">
      <w:pPr>
        <w:rPr>
          <w:rtl/>
          <w:lang w:bidi="ar-EG"/>
        </w:rPr>
      </w:pPr>
      <w:r w:rsidRPr="00F76A65">
        <w:rPr>
          <w:rFonts w:hint="cs"/>
          <w:rtl/>
          <w:lang w:bidi="ar-EG"/>
        </w:rPr>
        <w:t xml:space="preserve">في هذه الخطوة، تُجرى اختبارات شاملة لتأثيرات الظرف والمادة السمعية وتفاعلهما باستعمال أسلوب تحليل التباين بالقياسات المتكررة. ولحساب تحليل التباين بالقياسات المتكررة، تتطلب معظم حزم البرمجيات مثل </w:t>
      </w:r>
      <w:r w:rsidRPr="00F76A65">
        <w:rPr>
          <w:lang w:val="en-GB" w:bidi="ar-EG"/>
        </w:rPr>
        <w:t>SAS</w:t>
      </w:r>
      <w:r w:rsidRPr="00F76A65">
        <w:rPr>
          <w:rFonts w:hint="cs"/>
          <w:rtl/>
          <w:lang w:bidi="ar-EG"/>
        </w:rPr>
        <w:t>، و</w:t>
      </w:r>
      <w:r w:rsidRPr="00F76A65">
        <w:rPr>
          <w:lang w:val="en-GB" w:bidi="ar-EG"/>
        </w:rPr>
        <w:t>SPSS</w:t>
      </w:r>
      <w:r w:rsidRPr="00F76A65">
        <w:rPr>
          <w:rFonts w:hint="cs"/>
          <w:rtl/>
          <w:lang w:bidi="ar-EG"/>
        </w:rPr>
        <w:t>، و</w:t>
      </w:r>
      <w:proofErr w:type="spellStart"/>
      <w:r w:rsidRPr="00F76A65">
        <w:rPr>
          <w:lang w:val="en-GB" w:bidi="ar-EG"/>
        </w:rPr>
        <w:t>Statistica</w:t>
      </w:r>
      <w:proofErr w:type="spellEnd"/>
      <w:r w:rsidRPr="00F76A65">
        <w:rPr>
          <w:rFonts w:hint="cs"/>
          <w:rtl/>
          <w:lang w:bidi="ar-EG"/>
        </w:rPr>
        <w:t>، توافر البيانات في شكل "صف واحد لكل مقيّم". وبالتالي، يجب أن يحتوي جدول البيانات على صف واحد فقط لكل مقيّم، وتُعرض تقييمات كل تركيبات الظرف والمادة السمعية في شكل أعمدة ("متغيرات").</w:t>
      </w:r>
    </w:p>
    <w:p w:rsidR="00F76A65" w:rsidRPr="00F76A65" w:rsidRDefault="00F76A65" w:rsidP="005E1B06">
      <w:pPr>
        <w:rPr>
          <w:rtl/>
          <w:lang w:bidi="ar-EG"/>
        </w:rPr>
      </w:pPr>
      <w:r w:rsidRPr="00F76A65">
        <w:rPr>
          <w:rFonts w:hint="cs"/>
          <w:rtl/>
          <w:lang w:bidi="ar-EG"/>
        </w:rPr>
        <w:t>ويوفر تحليل التباين بالقياسات المتكررة ذو العاملين معلومات عن ثلاثة تأثيرات.</w:t>
      </w:r>
    </w:p>
    <w:p w:rsidR="00F76A65" w:rsidRPr="005E1B06" w:rsidRDefault="00F76A65" w:rsidP="005E1B06">
      <w:pPr>
        <w:pStyle w:val="Headingi"/>
        <w:rPr>
          <w:b/>
          <w:bCs/>
          <w:lang w:val="en-GB" w:bidi="ar-EG"/>
        </w:rPr>
      </w:pPr>
      <w:r w:rsidRPr="005E1B06">
        <w:rPr>
          <w:b/>
          <w:bCs/>
          <w:lang w:val="en-CA" w:bidi="ar-EG"/>
        </w:rPr>
        <w:t>(1</w:t>
      </w:r>
      <w:r w:rsidRPr="005E1B06">
        <w:rPr>
          <w:rFonts w:hint="cs"/>
          <w:b/>
          <w:bCs/>
          <w:rtl/>
          <w:lang w:bidi="ar-EG"/>
        </w:rPr>
        <w:tab/>
        <w:t>التأثير الرئيسي للظرف</w:t>
      </w:r>
    </w:p>
    <w:p w:rsidR="00F76A65" w:rsidRPr="00F76A65" w:rsidRDefault="00F76A65" w:rsidP="003B0312">
      <w:pPr>
        <w:rPr>
          <w:rtl/>
          <w:lang w:bidi="ar-EG"/>
        </w:rPr>
      </w:pPr>
      <w:r w:rsidRPr="00F76A65">
        <w:rPr>
          <w:rFonts w:hint="cs"/>
          <w:rtl/>
          <w:lang w:bidi="ar-EG"/>
        </w:rPr>
        <w:t>في معظم الحالات، سيكون هذا هو اختبار الاهتمام الرئيسي. فإذا أشار تحليل التباين إلى وجود تأثير دال للظرف، يمكن رفض الفرضية الصفرية التي تفيد بتماثل جودة المادة السمعية المدركة بالنسبة لكل الظروف في المجتمع الإحصائي (المرجع، والمشفر</w:t>
      </w:r>
      <w:r w:rsidR="003B0312">
        <w:rPr>
          <w:rFonts w:hint="eastAsia"/>
          <w:rtl/>
          <w:lang w:bidi="ar-EG"/>
        </w:rPr>
        <w:t> </w:t>
      </w:r>
      <w:r w:rsidRPr="00F76A65">
        <w:rPr>
          <w:lang w:bidi="ar-EG"/>
        </w:rPr>
        <w:t>1</w:t>
      </w:r>
      <w:r w:rsidR="003B0312">
        <w:rPr>
          <w:rFonts w:hint="eastAsia"/>
          <w:rtl/>
          <w:lang w:bidi="ar-EG"/>
        </w:rPr>
        <w:t> </w:t>
      </w:r>
      <w:r w:rsidRPr="00F76A65">
        <w:rPr>
          <w:rFonts w:hint="cs"/>
          <w:rtl/>
          <w:lang w:bidi="ar-EG"/>
        </w:rPr>
        <w:t>إلى</w:t>
      </w:r>
      <w:r w:rsidR="003B0312">
        <w:rPr>
          <w:rFonts w:hint="eastAsia"/>
          <w:rtl/>
        </w:rPr>
        <w:t> </w:t>
      </w:r>
      <w:r w:rsidRPr="00F76A65">
        <w:rPr>
          <w:i/>
          <w:iCs/>
          <w:lang w:val="en-GB" w:bidi="ar-EG"/>
        </w:rPr>
        <w:t>k</w:t>
      </w:r>
      <w:r w:rsidRPr="00F76A65">
        <w:rPr>
          <w:rFonts w:hint="cs"/>
          <w:rtl/>
          <w:lang w:bidi="ar-EG"/>
        </w:rPr>
        <w:t xml:space="preserve">). وبعبارة أخرى، فإن الاختبار يشير إلى أن هناك فروقاً بين الجودة السمعية المدركة للأنظمة السمعية في المجتمع الإحصائي. وكقياس </w:t>
      </w:r>
      <w:r w:rsidRPr="00F76A65">
        <w:rPr>
          <w:rFonts w:hint="cs"/>
          <w:rtl/>
          <w:lang w:bidi="ar-EG"/>
        </w:rPr>
        <w:lastRenderedPageBreak/>
        <w:t xml:space="preserve">لحجم التأثير، لا يمكن استعمال </w:t>
      </w:r>
      <w:r w:rsidRPr="00F76A65">
        <w:rPr>
          <w:i/>
          <w:iCs/>
          <w:lang w:val="en-GB" w:bidi="ar-EG"/>
        </w:rPr>
        <w:t>d</w:t>
      </w:r>
      <w:r w:rsidRPr="00F76A65">
        <w:rPr>
          <w:rFonts w:hint="cs"/>
          <w:rtl/>
          <w:lang w:bidi="ar-EG"/>
        </w:rPr>
        <w:t xml:space="preserve"> كوهين </w:t>
      </w:r>
      <w:r w:rsidRPr="00F76A65">
        <w:rPr>
          <w:lang w:val="en-CA" w:bidi="ar-EG"/>
        </w:rPr>
        <w:t>(</w:t>
      </w:r>
      <w:r w:rsidRPr="00F76A65">
        <w:rPr>
          <w:lang w:val="en-GB" w:bidi="ar-EG"/>
        </w:rPr>
        <w:t>Cohen)</w:t>
      </w:r>
      <w:r w:rsidRPr="00F76A65">
        <w:rPr>
          <w:rFonts w:hint="cs"/>
          <w:rtl/>
          <w:lang w:bidi="ar-EG"/>
        </w:rPr>
        <w:t xml:space="preserve"> </w:t>
      </w:r>
      <w:r w:rsidRPr="00F76A65">
        <w:rPr>
          <w:lang w:val="en-GB" w:bidi="ar-EG"/>
        </w:rPr>
        <w:t>[6]</w:t>
      </w:r>
      <w:r w:rsidRPr="00F76A65">
        <w:rPr>
          <w:rFonts w:hint="cs"/>
          <w:rtl/>
          <w:lang w:bidi="ar-EG"/>
        </w:rPr>
        <w:t xml:space="preserve">، أو واحد من نظرائها، لأن </w:t>
      </w:r>
      <w:r w:rsidRPr="00F76A65">
        <w:rPr>
          <w:i/>
          <w:iCs/>
          <w:lang w:val="en-GB" w:bidi="ar-EG"/>
        </w:rPr>
        <w:t>d</w:t>
      </w:r>
      <w:r w:rsidRPr="00F76A65">
        <w:rPr>
          <w:rFonts w:hint="cs"/>
          <w:rtl/>
          <w:lang w:bidi="ar-EG"/>
        </w:rPr>
        <w:t xml:space="preserve"> غير محددة لمقارنة أكثر من متوسطين. ومن الشائع في سياق تحليل التباين الإبلاغ عن قياس لقوة الارتباط. وتوفر هذه القياسات معلومات عن نسبة التباين في البيانات التي يمكن أن تعزى إلى التأثير قيد النظر. وهو نفس الأساس المنطقي الكامن وراء مُعامِل التحديد، </w:t>
      </w:r>
      <w:r w:rsidRPr="00F76A65">
        <w:rPr>
          <w:i/>
          <w:lang w:val="en-GB" w:bidi="ar-EG"/>
        </w:rPr>
        <w:t>R</w:t>
      </w:r>
      <w:r w:rsidRPr="00F76A65">
        <w:rPr>
          <w:i/>
          <w:vertAlign w:val="superscript"/>
          <w:lang w:val="en-GB" w:bidi="ar-EG"/>
        </w:rPr>
        <w:t>2</w:t>
      </w:r>
      <w:r w:rsidRPr="00F76A65">
        <w:rPr>
          <w:rFonts w:hint="cs"/>
          <w:rtl/>
          <w:lang w:bidi="ar-EG"/>
        </w:rPr>
        <w:t xml:space="preserve">. ويمكن لمعظم حزم البرمجيات الإحصائية حساب </w:t>
      </w:r>
      <w:r w:rsidRPr="00F76A65">
        <w:rPr>
          <w:lang w:val="en-GB" w:bidi="ar-EG"/>
        </w:rPr>
        <w:t>η</w:t>
      </w:r>
      <w:r w:rsidRPr="00F76A65">
        <w:rPr>
          <w:vertAlign w:val="superscript"/>
          <w:lang w:val="en-GB" w:bidi="ar-EG"/>
        </w:rPr>
        <w:t>2</w:t>
      </w:r>
      <w:r w:rsidRPr="00F76A65">
        <w:rPr>
          <w:rFonts w:hint="cs"/>
          <w:rtl/>
          <w:lang w:bidi="ar-EG"/>
        </w:rPr>
        <w:t xml:space="preserve"> الجزئية التي تُحسب بوصفها نسبة التباين الناتج عن التأثير إلى مجموع تباين التأثير وتباين الخطأ (القيمة المتبقية). ويمكن الاطلاع على مناقشة للقياسات البديلة لقوة الارتباط في دراسة </w:t>
      </w:r>
      <w:proofErr w:type="spellStart"/>
      <w:r w:rsidRPr="00F76A65">
        <w:rPr>
          <w:lang w:val="en-GB" w:bidi="ar-EG"/>
        </w:rPr>
        <w:t>Olejnik</w:t>
      </w:r>
      <w:proofErr w:type="spellEnd"/>
      <w:r w:rsidRPr="00F76A65">
        <w:rPr>
          <w:lang w:val="en-GB" w:bidi="ar-EG"/>
        </w:rPr>
        <w:t xml:space="preserve"> and </w:t>
      </w:r>
      <w:proofErr w:type="spellStart"/>
      <w:r w:rsidRPr="00F76A65">
        <w:rPr>
          <w:lang w:val="en-GB" w:bidi="ar-EG"/>
        </w:rPr>
        <w:t>Algina</w:t>
      </w:r>
      <w:proofErr w:type="spellEnd"/>
      <w:r w:rsidRPr="00F76A65">
        <w:rPr>
          <w:rFonts w:hint="cs"/>
          <w:rtl/>
          <w:lang w:bidi="ar-EG"/>
        </w:rPr>
        <w:t xml:space="preserve"> </w:t>
      </w:r>
      <w:r w:rsidRPr="00F76A65">
        <w:rPr>
          <w:lang w:val="en-GB" w:bidi="ar-EG"/>
        </w:rPr>
        <w:t>[31]</w:t>
      </w:r>
      <w:r w:rsidRPr="00F76A65">
        <w:rPr>
          <w:rFonts w:hint="cs"/>
          <w:rtl/>
          <w:lang w:bidi="ar-EG"/>
        </w:rPr>
        <w:t>.</w:t>
      </w:r>
    </w:p>
    <w:p w:rsidR="00F76A65" w:rsidRPr="00F76A65" w:rsidRDefault="00F76A65" w:rsidP="005E1B06">
      <w:pPr>
        <w:rPr>
          <w:rtl/>
          <w:lang w:bidi="ar-EG"/>
        </w:rPr>
      </w:pPr>
      <w:r w:rsidRPr="00F76A65">
        <w:rPr>
          <w:rFonts w:hint="cs"/>
          <w:rtl/>
          <w:lang w:bidi="ar-EG"/>
        </w:rPr>
        <w:t xml:space="preserve">وبعد الوصول إلى نتيجة اختبار دالة لتأثير رئيسي، سيكون من المهم في كثير من الأحيان تحديد موقع منشأ هذا التأثير. ويمكن تحقيق ذلك عن طريق حساب تناقضات محددة. وعلى سبيل المثال، قد يهتم المرء بما إذا كانت جودة الصوت في مشفر جديد تختلف عن جودة صوت ثلاثة أنظمة قائمة. وللإجابة على هذا السؤال، يحسب المرء أولاً التقييم المتوسط </w:t>
      </w:r>
      <w:proofErr w:type="spellStart"/>
      <w:r w:rsidRPr="00F76A65">
        <w:rPr>
          <w:rFonts w:hint="cs"/>
          <w:rtl/>
          <w:lang w:bidi="ar-EG"/>
        </w:rPr>
        <w:t>للمشفرات</w:t>
      </w:r>
      <w:proofErr w:type="spellEnd"/>
      <w:r w:rsidRPr="00F76A65">
        <w:rPr>
          <w:rFonts w:hint="cs"/>
          <w:rtl/>
          <w:lang w:bidi="ar-EG"/>
        </w:rPr>
        <w:t xml:space="preserve"> الثلاثة القائمة لكل مقيّم، ويحصل على المتوسط عبر المادة السمعية. ونتيجة لذلك، سيكون هناك لكل مقيّم (أ) تقييم واحد للمشفر الجديد، و(ب)</w:t>
      </w:r>
      <w:r w:rsidRPr="00F76A65">
        <w:rPr>
          <w:rFonts w:hint="eastAsia"/>
          <w:rtl/>
          <w:lang w:bidi="ar-EG"/>
        </w:rPr>
        <w:t> </w:t>
      </w:r>
      <w:r w:rsidRPr="00F76A65">
        <w:rPr>
          <w:rFonts w:hint="cs"/>
          <w:rtl/>
          <w:lang w:bidi="ar-EG"/>
        </w:rPr>
        <w:t xml:space="preserve">تقييم متوسط </w:t>
      </w:r>
      <w:proofErr w:type="spellStart"/>
      <w:r w:rsidRPr="00F76A65">
        <w:rPr>
          <w:rFonts w:hint="cs"/>
          <w:rtl/>
          <w:lang w:bidi="ar-EG"/>
        </w:rPr>
        <w:t>للمشفرات</w:t>
      </w:r>
      <w:proofErr w:type="spellEnd"/>
      <w:r w:rsidRPr="00F76A65">
        <w:rPr>
          <w:rFonts w:hint="cs"/>
          <w:rtl/>
          <w:lang w:bidi="ar-EG"/>
        </w:rPr>
        <w:t xml:space="preserve"> الثلاثة الأخرى. ثم تُقارن هاتان القيمتان باستعمال اختبار </w:t>
      </w:r>
      <w:r w:rsidRPr="00F76A65">
        <w:rPr>
          <w:i/>
          <w:iCs/>
          <w:lang w:val="en-GB" w:bidi="ar-EG"/>
        </w:rPr>
        <w:t>t</w:t>
      </w:r>
      <w:r w:rsidRPr="00F76A65">
        <w:rPr>
          <w:rFonts w:hint="cs"/>
          <w:i/>
          <w:iCs/>
          <w:rtl/>
          <w:lang w:bidi="ar-EG"/>
        </w:rPr>
        <w:t xml:space="preserve"> </w:t>
      </w:r>
      <w:r w:rsidRPr="00F76A65">
        <w:rPr>
          <w:rFonts w:hint="cs"/>
          <w:rtl/>
          <w:lang w:bidi="ar-EG"/>
        </w:rPr>
        <w:t xml:space="preserve">لأزواج العينات. ويلاحَظ أنه نظراً إلى أن البيانات مستمدة من تصميم للقياسات المتكررة، فمن المهم عدم استعمال التباين المجمع </w:t>
      </w:r>
      <w:r w:rsidRPr="00F76A65">
        <w:rPr>
          <w:lang w:val="en-GB" w:bidi="ar-EG"/>
        </w:rPr>
        <w:t>[27]</w:t>
      </w:r>
      <w:r w:rsidRPr="00F76A65">
        <w:rPr>
          <w:rFonts w:hint="cs"/>
          <w:rtl/>
          <w:lang w:bidi="ar-EG"/>
        </w:rPr>
        <w:t>. ويُلاحَظ أيضاً أن هذا التناقض ربما جرى اختباره كتناقض مخطط بدلاً من إجراء تحليل التباين. ويوصَى بشكل عام باستعمال اختبارات الدلالة ذات الذيلين. غير أنه إذا كان هناك مثلاً فرضية بديهية تفيد بأن المشفر الجديد ينبغي أن يحصل على تقييمات أفضل من المشفرات القائمة، فمن المسموح به في هذه الحالة استعمال منطقة رفض ذات ذيل واحد.</w:t>
      </w:r>
    </w:p>
    <w:p w:rsidR="00F76A65" w:rsidRPr="00F76A65" w:rsidRDefault="00F76A65" w:rsidP="004A6302">
      <w:pPr>
        <w:rPr>
          <w:rtl/>
          <w:lang w:bidi="ar-EG"/>
        </w:rPr>
      </w:pPr>
      <w:r w:rsidRPr="00F76A65">
        <w:rPr>
          <w:rFonts w:hint="cs"/>
          <w:rtl/>
          <w:lang w:bidi="ar-EG"/>
        </w:rPr>
        <w:t>ويمكن حساب تناقضات محددة أخرى باستعمال نفس الأساس المنطقي. وهناك صيغة أكثر عمومية لاختبار التناقضات تتمثل في</w:t>
      </w:r>
      <w:r w:rsidR="004A6302">
        <w:rPr>
          <w:rFonts w:hint="eastAsia"/>
          <w:rtl/>
          <w:lang w:bidi="ar-EG"/>
        </w:rPr>
        <w:t> </w:t>
      </w:r>
      <w:r w:rsidRPr="00F76A65">
        <w:rPr>
          <w:rFonts w:hint="cs"/>
          <w:rtl/>
          <w:lang w:bidi="ar-EG"/>
        </w:rPr>
        <w:t xml:space="preserve">حساب تركيب خطي من التقييمات التي يتم الحصول عليها في الظروف التجريبية المختلفة، ثم استعمال اختبار </w:t>
      </w:r>
      <w:r w:rsidRPr="00F76A65">
        <w:rPr>
          <w:i/>
          <w:iCs/>
          <w:lang w:val="en-GB" w:bidi="ar-EG"/>
        </w:rPr>
        <w:t>t</w:t>
      </w:r>
      <w:r w:rsidRPr="00F76A65">
        <w:rPr>
          <w:rFonts w:hint="cs"/>
          <w:rtl/>
          <w:lang w:bidi="ar-EG"/>
        </w:rPr>
        <w:t xml:space="preserve"> بعينة واحدة لتقرير ما</w:t>
      </w:r>
      <w:r w:rsidR="004A6302">
        <w:rPr>
          <w:rFonts w:hint="eastAsia"/>
          <w:rtl/>
          <w:lang w:bidi="ar-EG"/>
        </w:rPr>
        <w:t> </w:t>
      </w:r>
      <w:r w:rsidRPr="00F76A65">
        <w:rPr>
          <w:rFonts w:hint="cs"/>
          <w:rtl/>
          <w:lang w:bidi="ar-EG"/>
        </w:rPr>
        <w:t xml:space="preserve">إذا كان هذا التناقض يختلف اختلافاً دالاً عن </w:t>
      </w:r>
      <w:r w:rsidRPr="00F76A65">
        <w:rPr>
          <w:lang w:bidi="ar-EG"/>
        </w:rPr>
        <w:t>0</w:t>
      </w:r>
      <w:r w:rsidRPr="00F76A65">
        <w:rPr>
          <w:rFonts w:hint="cs"/>
          <w:rtl/>
          <w:lang w:bidi="ar-EG"/>
        </w:rPr>
        <w:t xml:space="preserve">. ولكل مقيّم </w:t>
      </w:r>
      <w:proofErr w:type="spellStart"/>
      <w:r w:rsidRPr="00F76A65">
        <w:rPr>
          <w:i/>
          <w:iCs/>
          <w:lang w:val="en-GB" w:bidi="ar-EG"/>
        </w:rPr>
        <w:t>i</w:t>
      </w:r>
      <w:proofErr w:type="spellEnd"/>
      <w:r w:rsidRPr="00F76A65">
        <w:rPr>
          <w:rFonts w:hint="cs"/>
          <w:rtl/>
          <w:lang w:bidi="ar-EG"/>
        </w:rPr>
        <w:t xml:space="preserve"> تُحسب قيمة تناقض</w:t>
      </w:r>
    </w:p>
    <w:p w:rsidR="00F76A65" w:rsidRPr="00F76A65" w:rsidRDefault="00146986" w:rsidP="005E1B06">
      <w:pPr>
        <w:pStyle w:val="Equation"/>
        <w:jc w:val="center"/>
        <w:rPr>
          <w:lang w:val="en-GB" w:bidi="ar-EG"/>
        </w:rPr>
      </w:pPr>
      <w:r w:rsidRPr="00686F52">
        <w:rPr>
          <w:lang w:val="en-GB"/>
        </w:rPr>
        <w:object w:dxaOrig="2400" w:dyaOrig="700">
          <v:shape id="_x0000_i1073" type="#_x0000_t75" style="width:119.55pt;height:35.3pt" o:ole="">
            <v:imagedata r:id="rId50" o:title=""/>
          </v:shape>
          <o:OLEObject Type="Embed" ProgID="Equation.3" ShapeID="_x0000_i1073" DrawAspect="Content" ObjectID="_1504689916" r:id="rId51"/>
        </w:object>
      </w:r>
    </w:p>
    <w:p w:rsidR="00F76A65" w:rsidRPr="00F76A65" w:rsidRDefault="00F76A65" w:rsidP="00491875">
      <w:pPr>
        <w:rPr>
          <w:rtl/>
          <w:lang w:bidi="ar-EG"/>
        </w:rPr>
      </w:pPr>
      <w:r w:rsidRPr="00F76A65">
        <w:rPr>
          <w:rFonts w:hint="cs"/>
          <w:rtl/>
          <w:lang w:bidi="ar-EG"/>
        </w:rPr>
        <w:t xml:space="preserve">حيث </w:t>
      </w:r>
      <w:proofErr w:type="spellStart"/>
      <w:r w:rsidRPr="00F76A65">
        <w:rPr>
          <w:i/>
          <w:lang w:val="en-GB" w:bidi="ar-EG"/>
        </w:rPr>
        <w:t>Y</w:t>
      </w:r>
      <w:r w:rsidRPr="00F76A65">
        <w:rPr>
          <w:i/>
          <w:iCs/>
          <w:vertAlign w:val="subscript"/>
          <w:lang w:val="en-GB" w:bidi="ar-EG"/>
        </w:rPr>
        <w:t>ij</w:t>
      </w:r>
      <w:proofErr w:type="spellEnd"/>
      <w:r w:rsidRPr="00F76A65">
        <w:rPr>
          <w:rFonts w:hint="cs"/>
          <w:rtl/>
          <w:lang w:bidi="ar-EG"/>
        </w:rPr>
        <w:t xml:space="preserve"> هي التقييم الذي يضعه المقيّم </w:t>
      </w:r>
      <w:proofErr w:type="spellStart"/>
      <w:r w:rsidRPr="00F76A65">
        <w:rPr>
          <w:i/>
          <w:iCs/>
          <w:lang w:val="en-GB" w:bidi="ar-EG"/>
        </w:rPr>
        <w:t>i</w:t>
      </w:r>
      <w:proofErr w:type="spellEnd"/>
      <w:r w:rsidRPr="00F76A65">
        <w:rPr>
          <w:rFonts w:hint="cs"/>
          <w:rtl/>
          <w:lang w:bidi="ar-EG"/>
        </w:rPr>
        <w:t xml:space="preserve"> في الظرف </w:t>
      </w:r>
      <w:r w:rsidRPr="00F76A65">
        <w:rPr>
          <w:i/>
          <w:iCs/>
          <w:lang w:val="en-GB" w:bidi="ar-EG"/>
        </w:rPr>
        <w:t>j</w:t>
      </w:r>
      <w:r w:rsidRPr="00F76A65">
        <w:rPr>
          <w:rFonts w:hint="cs"/>
          <w:i/>
          <w:iCs/>
          <w:rtl/>
          <w:lang w:bidi="ar-EG"/>
        </w:rPr>
        <w:t xml:space="preserve"> </w:t>
      </w:r>
      <w:r w:rsidRPr="00F76A65">
        <w:rPr>
          <w:rFonts w:hint="cs"/>
          <w:rtl/>
          <w:lang w:bidi="ar-EG"/>
        </w:rPr>
        <w:t>(المتوسط عبر المادة السمعية)، و</w:t>
      </w:r>
      <w:r w:rsidRPr="00F76A65">
        <w:rPr>
          <w:i/>
          <w:iCs/>
          <w:lang w:val="en-GB" w:bidi="ar-EG"/>
        </w:rPr>
        <w:t>a</w:t>
      </w:r>
      <w:r w:rsidRPr="00F76A65">
        <w:rPr>
          <w:rFonts w:hint="cs"/>
          <w:i/>
          <w:iCs/>
          <w:rtl/>
          <w:lang w:bidi="ar-EG"/>
        </w:rPr>
        <w:t xml:space="preserve"> </w:t>
      </w:r>
      <w:r w:rsidRPr="00F76A65">
        <w:rPr>
          <w:rFonts w:hint="cs"/>
          <w:rtl/>
          <w:lang w:bidi="ar-EG"/>
        </w:rPr>
        <w:t>هي عدد الظروف التي وضعت في</w:t>
      </w:r>
      <w:r w:rsidR="004A6302">
        <w:rPr>
          <w:rFonts w:hint="eastAsia"/>
          <w:rtl/>
          <w:lang w:bidi="ar-EG"/>
        </w:rPr>
        <w:t> </w:t>
      </w:r>
      <w:r w:rsidRPr="00F76A65">
        <w:rPr>
          <w:rFonts w:hint="cs"/>
          <w:rtl/>
          <w:lang w:bidi="ar-EG"/>
        </w:rPr>
        <w:t>الاعتبار في هذا التناقض، و</w:t>
      </w:r>
      <w:r w:rsidRPr="00F76A65">
        <w:rPr>
          <w:i/>
          <w:iCs/>
          <w:lang w:val="en-GB" w:bidi="ar-EG"/>
        </w:rPr>
        <w:t>c</w:t>
      </w:r>
      <w:r w:rsidRPr="00F76A65">
        <w:rPr>
          <w:i/>
          <w:iCs/>
          <w:vertAlign w:val="subscript"/>
          <w:lang w:val="en-CA" w:bidi="ar-EG"/>
        </w:rPr>
        <w:t>j</w:t>
      </w:r>
      <w:r w:rsidRPr="00F76A65">
        <w:rPr>
          <w:rFonts w:hint="cs"/>
          <w:rtl/>
          <w:lang w:bidi="ar-EG"/>
        </w:rPr>
        <w:t xml:space="preserve"> هي المعاملات. وفي المثال أعلاه، إذا كان المشفر الجديد يقابل </w:t>
      </w:r>
      <w:r w:rsidRPr="00F76A65">
        <w:rPr>
          <w:i/>
          <w:iCs/>
          <w:lang w:val="en-GB" w:bidi="ar-EG"/>
        </w:rPr>
        <w:t>j=1</w:t>
      </w:r>
      <w:r w:rsidR="00491875">
        <w:rPr>
          <w:rFonts w:hint="cs"/>
          <w:rtl/>
          <w:lang w:bidi="ar-EG"/>
        </w:rPr>
        <w:t xml:space="preserve"> </w:t>
      </w:r>
      <w:proofErr w:type="spellStart"/>
      <w:r w:rsidRPr="00F76A65">
        <w:rPr>
          <w:rFonts w:hint="cs"/>
          <w:rtl/>
          <w:lang w:bidi="ar-EG"/>
        </w:rPr>
        <w:t>والمشفرات</w:t>
      </w:r>
      <w:proofErr w:type="spellEnd"/>
      <w:r w:rsidRPr="00F76A65">
        <w:rPr>
          <w:rFonts w:hint="cs"/>
          <w:rtl/>
          <w:lang w:bidi="ar-EG"/>
        </w:rPr>
        <w:t xml:space="preserve"> الثلاثة الأخرى تقابل </w:t>
      </w:r>
      <w:r w:rsidRPr="00F76A65">
        <w:rPr>
          <w:i/>
          <w:iCs/>
          <w:lang w:val="en-GB" w:bidi="ar-EG"/>
        </w:rPr>
        <w:t>j</w:t>
      </w:r>
      <w:r w:rsidRPr="00F76A65">
        <w:rPr>
          <w:i/>
          <w:iCs/>
          <w:lang w:val="en-CA" w:bidi="ar-EG"/>
        </w:rPr>
        <w:t> </w:t>
      </w:r>
      <w:r w:rsidRPr="00F76A65">
        <w:rPr>
          <w:i/>
          <w:iCs/>
          <w:lang w:val="en-GB" w:bidi="ar-EG"/>
        </w:rPr>
        <w:t>=</w:t>
      </w:r>
      <w:r w:rsidRPr="00F76A65">
        <w:rPr>
          <w:lang w:val="en-GB" w:bidi="ar-EG"/>
        </w:rPr>
        <w:t> 2...4</w:t>
      </w:r>
      <w:r w:rsidRPr="00F76A65">
        <w:rPr>
          <w:i/>
          <w:iCs/>
          <w:rtl/>
          <w:lang w:bidi="ar-EG"/>
        </w:rPr>
        <w:t>،</w:t>
      </w:r>
      <w:r w:rsidRPr="00F76A65">
        <w:rPr>
          <w:rFonts w:hint="cs"/>
          <w:rtl/>
          <w:lang w:bidi="ar-EG"/>
        </w:rPr>
        <w:t xml:space="preserve"> فإن اختيار </w:t>
      </w:r>
      <w:r w:rsidRPr="00F76A65">
        <w:rPr>
          <w:i/>
          <w:lang w:val="en-GB" w:bidi="ar-EG"/>
        </w:rPr>
        <w:t>c</w:t>
      </w:r>
      <w:r w:rsidRPr="00F76A65">
        <w:rPr>
          <w:vertAlign w:val="subscript"/>
          <w:lang w:val="en-GB" w:bidi="ar-EG"/>
        </w:rPr>
        <w:t>1</w:t>
      </w:r>
      <w:r w:rsidRPr="00F76A65">
        <w:rPr>
          <w:lang w:val="en-GB" w:bidi="ar-EG"/>
        </w:rPr>
        <w:t xml:space="preserve"> = −1</w:t>
      </w:r>
      <w:r w:rsidRPr="00F76A65">
        <w:rPr>
          <w:rFonts w:hint="cs"/>
          <w:rtl/>
          <w:lang w:bidi="ar-EG"/>
        </w:rPr>
        <w:t xml:space="preserve"> و</w:t>
      </w:r>
      <w:r w:rsidRPr="00F76A65">
        <w:rPr>
          <w:i/>
          <w:lang w:val="en-GB" w:bidi="ar-EG"/>
        </w:rPr>
        <w:t>c</w:t>
      </w:r>
      <w:r w:rsidRPr="00F76A65">
        <w:rPr>
          <w:vertAlign w:val="subscript"/>
          <w:lang w:val="en-GB" w:bidi="ar-EG"/>
        </w:rPr>
        <w:t>2</w:t>
      </w:r>
      <w:r w:rsidRPr="00F76A65">
        <w:rPr>
          <w:lang w:val="en-GB" w:bidi="ar-EG"/>
        </w:rPr>
        <w:t xml:space="preserve"> = </w:t>
      </w:r>
      <w:r w:rsidRPr="00F76A65">
        <w:rPr>
          <w:i/>
          <w:lang w:val="en-GB" w:bidi="ar-EG"/>
        </w:rPr>
        <w:t>c</w:t>
      </w:r>
      <w:r w:rsidRPr="00F76A65">
        <w:rPr>
          <w:vertAlign w:val="subscript"/>
          <w:lang w:val="en-GB" w:bidi="ar-EG"/>
        </w:rPr>
        <w:t>3</w:t>
      </w:r>
      <w:r w:rsidRPr="00F76A65">
        <w:rPr>
          <w:lang w:val="en-GB" w:bidi="ar-EG"/>
        </w:rPr>
        <w:t xml:space="preserve"> = </w:t>
      </w:r>
      <w:r w:rsidRPr="00F76A65">
        <w:rPr>
          <w:i/>
          <w:lang w:val="en-GB" w:bidi="ar-EG"/>
        </w:rPr>
        <w:t>c</w:t>
      </w:r>
      <w:r w:rsidRPr="00F76A65">
        <w:rPr>
          <w:vertAlign w:val="subscript"/>
          <w:lang w:val="en-GB" w:bidi="ar-EG"/>
        </w:rPr>
        <w:t>4</w:t>
      </w:r>
      <w:r w:rsidRPr="00F76A65">
        <w:rPr>
          <w:lang w:val="en-GB" w:bidi="ar-EG"/>
        </w:rPr>
        <w:t xml:space="preserve"> = 1/3</w:t>
      </w:r>
      <w:r w:rsidRPr="00F76A65">
        <w:rPr>
          <w:rtl/>
          <w:lang w:bidi="ar-EG"/>
        </w:rPr>
        <w:t xml:space="preserve"> </w:t>
      </w:r>
      <w:r w:rsidRPr="00F76A65">
        <w:rPr>
          <w:rFonts w:hint="cs"/>
          <w:rtl/>
          <w:lang w:bidi="ar-EG"/>
        </w:rPr>
        <w:t>سيعطينا اختباراً لفرضية أن الجودة السمعية في المشفر الجديد تختلف عن المشفرات الثلاثة</w:t>
      </w:r>
      <w:r w:rsidR="004A6302">
        <w:rPr>
          <w:rFonts w:hint="eastAsia"/>
          <w:rtl/>
        </w:rPr>
        <w:t> </w:t>
      </w:r>
      <w:r w:rsidRPr="00F76A65">
        <w:rPr>
          <w:rFonts w:hint="cs"/>
          <w:rtl/>
          <w:lang w:bidi="ar-EG"/>
        </w:rPr>
        <w:t xml:space="preserve">الأخرى. </w:t>
      </w:r>
    </w:p>
    <w:p w:rsidR="00F76A65" w:rsidRPr="00F76A65" w:rsidRDefault="00F76A65" w:rsidP="00147F93">
      <w:pPr>
        <w:rPr>
          <w:rtl/>
          <w:lang w:bidi="ar-EG"/>
        </w:rPr>
      </w:pPr>
      <w:r w:rsidRPr="00F76A65">
        <w:rPr>
          <w:rFonts w:hint="cs"/>
          <w:rtl/>
          <w:lang w:bidi="ar-EG"/>
        </w:rPr>
        <w:t xml:space="preserve">وإذا حُسب أكثر من تناقض لاحق واحد، فإن هذا كما نوقش أعلاه سيؤدي إلى مشاكل في الاختبار المتعدد. ولحل هذه المشكلة، يوصَى بتطبيق إجراء </w:t>
      </w:r>
      <w:proofErr w:type="spellStart"/>
      <w:r w:rsidRPr="00F76A65">
        <w:rPr>
          <w:rFonts w:hint="cs"/>
          <w:rtl/>
          <w:lang w:bidi="ar-EG"/>
        </w:rPr>
        <w:t>بونفيروني</w:t>
      </w:r>
      <w:proofErr w:type="spellEnd"/>
      <w:r w:rsidRPr="00F76A65">
        <w:rPr>
          <w:rFonts w:hint="cs"/>
          <w:rtl/>
          <w:lang w:bidi="ar-EG"/>
        </w:rPr>
        <w:t xml:space="preserve"> المعزز المقبول تسلسلياً الذي أعده </w:t>
      </w:r>
      <w:proofErr w:type="spellStart"/>
      <w:r w:rsidRPr="00F76A65">
        <w:rPr>
          <w:rFonts w:hint="cs"/>
          <w:rtl/>
          <w:lang w:bidi="ar-EG"/>
        </w:rPr>
        <w:t>هوشبرغ</w:t>
      </w:r>
      <w:proofErr w:type="spellEnd"/>
      <w:r w:rsidRPr="00F76A65">
        <w:rPr>
          <w:rFonts w:hint="cs"/>
          <w:rtl/>
          <w:lang w:bidi="ar-EG"/>
        </w:rPr>
        <w:t xml:space="preserve"> </w:t>
      </w:r>
      <w:r w:rsidRPr="00F76A65">
        <w:rPr>
          <w:lang w:val="en-GB" w:bidi="ar-EG"/>
        </w:rPr>
        <w:t>[15]</w:t>
      </w:r>
      <w:r w:rsidRPr="00F76A65">
        <w:rPr>
          <w:rFonts w:hint="cs"/>
          <w:rtl/>
          <w:lang w:bidi="ar-EG"/>
        </w:rPr>
        <w:t xml:space="preserve">. ويتحكم هذا الإجراء في معدل الخطأ من النوع الأول، في حين أنه أكثر قوة من العديد من الإجراءات البديلة </w:t>
      </w:r>
      <w:r w:rsidRPr="00F76A65">
        <w:rPr>
          <w:lang w:val="en-GB" w:bidi="ar-EG"/>
        </w:rPr>
        <w:t>[20]</w:t>
      </w:r>
      <w:r w:rsidRPr="00F76A65">
        <w:rPr>
          <w:rFonts w:hint="cs"/>
          <w:rtl/>
          <w:lang w:bidi="ar-EG"/>
        </w:rPr>
        <w:t xml:space="preserve">. وفي إجراء </w:t>
      </w:r>
      <w:proofErr w:type="spellStart"/>
      <w:r w:rsidRPr="00F76A65">
        <w:rPr>
          <w:rFonts w:hint="cs"/>
          <w:rtl/>
          <w:lang w:bidi="ar-EG"/>
        </w:rPr>
        <w:t>هوشبرغ</w:t>
      </w:r>
      <w:proofErr w:type="spellEnd"/>
      <w:r w:rsidRPr="00F76A65">
        <w:rPr>
          <w:rFonts w:hint="cs"/>
          <w:rtl/>
          <w:lang w:bidi="ar-EG"/>
        </w:rPr>
        <w:t xml:space="preserve">، يقوم المرء أولاً </w:t>
      </w:r>
      <w:r w:rsidRPr="00147F93">
        <w:rPr>
          <w:rFonts w:hint="cs"/>
          <w:spacing w:val="-4"/>
          <w:rtl/>
          <w:lang w:bidi="ar-EG"/>
        </w:rPr>
        <w:t>بحساب تناقضات الاهتمام</w:t>
      </w:r>
      <w:r w:rsidR="00491875" w:rsidRPr="00147F93">
        <w:rPr>
          <w:rFonts w:hint="eastAsia"/>
          <w:spacing w:val="-4"/>
          <w:rtl/>
          <w:lang w:bidi="ar-EG"/>
        </w:rPr>
        <w:t> </w:t>
      </w:r>
      <w:r w:rsidRPr="00147F93">
        <w:rPr>
          <w:i/>
          <w:iCs/>
          <w:spacing w:val="-4"/>
          <w:lang w:val="en-GB" w:bidi="ar-EG"/>
        </w:rPr>
        <w:t>m</w:t>
      </w:r>
      <w:r w:rsidRPr="00147F93">
        <w:rPr>
          <w:rFonts w:hint="cs"/>
          <w:spacing w:val="-4"/>
          <w:rtl/>
          <w:lang w:bidi="ar-EG"/>
        </w:rPr>
        <w:t xml:space="preserve"> ويرتبها وفقاً للقيمة </w:t>
      </w:r>
      <w:r w:rsidRPr="00147F93">
        <w:rPr>
          <w:i/>
          <w:iCs/>
          <w:spacing w:val="-4"/>
          <w:lang w:val="en-GB" w:bidi="ar-EG"/>
        </w:rPr>
        <w:t>p</w:t>
      </w:r>
      <w:r w:rsidRPr="00147F93">
        <w:rPr>
          <w:rFonts w:hint="cs"/>
          <w:i/>
          <w:iCs/>
          <w:spacing w:val="-4"/>
          <w:rtl/>
          <w:lang w:bidi="ar-EG"/>
        </w:rPr>
        <w:t>.</w:t>
      </w:r>
      <w:r w:rsidRPr="00147F93">
        <w:rPr>
          <w:rFonts w:hint="cs"/>
          <w:spacing w:val="-4"/>
          <w:rtl/>
          <w:lang w:bidi="ar-EG"/>
        </w:rPr>
        <w:t xml:space="preserve"> ثم يبدأ بفحص أكبر قيمة من قيم </w:t>
      </w:r>
      <w:r w:rsidRPr="00147F93">
        <w:rPr>
          <w:i/>
          <w:iCs/>
          <w:spacing w:val="-4"/>
          <w:lang w:val="en-GB" w:bidi="ar-EG"/>
        </w:rPr>
        <w:t>p</w:t>
      </w:r>
      <w:r w:rsidRPr="00147F93">
        <w:rPr>
          <w:rFonts w:hint="cs"/>
          <w:i/>
          <w:iCs/>
          <w:spacing w:val="-4"/>
          <w:rtl/>
          <w:lang w:bidi="ar-EG"/>
        </w:rPr>
        <w:t xml:space="preserve">. </w:t>
      </w:r>
      <w:r w:rsidRPr="00147F93">
        <w:rPr>
          <w:rFonts w:hint="cs"/>
          <w:spacing w:val="-4"/>
          <w:rtl/>
          <w:lang w:bidi="ar-EG"/>
        </w:rPr>
        <w:t xml:space="preserve">وإذا كانت قيمة </w:t>
      </w:r>
      <w:r w:rsidRPr="00147F93">
        <w:rPr>
          <w:i/>
          <w:iCs/>
          <w:spacing w:val="-4"/>
          <w:lang w:val="en-GB" w:bidi="ar-EG"/>
        </w:rPr>
        <w:t>p</w:t>
      </w:r>
      <w:r w:rsidRPr="00147F93">
        <w:rPr>
          <w:rFonts w:hint="cs"/>
          <w:spacing w:val="-4"/>
          <w:rtl/>
          <w:lang w:bidi="ar-EG"/>
        </w:rPr>
        <w:t xml:space="preserve"> هذه أصغر من </w:t>
      </w:r>
      <w:r w:rsidRPr="00147F93">
        <w:rPr>
          <w:spacing w:val="-4"/>
          <w:lang w:val="en-GB" w:bidi="ar-EG"/>
        </w:rPr>
        <w:t>α</w:t>
      </w:r>
      <w:r w:rsidRPr="00147F93">
        <w:rPr>
          <w:rFonts w:hint="cs"/>
          <w:spacing w:val="-4"/>
          <w:rtl/>
          <w:lang w:bidi="ar-EG"/>
        </w:rPr>
        <w:t>،</w:t>
      </w:r>
      <w:r w:rsidRPr="00F76A65">
        <w:rPr>
          <w:rFonts w:hint="cs"/>
          <w:rtl/>
          <w:lang w:bidi="ar-EG"/>
        </w:rPr>
        <w:t xml:space="preserve"> ترفض كل الفرضيات (أي</w:t>
      </w:r>
      <w:r w:rsidR="004A6302">
        <w:rPr>
          <w:rFonts w:hint="eastAsia"/>
          <w:rtl/>
          <w:lang w:bidi="ar-EG"/>
        </w:rPr>
        <w:t> </w:t>
      </w:r>
      <w:r w:rsidRPr="00F76A65">
        <w:rPr>
          <w:rFonts w:hint="cs"/>
          <w:rtl/>
          <w:lang w:bidi="ar-EG"/>
        </w:rPr>
        <w:t xml:space="preserve">أن كل التناقضات دالة). وإذا لم يكن الأمر كذلك، فإن اختبار </w:t>
      </w:r>
      <w:r w:rsidRPr="00F76A65">
        <w:rPr>
          <w:i/>
          <w:iCs/>
          <w:lang w:val="en-GB" w:bidi="ar-EG"/>
        </w:rPr>
        <w:t>t</w:t>
      </w:r>
      <w:r w:rsidRPr="00F76A65">
        <w:rPr>
          <w:rFonts w:hint="cs"/>
          <w:rtl/>
          <w:lang w:bidi="ar-EG"/>
        </w:rPr>
        <w:t xml:space="preserve"> الذي استعملت فيه أكبر قيمة من قيم</w:t>
      </w:r>
      <w:r w:rsidR="00147F93">
        <w:rPr>
          <w:rFonts w:hint="eastAsia"/>
          <w:rtl/>
          <w:lang w:bidi="ar-EG"/>
        </w:rPr>
        <w:t> </w:t>
      </w:r>
      <w:r w:rsidRPr="00F76A65">
        <w:rPr>
          <w:i/>
          <w:iCs/>
          <w:lang w:val="en-GB" w:bidi="ar-EG"/>
        </w:rPr>
        <w:t>p</w:t>
      </w:r>
      <w:r w:rsidRPr="00F76A65">
        <w:rPr>
          <w:rFonts w:hint="cs"/>
          <w:rtl/>
          <w:lang w:bidi="ar-EG"/>
        </w:rPr>
        <w:t xml:space="preserve"> لم يكن دالاً، فيستمر المرء في الحساب لمقارنة قيمة </w:t>
      </w:r>
      <w:r w:rsidRPr="00F76A65">
        <w:rPr>
          <w:i/>
          <w:iCs/>
          <w:lang w:val="en-GB" w:bidi="ar-EG"/>
        </w:rPr>
        <w:t>p</w:t>
      </w:r>
      <w:r w:rsidRPr="00F76A65">
        <w:rPr>
          <w:rFonts w:hint="cs"/>
          <w:rtl/>
          <w:lang w:bidi="ar-EG"/>
        </w:rPr>
        <w:t xml:space="preserve"> التالية الأصغر بقيمة </w:t>
      </w:r>
      <w:r w:rsidRPr="00F76A65">
        <w:rPr>
          <w:lang w:val="en-GB" w:bidi="ar-EG"/>
        </w:rPr>
        <w:t>α</w:t>
      </w:r>
      <w:r w:rsidRPr="00F76A65">
        <w:rPr>
          <w:i/>
          <w:iCs/>
          <w:lang w:val="en-GB" w:bidi="ar-EG"/>
        </w:rPr>
        <w:t>/2</w:t>
      </w:r>
      <w:r w:rsidRPr="00F76A65">
        <w:rPr>
          <w:rFonts w:hint="cs"/>
          <w:rtl/>
          <w:lang w:bidi="ar-EG"/>
        </w:rPr>
        <w:t xml:space="preserve">. وإذا كانت هذه القيمة أصغر، فإن هذا الاختبار وجميع الاختبارات التي تكون قيمة </w:t>
      </w:r>
      <w:r w:rsidRPr="00F76A65">
        <w:rPr>
          <w:i/>
          <w:iCs/>
          <w:lang w:val="en-GB" w:bidi="ar-EG"/>
        </w:rPr>
        <w:t>p</w:t>
      </w:r>
      <w:r w:rsidRPr="00F76A65">
        <w:rPr>
          <w:rFonts w:hint="cs"/>
          <w:rtl/>
          <w:lang w:bidi="ar-EG"/>
        </w:rPr>
        <w:t xml:space="preserve"> فيها أصغر ستكون دالة. وإذا لم يكن الأمر كذلك، فإن الاختبار الذي استعملت فيه ثاني أكبر قيمة من قيم</w:t>
      </w:r>
      <w:r w:rsidR="004A6302">
        <w:rPr>
          <w:rFonts w:hint="eastAsia"/>
          <w:rtl/>
          <w:lang w:bidi="ar-EG"/>
        </w:rPr>
        <w:t> </w:t>
      </w:r>
      <w:r w:rsidRPr="00F76A65">
        <w:rPr>
          <w:i/>
          <w:iCs/>
          <w:lang w:val="en-GB" w:bidi="ar-EG"/>
        </w:rPr>
        <w:t>p</w:t>
      </w:r>
      <w:r w:rsidRPr="00F76A65">
        <w:rPr>
          <w:rFonts w:hint="cs"/>
          <w:rtl/>
          <w:lang w:bidi="ar-EG"/>
        </w:rPr>
        <w:t xml:space="preserve"> لم</w:t>
      </w:r>
      <w:r w:rsidR="004A6302">
        <w:rPr>
          <w:rFonts w:hint="eastAsia"/>
          <w:rtl/>
          <w:lang w:bidi="ar-EG"/>
        </w:rPr>
        <w:t> </w:t>
      </w:r>
      <w:r w:rsidRPr="00F76A65">
        <w:rPr>
          <w:rFonts w:hint="cs"/>
          <w:rtl/>
          <w:lang w:bidi="ar-EG"/>
        </w:rPr>
        <w:t xml:space="preserve">يكن دالاً، فيمضي المرء لمقارنة قيمة </w:t>
      </w:r>
      <w:r w:rsidRPr="00F76A65">
        <w:rPr>
          <w:i/>
          <w:iCs/>
          <w:lang w:val="en-GB" w:bidi="ar-EG"/>
        </w:rPr>
        <w:t>p</w:t>
      </w:r>
      <w:r w:rsidRPr="00F76A65">
        <w:rPr>
          <w:rFonts w:hint="cs"/>
          <w:rtl/>
          <w:lang w:bidi="ar-EG"/>
        </w:rPr>
        <w:t xml:space="preserve"> الأصغر التالية بقيمة </w:t>
      </w:r>
      <w:r w:rsidRPr="00F76A65">
        <w:rPr>
          <w:lang w:val="en-GB" w:bidi="ar-EG"/>
        </w:rPr>
        <w:t>α/3</w:t>
      </w:r>
      <w:r w:rsidRPr="00F76A65">
        <w:rPr>
          <w:rFonts w:hint="cs"/>
          <w:rtl/>
          <w:lang w:bidi="ar-EG"/>
        </w:rPr>
        <w:t xml:space="preserve">. وبصورة أكثر رسمية، إذا كانت </w:t>
      </w:r>
      <w:r w:rsidRPr="00F76A65">
        <w:rPr>
          <w:i/>
          <w:iCs/>
          <w:lang w:val="en-GB" w:bidi="ar-EG"/>
        </w:rPr>
        <w:t>p</w:t>
      </w:r>
      <w:proofErr w:type="spellStart"/>
      <w:r w:rsidRPr="00F76A65">
        <w:rPr>
          <w:i/>
          <w:iCs/>
          <w:vertAlign w:val="subscript"/>
          <w:lang w:val="en-CA" w:bidi="ar-EG"/>
        </w:rPr>
        <w:t>i</w:t>
      </w:r>
      <w:proofErr w:type="spellEnd"/>
      <w:r w:rsidRPr="00F76A65">
        <w:rPr>
          <w:rFonts w:hint="cs"/>
          <w:rtl/>
          <w:lang w:bidi="ar-EG"/>
        </w:rPr>
        <w:t xml:space="preserve"> و</w:t>
      </w:r>
      <w:proofErr w:type="spellStart"/>
      <w:r w:rsidRPr="00F76A65">
        <w:rPr>
          <w:i/>
          <w:lang w:val="en-GB" w:bidi="ar-EG"/>
        </w:rPr>
        <w:t>i</w:t>
      </w:r>
      <w:proofErr w:type="spellEnd"/>
      <w:r w:rsidRPr="00F76A65">
        <w:rPr>
          <w:rFonts w:hint="cs"/>
          <w:i/>
          <w:rtl/>
          <w:lang w:bidi="ar-EG"/>
        </w:rPr>
        <w:t> </w:t>
      </w:r>
      <w:r w:rsidRPr="00F76A65">
        <w:rPr>
          <w:lang w:val="en-GB" w:bidi="ar-EG"/>
        </w:rPr>
        <w:t>=</w:t>
      </w:r>
      <w:r w:rsidRPr="00F76A65">
        <w:rPr>
          <w:rFonts w:hint="cs"/>
          <w:rtl/>
          <w:lang w:bidi="ar-EG"/>
        </w:rPr>
        <w:t> </w:t>
      </w:r>
      <w:r w:rsidRPr="00F76A65">
        <w:rPr>
          <w:i/>
          <w:lang w:val="en-GB" w:bidi="ar-EG"/>
        </w:rPr>
        <w:t>m</w:t>
      </w:r>
      <w:r w:rsidRPr="00F76A65">
        <w:rPr>
          <w:rFonts w:hint="cs"/>
          <w:i/>
          <w:rtl/>
          <w:lang w:bidi="ar-EG"/>
        </w:rPr>
        <w:t xml:space="preserve">، </w:t>
      </w:r>
      <w:r w:rsidRPr="00F76A65">
        <w:rPr>
          <w:i/>
          <w:lang w:val="en-GB" w:bidi="ar-EG"/>
        </w:rPr>
        <w:t>m</w:t>
      </w:r>
      <w:r w:rsidRPr="00F76A65">
        <w:rPr>
          <w:lang w:val="en-GB" w:bidi="ar-EG"/>
        </w:rPr>
        <w:t xml:space="preserve"> – 1</w:t>
      </w:r>
      <w:r w:rsidRPr="00F76A65">
        <w:rPr>
          <w:rFonts w:hint="cs"/>
          <w:rtl/>
          <w:lang w:bidi="ar-EG"/>
        </w:rPr>
        <w:t xml:space="preserve">، ...، </w:t>
      </w:r>
      <w:r w:rsidRPr="00F76A65">
        <w:rPr>
          <w:lang w:val="en-GB" w:bidi="ar-EG"/>
        </w:rPr>
        <w:t>1</w:t>
      </w:r>
      <w:r w:rsidRPr="00F76A65">
        <w:rPr>
          <w:rFonts w:hint="cs"/>
          <w:rtl/>
          <w:lang w:bidi="ar-EG"/>
        </w:rPr>
        <w:t xml:space="preserve"> هي قيم </w:t>
      </w:r>
      <w:r w:rsidRPr="00F76A65">
        <w:rPr>
          <w:i/>
          <w:iCs/>
          <w:lang w:val="en-GB" w:bidi="ar-EG"/>
        </w:rPr>
        <w:t>p</w:t>
      </w:r>
      <w:r w:rsidRPr="00F76A65">
        <w:rPr>
          <w:rFonts w:hint="cs"/>
          <w:rtl/>
          <w:lang w:bidi="ar-EG"/>
        </w:rPr>
        <w:t xml:space="preserve"> في نظام تنازلي، ففي حالة أي </w:t>
      </w:r>
      <w:proofErr w:type="spellStart"/>
      <w:r w:rsidRPr="00F76A65">
        <w:rPr>
          <w:i/>
          <w:lang w:val="en-GB" w:bidi="ar-EG"/>
        </w:rPr>
        <w:t>i</w:t>
      </w:r>
      <w:proofErr w:type="spellEnd"/>
      <w:r w:rsidRPr="00F76A65">
        <w:rPr>
          <w:rFonts w:hint="cs"/>
          <w:i/>
          <w:rtl/>
          <w:lang w:bidi="ar-EG"/>
        </w:rPr>
        <w:t> </w:t>
      </w:r>
      <w:r w:rsidRPr="00F76A65">
        <w:rPr>
          <w:lang w:val="en-GB" w:bidi="ar-EG"/>
        </w:rPr>
        <w:t>=</w:t>
      </w:r>
      <w:r w:rsidRPr="00F76A65">
        <w:rPr>
          <w:rFonts w:hint="cs"/>
          <w:rtl/>
          <w:lang w:bidi="ar-EG"/>
        </w:rPr>
        <w:t> </w:t>
      </w:r>
      <w:r w:rsidRPr="00F76A65">
        <w:rPr>
          <w:i/>
          <w:lang w:val="en-GB" w:bidi="ar-EG"/>
        </w:rPr>
        <w:t>m</w:t>
      </w:r>
      <w:r w:rsidRPr="00F76A65">
        <w:rPr>
          <w:rFonts w:hint="cs"/>
          <w:i/>
          <w:rtl/>
          <w:lang w:bidi="ar-EG"/>
        </w:rPr>
        <w:t xml:space="preserve">، </w:t>
      </w:r>
      <w:r w:rsidRPr="00F76A65">
        <w:rPr>
          <w:i/>
          <w:lang w:val="en-GB" w:bidi="ar-EG"/>
        </w:rPr>
        <w:t>m</w:t>
      </w:r>
      <w:r w:rsidRPr="00F76A65">
        <w:rPr>
          <w:lang w:val="en-GB" w:bidi="ar-EG"/>
        </w:rPr>
        <w:t xml:space="preserve"> – 1</w:t>
      </w:r>
      <w:r w:rsidRPr="00F76A65">
        <w:rPr>
          <w:rFonts w:hint="cs"/>
          <w:rtl/>
          <w:lang w:bidi="ar-EG"/>
        </w:rPr>
        <w:t xml:space="preserve">، ...، </w:t>
      </w:r>
      <w:r w:rsidRPr="00F76A65">
        <w:rPr>
          <w:lang w:val="en-GB" w:bidi="ar-EG"/>
        </w:rPr>
        <w:t>1</w:t>
      </w:r>
      <w:r w:rsidRPr="00F76A65">
        <w:rPr>
          <w:rFonts w:hint="cs"/>
          <w:rtl/>
          <w:lang w:bidi="ar-EG"/>
        </w:rPr>
        <w:t xml:space="preserve">، إذا كانت </w:t>
      </w:r>
      <w:r w:rsidRPr="00F76A65">
        <w:rPr>
          <w:i/>
          <w:lang w:val="en-GB" w:bidi="ar-EG"/>
        </w:rPr>
        <w:t>p</w:t>
      </w:r>
      <w:r w:rsidRPr="00F76A65">
        <w:rPr>
          <w:i/>
          <w:iCs/>
          <w:vertAlign w:val="subscript"/>
          <w:lang w:val="en-GB" w:bidi="ar-EG"/>
        </w:rPr>
        <w:t>i</w:t>
      </w:r>
      <w:r w:rsidRPr="00F76A65">
        <w:rPr>
          <w:i/>
          <w:iCs/>
          <w:lang w:val="en-CA" w:bidi="ar-EG"/>
        </w:rPr>
        <w:t> </w:t>
      </w:r>
      <w:r w:rsidRPr="00F76A65">
        <w:rPr>
          <w:lang w:val="en-GB" w:bidi="ar-EG"/>
        </w:rPr>
        <w:t>&lt; α/(</w:t>
      </w:r>
      <w:r w:rsidRPr="00F76A65">
        <w:rPr>
          <w:i/>
          <w:lang w:val="en-GB" w:bidi="ar-EG"/>
        </w:rPr>
        <w:t xml:space="preserve">m − </w:t>
      </w:r>
      <w:proofErr w:type="spellStart"/>
      <w:r w:rsidRPr="00F76A65">
        <w:rPr>
          <w:i/>
          <w:lang w:val="en-GB" w:bidi="ar-EG"/>
        </w:rPr>
        <w:t>i</w:t>
      </w:r>
      <w:proofErr w:type="spellEnd"/>
      <w:r w:rsidRPr="00F76A65">
        <w:rPr>
          <w:i/>
          <w:lang w:val="en-GB" w:bidi="ar-EG"/>
        </w:rPr>
        <w:t xml:space="preserve"> + </w:t>
      </w:r>
      <w:r w:rsidRPr="00F76A65">
        <w:rPr>
          <w:lang w:val="en-GB" w:bidi="ar-EG"/>
        </w:rPr>
        <w:t>1)</w:t>
      </w:r>
      <w:r w:rsidRPr="00F76A65">
        <w:rPr>
          <w:rtl/>
          <w:lang w:bidi="ar-EG"/>
        </w:rPr>
        <w:t xml:space="preserve"> </w:t>
      </w:r>
      <w:r w:rsidRPr="00F76A65">
        <w:rPr>
          <w:rFonts w:hint="cs"/>
          <w:rtl/>
          <w:lang w:bidi="ar-EG"/>
        </w:rPr>
        <w:t xml:space="preserve">فإن كل الاختبارات التي تكون فيها </w:t>
      </w:r>
      <w:proofErr w:type="spellStart"/>
      <w:r w:rsidRPr="00F76A65">
        <w:rPr>
          <w:i/>
          <w:lang w:bidi="ar-EG"/>
        </w:rPr>
        <w:t>i</w:t>
      </w:r>
      <w:proofErr w:type="spellEnd"/>
      <w:r w:rsidRPr="00F76A65">
        <w:rPr>
          <w:i/>
          <w:lang w:bidi="ar-EG"/>
        </w:rPr>
        <w:t>'</w:t>
      </w:r>
      <w:r w:rsidRPr="00F76A65">
        <w:rPr>
          <w:lang w:bidi="ar-EG"/>
        </w:rPr>
        <w:t xml:space="preserve"> ≤ </w:t>
      </w:r>
      <w:proofErr w:type="spellStart"/>
      <w:r w:rsidRPr="00F76A65">
        <w:rPr>
          <w:i/>
          <w:lang w:bidi="ar-EG"/>
        </w:rPr>
        <w:t>i</w:t>
      </w:r>
      <w:proofErr w:type="spellEnd"/>
      <w:r w:rsidRPr="00F76A65">
        <w:rPr>
          <w:rFonts w:hint="cs"/>
          <w:rtl/>
          <w:lang w:bidi="ar-EG"/>
        </w:rPr>
        <w:t xml:space="preserve"> ستكون دالة. </w:t>
      </w:r>
    </w:p>
    <w:p w:rsidR="00F76A65" w:rsidRPr="00F76A65" w:rsidRDefault="00F76A65" w:rsidP="005E1B06">
      <w:pPr>
        <w:rPr>
          <w:rtl/>
          <w:lang w:bidi="ar-EG"/>
        </w:rPr>
      </w:pPr>
      <w:r w:rsidRPr="00F76A65">
        <w:rPr>
          <w:rFonts w:hint="cs"/>
          <w:rtl/>
          <w:lang w:bidi="ar-EG"/>
        </w:rPr>
        <w:t xml:space="preserve">ومن حيث المبدأ، يمكن أيضاً حساب المقارنات الزوجية اللاحقة بين التقييمات لكل الظروف. وبالنسبة لتصميم القياسات المتكررة، سيتطلب ذلك حساب اختبارات </w:t>
      </w:r>
      <w:r w:rsidRPr="00F76A65">
        <w:rPr>
          <w:i/>
          <w:iCs/>
          <w:lang w:val="en-GB" w:bidi="ar-EG"/>
        </w:rPr>
        <w:t>t</w:t>
      </w:r>
      <w:r w:rsidRPr="00F76A65">
        <w:rPr>
          <w:rFonts w:hint="cs"/>
          <w:rtl/>
          <w:lang w:bidi="ar-EG"/>
        </w:rPr>
        <w:t xml:space="preserve"> للعينات الزوجية بين جميع أزواج الظروف. غير أنه لا يوصَى بهذا النهج. ولننظر مثلاً إلى تجربة تُستعمل فيها </w:t>
      </w:r>
      <w:r w:rsidRPr="00F76A65">
        <w:rPr>
          <w:lang w:bidi="ar-EG"/>
        </w:rPr>
        <w:t>7</w:t>
      </w:r>
      <w:r w:rsidRPr="00F76A65">
        <w:rPr>
          <w:rFonts w:hint="cs"/>
          <w:rtl/>
          <w:lang w:bidi="ar-EG"/>
        </w:rPr>
        <w:t xml:space="preserve"> </w:t>
      </w:r>
      <w:proofErr w:type="spellStart"/>
      <w:r w:rsidRPr="00F76A65">
        <w:rPr>
          <w:rFonts w:hint="cs"/>
          <w:rtl/>
          <w:lang w:bidi="ar-EG"/>
        </w:rPr>
        <w:t>مشفرات</w:t>
      </w:r>
      <w:proofErr w:type="spellEnd"/>
      <w:r w:rsidRPr="00F76A65">
        <w:rPr>
          <w:rFonts w:hint="cs"/>
          <w:rtl/>
          <w:lang w:bidi="ar-EG"/>
        </w:rPr>
        <w:t xml:space="preserve"> ومرجع واحد. فبالنسبة لهذه المجموعة التي تتكون من </w:t>
      </w:r>
      <w:r w:rsidRPr="00F76A65">
        <w:rPr>
          <w:lang w:bidi="ar-EG"/>
        </w:rPr>
        <w:t>8</w:t>
      </w:r>
      <w:r w:rsidRPr="00F76A65">
        <w:rPr>
          <w:rFonts w:hint="cs"/>
          <w:rtl/>
          <w:lang w:bidi="ar-EG"/>
        </w:rPr>
        <w:t xml:space="preserve"> ظروف، يمكن حساب </w:t>
      </w:r>
      <w:r w:rsidRPr="00F76A65">
        <w:rPr>
          <w:lang w:bidi="ar-EG"/>
        </w:rPr>
        <w:t>28</w:t>
      </w:r>
      <w:r w:rsidRPr="00F76A65">
        <w:rPr>
          <w:rFonts w:hint="cs"/>
          <w:rtl/>
          <w:lang w:bidi="ar-EG"/>
        </w:rPr>
        <w:t xml:space="preserve"> اختباراً من الاختبارات الزوجية </w:t>
      </w:r>
      <w:r w:rsidRPr="00F76A65">
        <w:rPr>
          <w:lang w:val="en-CA" w:bidi="ar-EG"/>
        </w:rPr>
        <w:t>(</w:t>
      </w:r>
      <w:r w:rsidRPr="00F76A65">
        <w:rPr>
          <w:lang w:bidi="ar-EG"/>
        </w:rPr>
        <w:t>8 ∙ 7/2 = 28</w:t>
      </w:r>
      <w:r w:rsidRPr="00F76A65">
        <w:rPr>
          <w:lang w:val="en-GB" w:bidi="ar-EG"/>
        </w:rPr>
        <w:t>)</w:t>
      </w:r>
      <w:r w:rsidRPr="00F76A65">
        <w:rPr>
          <w:rFonts w:hint="cs"/>
          <w:rtl/>
          <w:lang w:bidi="ar-EG"/>
        </w:rPr>
        <w:t xml:space="preserve">، ولن يكون من السهل استخلاص معلومات ذات مغزى من هذا العدد الكبير من الاختبارات. وإذا تم </w:t>
      </w:r>
      <w:r w:rsidRPr="00F76A65">
        <w:rPr>
          <w:rFonts w:hint="cs"/>
          <w:rtl/>
          <w:lang w:bidi="ar-EG"/>
        </w:rPr>
        <w:lastRenderedPageBreak/>
        <w:t xml:space="preserve">اختبار جميع الفوارق الزوجية، فإن العدد </w:t>
      </w:r>
      <w:r w:rsidR="00734A56">
        <w:rPr>
          <w:rFonts w:hint="cs"/>
          <w:rtl/>
          <w:lang w:bidi="ar-EG"/>
        </w:rPr>
        <w:t>الكبير من الاختبارات التي تطبق إ</w:t>
      </w:r>
      <w:r w:rsidRPr="00F76A65">
        <w:rPr>
          <w:rFonts w:hint="cs"/>
          <w:rtl/>
          <w:lang w:bidi="ar-EG"/>
        </w:rPr>
        <w:t xml:space="preserve">جراء </w:t>
      </w:r>
      <w:proofErr w:type="spellStart"/>
      <w:r w:rsidRPr="00F76A65">
        <w:rPr>
          <w:rFonts w:hint="cs"/>
          <w:rtl/>
          <w:lang w:bidi="ar-EG"/>
        </w:rPr>
        <w:t>هوشبرغ</w:t>
      </w:r>
      <w:proofErr w:type="spellEnd"/>
      <w:r w:rsidRPr="00F76A65">
        <w:rPr>
          <w:rFonts w:hint="cs"/>
          <w:rtl/>
          <w:lang w:bidi="ar-EG"/>
        </w:rPr>
        <w:t xml:space="preserve"> </w:t>
      </w:r>
      <w:r w:rsidRPr="00F76A65">
        <w:rPr>
          <w:lang w:val="en-GB" w:bidi="ar-EG"/>
        </w:rPr>
        <w:t>[15]</w:t>
      </w:r>
      <w:r w:rsidRPr="00F76A65">
        <w:rPr>
          <w:rFonts w:hint="cs"/>
          <w:rtl/>
          <w:lang w:bidi="ar-EG"/>
        </w:rPr>
        <w:t xml:space="preserve"> لتصحيح الاختبار المتعدد سيكون بالطبع ذا أهمية خاصة. ويلاحَظ أنه إذا كانت هناك أدلة على حدوث انحراف عن التوزيع الطبيعي لدرجات الفرق التي يقوم عليها اختبار </w:t>
      </w:r>
      <w:r w:rsidRPr="00F76A65">
        <w:rPr>
          <w:i/>
          <w:iCs/>
          <w:lang w:val="en-GB" w:bidi="ar-EG"/>
        </w:rPr>
        <w:t>t</w:t>
      </w:r>
      <w:r w:rsidRPr="00F76A65">
        <w:rPr>
          <w:rFonts w:hint="cs"/>
          <w:rtl/>
          <w:lang w:bidi="ar-EG"/>
        </w:rPr>
        <w:t xml:space="preserve"> للعينات الزوجية، فإن اختباراً بديلاً لا يفترض وجود التوزيع الطبيعي هو اختبار العلامة. </w:t>
      </w:r>
    </w:p>
    <w:p w:rsidR="00F76A65" w:rsidRPr="004A6302" w:rsidRDefault="00F76A65" w:rsidP="004A6302">
      <w:pPr>
        <w:keepLines/>
        <w:rPr>
          <w:spacing w:val="-2"/>
          <w:rtl/>
          <w:lang w:bidi="ar-EG"/>
        </w:rPr>
      </w:pPr>
      <w:r w:rsidRPr="004A6302">
        <w:rPr>
          <w:rFonts w:hint="cs"/>
          <w:spacing w:val="-2"/>
          <w:rtl/>
          <w:lang w:bidi="ar-EG"/>
        </w:rPr>
        <w:t xml:space="preserve">وينبغي ملاحظة أنه بعد حدوث تأثير رئيسي دال، يمكن ألا يكون أي من التناقضات اللاحقة أو الفوارق الزوجية دالاً </w:t>
      </w:r>
      <w:r w:rsidRPr="004A6302">
        <w:rPr>
          <w:spacing w:val="-2"/>
          <w:lang w:val="en-GB" w:bidi="ar-EG"/>
        </w:rPr>
        <w:t>[28]</w:t>
      </w:r>
      <w:r w:rsidRPr="004A6302">
        <w:rPr>
          <w:rFonts w:hint="cs"/>
          <w:spacing w:val="-2"/>
          <w:rtl/>
          <w:lang w:bidi="ar-EG"/>
        </w:rPr>
        <w:t xml:space="preserve">، بسبب المعلومات الإحصائية المختلفة المستعملة في تحليل التباين بالقياسات المتكررة والاختبارات اللاحقة. والمهم هو أن تحليل التباين بالقياسات المتكررة هو الاختبار الأنسب. ولذلك، فإن التأثير الدال الذي يشير إليه تحليل التباين يظل صالحاً حتى إذا لم يكن أي من الاختيارات اللاحقة دالاً. وإذا لم يكن أي تناقض لاحق دالاً بعد اختبار دلالة شامل </w:t>
      </w:r>
      <w:r w:rsidRPr="004A6302">
        <w:rPr>
          <w:spacing w:val="-2"/>
          <w:lang w:bidi="ar-EG"/>
        </w:rPr>
        <w:t>(</w:t>
      </w:r>
      <w:r w:rsidRPr="004A6302">
        <w:rPr>
          <w:spacing w:val="-2"/>
          <w:lang w:val="en-GB" w:bidi="ar-EG"/>
        </w:rPr>
        <w:t>ANOVA</w:t>
      </w:r>
      <w:r w:rsidRPr="004A6302">
        <w:rPr>
          <w:spacing w:val="-2"/>
          <w:lang w:bidi="ar-EG"/>
        </w:rPr>
        <w:t>)</w:t>
      </w:r>
      <w:r w:rsidRPr="004A6302">
        <w:rPr>
          <w:rFonts w:hint="cs"/>
          <w:spacing w:val="-2"/>
          <w:rtl/>
          <w:lang w:bidi="ar-EG"/>
        </w:rPr>
        <w:t>، فإنه يمكن الخلوص إلى أن الأنظمة السمعية تختلف من حيث جودة الصوت المدركة. ويمكن أيضاً مقارنة الفوارق بين الأنظمة السمعية ببعضها البعض. فمثلاً، بالنسبة لأزواج الأنظمة السمعية التي يظهر فيها أعلى اختلاف في تقييمات جودة الصوت، يحتمل أن تصبح هذه الاختلافات الزوجية ذات دلالة مع حجم عينة أكبر. غير أنه يجب أن نخلص إلى أنه لا توجد فوارق زوجية ذات دلالة في</w:t>
      </w:r>
      <w:r w:rsidR="004A6302" w:rsidRPr="004A6302">
        <w:rPr>
          <w:rFonts w:hint="eastAsia"/>
          <w:spacing w:val="-2"/>
          <w:rtl/>
          <w:lang w:bidi="ar-EG"/>
        </w:rPr>
        <w:t> </w:t>
      </w:r>
      <w:r w:rsidRPr="004A6302">
        <w:rPr>
          <w:rFonts w:hint="cs"/>
          <w:spacing w:val="-2"/>
          <w:rtl/>
          <w:lang w:bidi="ar-EG"/>
        </w:rPr>
        <w:t>الدراسة</w:t>
      </w:r>
      <w:r w:rsidR="004A6302" w:rsidRPr="004A6302">
        <w:rPr>
          <w:rFonts w:hint="eastAsia"/>
          <w:spacing w:val="-2"/>
          <w:rtl/>
          <w:lang w:bidi="ar-EG"/>
        </w:rPr>
        <w:t> </w:t>
      </w:r>
      <w:r w:rsidRPr="004A6302">
        <w:rPr>
          <w:rFonts w:hint="cs"/>
          <w:spacing w:val="-2"/>
          <w:rtl/>
          <w:lang w:bidi="ar-EG"/>
        </w:rPr>
        <w:t xml:space="preserve">الحالية. </w:t>
      </w:r>
    </w:p>
    <w:p w:rsidR="00F76A65" w:rsidRPr="00F76A65" w:rsidRDefault="00F76A65" w:rsidP="000226A7">
      <w:pPr>
        <w:rPr>
          <w:rtl/>
          <w:lang w:bidi="ar-EG"/>
        </w:rPr>
      </w:pPr>
      <w:r w:rsidRPr="00F76A65">
        <w:rPr>
          <w:rFonts w:hint="cs"/>
          <w:rtl/>
          <w:lang w:bidi="ar-EG"/>
        </w:rPr>
        <w:t xml:space="preserve">وإذا </w:t>
      </w:r>
      <w:r w:rsidRPr="00F76A65">
        <w:rPr>
          <w:rFonts w:hint="cs"/>
          <w:i/>
          <w:iCs/>
          <w:rtl/>
          <w:lang w:bidi="ar-EG"/>
        </w:rPr>
        <w:t>لم يُظهر</w:t>
      </w:r>
      <w:r w:rsidRPr="00F76A65">
        <w:rPr>
          <w:rFonts w:hint="cs"/>
          <w:rtl/>
          <w:lang w:bidi="ar-EG"/>
        </w:rPr>
        <w:t xml:space="preserve"> تحليل التباين بالقياسات المتكررة أي تأثير رئيسي دال للظرف، فإن هذا يشير إلى أن الفوارق بين الأنظمة التي يجري اختبارها كانت صغيرة. غير أنه، وبسبب حجم العينة المحدود، لا يمكن أن نخلص إلى أنه </w:t>
      </w:r>
      <w:r w:rsidRPr="00F76A65">
        <w:rPr>
          <w:rFonts w:hint="cs"/>
          <w:i/>
          <w:iCs/>
          <w:rtl/>
          <w:lang w:bidi="ar-EG"/>
        </w:rPr>
        <w:t>لا توجد</w:t>
      </w:r>
      <w:r w:rsidRPr="00F76A65">
        <w:rPr>
          <w:rFonts w:hint="cs"/>
          <w:rtl/>
          <w:lang w:bidi="ar-EG"/>
        </w:rPr>
        <w:t xml:space="preserve"> فوارق في المجتمع الإحصائي من حيث الجودة السمعية المدركة بين الظروف </w:t>
      </w:r>
      <w:r w:rsidRPr="00F76A65">
        <w:rPr>
          <w:lang w:val="en-GB" w:bidi="ar-EG"/>
        </w:rPr>
        <w:t>[3]</w:t>
      </w:r>
      <w:r w:rsidRPr="00F76A65">
        <w:rPr>
          <w:rFonts w:hint="cs"/>
          <w:rtl/>
          <w:lang w:bidi="ar-EG"/>
        </w:rPr>
        <w:t>. ويمكن أن تكون فوارق المجتمع الإحصائي إما صفراً أو أن تكون أحجام التأثيرات أصغر من أن تُكتشف نظراً لحجم العينة. وإذا أُجري تحليل مسبق للقدرة، أي أنه قد تم اختيار حجم العينة بحيث تكون كافية لاكتشاف حجم تأثير محدد باحتمال محدد، فيمكن أن نخلص إلى أن البيانات تعتبر دليلاً على عدم وجود تأثير للحجم المحدد</w:t>
      </w:r>
      <w:r w:rsidR="000226A7">
        <w:rPr>
          <w:rFonts w:hint="eastAsia"/>
          <w:rtl/>
          <w:lang w:bidi="ar-EG"/>
        </w:rPr>
        <w:t> </w:t>
      </w:r>
      <w:r w:rsidRPr="00F76A65">
        <w:rPr>
          <w:rFonts w:hint="cs"/>
          <w:rtl/>
          <w:lang w:bidi="ar-EG"/>
        </w:rPr>
        <w:t>سلفاً.</w:t>
      </w:r>
    </w:p>
    <w:p w:rsidR="00F76A65" w:rsidRPr="005F2B10" w:rsidRDefault="00F76A65" w:rsidP="00B00C01">
      <w:pPr>
        <w:rPr>
          <w:spacing w:val="-2"/>
          <w:rtl/>
          <w:lang w:bidi="ar-EG"/>
        </w:rPr>
      </w:pPr>
      <w:r w:rsidRPr="005F2B10">
        <w:rPr>
          <w:rFonts w:hint="cs"/>
          <w:spacing w:val="-2"/>
          <w:rtl/>
          <w:lang w:bidi="ar-EG"/>
        </w:rPr>
        <w:t>ويمكن اعتبار هذه النتيجة تعريفاً لشفافية المشفرات. وإذا لم يتم إجراء أي تحليل مسبق للقدرة، يتعين توخي الحذر عند الخلوص إلى أن المشفرات شفافة، للأسباب التي سبق شرحها. ومن الحلول التقريبية المعتادة اللاحقة هي مقارنة قيمة</w:t>
      </w:r>
      <w:r w:rsidR="00B00C01">
        <w:rPr>
          <w:rFonts w:hint="eastAsia"/>
          <w:spacing w:val="-2"/>
          <w:rtl/>
          <w:lang w:bidi="ar-EG"/>
        </w:rPr>
        <w:t> </w:t>
      </w:r>
      <w:r w:rsidRPr="005F2B10">
        <w:rPr>
          <w:i/>
          <w:iCs/>
          <w:spacing w:val="-2"/>
          <w:lang w:val="en-GB" w:bidi="ar-EG"/>
        </w:rPr>
        <w:t>p</w:t>
      </w:r>
      <w:r w:rsidRPr="005F2B10">
        <w:rPr>
          <w:rFonts w:hint="cs"/>
          <w:spacing w:val="-2"/>
          <w:rtl/>
          <w:lang w:bidi="ar-EG"/>
        </w:rPr>
        <w:t xml:space="preserve"> بقيمة</w:t>
      </w:r>
      <w:r w:rsidR="00B00C01">
        <w:rPr>
          <w:rFonts w:hint="eastAsia"/>
          <w:spacing w:val="-2"/>
          <w:rtl/>
          <w:lang w:bidi="ar-EG"/>
        </w:rPr>
        <w:t> </w:t>
      </w:r>
      <w:r w:rsidRPr="005F2B10">
        <w:rPr>
          <w:spacing w:val="-2"/>
          <w:lang w:val="en-GB" w:bidi="ar-EG"/>
        </w:rPr>
        <w:t>[0</w:t>
      </w:r>
      <w:r w:rsidR="005F2B10" w:rsidRPr="005F2B10">
        <w:rPr>
          <w:spacing w:val="-2"/>
          <w:lang w:val="en-GB" w:bidi="ar-EG"/>
        </w:rPr>
        <w:t>,</w:t>
      </w:r>
      <w:r w:rsidRPr="005F2B10">
        <w:rPr>
          <w:spacing w:val="-2"/>
          <w:lang w:val="en-GB" w:bidi="ar-EG"/>
        </w:rPr>
        <w:t>2]</w:t>
      </w:r>
      <w:r w:rsidRPr="005F2B10">
        <w:rPr>
          <w:rFonts w:hint="cs"/>
          <w:spacing w:val="-2"/>
          <w:rtl/>
          <w:lang w:bidi="ar-EG"/>
        </w:rPr>
        <w:t xml:space="preserve"> وليس</w:t>
      </w:r>
      <w:r w:rsidR="005F2B10" w:rsidRPr="005F2B10">
        <w:rPr>
          <w:rFonts w:hint="eastAsia"/>
          <w:spacing w:val="-2"/>
          <w:rtl/>
          <w:lang w:bidi="ar-EG"/>
        </w:rPr>
        <w:t> </w:t>
      </w:r>
      <w:r w:rsidRPr="005F2B10">
        <w:rPr>
          <w:spacing w:val="-2"/>
          <w:lang w:bidi="ar-EG"/>
        </w:rPr>
        <w:t>0</w:t>
      </w:r>
      <w:r w:rsidR="005F2B10" w:rsidRPr="005F2B10">
        <w:rPr>
          <w:spacing w:val="-2"/>
          <w:lang w:bidi="ar-EG"/>
        </w:rPr>
        <w:t>,</w:t>
      </w:r>
      <w:r w:rsidRPr="005F2B10">
        <w:rPr>
          <w:spacing w:val="-2"/>
          <w:lang w:bidi="ar-EG"/>
        </w:rPr>
        <w:t>05</w:t>
      </w:r>
      <w:r w:rsidRPr="005F2B10">
        <w:rPr>
          <w:rFonts w:hint="cs"/>
          <w:spacing w:val="-2"/>
          <w:rtl/>
          <w:lang w:bidi="ar-EG"/>
        </w:rPr>
        <w:t>.</w:t>
      </w:r>
      <w:r w:rsidRPr="005F2B10">
        <w:rPr>
          <w:spacing w:val="-2"/>
          <w:lang w:val="en-GB" w:bidi="ar-EG"/>
        </w:rPr>
        <w:t xml:space="preserve"> </w:t>
      </w:r>
      <w:r w:rsidRPr="005F2B10">
        <w:rPr>
          <w:rFonts w:hint="cs"/>
          <w:spacing w:val="-2"/>
          <w:rtl/>
          <w:lang w:bidi="ar-EG"/>
        </w:rPr>
        <w:t>وإذا ظل الاختبار غير دال فإن هذا يعتبر دليلاً أقوى إلى حد ما عن عدم وجود فوارق في الجودة السمعية المدركة</w:t>
      </w:r>
      <w:r w:rsidR="005F2B10" w:rsidRPr="005F2B10">
        <w:rPr>
          <w:rFonts w:hint="eastAsia"/>
          <w:spacing w:val="-2"/>
          <w:rtl/>
          <w:lang w:bidi="ar-EG"/>
        </w:rPr>
        <w:t> </w:t>
      </w:r>
      <w:r w:rsidRPr="005F2B10">
        <w:rPr>
          <w:rFonts w:hint="cs"/>
          <w:spacing w:val="-2"/>
          <w:rtl/>
          <w:lang w:bidi="ar-EG"/>
        </w:rPr>
        <w:t xml:space="preserve">للظروف. </w:t>
      </w:r>
    </w:p>
    <w:p w:rsidR="00F76A65" w:rsidRPr="005F2B10" w:rsidRDefault="00F76A65" w:rsidP="005F2B10">
      <w:pPr>
        <w:pStyle w:val="Headingi"/>
        <w:rPr>
          <w:b/>
          <w:bCs/>
          <w:lang w:bidi="ar-EG"/>
        </w:rPr>
      </w:pPr>
      <w:r w:rsidRPr="005F2B10">
        <w:rPr>
          <w:b/>
          <w:bCs/>
          <w:lang w:val="en-CA" w:bidi="ar-EG"/>
        </w:rPr>
        <w:t>(2</w:t>
      </w:r>
      <w:r w:rsidRPr="005F2B10">
        <w:rPr>
          <w:rFonts w:hint="cs"/>
          <w:b/>
          <w:bCs/>
          <w:rtl/>
          <w:lang w:bidi="ar-EG"/>
        </w:rPr>
        <w:tab/>
        <w:t xml:space="preserve">التأثير الرئيسي للمادة السمعية </w:t>
      </w:r>
    </w:p>
    <w:p w:rsidR="00F76A65" w:rsidRPr="00F76A65" w:rsidRDefault="00F76A65" w:rsidP="00B00C01">
      <w:pPr>
        <w:rPr>
          <w:rtl/>
          <w:lang w:bidi="ar-EG"/>
        </w:rPr>
      </w:pPr>
      <w:r w:rsidRPr="00F76A65">
        <w:rPr>
          <w:rFonts w:hint="cs"/>
          <w:rtl/>
          <w:lang w:bidi="ar-EG"/>
        </w:rPr>
        <w:t xml:space="preserve">باستعمال نفس الخطوات ونفس الأساس المنطقي المستعمل أعلاه، فإن اختبار التأثير الرئيسي للمادة السمعية يوفر معلومات عن التغيرات النظامية في التقييمات وفقاً لمادة الاختبار. وبالنسبة لمعظم سيناريوهات اختبار </w:t>
      </w:r>
      <w:r w:rsidRPr="00F76A65">
        <w:rPr>
          <w:lang w:val="en-GB" w:bidi="ar-EG"/>
        </w:rPr>
        <w:t>MUSHRA</w:t>
      </w:r>
      <w:r w:rsidRPr="00F76A65">
        <w:rPr>
          <w:rFonts w:hint="cs"/>
          <w:rtl/>
          <w:lang w:bidi="ar-EG"/>
        </w:rPr>
        <w:t>، فإن هذا التأثير لا</w:t>
      </w:r>
      <w:r w:rsidR="00B00C01">
        <w:rPr>
          <w:rFonts w:hint="eastAsia"/>
          <w:rtl/>
          <w:lang w:bidi="ar-EG"/>
        </w:rPr>
        <w:t> </w:t>
      </w:r>
      <w:r w:rsidRPr="00F76A65">
        <w:rPr>
          <w:rFonts w:hint="cs"/>
          <w:rtl/>
          <w:lang w:bidi="ar-EG"/>
        </w:rPr>
        <w:t xml:space="preserve">ينبغي أن يكون ذا </w:t>
      </w:r>
      <w:r w:rsidR="00082326">
        <w:rPr>
          <w:rFonts w:hint="cs"/>
          <w:rtl/>
          <w:lang w:bidi="ar-EG"/>
        </w:rPr>
        <w:t>أ</w:t>
      </w:r>
      <w:r w:rsidRPr="00F76A65">
        <w:rPr>
          <w:rFonts w:hint="cs"/>
          <w:rtl/>
          <w:lang w:bidi="ar-EG"/>
        </w:rPr>
        <w:t>همية كبيرة لأنه لا يتعلق بالفرق بين الأنظمة السمعية.</w:t>
      </w:r>
    </w:p>
    <w:p w:rsidR="00F76A65" w:rsidRPr="005F2B10" w:rsidRDefault="00F76A65" w:rsidP="005F2B10">
      <w:pPr>
        <w:pStyle w:val="Headingi"/>
        <w:rPr>
          <w:b/>
          <w:bCs/>
          <w:lang w:bidi="ar-EG"/>
        </w:rPr>
      </w:pPr>
      <w:r w:rsidRPr="005F2B10">
        <w:rPr>
          <w:b/>
          <w:bCs/>
          <w:lang w:val="en-CA" w:bidi="ar-EG"/>
        </w:rPr>
        <w:t>(3</w:t>
      </w:r>
      <w:r w:rsidRPr="005F2B10">
        <w:rPr>
          <w:rFonts w:hint="cs"/>
          <w:b/>
          <w:bCs/>
          <w:rtl/>
          <w:lang w:bidi="ar-EG"/>
        </w:rPr>
        <w:tab/>
        <w:t xml:space="preserve">تفاعل الظرف والمادة السمعية </w:t>
      </w:r>
    </w:p>
    <w:p w:rsidR="00F76A65" w:rsidRPr="00F76A65" w:rsidRDefault="00F76A65" w:rsidP="00147F93">
      <w:pPr>
        <w:rPr>
          <w:rtl/>
          <w:lang w:bidi="ar-EG"/>
        </w:rPr>
      </w:pPr>
      <w:r w:rsidRPr="00F76A65">
        <w:rPr>
          <w:rFonts w:hint="cs"/>
          <w:rtl/>
          <w:lang w:bidi="ar-EG"/>
        </w:rPr>
        <w:t>إذا أظهر تحليل التباين بالقياسات المتكررة تفاعلاً دالاً للظرف والمادة السمعية، فإن تأثير النظام السمعي على الجودة السمعية المدركة يختلف بين مواد الاختبار. وعلى سبيل المثال، يمكن تقييم المرجع وأحد المشفرات بشكل متساو لأغنية شعبية جرى ضغطها بدرجة كبيرة وتم فيها حجب الأصوات المصطنعة للتشفير بمكونات تشويش موجودة في المادة. ومن الناحية أخرى، يمكن أن يكون تقييم جودة الصوت للمشفر أقل من المرجع في تسجيل يتميز بمدى دينامي مرتفع لحفل موسيقى كبير. وعادة ما سيكون هذا التفاعل ذ</w:t>
      </w:r>
      <w:r w:rsidR="00147F93">
        <w:rPr>
          <w:rFonts w:hint="cs"/>
          <w:rtl/>
          <w:lang w:bidi="ar-EG"/>
        </w:rPr>
        <w:t>ا</w:t>
      </w:r>
      <w:r w:rsidRPr="00F76A65">
        <w:rPr>
          <w:rFonts w:hint="cs"/>
          <w:rtl/>
          <w:lang w:bidi="ar-EG"/>
        </w:rPr>
        <w:t xml:space="preserve"> أهمية في اختبار </w:t>
      </w:r>
      <w:r w:rsidRPr="00F76A65">
        <w:rPr>
          <w:lang w:val="en-GB" w:bidi="ar-EG"/>
        </w:rPr>
        <w:t>MUSHRA</w:t>
      </w:r>
      <w:r w:rsidRPr="00F76A65">
        <w:rPr>
          <w:rtl/>
          <w:lang w:bidi="ar-EG"/>
        </w:rPr>
        <w:t xml:space="preserve"> </w:t>
      </w:r>
      <w:r w:rsidRPr="00F76A65">
        <w:rPr>
          <w:rFonts w:hint="cs"/>
          <w:rtl/>
          <w:lang w:bidi="ar-EG"/>
        </w:rPr>
        <w:t>لأنه يشير إلى أن الفرق بين الأنظمة السمعية يعتمد على مادة الاختبار.</w:t>
      </w:r>
    </w:p>
    <w:p w:rsidR="00F76A65" w:rsidRPr="00BB466B" w:rsidRDefault="00F76A65" w:rsidP="005E1B06">
      <w:pPr>
        <w:rPr>
          <w:spacing w:val="-2"/>
          <w:rtl/>
          <w:lang w:bidi="ar-EG"/>
        </w:rPr>
      </w:pPr>
      <w:r w:rsidRPr="00BB466B">
        <w:rPr>
          <w:rFonts w:hint="cs"/>
          <w:spacing w:val="-2"/>
          <w:rtl/>
          <w:lang w:bidi="ar-EG"/>
        </w:rPr>
        <w:t xml:space="preserve">وبعد إجراء اختبار شامل دال لتأثير التفاعل، يمكن مواصلة استكشاف طبيعة التفاعل باستعمال الاختبارات اللاحقة. ومن النُهُج الشائعة اختبار لما تسمى </w:t>
      </w:r>
      <w:r w:rsidRPr="00BB466B">
        <w:rPr>
          <w:rFonts w:hint="cs"/>
          <w:i/>
          <w:iCs/>
          <w:spacing w:val="-2"/>
          <w:rtl/>
          <w:lang w:bidi="ar-EG"/>
        </w:rPr>
        <w:t>التأثيرات الرئيسية البسيطة</w:t>
      </w:r>
      <w:r w:rsidRPr="00BB466B">
        <w:rPr>
          <w:rFonts w:hint="cs"/>
          <w:spacing w:val="-2"/>
          <w:rtl/>
          <w:lang w:bidi="ar-EG"/>
        </w:rPr>
        <w:t xml:space="preserve">. ويمكن حساب هذه مثلاً عن طريق إجراء عدة تحليلات تباين بالقياسات المتكررة تكون منفصلة وذات عامل واحد باستعمال ظرف عامل بين مشاهدات العينة، بحيث يُنفّذ تحليل واحد لكل مادة سمعية. وستوضح هذه التحليلات المواد السمعية التي كان للظرف فيها تأثير دال. ومرة أخرى، ينبغي استعمال إجراء </w:t>
      </w:r>
      <w:proofErr w:type="spellStart"/>
      <w:r w:rsidRPr="00BB466B">
        <w:rPr>
          <w:rFonts w:hint="cs"/>
          <w:spacing w:val="-2"/>
          <w:rtl/>
          <w:lang w:bidi="ar-EG"/>
        </w:rPr>
        <w:t>هوشبرغ</w:t>
      </w:r>
      <w:proofErr w:type="spellEnd"/>
      <w:r w:rsidRPr="00BB466B">
        <w:rPr>
          <w:rFonts w:hint="cs"/>
          <w:spacing w:val="-2"/>
          <w:rtl/>
          <w:lang w:bidi="ar-EG"/>
        </w:rPr>
        <w:t xml:space="preserve"> كتصحيح للاختبار المتعدد. </w:t>
      </w:r>
    </w:p>
    <w:p w:rsidR="00F76A65" w:rsidRPr="00F76A65" w:rsidRDefault="00F76A65" w:rsidP="005F2B10">
      <w:pPr>
        <w:rPr>
          <w:rtl/>
          <w:lang w:bidi="ar-EG"/>
        </w:rPr>
      </w:pPr>
      <w:r w:rsidRPr="00F76A65">
        <w:rPr>
          <w:rFonts w:hint="cs"/>
          <w:rtl/>
          <w:lang w:bidi="ar-EG"/>
        </w:rPr>
        <w:t>وكما أشير أعلاه، فإن جميع الفوارق الزوجية بين تركيبات الظرف والمادة السمعية يمكن اختبارها من حيث المبدأ باستعمال اختبارات</w:t>
      </w:r>
      <w:r w:rsidR="005F2B10">
        <w:rPr>
          <w:rFonts w:hint="eastAsia"/>
          <w:rtl/>
          <w:lang w:bidi="ar-EG"/>
        </w:rPr>
        <w:t> </w:t>
      </w:r>
      <w:r w:rsidRPr="00F76A65">
        <w:rPr>
          <w:i/>
          <w:iCs/>
          <w:lang w:val="en-GB" w:bidi="ar-EG"/>
        </w:rPr>
        <w:t>t</w:t>
      </w:r>
      <w:r w:rsidRPr="00F76A65">
        <w:rPr>
          <w:rFonts w:hint="cs"/>
          <w:rtl/>
          <w:lang w:bidi="ar-EG"/>
        </w:rPr>
        <w:t xml:space="preserve"> منفصلة للعينات الزوجية وإجراء </w:t>
      </w:r>
      <w:proofErr w:type="spellStart"/>
      <w:r w:rsidRPr="00F76A65">
        <w:rPr>
          <w:rFonts w:hint="cs"/>
          <w:rtl/>
          <w:lang w:bidi="ar-EG"/>
        </w:rPr>
        <w:t>هوشبرغ</w:t>
      </w:r>
      <w:proofErr w:type="spellEnd"/>
      <w:r w:rsidRPr="00F76A65">
        <w:rPr>
          <w:rFonts w:hint="cs"/>
          <w:rtl/>
          <w:lang w:bidi="ar-EG"/>
        </w:rPr>
        <w:t>. وسيكون عدد المقارنات الزوجية أعلى من عدد مقارنات التأثيرات الرئيسية. غير أنه إذا</w:t>
      </w:r>
      <w:r w:rsidR="005F2B10">
        <w:rPr>
          <w:rFonts w:hint="eastAsia"/>
          <w:rtl/>
          <w:lang w:bidi="ar-EG"/>
        </w:rPr>
        <w:t> </w:t>
      </w:r>
      <w:r w:rsidRPr="00F76A65">
        <w:rPr>
          <w:rFonts w:hint="cs"/>
          <w:rtl/>
          <w:lang w:bidi="ar-EG"/>
        </w:rPr>
        <w:t xml:space="preserve">تم مزج </w:t>
      </w:r>
      <w:r w:rsidRPr="00F76A65">
        <w:rPr>
          <w:lang w:bidi="ar-EG"/>
        </w:rPr>
        <w:t>8</w:t>
      </w:r>
      <w:r w:rsidRPr="00F76A65">
        <w:rPr>
          <w:rFonts w:hint="cs"/>
          <w:rtl/>
          <w:lang w:bidi="ar-EG"/>
        </w:rPr>
        <w:t xml:space="preserve"> أنظمة سمعية مثلاً بــأربع مواد اختبار، فستكون هناك </w:t>
      </w:r>
      <w:r w:rsidRPr="00F76A65">
        <w:rPr>
          <w:lang w:bidi="ar-EG"/>
        </w:rPr>
        <w:t>24</w:t>
      </w:r>
      <w:r w:rsidRPr="00F76A65">
        <w:rPr>
          <w:rFonts w:hint="cs"/>
          <w:rtl/>
          <w:lang w:bidi="ar-EG"/>
        </w:rPr>
        <w:t xml:space="preserve"> تركيبة من الأنظمة السمعية ومادة الاختبار بما</w:t>
      </w:r>
      <w:r w:rsidR="005F2B10">
        <w:rPr>
          <w:rFonts w:hint="eastAsia"/>
          <w:rtl/>
          <w:lang w:bidi="ar-EG"/>
        </w:rPr>
        <w:t> </w:t>
      </w:r>
      <w:r w:rsidRPr="00F76A65">
        <w:rPr>
          <w:rFonts w:hint="cs"/>
          <w:rtl/>
          <w:lang w:bidi="ar-EG"/>
        </w:rPr>
        <w:t>يقابل</w:t>
      </w:r>
      <w:r w:rsidR="005F2B10">
        <w:rPr>
          <w:rFonts w:hint="eastAsia"/>
          <w:rtl/>
          <w:lang w:bidi="ar-EG"/>
        </w:rPr>
        <w:t> </w:t>
      </w:r>
      <w:r w:rsidRPr="00F76A65">
        <w:rPr>
          <w:lang w:val="en-CA" w:bidi="ar-EG"/>
        </w:rPr>
        <w:t>276</w:t>
      </w:r>
      <w:r w:rsidR="005F2B10">
        <w:rPr>
          <w:rFonts w:hint="eastAsia"/>
          <w:rtl/>
          <w:lang w:bidi="ar-EG"/>
        </w:rPr>
        <w:t> </w:t>
      </w:r>
      <w:r w:rsidRPr="00F76A65">
        <w:rPr>
          <w:lang w:val="en-CA" w:bidi="ar-EG"/>
        </w:rPr>
        <w:t>(</w:t>
      </w:r>
      <w:r w:rsidRPr="00F76A65">
        <w:rPr>
          <w:lang w:val="en-GB" w:bidi="ar-EG"/>
        </w:rPr>
        <w:t>24 </w:t>
      </w:r>
      <w:r w:rsidRPr="00F76A65">
        <w:rPr>
          <w:lang w:bidi="ar-EG"/>
        </w:rPr>
        <w:t>∙ </w:t>
      </w:r>
      <w:r w:rsidRPr="00F76A65">
        <w:rPr>
          <w:lang w:val="en-GB" w:bidi="ar-EG"/>
        </w:rPr>
        <w:t>23/2 = 276)</w:t>
      </w:r>
      <w:r w:rsidRPr="00F76A65">
        <w:rPr>
          <w:rFonts w:hint="cs"/>
          <w:rtl/>
          <w:lang w:bidi="ar-EG"/>
        </w:rPr>
        <w:t xml:space="preserve"> اختباراً من الاختبارات الزوجية. ومن الواضح أنه لا يمكن التوصية باستعمال هذا النهج.</w:t>
      </w:r>
    </w:p>
    <w:p w:rsidR="00F76A65" w:rsidRPr="00F76A65" w:rsidRDefault="00F76A65" w:rsidP="005F2B10">
      <w:pPr>
        <w:pStyle w:val="Heading1"/>
        <w:rPr>
          <w:rtl/>
          <w:lang w:bidi="ar-EG"/>
        </w:rPr>
      </w:pPr>
      <w:bookmarkStart w:id="56" w:name="_Toc430945920"/>
      <w:r w:rsidRPr="00F76A65">
        <w:rPr>
          <w:lang w:bidi="ar-EG"/>
        </w:rPr>
        <w:lastRenderedPageBreak/>
        <w:t>5</w:t>
      </w:r>
      <w:r w:rsidRPr="00F76A65">
        <w:rPr>
          <w:rFonts w:hint="cs"/>
          <w:rtl/>
          <w:lang w:bidi="ar-EG"/>
        </w:rPr>
        <w:tab/>
        <w:t>التوسع إلى تصميمات تحتوى على متغير (تجميع) بين مشاهدات العينة</w:t>
      </w:r>
      <w:bookmarkEnd w:id="56"/>
      <w:r w:rsidRPr="00F76A65">
        <w:rPr>
          <w:rFonts w:hint="cs"/>
          <w:rtl/>
          <w:lang w:bidi="ar-EG"/>
        </w:rPr>
        <w:t xml:space="preserve"> </w:t>
      </w:r>
    </w:p>
    <w:p w:rsidR="00F76A65" w:rsidRPr="00F76A65" w:rsidRDefault="00F76A65" w:rsidP="005E1B06">
      <w:pPr>
        <w:rPr>
          <w:rtl/>
          <w:lang w:bidi="ar-EG"/>
        </w:rPr>
      </w:pPr>
      <w:r w:rsidRPr="00F76A65">
        <w:rPr>
          <w:rFonts w:hint="cs"/>
          <w:rtl/>
          <w:lang w:bidi="ar-EG"/>
        </w:rPr>
        <w:t xml:space="preserve">نظرنا حتى الآن في تصميم بدون عوامل ما بين مشاهدات العينة. فأي تحليلات يمكن إجراؤها إذا أُجري الاختبار على مجموعات مختلفة من المقيّمين، مثلاً في مختبرين، أو للموسيقيين مقابل غير الموسيقيين؟ </w:t>
      </w:r>
    </w:p>
    <w:p w:rsidR="00F76A65" w:rsidRPr="00F76A65" w:rsidRDefault="00F76A65" w:rsidP="005E1B06">
      <w:pPr>
        <w:rPr>
          <w:rtl/>
          <w:lang w:bidi="ar-EG"/>
        </w:rPr>
      </w:pPr>
      <w:r w:rsidRPr="00F76A65">
        <w:rPr>
          <w:rFonts w:hint="cs"/>
          <w:rtl/>
          <w:lang w:bidi="ar-EG"/>
        </w:rPr>
        <w:t xml:space="preserve">وإذا كانت هناك عوامل قائمة بين مشاهدات العينة، فمما له أهمية بالغة تقرير ما إذا كان عدد المقيّمين متماثلاً في كل المجموعات (التصميم المتوازن) أو مختلفاً بين المجموعات (التصميم غير المتوازن). </w:t>
      </w:r>
    </w:p>
    <w:p w:rsidR="00F76A65" w:rsidRPr="00F76A65" w:rsidRDefault="00F76A65" w:rsidP="007C2552">
      <w:pPr>
        <w:rPr>
          <w:rtl/>
          <w:lang w:bidi="ar-EG"/>
        </w:rPr>
      </w:pPr>
      <w:r w:rsidRPr="00F76A65">
        <w:rPr>
          <w:rFonts w:hint="cs"/>
          <w:i/>
          <w:iCs/>
          <w:rtl/>
          <w:lang w:bidi="ar-EG"/>
        </w:rPr>
        <w:t>التصميم المتوازن.</w:t>
      </w:r>
      <w:r w:rsidRPr="00F76A65">
        <w:rPr>
          <w:rFonts w:hint="cs"/>
          <w:rtl/>
          <w:lang w:bidi="ar-EG"/>
        </w:rPr>
        <w:t xml:space="preserve"> إذا كان عدد المقيّمين متماثلاً لجميع مستويات عامل بين مشاهدات العينة، أو إذا كانت أحجام المجموعات لا</w:t>
      </w:r>
      <w:r w:rsidR="007C2552">
        <w:rPr>
          <w:rFonts w:hint="eastAsia"/>
          <w:rtl/>
          <w:lang w:bidi="ar-EG"/>
        </w:rPr>
        <w:t> </w:t>
      </w:r>
      <w:r w:rsidRPr="00F76A65">
        <w:rPr>
          <w:rFonts w:hint="cs"/>
          <w:rtl/>
          <w:lang w:bidi="ar-EG"/>
        </w:rPr>
        <w:t xml:space="preserve">تختلف بنسب تزيد عن </w:t>
      </w:r>
      <w:r w:rsidRPr="00F76A65">
        <w:rPr>
          <w:lang w:val="en-GB" w:bidi="ar-EG"/>
        </w:rPr>
        <w:t>10</w:t>
      </w:r>
      <w:r w:rsidRPr="00F76A65">
        <w:rPr>
          <w:rFonts w:hint="cs"/>
          <w:rtl/>
          <w:lang w:bidi="ar-EG"/>
        </w:rPr>
        <w:t xml:space="preserve"> في المائة، فإنه يمكن استعمال النهج أحادي المتغيرات مع تصحيح </w:t>
      </w:r>
      <w:proofErr w:type="spellStart"/>
      <w:r w:rsidRPr="00F76A65">
        <w:rPr>
          <w:rFonts w:hint="cs"/>
          <w:rtl/>
          <w:lang w:bidi="ar-EG"/>
        </w:rPr>
        <w:t>هيونه</w:t>
      </w:r>
      <w:proofErr w:type="spellEnd"/>
      <w:r w:rsidRPr="00F76A65">
        <w:rPr>
          <w:rFonts w:hint="cs"/>
          <w:rtl/>
          <w:lang w:bidi="ar-EG"/>
        </w:rPr>
        <w:t>-فلدت لدرجات الحرية أو</w:t>
      </w:r>
      <w:r w:rsidR="007C2552">
        <w:rPr>
          <w:rFonts w:hint="eastAsia"/>
          <w:rtl/>
          <w:lang w:bidi="ar-EG"/>
        </w:rPr>
        <w:t> </w:t>
      </w:r>
      <w:r w:rsidRPr="00F76A65">
        <w:rPr>
          <w:rFonts w:hint="cs"/>
          <w:rtl/>
          <w:lang w:bidi="ar-EG"/>
        </w:rPr>
        <w:t xml:space="preserve">النهج متعدد المتغيرات لإجراء تحليل التباين بالقياسات المتكررة </w:t>
      </w:r>
      <w:r w:rsidRPr="00F76A65">
        <w:rPr>
          <w:lang w:val="en-GB" w:bidi="ar-EG"/>
        </w:rPr>
        <w:t>[21]</w:t>
      </w:r>
      <w:r w:rsidRPr="00F76A65">
        <w:rPr>
          <w:rFonts w:hint="cs"/>
          <w:rtl/>
          <w:lang w:bidi="ar-EG"/>
        </w:rPr>
        <w:t>. وسيحتوي التصميم الآن على ظرف عوامل داخل مشاهدات العينة والمادة السمعية وعلى الأقل عامل واحد من عوامل ما بين مشاهدات العينة (مثلاً المختبر). ولذلك، سيوفر تحليل التباين بالقياسات المتكررة اختباراً إضافياً للتأثير (التأثيرات) ما بين مشاهدات العينة فضلاً عن التفاعلات بين التأثيرات داخل مشاهدات العينة وفيما بينها.</w:t>
      </w:r>
    </w:p>
    <w:p w:rsidR="00F76A65" w:rsidRPr="00F76A65" w:rsidRDefault="00F76A65" w:rsidP="007C2552">
      <w:pPr>
        <w:rPr>
          <w:rtl/>
          <w:lang w:bidi="ar-EG"/>
        </w:rPr>
      </w:pPr>
      <w:r w:rsidRPr="00F76A65">
        <w:rPr>
          <w:rFonts w:hint="cs"/>
          <w:rtl/>
          <w:lang w:bidi="ar-EG"/>
        </w:rPr>
        <w:t xml:space="preserve">وقد يتضح مثلاً أن تفاعل الظرف والمختبر هو تفاعل دال، وهو ما يعني أن الفوارق في الجودة السمعية المدركة للأنظمة السمعية تختلف من المختبر </w:t>
      </w:r>
      <w:r w:rsidRPr="00F76A65">
        <w:rPr>
          <w:lang w:val="en-GB" w:bidi="ar-EG"/>
        </w:rPr>
        <w:t>A</w:t>
      </w:r>
      <w:r w:rsidRPr="00F76A65">
        <w:rPr>
          <w:rFonts w:hint="cs"/>
          <w:rtl/>
          <w:lang w:bidi="ar-EG"/>
        </w:rPr>
        <w:t xml:space="preserve"> إلى المختبر </w:t>
      </w:r>
      <w:r w:rsidRPr="00F76A65">
        <w:rPr>
          <w:lang w:val="en-GB" w:bidi="ar-EG"/>
        </w:rPr>
        <w:t>B</w:t>
      </w:r>
      <w:r w:rsidRPr="00F76A65">
        <w:rPr>
          <w:rFonts w:hint="cs"/>
          <w:rtl/>
          <w:lang w:bidi="ar-EG"/>
        </w:rPr>
        <w:t>. ويلاحَظ أننا نفترض هنا أن نفس التركيبات للظرف والمادة السمعية عُرضت على جميع المجموعات. وإذا عرضت مواد سمعية مختلفة مثلاً في المختبرين فإنه لا يمكن استعمال الطرائق المقترحة هنا. وبدلاً من ذلك، فإن</w:t>
      </w:r>
      <w:r w:rsidR="007C2552">
        <w:rPr>
          <w:rFonts w:hint="eastAsia"/>
          <w:rtl/>
          <w:lang w:bidi="ar-EG"/>
        </w:rPr>
        <w:t> </w:t>
      </w:r>
      <w:r w:rsidRPr="00F76A65">
        <w:rPr>
          <w:rFonts w:hint="cs"/>
          <w:rtl/>
          <w:lang w:bidi="ar-EG"/>
        </w:rPr>
        <w:t>ما</w:t>
      </w:r>
      <w:r w:rsidR="007C2552">
        <w:rPr>
          <w:rFonts w:hint="eastAsia"/>
          <w:rtl/>
          <w:lang w:bidi="ar-EG"/>
        </w:rPr>
        <w:t> </w:t>
      </w:r>
      <w:r w:rsidRPr="00F76A65">
        <w:rPr>
          <w:rFonts w:hint="cs"/>
          <w:rtl/>
          <w:lang w:bidi="ar-EG"/>
        </w:rPr>
        <w:t xml:space="preserve">يطلق عليها نماذج التأثيرات العشوائية ستكون هي المطلوبة </w:t>
      </w:r>
      <w:r w:rsidRPr="00F76A65">
        <w:rPr>
          <w:lang w:val="en-GB" w:bidi="ar-EG"/>
        </w:rPr>
        <w:t>[28]</w:t>
      </w:r>
      <w:r w:rsidRPr="00F76A65">
        <w:rPr>
          <w:rFonts w:hint="cs"/>
          <w:rtl/>
          <w:lang w:bidi="ar-EG"/>
        </w:rPr>
        <w:t xml:space="preserve">، وهي خارج نطاق هذا المرفق. </w:t>
      </w:r>
    </w:p>
    <w:p w:rsidR="00F76A65" w:rsidRDefault="00F76A65" w:rsidP="007C2552">
      <w:pPr>
        <w:rPr>
          <w:rtl/>
          <w:lang w:bidi="ar-EG"/>
        </w:rPr>
      </w:pPr>
      <w:r w:rsidRPr="00F76A65">
        <w:rPr>
          <w:rFonts w:hint="cs"/>
          <w:i/>
          <w:iCs/>
          <w:rtl/>
          <w:lang w:bidi="ar-EG"/>
        </w:rPr>
        <w:t>التصميم غير المتوازن</w:t>
      </w:r>
      <w:r w:rsidRPr="00F76A65">
        <w:rPr>
          <w:rFonts w:hint="cs"/>
          <w:rtl/>
          <w:lang w:bidi="ar-EG"/>
        </w:rPr>
        <w:t xml:space="preserve">. إذا اختلفت أحجام المجموعات بنسب تزيد عن </w:t>
      </w:r>
      <w:r w:rsidRPr="00F76A65">
        <w:rPr>
          <w:lang w:bidi="ar-EG"/>
        </w:rPr>
        <w:t>10</w:t>
      </w:r>
      <w:r w:rsidRPr="00F76A65">
        <w:rPr>
          <w:rFonts w:hint="cs"/>
          <w:rtl/>
          <w:lang w:bidi="ar-EG"/>
        </w:rPr>
        <w:t xml:space="preserve"> في المائة، فإن النهج أحادي المتغيرات والنهج متعدد المتغيرات لن يعطيانا للأسف أي نتائج صالحة للاختبارات </w:t>
      </w:r>
      <w:r w:rsidRPr="00F76A65">
        <w:rPr>
          <w:lang w:val="en-GB" w:bidi="ar-EG"/>
        </w:rPr>
        <w:t>[21]</w:t>
      </w:r>
      <w:r w:rsidRPr="00F76A65">
        <w:rPr>
          <w:rFonts w:hint="cs"/>
          <w:rtl/>
          <w:lang w:bidi="ar-EG"/>
        </w:rPr>
        <w:t>. ولذلك يوصَى بشدة بالتخطيط لأحجام مجموعات متساوية وبذلك يتم تجنب هذه المشكلة. وإذا كانت أحجام المجموعات غير متساوية، يمكن التوصية بإجراءين للتحليل. والنهج الأول هو</w:t>
      </w:r>
      <w:r w:rsidR="007C2552">
        <w:rPr>
          <w:rFonts w:hint="eastAsia"/>
          <w:rtl/>
          <w:lang w:bidi="ar-EG"/>
        </w:rPr>
        <w:t> </w:t>
      </w:r>
      <w:r w:rsidRPr="00F76A65">
        <w:rPr>
          <w:rFonts w:hint="cs"/>
          <w:rtl/>
          <w:lang w:bidi="ar-EG"/>
        </w:rPr>
        <w:t xml:space="preserve">اختبار التقريب العام </w:t>
      </w:r>
      <w:r w:rsidRPr="00F76A65">
        <w:rPr>
          <w:lang w:val="en-CA" w:bidi="ar-EG"/>
        </w:rPr>
        <w:t>(IGA)</w:t>
      </w:r>
      <w:r w:rsidRPr="00F76A65">
        <w:rPr>
          <w:rFonts w:hint="cs"/>
          <w:rtl/>
          <w:lang w:bidi="ar-EG"/>
        </w:rPr>
        <w:t xml:space="preserve"> المحسن </w:t>
      </w:r>
      <w:r w:rsidRPr="00F76A65">
        <w:rPr>
          <w:lang w:val="en-GB" w:bidi="ar-EG"/>
        </w:rPr>
        <w:t>[1]</w:t>
      </w:r>
      <w:r w:rsidRPr="00F76A65">
        <w:rPr>
          <w:rFonts w:hint="cs"/>
          <w:rtl/>
          <w:lang w:bidi="ar-EG"/>
        </w:rPr>
        <w:t xml:space="preserve">، والنهج الثاني هو أسلوب معين من أساليب طريقة الاحتمالات القصوى القائمة على تحليل النماذج المختلطة </w:t>
      </w:r>
      <w:r w:rsidRPr="00F76A65">
        <w:rPr>
          <w:lang w:val="en-GB" w:bidi="ar-EG"/>
        </w:rPr>
        <w:t>[23]</w:t>
      </w:r>
      <w:r w:rsidRPr="00F76A65">
        <w:rPr>
          <w:rFonts w:hint="cs"/>
          <w:rtl/>
          <w:lang w:bidi="ar-EG"/>
        </w:rPr>
        <w:t xml:space="preserve">. ويتوفر اختبار التقريب العام المحسن كتعليمات تشغيل في برنامج </w:t>
      </w:r>
      <w:r w:rsidRPr="00F76A65">
        <w:rPr>
          <w:lang w:val="en-GB" w:bidi="ar-EG"/>
        </w:rPr>
        <w:t>SAS</w:t>
      </w:r>
      <w:r w:rsidRPr="00F76A65">
        <w:rPr>
          <w:rFonts w:hint="cs"/>
          <w:rtl/>
          <w:lang w:bidi="ar-EG"/>
        </w:rPr>
        <w:t xml:space="preserve">. ويمكن إجراء تحليل النموذج المختلط مثلاً في </w:t>
      </w:r>
      <w:r w:rsidRPr="00F76A65">
        <w:rPr>
          <w:lang w:val="en-GB" w:bidi="ar-EG"/>
        </w:rPr>
        <w:t>SAS PROC MIXED</w:t>
      </w:r>
      <w:r w:rsidRPr="00F76A65">
        <w:rPr>
          <w:rFonts w:hint="cs"/>
          <w:rtl/>
        </w:rPr>
        <w:t>.</w:t>
      </w:r>
      <w:r w:rsidRPr="00F76A65">
        <w:rPr>
          <w:rFonts w:hint="cs"/>
          <w:rtl/>
          <w:lang w:bidi="ar-EG"/>
        </w:rPr>
        <w:t xml:space="preserve"> وبالنسبة لهذا التحليل الأخير، هناك خياران مهمان. والخيار الأول هو أنه يجب حساب درجات الحرية وفقاً للطريقة الواردة في </w:t>
      </w:r>
      <w:r w:rsidRPr="00F76A65">
        <w:rPr>
          <w:lang w:val="en-GB" w:bidi="ar-EG"/>
        </w:rPr>
        <w:t>[19]</w:t>
      </w:r>
      <w:r w:rsidRPr="00F76A65">
        <w:rPr>
          <w:rFonts w:hint="cs"/>
          <w:rtl/>
          <w:lang w:bidi="ar-EG"/>
        </w:rPr>
        <w:t xml:space="preserve">، التي تتحقق في برنامج </w:t>
      </w:r>
      <w:r w:rsidRPr="00F76A65">
        <w:rPr>
          <w:lang w:val="en-GB" w:bidi="ar-EG"/>
        </w:rPr>
        <w:t>SAS</w:t>
      </w:r>
      <w:r w:rsidRPr="00F76A65">
        <w:rPr>
          <w:rFonts w:hint="cs"/>
          <w:rtl/>
          <w:lang w:bidi="ar-EG"/>
        </w:rPr>
        <w:t xml:space="preserve"> بوضع الخيار </w:t>
      </w:r>
      <w:proofErr w:type="spellStart"/>
      <w:r w:rsidRPr="00F76A65">
        <w:rPr>
          <w:lang w:val="en-GB" w:bidi="ar-EG"/>
        </w:rPr>
        <w:t>ddfm</w:t>
      </w:r>
      <w:proofErr w:type="spellEnd"/>
      <w:r w:rsidRPr="00F76A65">
        <w:rPr>
          <w:lang w:val="en-GB" w:bidi="ar-EG"/>
        </w:rPr>
        <w:t>=KR</w:t>
      </w:r>
      <w:r w:rsidRPr="00F76A65">
        <w:rPr>
          <w:rFonts w:hint="cs"/>
          <w:rtl/>
          <w:lang w:bidi="ar-EG"/>
        </w:rPr>
        <w:t xml:space="preserve"> في بيان خاصية</w:t>
      </w:r>
      <w:r w:rsidRPr="00F76A65">
        <w:rPr>
          <w:lang w:bidi="ar-EG"/>
        </w:rPr>
        <w:t xml:space="preserve"> </w:t>
      </w:r>
      <w:r w:rsidRPr="00F76A65">
        <w:rPr>
          <w:rFonts w:hint="cs"/>
          <w:rtl/>
          <w:lang w:bidi="ar-EG"/>
        </w:rPr>
        <w:t xml:space="preserve">النموذج </w:t>
      </w:r>
      <w:r w:rsidRPr="00F76A65">
        <w:rPr>
          <w:lang w:val="en-CA" w:bidi="ar-EG"/>
        </w:rPr>
        <w:t>(model)</w:t>
      </w:r>
      <w:r w:rsidRPr="00F76A65">
        <w:rPr>
          <w:rFonts w:hint="cs"/>
          <w:rtl/>
          <w:lang w:bidi="ar-EG"/>
        </w:rPr>
        <w:t xml:space="preserve">. والخيار الثاني هو أنه يجب وضع بنية التغاير المشترك غير المنظم </w:t>
      </w:r>
      <w:r w:rsidRPr="00F76A65">
        <w:rPr>
          <w:lang w:val="en-CA" w:bidi="ar-EG"/>
        </w:rPr>
        <w:t>(UN</w:t>
      </w:r>
      <w:r w:rsidRPr="00F76A65">
        <w:rPr>
          <w:lang w:val="en-CA" w:bidi="ar-EG"/>
        </w:rPr>
        <w:noBreakHyphen/>
        <w:t>H)</w:t>
      </w:r>
      <w:r w:rsidRPr="00F76A65">
        <w:rPr>
          <w:rFonts w:hint="cs"/>
          <w:rtl/>
          <w:lang w:bidi="ar-EG"/>
        </w:rPr>
        <w:t xml:space="preserve"> بين مشاهدات العينة </w:t>
      </w:r>
      <w:r w:rsidRPr="00F76A65">
        <w:rPr>
          <w:lang w:val="en-GB" w:bidi="ar-EG"/>
        </w:rPr>
        <w:t>[23]</w:t>
      </w:r>
      <w:r w:rsidRPr="00F76A65">
        <w:rPr>
          <w:rFonts w:hint="cs"/>
          <w:rtl/>
          <w:lang w:bidi="ar-EG"/>
        </w:rPr>
        <w:t xml:space="preserve">، وذلك باستعمال خيارات </w:t>
      </w:r>
      <w:r w:rsidRPr="00F76A65">
        <w:rPr>
          <w:lang w:val="en-GB" w:bidi="ar-EG"/>
        </w:rPr>
        <w:t>type=UN group=</w:t>
      </w:r>
      <w:proofErr w:type="spellStart"/>
      <w:r w:rsidRPr="00F76A65">
        <w:rPr>
          <w:lang w:val="en-GB" w:bidi="ar-EG"/>
        </w:rPr>
        <w:t>groupingvar</w:t>
      </w:r>
      <w:proofErr w:type="spellEnd"/>
      <w:r w:rsidRPr="00F76A65">
        <w:rPr>
          <w:rFonts w:hint="cs"/>
          <w:rtl/>
          <w:lang w:bidi="ar-EG"/>
        </w:rPr>
        <w:t xml:space="preserve"> في البيان المتكرر، حيث </w:t>
      </w:r>
      <w:proofErr w:type="spellStart"/>
      <w:r w:rsidRPr="00F76A65">
        <w:rPr>
          <w:lang w:val="en-GB" w:bidi="ar-EG"/>
        </w:rPr>
        <w:t>groupingvar</w:t>
      </w:r>
      <w:proofErr w:type="spellEnd"/>
      <w:r w:rsidRPr="00F76A65">
        <w:rPr>
          <w:rFonts w:hint="cs"/>
          <w:rtl/>
          <w:lang w:bidi="ar-EG"/>
        </w:rPr>
        <w:t xml:space="preserve"> هو اسم المتغير الذي يحتوي على</w:t>
      </w:r>
      <w:r w:rsidR="007C2552">
        <w:rPr>
          <w:rFonts w:hint="eastAsia"/>
          <w:rtl/>
          <w:lang w:bidi="ar-EG"/>
        </w:rPr>
        <w:t> </w:t>
      </w:r>
      <w:r w:rsidRPr="00F76A65">
        <w:rPr>
          <w:rFonts w:hint="cs"/>
          <w:rtl/>
          <w:lang w:bidi="ar-EG"/>
        </w:rPr>
        <w:t>تصنيف</w:t>
      </w:r>
      <w:r w:rsidR="007C2552">
        <w:rPr>
          <w:rFonts w:hint="eastAsia"/>
          <w:rtl/>
          <w:lang w:bidi="ar-EG"/>
        </w:rPr>
        <w:t> </w:t>
      </w:r>
      <w:r w:rsidRPr="00F76A65">
        <w:rPr>
          <w:rFonts w:hint="cs"/>
          <w:rtl/>
          <w:lang w:bidi="ar-EG"/>
        </w:rPr>
        <w:t>المجموعة.</w:t>
      </w:r>
    </w:p>
    <w:p w:rsidR="007C2552" w:rsidRPr="007C2552" w:rsidRDefault="007C2552" w:rsidP="007C2552">
      <w:pPr>
        <w:pStyle w:val="Reftitle"/>
        <w:rPr>
          <w:b w:val="0"/>
          <w:bCs/>
          <w:rtl/>
          <w:lang w:bidi="ar-EG"/>
        </w:rPr>
      </w:pPr>
      <w:r w:rsidRPr="007C2552">
        <w:rPr>
          <w:rFonts w:hint="cs"/>
          <w:b w:val="0"/>
          <w:bCs/>
          <w:sz w:val="28"/>
          <w:szCs w:val="36"/>
          <w:rtl/>
          <w:lang w:bidi="ar-EG"/>
        </w:rPr>
        <w:t>المراجع</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[1]</w:t>
      </w:r>
      <w:r w:rsidRPr="00424492">
        <w:rPr>
          <w:rFonts w:cs="Times New Roman"/>
          <w:noProof/>
          <w:szCs w:val="20"/>
          <w:lang w:val="en-GB" w:eastAsia="en-US"/>
        </w:rPr>
        <w:tab/>
        <w:t xml:space="preserve">Algina, J. (1997). Generalization of Improved General Approximation tests to split-plot designs with multiple between-subjects factors and/or multiple within-subjects factors. </w:t>
      </w:r>
      <w:r w:rsidRPr="00424492">
        <w:rPr>
          <w:rFonts w:cs="Times New Roman"/>
          <w:i/>
          <w:noProof/>
          <w:szCs w:val="20"/>
          <w:lang w:val="en-GB" w:eastAsia="en-US"/>
        </w:rPr>
        <w:t>British Journal of Mathematical and Statistical Psychology, 50</w:t>
      </w:r>
      <w:r w:rsidRPr="00424492">
        <w:rPr>
          <w:rFonts w:cs="Times New Roman"/>
          <w:noProof/>
          <w:szCs w:val="20"/>
          <w:lang w:val="en-GB" w:eastAsia="en-US"/>
        </w:rPr>
        <w:t>,</w:t>
      </w:r>
      <w:r w:rsidRPr="00424492">
        <w:rPr>
          <w:rFonts w:cs="Times New Roman"/>
          <w:i/>
          <w:noProof/>
          <w:szCs w:val="20"/>
          <w:lang w:val="en-GB" w:eastAsia="en-US"/>
        </w:rPr>
        <w:t>(2)</w:t>
      </w:r>
      <w:r w:rsidRPr="00424492">
        <w:rPr>
          <w:rFonts w:cs="Times New Roman"/>
          <w:noProof/>
          <w:szCs w:val="20"/>
          <w:lang w:val="en-GB" w:eastAsia="en-US"/>
        </w:rPr>
        <w:t xml:space="preserve">, 243-252. </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[2]</w:t>
      </w:r>
      <w:r w:rsidRPr="00424492">
        <w:rPr>
          <w:rFonts w:cs="Times New Roman"/>
          <w:noProof/>
          <w:szCs w:val="20"/>
          <w:lang w:val="en-GB" w:eastAsia="en-US"/>
        </w:rPr>
        <w:tab/>
        <w:t xml:space="preserve">Algina, J., &amp; Keselman, H. J. (1997). Detecting repeated measures effects with univariate and multivariate statistics. </w:t>
      </w:r>
      <w:r w:rsidRPr="00424492">
        <w:rPr>
          <w:rFonts w:cs="Times New Roman"/>
          <w:i/>
          <w:noProof/>
          <w:szCs w:val="20"/>
          <w:lang w:val="en-GB" w:eastAsia="en-US"/>
        </w:rPr>
        <w:t>Psychological Methods, 2</w:t>
      </w:r>
      <w:r w:rsidRPr="00424492">
        <w:rPr>
          <w:rFonts w:cs="Times New Roman"/>
          <w:noProof/>
          <w:szCs w:val="20"/>
          <w:lang w:val="en-GB" w:eastAsia="en-US"/>
        </w:rPr>
        <w:t xml:space="preserve">(2), 208-218. </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[3]</w:t>
      </w:r>
      <w:r w:rsidRPr="00424492">
        <w:rPr>
          <w:rFonts w:cs="Times New Roman"/>
          <w:noProof/>
          <w:szCs w:val="20"/>
          <w:lang w:val="en-GB" w:eastAsia="en-US"/>
        </w:rPr>
        <w:tab/>
        <w:t xml:space="preserve">Altman, D. G., &amp; Bland, J. M. (1995). Statistics notes: Absence of evidence is not evidence of absence. </w:t>
      </w:r>
      <w:r w:rsidRPr="00424492">
        <w:rPr>
          <w:rFonts w:cs="Times New Roman"/>
          <w:i/>
          <w:noProof/>
          <w:szCs w:val="20"/>
          <w:lang w:val="en-GB" w:eastAsia="en-US"/>
        </w:rPr>
        <w:t>British Medical Journal, 311</w:t>
      </w:r>
      <w:r w:rsidRPr="00424492">
        <w:rPr>
          <w:rFonts w:cs="Times New Roman"/>
          <w:noProof/>
          <w:szCs w:val="20"/>
          <w:lang w:val="en-GB" w:eastAsia="en-US"/>
        </w:rPr>
        <w:t xml:space="preserve">(7003), 485-485. </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[4]</w:t>
      </w:r>
      <w:r w:rsidRPr="00424492">
        <w:rPr>
          <w:rFonts w:cs="Times New Roman"/>
          <w:noProof/>
          <w:szCs w:val="20"/>
          <w:lang w:val="en-GB" w:eastAsia="en-US"/>
        </w:rPr>
        <w:tab/>
        <w:t xml:space="preserve">Arnau, J., Bendayan, R., Blanca, M. J., &amp; Bono, R. (2013). The effect of skewness and kurtosis on the robustness of linear mixed models. </w:t>
      </w:r>
      <w:r w:rsidRPr="00424492">
        <w:rPr>
          <w:rFonts w:cs="Times New Roman"/>
          <w:i/>
          <w:noProof/>
          <w:szCs w:val="20"/>
          <w:lang w:val="en-GB" w:eastAsia="en-US"/>
        </w:rPr>
        <w:t xml:space="preserve">Behavior Research Methods, </w:t>
      </w:r>
      <w:r w:rsidRPr="00424492">
        <w:rPr>
          <w:rFonts w:cs="Times New Roman"/>
          <w:i/>
          <w:iCs/>
          <w:szCs w:val="20"/>
          <w:lang w:val="en-GB" w:eastAsia="en-US"/>
        </w:rPr>
        <w:t>45</w:t>
      </w:r>
      <w:r w:rsidRPr="00424492">
        <w:rPr>
          <w:rFonts w:cs="Times New Roman"/>
          <w:szCs w:val="20"/>
          <w:lang w:val="en-GB" w:eastAsia="en-US"/>
        </w:rPr>
        <w:t>(3), 873-879.</w:t>
      </w:r>
      <w:r w:rsidRPr="00424492">
        <w:rPr>
          <w:rFonts w:cs="Times New Roman"/>
          <w:noProof/>
          <w:szCs w:val="20"/>
          <w:lang w:val="en-GB" w:eastAsia="en-US"/>
        </w:rPr>
        <w:t xml:space="preserve"> doi: 10.3758/s13428-012-0306-x.</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lastRenderedPageBreak/>
        <w:t>[5]</w:t>
      </w:r>
      <w:r w:rsidRPr="00424492">
        <w:rPr>
          <w:rFonts w:cs="Times New Roman"/>
          <w:noProof/>
          <w:szCs w:val="20"/>
          <w:lang w:val="en-GB" w:eastAsia="en-US"/>
        </w:rPr>
        <w:tab/>
        <w:t xml:space="preserve">Berkovits, I., Hancock, G. R., &amp; Nevitt, J. (2000). Bootstrap resampling approaches for repeated measure designs: relative robustness to sphericity and normality violations. </w:t>
      </w:r>
      <w:r w:rsidRPr="00424492">
        <w:rPr>
          <w:rFonts w:cs="Times New Roman"/>
          <w:i/>
          <w:noProof/>
          <w:szCs w:val="20"/>
          <w:lang w:val="en-GB" w:eastAsia="en-US"/>
        </w:rPr>
        <w:t>Educational and Psychological Measurement, 60</w:t>
      </w:r>
      <w:r w:rsidRPr="00424492">
        <w:rPr>
          <w:rFonts w:cs="Times New Roman"/>
          <w:noProof/>
          <w:szCs w:val="20"/>
          <w:lang w:val="en-GB" w:eastAsia="en-US"/>
        </w:rPr>
        <w:t xml:space="preserve">(6), 877-892. </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[6]</w:t>
      </w:r>
      <w:r w:rsidRPr="00424492">
        <w:rPr>
          <w:rFonts w:cs="Times New Roman"/>
          <w:noProof/>
          <w:szCs w:val="20"/>
          <w:lang w:val="en-GB" w:eastAsia="en-US"/>
        </w:rPr>
        <w:tab/>
        <w:t xml:space="preserve">Cohen, J. (1988). </w:t>
      </w:r>
      <w:r w:rsidRPr="00424492">
        <w:rPr>
          <w:rFonts w:cs="Times New Roman"/>
          <w:iCs/>
          <w:noProof/>
          <w:szCs w:val="20"/>
          <w:lang w:val="en-GB" w:eastAsia="en-US"/>
        </w:rPr>
        <w:t>Statistical power analysis for the behavioral sciences</w:t>
      </w:r>
      <w:r w:rsidRPr="00424492">
        <w:rPr>
          <w:rFonts w:cs="Times New Roman"/>
          <w:noProof/>
          <w:szCs w:val="20"/>
          <w:lang w:val="en-GB" w:eastAsia="en-US"/>
        </w:rPr>
        <w:t xml:space="preserve"> (2</w:t>
      </w:r>
      <w:r w:rsidRPr="00424492">
        <w:rPr>
          <w:rFonts w:cs="Times New Roman"/>
          <w:noProof/>
          <w:szCs w:val="20"/>
          <w:vertAlign w:val="superscript"/>
          <w:lang w:val="en-GB" w:eastAsia="en-US"/>
        </w:rPr>
        <w:t>nd</w:t>
      </w:r>
      <w:r w:rsidRPr="00424492">
        <w:rPr>
          <w:rFonts w:cs="Times New Roman"/>
          <w:noProof/>
          <w:szCs w:val="20"/>
          <w:lang w:val="en-GB" w:eastAsia="en-US"/>
        </w:rPr>
        <w:t xml:space="preserve"> ed.). Hillsdale, N.J.: L. Erlbaum Associates.</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[7]</w:t>
      </w:r>
      <w:r w:rsidRPr="00424492">
        <w:rPr>
          <w:rFonts w:cs="Times New Roman"/>
          <w:noProof/>
          <w:szCs w:val="20"/>
          <w:lang w:val="en-GB" w:eastAsia="en-US"/>
        </w:rPr>
        <w:tab/>
        <w:t xml:space="preserve">Conover, W. J. (1999). </w:t>
      </w:r>
      <w:r w:rsidRPr="00424492">
        <w:rPr>
          <w:rFonts w:cs="Times New Roman"/>
          <w:iCs/>
          <w:noProof/>
          <w:szCs w:val="20"/>
          <w:lang w:val="en-GB" w:eastAsia="en-US"/>
        </w:rPr>
        <w:t>Practical nonparametric statistics</w:t>
      </w:r>
      <w:r w:rsidRPr="00424492">
        <w:rPr>
          <w:rFonts w:cs="Times New Roman"/>
          <w:noProof/>
          <w:szCs w:val="20"/>
          <w:lang w:val="en-GB" w:eastAsia="en-US"/>
        </w:rPr>
        <w:t xml:space="preserve"> (3</w:t>
      </w:r>
      <w:r w:rsidRPr="00424492">
        <w:rPr>
          <w:rFonts w:cs="Times New Roman"/>
          <w:noProof/>
          <w:szCs w:val="20"/>
          <w:vertAlign w:val="superscript"/>
          <w:lang w:val="en-GB" w:eastAsia="en-US"/>
        </w:rPr>
        <w:t>rd</w:t>
      </w:r>
      <w:r w:rsidRPr="00424492">
        <w:rPr>
          <w:rFonts w:cs="Times New Roman"/>
          <w:noProof/>
          <w:szCs w:val="20"/>
          <w:lang w:val="en-GB" w:eastAsia="en-US"/>
        </w:rPr>
        <w:t xml:space="preserve"> ed.). New York: Wiley.</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[8]</w:t>
      </w:r>
      <w:r w:rsidRPr="00424492">
        <w:rPr>
          <w:rFonts w:cs="Times New Roman"/>
          <w:noProof/>
          <w:szCs w:val="20"/>
          <w:lang w:val="en-GB" w:eastAsia="en-US"/>
        </w:rPr>
        <w:tab/>
        <w:t xml:space="preserve">Cramér, H. (1946). </w:t>
      </w:r>
      <w:r w:rsidRPr="00424492">
        <w:rPr>
          <w:rFonts w:cs="Times New Roman"/>
          <w:iCs/>
          <w:noProof/>
          <w:szCs w:val="20"/>
          <w:lang w:val="en-GB" w:eastAsia="en-US"/>
        </w:rPr>
        <w:t>Mathematical methods of statistics</w:t>
      </w:r>
      <w:r w:rsidRPr="00424492">
        <w:rPr>
          <w:rFonts w:cs="Times New Roman"/>
          <w:noProof/>
          <w:szCs w:val="20"/>
          <w:lang w:val="en-GB" w:eastAsia="en-US"/>
        </w:rPr>
        <w:t>. Princeton: Princeton University Press.</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[9]</w:t>
      </w:r>
      <w:r w:rsidRPr="00424492">
        <w:rPr>
          <w:rFonts w:cs="Times New Roman"/>
          <w:noProof/>
          <w:szCs w:val="20"/>
          <w:lang w:val="en-GB" w:eastAsia="en-US"/>
        </w:rPr>
        <w:tab/>
        <w:t xml:space="preserve">DeCarlo, L. T. (1997). On the meaning and use of kurtosis. </w:t>
      </w:r>
      <w:r w:rsidRPr="00424492">
        <w:rPr>
          <w:rFonts w:cs="Times New Roman"/>
          <w:i/>
          <w:noProof/>
          <w:szCs w:val="20"/>
          <w:lang w:val="en-GB" w:eastAsia="en-US"/>
        </w:rPr>
        <w:t>Psychological Methods, 2</w:t>
      </w:r>
      <w:r w:rsidRPr="00424492">
        <w:rPr>
          <w:rFonts w:cs="Times New Roman"/>
          <w:noProof/>
          <w:szCs w:val="20"/>
          <w:lang w:val="en-GB" w:eastAsia="en-US"/>
        </w:rPr>
        <w:t>(3), 292-307. doi: 10.1037//1082-989x.2.3.292.</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[10]</w:t>
      </w:r>
      <w:r w:rsidRPr="00424492">
        <w:rPr>
          <w:rFonts w:cs="Times New Roman"/>
          <w:noProof/>
          <w:szCs w:val="20"/>
          <w:lang w:val="en-GB" w:eastAsia="en-US"/>
        </w:rPr>
        <w:tab/>
        <w:t xml:space="preserve">Doornik, J. A., &amp; Hansen, H. (2008). An omnibus test for univariate and multivariate normality. </w:t>
      </w:r>
      <w:r w:rsidRPr="00424492">
        <w:rPr>
          <w:rFonts w:cs="Times New Roman"/>
          <w:i/>
          <w:noProof/>
          <w:szCs w:val="20"/>
          <w:lang w:val="en-GB" w:eastAsia="en-US"/>
        </w:rPr>
        <w:t>Oxford Bulletin of Economics and Statistics, 70</w:t>
      </w:r>
      <w:r w:rsidRPr="00424492">
        <w:rPr>
          <w:rFonts w:cs="Times New Roman"/>
          <w:noProof/>
          <w:szCs w:val="20"/>
          <w:lang w:val="en-GB" w:eastAsia="en-US"/>
        </w:rPr>
        <w:t>,</w:t>
      </w:r>
      <w:r w:rsidRPr="00424492">
        <w:rPr>
          <w:rFonts w:cs="Times New Roman"/>
          <w:i/>
          <w:noProof/>
          <w:szCs w:val="20"/>
          <w:lang w:val="en-GB" w:eastAsia="en-US"/>
        </w:rPr>
        <w:t>(s1)</w:t>
      </w:r>
      <w:r w:rsidRPr="00424492">
        <w:rPr>
          <w:rFonts w:cs="Times New Roman"/>
          <w:noProof/>
          <w:szCs w:val="20"/>
          <w:lang w:val="en-GB" w:eastAsia="en-US"/>
        </w:rPr>
        <w:t>, 927-939. doi: 10.1111/j.1468-0084.2008.00537.x.</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[11]</w:t>
      </w:r>
      <w:r w:rsidRPr="00424492">
        <w:rPr>
          <w:rFonts w:cs="Times New Roman"/>
          <w:noProof/>
          <w:szCs w:val="20"/>
          <w:lang w:val="en-GB" w:eastAsia="en-US"/>
        </w:rPr>
        <w:tab/>
        <w:t xml:space="preserve">Glass, G. V., Peckham, P. D., &amp; Sanders, J. R. (1972). Consequences of failure to meet assumptions underlying fixed effects analyses of variance and covariance. </w:t>
      </w:r>
      <w:r w:rsidRPr="00424492">
        <w:rPr>
          <w:rFonts w:cs="Times New Roman"/>
          <w:i/>
          <w:noProof/>
          <w:szCs w:val="20"/>
          <w:lang w:val="en-GB" w:eastAsia="en-US"/>
        </w:rPr>
        <w:t>Review of Educational Research, 42</w:t>
      </w:r>
      <w:r w:rsidRPr="00424492">
        <w:rPr>
          <w:rFonts w:cs="Times New Roman"/>
          <w:noProof/>
          <w:szCs w:val="20"/>
          <w:lang w:val="en-GB" w:eastAsia="en-US"/>
        </w:rPr>
        <w:t>(3), 237-288. doi: 10.3102/00346543042003237.</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de-CH" w:eastAsia="en-US"/>
        </w:rPr>
      </w:pPr>
      <w:r w:rsidRPr="00424492">
        <w:rPr>
          <w:rFonts w:cs="Times New Roman"/>
          <w:noProof/>
          <w:szCs w:val="20"/>
          <w:lang w:val="en-GB" w:eastAsia="en-US"/>
        </w:rPr>
        <w:t>[12]</w:t>
      </w:r>
      <w:r w:rsidRPr="00424492">
        <w:rPr>
          <w:rFonts w:cs="Times New Roman"/>
          <w:noProof/>
          <w:szCs w:val="20"/>
          <w:lang w:val="en-GB" w:eastAsia="en-US"/>
        </w:rPr>
        <w:tab/>
        <w:t xml:space="preserve">Greenhouse, S. W., &amp; Geisser, S. (1959). On methods in the analysis of profile data. </w:t>
      </w:r>
      <w:r w:rsidRPr="00424492">
        <w:rPr>
          <w:rFonts w:cs="Times New Roman"/>
          <w:i/>
          <w:noProof/>
          <w:szCs w:val="20"/>
          <w:lang w:val="de-CH" w:eastAsia="en-US"/>
        </w:rPr>
        <w:t>Psychometrika, 24</w:t>
      </w:r>
      <w:r w:rsidRPr="00424492">
        <w:rPr>
          <w:rFonts w:cs="Times New Roman"/>
          <w:noProof/>
          <w:szCs w:val="20"/>
          <w:lang w:val="de-CH" w:eastAsia="en-US"/>
        </w:rPr>
        <w:t xml:space="preserve">(2), 95-112. </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de-CH" w:eastAsia="en-US"/>
        </w:rPr>
        <w:t>[13]</w:t>
      </w:r>
      <w:r w:rsidRPr="00424492">
        <w:rPr>
          <w:rFonts w:cs="Times New Roman"/>
          <w:noProof/>
          <w:szCs w:val="20"/>
          <w:lang w:val="de-CH" w:eastAsia="en-US"/>
        </w:rPr>
        <w:tab/>
        <w:t xml:space="preserve">Harwell, M. R., Rubinstein, E. N., Hayes, W. S., &amp; Olds, C. C. (1992). </w:t>
      </w:r>
      <w:r w:rsidRPr="00424492">
        <w:rPr>
          <w:rFonts w:cs="Times New Roman"/>
          <w:noProof/>
          <w:szCs w:val="20"/>
          <w:lang w:val="en-GB" w:eastAsia="en-US"/>
        </w:rPr>
        <w:t xml:space="preserve">Summarizing Monte-Carlo results in methodological research: The one-factor and two-factor fixed effects ANOVA cases. </w:t>
      </w:r>
      <w:r w:rsidRPr="00424492">
        <w:rPr>
          <w:rFonts w:cs="Times New Roman"/>
          <w:i/>
          <w:noProof/>
          <w:szCs w:val="20"/>
          <w:lang w:val="en-GB" w:eastAsia="en-US"/>
        </w:rPr>
        <w:t>Journal of Educational and Behavioral Statistics, 17</w:t>
      </w:r>
      <w:r w:rsidRPr="00424492">
        <w:rPr>
          <w:rFonts w:cs="Times New Roman"/>
          <w:noProof/>
          <w:szCs w:val="20"/>
          <w:lang w:val="en-GB" w:eastAsia="en-US"/>
        </w:rPr>
        <w:t>(4), 315-339. doi: 10.3102/10769986017004315.</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[14]</w:t>
      </w:r>
      <w:r w:rsidRPr="00424492">
        <w:rPr>
          <w:rFonts w:cs="Times New Roman"/>
          <w:noProof/>
          <w:szCs w:val="20"/>
          <w:lang w:val="en-GB" w:eastAsia="en-US"/>
        </w:rPr>
        <w:tab/>
        <w:t xml:space="preserve">Henze, N., &amp; Zirkler, B. (1990). A class of invariant consistent tests for multivariate normality. </w:t>
      </w:r>
      <w:r w:rsidRPr="00424492">
        <w:rPr>
          <w:rFonts w:cs="Times New Roman"/>
          <w:i/>
          <w:noProof/>
          <w:szCs w:val="20"/>
          <w:lang w:val="en-GB" w:eastAsia="en-US"/>
        </w:rPr>
        <w:t>Communications in Statistics-Theory and Methods, 19</w:t>
      </w:r>
      <w:r w:rsidRPr="00424492">
        <w:rPr>
          <w:rFonts w:cs="Times New Roman"/>
          <w:noProof/>
          <w:szCs w:val="20"/>
          <w:lang w:val="en-GB" w:eastAsia="en-US"/>
        </w:rPr>
        <w:t>(10), 3595-3617. doi: 10.1080/03610929008830400.</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[15]</w:t>
      </w:r>
      <w:r w:rsidRPr="00424492">
        <w:rPr>
          <w:rFonts w:cs="Times New Roman"/>
          <w:noProof/>
          <w:szCs w:val="20"/>
          <w:lang w:val="en-GB" w:eastAsia="en-US"/>
        </w:rPr>
        <w:tab/>
        <w:t xml:space="preserve">Hochberg, Y. (1988). A sharper Bonferroni procedure for multiple tests of significance. </w:t>
      </w:r>
      <w:r w:rsidRPr="00424492">
        <w:rPr>
          <w:rFonts w:cs="Times New Roman"/>
          <w:i/>
          <w:noProof/>
          <w:szCs w:val="20"/>
          <w:lang w:val="en-GB" w:eastAsia="en-US"/>
        </w:rPr>
        <w:t>Biometrika, 75</w:t>
      </w:r>
      <w:r w:rsidRPr="00424492">
        <w:rPr>
          <w:rFonts w:cs="Times New Roman"/>
          <w:noProof/>
          <w:szCs w:val="20"/>
          <w:lang w:val="en-GB" w:eastAsia="en-US"/>
        </w:rPr>
        <w:t xml:space="preserve">(4), 800-802. </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2"/>
          <w:lang w:val="en-GB" w:eastAsia="en-US"/>
        </w:rPr>
        <w:t>[1</w:t>
      </w:r>
      <w:r w:rsidRPr="00424492">
        <w:rPr>
          <w:rFonts w:cs="Times New Roman"/>
          <w:noProof/>
          <w:szCs w:val="20"/>
          <w:lang w:val="en-GB" w:eastAsia="en-US"/>
        </w:rPr>
        <w:t>6</w:t>
      </w:r>
      <w:r w:rsidRPr="00424492">
        <w:rPr>
          <w:rFonts w:cs="Times New Roman"/>
          <w:noProof/>
          <w:sz w:val="24"/>
          <w:szCs w:val="20"/>
          <w:lang w:val="en-GB" w:eastAsia="en-US"/>
        </w:rPr>
        <w:t>]</w:t>
      </w:r>
      <w:r w:rsidRPr="00424492">
        <w:rPr>
          <w:rFonts w:cs="Times New Roman"/>
          <w:noProof/>
          <w:szCs w:val="20"/>
          <w:lang w:val="en-GB" w:eastAsia="en-US"/>
        </w:rPr>
        <w:tab/>
        <w:t xml:space="preserve">Huynh, H., &amp; Feldt, L. S. (1970). Conditions under which mean square ratios in repeated measurements designs have exact </w:t>
      </w:r>
      <w:r w:rsidRPr="00424492">
        <w:rPr>
          <w:rFonts w:cs="Times New Roman"/>
          <w:i/>
          <w:noProof/>
          <w:szCs w:val="20"/>
          <w:lang w:val="en-GB" w:eastAsia="en-US"/>
        </w:rPr>
        <w:t>F</w:t>
      </w:r>
      <w:r w:rsidRPr="00424492">
        <w:rPr>
          <w:rFonts w:cs="Times New Roman"/>
          <w:noProof/>
          <w:szCs w:val="20"/>
          <w:lang w:val="en-GB" w:eastAsia="en-US"/>
        </w:rPr>
        <w:t xml:space="preserve">-distributions. </w:t>
      </w:r>
      <w:r w:rsidRPr="00424492">
        <w:rPr>
          <w:rFonts w:cs="Times New Roman"/>
          <w:i/>
          <w:noProof/>
          <w:szCs w:val="20"/>
          <w:lang w:val="en-GB" w:eastAsia="en-US"/>
        </w:rPr>
        <w:t>Journal of the American Statistical Association, 65</w:t>
      </w:r>
      <w:r w:rsidRPr="00424492">
        <w:rPr>
          <w:rFonts w:cs="Times New Roman"/>
          <w:noProof/>
          <w:szCs w:val="20"/>
          <w:lang w:val="en-GB" w:eastAsia="en-US"/>
        </w:rPr>
        <w:t xml:space="preserve">(332), 1582-1589. </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2"/>
          <w:lang w:val="en-GB" w:eastAsia="en-US"/>
        </w:rPr>
        <w:t>[1</w:t>
      </w:r>
      <w:r w:rsidRPr="00424492">
        <w:rPr>
          <w:rFonts w:cs="Times New Roman"/>
          <w:szCs w:val="20"/>
          <w:lang w:val="en-GB" w:eastAsia="en-US"/>
        </w:rPr>
        <w:t>7</w:t>
      </w:r>
      <w:r w:rsidRPr="00424492">
        <w:rPr>
          <w:rFonts w:cs="Times New Roman"/>
          <w:noProof/>
          <w:sz w:val="24"/>
          <w:szCs w:val="20"/>
          <w:lang w:val="en-GB" w:eastAsia="en-US"/>
        </w:rPr>
        <w:t>]</w:t>
      </w:r>
      <w:r w:rsidRPr="00424492">
        <w:rPr>
          <w:rFonts w:cs="Times New Roman"/>
          <w:szCs w:val="20"/>
          <w:lang w:val="en-GB" w:eastAsia="en-US"/>
        </w:rPr>
        <w:tab/>
        <w:t xml:space="preserve">Huynh, H., &amp; </w:t>
      </w:r>
      <w:proofErr w:type="spellStart"/>
      <w:r w:rsidRPr="00424492">
        <w:rPr>
          <w:rFonts w:cs="Times New Roman"/>
          <w:szCs w:val="20"/>
          <w:lang w:val="en-GB" w:eastAsia="en-US"/>
        </w:rPr>
        <w:t>Feldt</w:t>
      </w:r>
      <w:proofErr w:type="spellEnd"/>
      <w:r w:rsidRPr="00424492">
        <w:rPr>
          <w:rFonts w:cs="Times New Roman"/>
          <w:szCs w:val="20"/>
          <w:lang w:val="en-GB" w:eastAsia="en-US"/>
        </w:rPr>
        <w:t xml:space="preserve">, L. S. (1976). </w:t>
      </w:r>
      <w:r w:rsidRPr="00424492">
        <w:rPr>
          <w:rFonts w:cs="Times New Roman"/>
          <w:noProof/>
          <w:szCs w:val="20"/>
          <w:lang w:val="en-GB" w:eastAsia="en-US"/>
        </w:rPr>
        <w:t xml:space="preserve">Estimation of the Box correction for degrees of freedom from sample data in randomized block and split-plot designs. </w:t>
      </w:r>
      <w:r w:rsidRPr="00424492">
        <w:rPr>
          <w:rFonts w:cs="Times New Roman"/>
          <w:i/>
          <w:noProof/>
          <w:szCs w:val="20"/>
          <w:lang w:val="en-GB" w:eastAsia="en-US"/>
        </w:rPr>
        <w:t>Journal of Educational aand Behavioral Statistics, 1</w:t>
      </w:r>
      <w:r w:rsidRPr="00424492">
        <w:rPr>
          <w:rFonts w:cs="Times New Roman"/>
          <w:noProof/>
          <w:szCs w:val="20"/>
          <w:lang w:val="en-GB" w:eastAsia="en-US"/>
        </w:rPr>
        <w:t>(1), 69-82. doi: http://dx..org/10.2307/1164736.</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[18]</w:t>
      </w:r>
      <w:r w:rsidRPr="00424492">
        <w:rPr>
          <w:rFonts w:cs="Times New Roman"/>
          <w:noProof/>
          <w:szCs w:val="20"/>
          <w:lang w:val="en-GB" w:eastAsia="en-US"/>
        </w:rPr>
        <w:tab/>
        <w:t xml:space="preserve">Jensen, D. R. (1982). Efficiency and robustness in the use of repeated measurements. </w:t>
      </w:r>
      <w:r w:rsidRPr="00424492">
        <w:rPr>
          <w:rFonts w:cs="Times New Roman"/>
          <w:i/>
          <w:noProof/>
          <w:szCs w:val="20"/>
          <w:lang w:val="en-GB" w:eastAsia="en-US"/>
        </w:rPr>
        <w:t>Biometrics, 38</w:t>
      </w:r>
      <w:r w:rsidRPr="00424492">
        <w:rPr>
          <w:rFonts w:cs="Times New Roman"/>
          <w:noProof/>
          <w:szCs w:val="20"/>
          <w:lang w:val="en-GB" w:eastAsia="en-US"/>
        </w:rPr>
        <w:t>(3), 813-825. doi: 10.2307/2530060.</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[19]</w:t>
      </w:r>
      <w:r w:rsidRPr="00424492">
        <w:rPr>
          <w:rFonts w:cs="Times New Roman"/>
          <w:noProof/>
          <w:szCs w:val="20"/>
          <w:lang w:val="en-GB" w:eastAsia="en-US"/>
        </w:rPr>
        <w:tab/>
        <w:t xml:space="preserve">Kenward, M. G., &amp; Roger, J. H. (1997). Small sample inference for fixed effects from restricted maximum likelihood. </w:t>
      </w:r>
      <w:r w:rsidRPr="00424492">
        <w:rPr>
          <w:rFonts w:cs="Times New Roman"/>
          <w:i/>
          <w:noProof/>
          <w:szCs w:val="20"/>
          <w:lang w:val="en-GB" w:eastAsia="en-US"/>
        </w:rPr>
        <w:t>Biometrics, 53</w:t>
      </w:r>
      <w:r w:rsidRPr="00424492">
        <w:rPr>
          <w:rFonts w:cs="Times New Roman"/>
          <w:noProof/>
          <w:szCs w:val="20"/>
          <w:lang w:val="en-GB" w:eastAsia="en-US"/>
        </w:rPr>
        <w:t xml:space="preserve">(3), 983-997. </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[20]</w:t>
      </w:r>
      <w:r w:rsidRPr="00424492">
        <w:rPr>
          <w:rFonts w:cs="Times New Roman"/>
          <w:noProof/>
          <w:szCs w:val="20"/>
          <w:lang w:val="en-GB" w:eastAsia="en-US"/>
        </w:rPr>
        <w:tab/>
        <w:t xml:space="preserve">Keselman, H. J. (1994). Stepwise and simultaneous multiple comparison procedures of repeated measures’ means. </w:t>
      </w:r>
      <w:r w:rsidRPr="00424492">
        <w:rPr>
          <w:rFonts w:cs="Times New Roman"/>
          <w:i/>
          <w:noProof/>
          <w:szCs w:val="20"/>
          <w:lang w:val="en-GB" w:eastAsia="en-US"/>
        </w:rPr>
        <w:t>Journal of Educational and Behavioral Statistics, 19</w:t>
      </w:r>
      <w:r w:rsidRPr="00424492">
        <w:rPr>
          <w:rFonts w:cs="Times New Roman"/>
          <w:noProof/>
          <w:szCs w:val="20"/>
          <w:lang w:val="en-GB" w:eastAsia="en-US"/>
        </w:rPr>
        <w:t xml:space="preserve">(2), 127-162. </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[21]</w:t>
      </w:r>
      <w:r w:rsidRPr="00424492">
        <w:rPr>
          <w:rFonts w:cs="Times New Roman"/>
          <w:noProof/>
          <w:szCs w:val="20"/>
          <w:lang w:val="en-GB" w:eastAsia="en-US"/>
        </w:rPr>
        <w:tab/>
        <w:t xml:space="preserve">Keselman, H. J., Algina, J., &amp; Kowalchuk, R. K. (2001). The analysis of repeated measures designs: A review. </w:t>
      </w:r>
      <w:r w:rsidRPr="00424492">
        <w:rPr>
          <w:rFonts w:cs="Times New Roman"/>
          <w:i/>
          <w:noProof/>
          <w:szCs w:val="20"/>
          <w:lang w:val="en-GB" w:eastAsia="en-US"/>
        </w:rPr>
        <w:t>British Journal of Mathematical &amp; Statistical Psychology, 54</w:t>
      </w:r>
      <w:r w:rsidRPr="00424492">
        <w:rPr>
          <w:rFonts w:cs="Times New Roman"/>
          <w:noProof/>
          <w:szCs w:val="20"/>
          <w:lang w:val="en-GB" w:eastAsia="en-US"/>
        </w:rPr>
        <w:t xml:space="preserve">, </w:t>
      </w:r>
      <w:r w:rsidRPr="00424492">
        <w:rPr>
          <w:rFonts w:cs="Times New Roman"/>
          <w:i/>
          <w:noProof/>
          <w:szCs w:val="20"/>
          <w:lang w:val="en-GB" w:eastAsia="en-US"/>
        </w:rPr>
        <w:t>(</w:t>
      </w:r>
      <w:r w:rsidRPr="00424492">
        <w:rPr>
          <w:rFonts w:cs="Times New Roman"/>
          <w:i/>
          <w:szCs w:val="20"/>
          <w:lang w:val="en-GB" w:eastAsia="en-US"/>
        </w:rPr>
        <w:t>1</w:t>
      </w:r>
      <w:r w:rsidRPr="00424492">
        <w:rPr>
          <w:rFonts w:cs="Times New Roman"/>
          <w:i/>
          <w:noProof/>
          <w:szCs w:val="20"/>
          <w:lang w:val="en-GB" w:eastAsia="en-US"/>
        </w:rPr>
        <w:t>)</w:t>
      </w:r>
      <w:r w:rsidRPr="00424492">
        <w:rPr>
          <w:rFonts w:cs="Times New Roman"/>
          <w:noProof/>
          <w:szCs w:val="20"/>
          <w:lang w:val="en-GB" w:eastAsia="en-US"/>
        </w:rPr>
        <w:t xml:space="preserve">, 1-20. </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[22]</w:t>
      </w:r>
      <w:r w:rsidRPr="00424492">
        <w:rPr>
          <w:rFonts w:cs="Times New Roman"/>
          <w:noProof/>
          <w:szCs w:val="20"/>
          <w:lang w:val="en-GB" w:eastAsia="en-US"/>
        </w:rPr>
        <w:tab/>
        <w:t xml:space="preserve">Keselman, H. J., Kowalchuk, R. K., Algina, J., Lix, L. M., &amp; Wilcox, R. R. (2000). Testing treatment effects in repeated measures designs: Trimmed means and bootstrapping. </w:t>
      </w:r>
      <w:r w:rsidRPr="00424492">
        <w:rPr>
          <w:rFonts w:cs="Times New Roman"/>
          <w:i/>
          <w:noProof/>
          <w:szCs w:val="20"/>
          <w:lang w:val="en-GB" w:eastAsia="en-US"/>
        </w:rPr>
        <w:t>British Journal of Mathematical &amp; Statistical Psychology, 53</w:t>
      </w:r>
      <w:r w:rsidRPr="00424492">
        <w:rPr>
          <w:rFonts w:cs="Times New Roman"/>
          <w:noProof/>
          <w:szCs w:val="20"/>
          <w:lang w:val="en-GB" w:eastAsia="en-US"/>
        </w:rPr>
        <w:t>,</w:t>
      </w:r>
      <w:r w:rsidRPr="00424492">
        <w:rPr>
          <w:rFonts w:cs="Times New Roman"/>
          <w:i/>
          <w:noProof/>
          <w:szCs w:val="20"/>
          <w:lang w:val="en-GB" w:eastAsia="en-US"/>
        </w:rPr>
        <w:t>(2)</w:t>
      </w:r>
      <w:r w:rsidRPr="00424492">
        <w:rPr>
          <w:rFonts w:cs="Times New Roman"/>
          <w:noProof/>
          <w:szCs w:val="20"/>
          <w:lang w:val="en-GB" w:eastAsia="en-US"/>
        </w:rPr>
        <w:t xml:space="preserve">, 175-191. </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[23]</w:t>
      </w:r>
      <w:r w:rsidRPr="00424492">
        <w:rPr>
          <w:rFonts w:cs="Times New Roman"/>
          <w:noProof/>
          <w:szCs w:val="20"/>
          <w:lang w:val="en-GB" w:eastAsia="en-US"/>
        </w:rPr>
        <w:tab/>
        <w:t xml:space="preserve">Kowalchuk, R. K., Keselman, H. J., Algina, J., &amp; Wolfinger, R. D. (2004). The analysis of repeated measurements with mixed-model adjusted </w:t>
      </w:r>
      <w:r w:rsidRPr="00424492">
        <w:rPr>
          <w:rFonts w:cs="Times New Roman"/>
          <w:i/>
          <w:noProof/>
          <w:szCs w:val="20"/>
          <w:lang w:val="en-GB" w:eastAsia="en-US"/>
        </w:rPr>
        <w:t>F</w:t>
      </w:r>
      <w:r w:rsidRPr="00424492">
        <w:rPr>
          <w:rFonts w:cs="Times New Roman"/>
          <w:noProof/>
          <w:szCs w:val="20"/>
          <w:lang w:val="en-GB" w:eastAsia="en-US"/>
        </w:rPr>
        <w:t xml:space="preserve"> tests. </w:t>
      </w:r>
      <w:r w:rsidRPr="00424492">
        <w:rPr>
          <w:rFonts w:cs="Times New Roman"/>
          <w:i/>
          <w:noProof/>
          <w:szCs w:val="20"/>
          <w:lang w:val="en-GB" w:eastAsia="en-US"/>
        </w:rPr>
        <w:t>Educational and Psychological Measurement, 64</w:t>
      </w:r>
      <w:r w:rsidRPr="00424492">
        <w:rPr>
          <w:rFonts w:cs="Times New Roman"/>
          <w:noProof/>
          <w:szCs w:val="20"/>
          <w:lang w:val="en-GB" w:eastAsia="en-US"/>
        </w:rPr>
        <w:t>(2), 224-242. doi: 10.1177/0013164403260196.</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[24]</w:t>
      </w:r>
      <w:r w:rsidRPr="00424492">
        <w:rPr>
          <w:rFonts w:cs="Times New Roman"/>
          <w:noProof/>
          <w:szCs w:val="20"/>
          <w:lang w:val="en-GB" w:eastAsia="en-US"/>
        </w:rPr>
        <w:tab/>
        <w:t xml:space="preserve">Littell, R. C., Milliken, G. A., Stroup, W. W., Wolfinger, R. D., &amp; Schabenberger, O. (2006). </w:t>
      </w:r>
      <w:r w:rsidRPr="00424492">
        <w:rPr>
          <w:rFonts w:cs="Times New Roman"/>
          <w:i/>
          <w:noProof/>
          <w:szCs w:val="20"/>
          <w:lang w:val="en-GB" w:eastAsia="en-US"/>
        </w:rPr>
        <w:t>SAS for mixed models</w:t>
      </w:r>
      <w:r w:rsidRPr="00424492">
        <w:rPr>
          <w:rFonts w:cs="Times New Roman"/>
          <w:noProof/>
          <w:szCs w:val="20"/>
          <w:lang w:val="en-GB" w:eastAsia="en-US"/>
        </w:rPr>
        <w:t xml:space="preserve"> (2</w:t>
      </w:r>
      <w:r w:rsidRPr="00424492">
        <w:rPr>
          <w:rFonts w:cs="Times New Roman"/>
          <w:noProof/>
          <w:szCs w:val="20"/>
          <w:vertAlign w:val="superscript"/>
          <w:lang w:val="en-GB" w:eastAsia="en-US"/>
        </w:rPr>
        <w:t>nd</w:t>
      </w:r>
      <w:r w:rsidRPr="00424492">
        <w:rPr>
          <w:rFonts w:cs="Times New Roman"/>
          <w:noProof/>
          <w:szCs w:val="20"/>
          <w:lang w:val="en-GB" w:eastAsia="en-US"/>
        </w:rPr>
        <w:t xml:space="preserve"> ed.). Cary, N.C.: SAS Institute, Inc.</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szCs w:val="20"/>
          <w:lang w:val="en-GB" w:eastAsia="en-US"/>
        </w:rPr>
        <w:lastRenderedPageBreak/>
        <w:t>[25]</w:t>
      </w:r>
      <w:r w:rsidRPr="00424492">
        <w:rPr>
          <w:rFonts w:cs="Times New Roman"/>
          <w:szCs w:val="20"/>
          <w:lang w:val="en-GB" w:eastAsia="en-US"/>
        </w:rPr>
        <w:tab/>
      </w:r>
      <w:proofErr w:type="spellStart"/>
      <w:r w:rsidRPr="00424492">
        <w:rPr>
          <w:rFonts w:cs="Times New Roman"/>
          <w:szCs w:val="20"/>
          <w:lang w:val="en-GB" w:eastAsia="en-US"/>
        </w:rPr>
        <w:t>Lix</w:t>
      </w:r>
      <w:proofErr w:type="spellEnd"/>
      <w:r w:rsidRPr="00424492">
        <w:rPr>
          <w:rFonts w:cs="Times New Roman"/>
          <w:szCs w:val="20"/>
          <w:lang w:val="en-GB" w:eastAsia="en-US"/>
        </w:rPr>
        <w:t xml:space="preserve">, L. M., </w:t>
      </w:r>
      <w:proofErr w:type="spellStart"/>
      <w:r w:rsidRPr="00424492">
        <w:rPr>
          <w:rFonts w:cs="Times New Roman"/>
          <w:szCs w:val="20"/>
          <w:lang w:val="en-GB" w:eastAsia="en-US"/>
        </w:rPr>
        <w:t>Keselman</w:t>
      </w:r>
      <w:proofErr w:type="spellEnd"/>
      <w:r w:rsidRPr="00424492">
        <w:rPr>
          <w:rFonts w:cs="Times New Roman"/>
          <w:szCs w:val="20"/>
          <w:lang w:val="en-GB" w:eastAsia="en-US"/>
        </w:rPr>
        <w:t xml:space="preserve">, J. C., &amp; </w:t>
      </w:r>
      <w:proofErr w:type="spellStart"/>
      <w:r w:rsidRPr="00424492">
        <w:rPr>
          <w:rFonts w:cs="Times New Roman"/>
          <w:szCs w:val="20"/>
          <w:lang w:val="en-GB" w:eastAsia="en-US"/>
        </w:rPr>
        <w:t>Keselman</w:t>
      </w:r>
      <w:proofErr w:type="spellEnd"/>
      <w:r w:rsidRPr="00424492">
        <w:rPr>
          <w:rFonts w:cs="Times New Roman"/>
          <w:szCs w:val="20"/>
          <w:lang w:val="en-GB" w:eastAsia="en-US"/>
        </w:rPr>
        <w:t xml:space="preserve">, H. J. (1996). </w:t>
      </w:r>
      <w:r w:rsidRPr="00424492">
        <w:rPr>
          <w:rFonts w:cs="Times New Roman"/>
          <w:noProof/>
          <w:szCs w:val="20"/>
          <w:lang w:val="en-GB" w:eastAsia="en-US"/>
        </w:rPr>
        <w:t xml:space="preserve">Consequences of assumption violations revisited: A quantitative review of alternatives to the one-way analysis of variance F test. </w:t>
      </w:r>
      <w:r w:rsidRPr="00424492">
        <w:rPr>
          <w:rFonts w:cs="Times New Roman"/>
          <w:i/>
          <w:noProof/>
          <w:szCs w:val="20"/>
          <w:lang w:val="en-GB" w:eastAsia="en-US"/>
        </w:rPr>
        <w:t>Review of Educational Research, 66</w:t>
      </w:r>
      <w:r w:rsidRPr="00424492">
        <w:rPr>
          <w:rFonts w:cs="Times New Roman"/>
          <w:noProof/>
          <w:szCs w:val="20"/>
          <w:lang w:val="en-GB" w:eastAsia="en-US"/>
        </w:rPr>
        <w:t>(4), 579-619. doi: 10.2307/1170654.</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[26]</w:t>
      </w:r>
      <w:r w:rsidRPr="00424492">
        <w:rPr>
          <w:rFonts w:cs="Times New Roman"/>
          <w:noProof/>
          <w:szCs w:val="20"/>
          <w:lang w:val="en-GB" w:eastAsia="en-US"/>
        </w:rPr>
        <w:tab/>
        <w:t xml:space="preserve">Mardia, K. V. (1970). Measures of multivariate skewness and kurtosis with applications. </w:t>
      </w:r>
      <w:r w:rsidRPr="00424492">
        <w:rPr>
          <w:rFonts w:cs="Times New Roman"/>
          <w:i/>
          <w:noProof/>
          <w:szCs w:val="20"/>
          <w:lang w:val="en-GB" w:eastAsia="en-US"/>
        </w:rPr>
        <w:t>Biometrika, 57</w:t>
      </w:r>
      <w:r w:rsidRPr="00424492">
        <w:rPr>
          <w:rFonts w:cs="Times New Roman"/>
          <w:noProof/>
          <w:szCs w:val="20"/>
          <w:lang w:val="en-GB" w:eastAsia="en-US"/>
        </w:rPr>
        <w:t>(3), 519-530. doi: 10.2307/2334770.</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[27]</w:t>
      </w:r>
      <w:r w:rsidRPr="00424492">
        <w:rPr>
          <w:rFonts w:cs="Times New Roman"/>
          <w:noProof/>
          <w:szCs w:val="20"/>
          <w:lang w:val="en-GB" w:eastAsia="en-US"/>
        </w:rPr>
        <w:tab/>
        <w:t xml:space="preserve">Maxwell, S. E. (1980). Pairwise multiple comparisons in repeated measures designs. </w:t>
      </w:r>
      <w:r w:rsidRPr="00424492">
        <w:rPr>
          <w:rFonts w:cs="Times New Roman"/>
          <w:i/>
          <w:noProof/>
          <w:szCs w:val="20"/>
          <w:lang w:val="en-GB" w:eastAsia="en-US"/>
        </w:rPr>
        <w:t>Journal of Educational and Behavioral Statistics, 5</w:t>
      </w:r>
      <w:r w:rsidRPr="00424492">
        <w:rPr>
          <w:rFonts w:cs="Times New Roman"/>
          <w:noProof/>
          <w:szCs w:val="20"/>
          <w:lang w:val="en-GB" w:eastAsia="en-US"/>
        </w:rPr>
        <w:t>(3), 269-287. doi: 10.3102/10769986005003269.</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[28]</w:t>
      </w:r>
      <w:r w:rsidRPr="00424492">
        <w:rPr>
          <w:rFonts w:cs="Times New Roman"/>
          <w:noProof/>
          <w:szCs w:val="20"/>
          <w:lang w:val="en-GB" w:eastAsia="en-US"/>
        </w:rPr>
        <w:tab/>
        <w:t xml:space="preserve">Maxwell, S. E., &amp; Delaney, H. D. (2004). </w:t>
      </w:r>
      <w:r w:rsidRPr="00424492">
        <w:rPr>
          <w:rFonts w:cs="Times New Roman"/>
          <w:i/>
          <w:noProof/>
          <w:szCs w:val="20"/>
          <w:lang w:val="en-GB" w:eastAsia="en-US"/>
        </w:rPr>
        <w:t>Designing experiments and analyzing data: A model comparison perspective</w:t>
      </w:r>
      <w:r w:rsidRPr="00424492">
        <w:rPr>
          <w:rFonts w:cs="Times New Roman"/>
          <w:noProof/>
          <w:szCs w:val="20"/>
          <w:lang w:val="en-GB" w:eastAsia="en-US"/>
        </w:rPr>
        <w:t xml:space="preserve"> (2</w:t>
      </w:r>
      <w:r w:rsidRPr="00424492">
        <w:rPr>
          <w:rFonts w:cs="Times New Roman"/>
          <w:noProof/>
          <w:szCs w:val="20"/>
          <w:vertAlign w:val="superscript"/>
          <w:lang w:val="en-GB" w:eastAsia="en-US"/>
        </w:rPr>
        <w:t>nd</w:t>
      </w:r>
      <w:r w:rsidRPr="00424492">
        <w:rPr>
          <w:rFonts w:cs="Times New Roman"/>
          <w:noProof/>
          <w:szCs w:val="20"/>
          <w:lang w:val="en-GB" w:eastAsia="en-US"/>
        </w:rPr>
        <w:t xml:space="preserve"> ed.). Mahwah, N.J.: Lawrence Erlbaum Associates.</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[29]</w:t>
      </w:r>
      <w:r w:rsidRPr="00424492">
        <w:rPr>
          <w:rFonts w:cs="Times New Roman"/>
          <w:noProof/>
          <w:szCs w:val="20"/>
          <w:lang w:val="en-GB" w:eastAsia="en-US"/>
        </w:rPr>
        <w:tab/>
        <w:t xml:space="preserve">Micceri, T. (1989). The unicorn, the normal curve, and other improbable creatures. </w:t>
      </w:r>
      <w:r w:rsidRPr="00424492">
        <w:rPr>
          <w:rFonts w:cs="Times New Roman"/>
          <w:i/>
          <w:noProof/>
          <w:szCs w:val="20"/>
          <w:lang w:val="en-GB" w:eastAsia="en-US"/>
        </w:rPr>
        <w:t>Psychological Bulletin, 105</w:t>
      </w:r>
      <w:r w:rsidRPr="00424492">
        <w:rPr>
          <w:rFonts w:cs="Times New Roman"/>
          <w:noProof/>
          <w:szCs w:val="20"/>
          <w:lang w:val="en-GB" w:eastAsia="en-US"/>
        </w:rPr>
        <w:t xml:space="preserve">(1), 156-166. </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[30]</w:t>
      </w:r>
      <w:r w:rsidRPr="00424492">
        <w:rPr>
          <w:rFonts w:cs="Times New Roman"/>
          <w:noProof/>
          <w:szCs w:val="20"/>
          <w:lang w:val="en-GB" w:eastAsia="en-US"/>
        </w:rPr>
        <w:tab/>
        <w:t xml:space="preserve">Oberfeld, D., &amp; Franke, T. (2013). Evaluating the robustness of repeated measures analyses: The case of small sample sizes and non-normal data. </w:t>
      </w:r>
      <w:r w:rsidRPr="00424492">
        <w:rPr>
          <w:rFonts w:cs="Times New Roman"/>
          <w:i/>
          <w:noProof/>
          <w:szCs w:val="20"/>
          <w:lang w:val="en-GB" w:eastAsia="en-US"/>
        </w:rPr>
        <w:t>Behavior Research Methods, 45</w:t>
      </w:r>
      <w:r w:rsidRPr="00424492">
        <w:rPr>
          <w:rFonts w:cs="Times New Roman"/>
          <w:noProof/>
          <w:szCs w:val="20"/>
          <w:lang w:val="en-GB" w:eastAsia="en-US"/>
        </w:rPr>
        <w:t>(3), 792-812. doi: http:/dx.doi.org/10.3758/s13428-012-0281-2.</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[31]</w:t>
      </w:r>
      <w:r w:rsidRPr="00424492">
        <w:rPr>
          <w:rFonts w:cs="Times New Roman"/>
          <w:noProof/>
          <w:szCs w:val="20"/>
          <w:lang w:val="en-GB" w:eastAsia="en-US"/>
        </w:rPr>
        <w:tab/>
        <w:t xml:space="preserve">Olejnik, S., &amp; Algina, J. (2003). Generalized eta and omega squared statistics: Measures of effect size for some common research designs. </w:t>
      </w:r>
      <w:r w:rsidRPr="00424492">
        <w:rPr>
          <w:rFonts w:cs="Times New Roman"/>
          <w:i/>
          <w:noProof/>
          <w:szCs w:val="20"/>
          <w:lang w:val="en-GB" w:eastAsia="en-US"/>
        </w:rPr>
        <w:t>Psychological Methods, 8</w:t>
      </w:r>
      <w:r w:rsidRPr="00424492">
        <w:rPr>
          <w:rFonts w:cs="Times New Roman"/>
          <w:noProof/>
          <w:szCs w:val="20"/>
          <w:lang w:val="en-GB" w:eastAsia="en-US"/>
        </w:rPr>
        <w:t>(4), 434-447. doi: 10.1037/1082-989x.8.4.434.</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[32]</w:t>
      </w:r>
      <w:r w:rsidRPr="00424492">
        <w:rPr>
          <w:rFonts w:cs="Times New Roman"/>
          <w:noProof/>
          <w:szCs w:val="20"/>
          <w:lang w:val="en-GB" w:eastAsia="en-US"/>
        </w:rPr>
        <w:tab/>
        <w:t xml:space="preserve">Rasmussen, J. L. (1987). Parametric and Bootstrap Approaches to Repeated Measures Designs. </w:t>
      </w:r>
      <w:r w:rsidRPr="00424492">
        <w:rPr>
          <w:rFonts w:cs="Times New Roman"/>
          <w:i/>
          <w:noProof/>
          <w:szCs w:val="20"/>
          <w:lang w:val="en-GB" w:eastAsia="en-US"/>
        </w:rPr>
        <w:t>Behavior Research Methods Instruments &amp; Computers, 19</w:t>
      </w:r>
      <w:r w:rsidRPr="00424492">
        <w:rPr>
          <w:rFonts w:cs="Times New Roman"/>
          <w:noProof/>
          <w:szCs w:val="20"/>
          <w:lang w:val="en-GB" w:eastAsia="en-US"/>
        </w:rPr>
        <w:t xml:space="preserve">(4), 357-360. </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[33]</w:t>
      </w:r>
      <w:r w:rsidRPr="00424492">
        <w:rPr>
          <w:rFonts w:cs="Times New Roman"/>
          <w:noProof/>
          <w:szCs w:val="20"/>
          <w:lang w:val="en-GB" w:eastAsia="en-US"/>
        </w:rPr>
        <w:tab/>
        <w:t xml:space="preserve">Rouanet, H., &amp; Lépine, D. (1970). Comparison between treatments in a repeated-measurement design: ANOVA and multivariate methods. </w:t>
      </w:r>
      <w:r w:rsidRPr="00424492">
        <w:rPr>
          <w:rFonts w:cs="Times New Roman"/>
          <w:i/>
          <w:noProof/>
          <w:szCs w:val="20"/>
          <w:lang w:val="en-GB" w:eastAsia="en-US"/>
        </w:rPr>
        <w:t>British Journal of Mathematical and Statistical Psychology, 23</w:t>
      </w:r>
      <w:r w:rsidRPr="00424492">
        <w:rPr>
          <w:rFonts w:cs="Times New Roman"/>
          <w:noProof/>
          <w:szCs w:val="20"/>
          <w:lang w:val="en-GB" w:eastAsia="en-US"/>
        </w:rPr>
        <w:t xml:space="preserve">(2), 147-163. </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[34]</w:t>
      </w:r>
      <w:r w:rsidRPr="00424492">
        <w:rPr>
          <w:rFonts w:cs="Times New Roman"/>
          <w:noProof/>
          <w:szCs w:val="20"/>
          <w:lang w:val="en-GB" w:eastAsia="en-US"/>
        </w:rPr>
        <w:tab/>
        <w:t>Royston, J. P. (1983). Some techniques for assessing multivariate normality based on the Shapiro</w:t>
      </w:r>
      <w:r w:rsidRPr="00424492">
        <w:rPr>
          <w:rFonts w:cs="Times New Roman"/>
          <w:noProof/>
          <w:szCs w:val="20"/>
          <w:lang w:val="en-GB" w:eastAsia="en-US"/>
        </w:rPr>
        <w:noBreakHyphen/>
        <w:t xml:space="preserve">Wilk-W. </w:t>
      </w:r>
      <w:r w:rsidRPr="00424492">
        <w:rPr>
          <w:rFonts w:cs="Times New Roman"/>
          <w:i/>
          <w:noProof/>
          <w:szCs w:val="20"/>
          <w:lang w:val="en-GB" w:eastAsia="en-US"/>
        </w:rPr>
        <w:t>Applied Statistics-Journal of the Royal Statistical Society Series C, 32</w:t>
      </w:r>
      <w:r w:rsidRPr="00424492">
        <w:rPr>
          <w:rFonts w:cs="Times New Roman"/>
          <w:noProof/>
          <w:szCs w:val="20"/>
          <w:lang w:val="en-GB" w:eastAsia="en-US"/>
        </w:rPr>
        <w:t>(2), 121</w:t>
      </w:r>
      <w:r w:rsidRPr="00424492">
        <w:rPr>
          <w:rFonts w:cs="Times New Roman"/>
          <w:noProof/>
          <w:szCs w:val="20"/>
          <w:lang w:val="en-GB" w:eastAsia="en-US"/>
        </w:rPr>
        <w:noBreakHyphen/>
        <w:t>133. doi: 10.2307/2347291.</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de-CH" w:eastAsia="en-US"/>
        </w:rPr>
        <w:t>[35]</w:t>
      </w:r>
      <w:r w:rsidRPr="00424492">
        <w:rPr>
          <w:rFonts w:cs="Times New Roman"/>
          <w:noProof/>
          <w:szCs w:val="20"/>
          <w:lang w:val="de-CH" w:eastAsia="en-US"/>
        </w:rPr>
        <w:tab/>
        <w:t xml:space="preserve">Schmider, E., Ziegler, M., Danay, E., Beyer, L., &amp; Bühner, M. (2010). </w:t>
      </w:r>
      <w:r w:rsidRPr="00424492">
        <w:rPr>
          <w:rFonts w:cs="Times New Roman"/>
          <w:noProof/>
          <w:szCs w:val="20"/>
          <w:lang w:val="en-GB" w:eastAsia="en-US"/>
        </w:rPr>
        <w:t xml:space="preserve">Is it really robust? Reinvestigating the robustness of ANOVA against violations of the normal distribution assumption. </w:t>
      </w:r>
      <w:r w:rsidRPr="00424492">
        <w:rPr>
          <w:rFonts w:cs="Times New Roman"/>
          <w:i/>
          <w:noProof/>
          <w:szCs w:val="20"/>
          <w:lang w:val="en-GB" w:eastAsia="en-US"/>
        </w:rPr>
        <w:t>Methodology-European Journal of Research Methods for the Behavioral and Social Sciences, 6</w:t>
      </w:r>
      <w:r w:rsidRPr="00424492">
        <w:rPr>
          <w:rFonts w:cs="Times New Roman"/>
          <w:noProof/>
          <w:szCs w:val="20"/>
          <w:lang w:val="en-GB" w:eastAsia="en-US"/>
        </w:rPr>
        <w:t>(4), 147-151. doi: 10.1027/1614-2241/a000016.</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[36]</w:t>
      </w:r>
      <w:r w:rsidRPr="00424492">
        <w:rPr>
          <w:rFonts w:cs="Times New Roman"/>
          <w:noProof/>
          <w:szCs w:val="20"/>
          <w:lang w:val="en-GB" w:eastAsia="en-US"/>
        </w:rPr>
        <w:tab/>
        <w:t xml:space="preserve">St. Laurent, R., &amp; Turk, P. (2013). The effects of misconceptions on the properties of Friedman’s test. </w:t>
      </w:r>
      <w:r w:rsidRPr="00424492">
        <w:rPr>
          <w:rFonts w:cs="Times New Roman"/>
          <w:i/>
          <w:noProof/>
          <w:szCs w:val="20"/>
          <w:lang w:val="en-GB" w:eastAsia="en-US"/>
        </w:rPr>
        <w:t>Communications in Statistics-Simulation and Computation, 42</w:t>
      </w:r>
      <w:r w:rsidRPr="00424492">
        <w:rPr>
          <w:rFonts w:cs="Times New Roman"/>
          <w:noProof/>
          <w:szCs w:val="20"/>
          <w:lang w:val="en-GB" w:eastAsia="en-US"/>
        </w:rPr>
        <w:t>(7), 1596-1615. doi: 10.1080/03610918.2012.671874.</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n-GB" w:eastAsia="en-US"/>
        </w:rPr>
        <w:t>[37]</w:t>
      </w:r>
      <w:r w:rsidRPr="00424492">
        <w:rPr>
          <w:rFonts w:cs="Times New Roman"/>
          <w:noProof/>
          <w:szCs w:val="20"/>
          <w:lang w:val="en-GB" w:eastAsia="en-US"/>
        </w:rPr>
        <w:tab/>
        <w:t xml:space="preserve">Tukey, J. W. (1977). </w:t>
      </w:r>
      <w:r w:rsidRPr="00424492">
        <w:rPr>
          <w:rFonts w:cs="Times New Roman"/>
          <w:iCs/>
          <w:noProof/>
          <w:szCs w:val="20"/>
          <w:lang w:val="en-GB" w:eastAsia="en-US"/>
        </w:rPr>
        <w:t>Exploratory data analysis</w:t>
      </w:r>
      <w:r w:rsidRPr="00424492">
        <w:rPr>
          <w:rFonts w:cs="Times New Roman"/>
          <w:noProof/>
          <w:szCs w:val="20"/>
          <w:lang w:val="en-GB" w:eastAsia="en-US"/>
        </w:rPr>
        <w:t>. Reading, Mass.: Addison-Wesley Pub. Co.</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noProof/>
          <w:szCs w:val="20"/>
          <w:lang w:val="es-ES_tradnl" w:eastAsia="en-US"/>
        </w:rPr>
        <w:t>[38]</w:t>
      </w:r>
      <w:r w:rsidRPr="00424492">
        <w:rPr>
          <w:rFonts w:cs="Times New Roman"/>
          <w:noProof/>
          <w:szCs w:val="20"/>
          <w:lang w:val="es-ES_tradnl" w:eastAsia="en-US"/>
        </w:rPr>
        <w:tab/>
      </w:r>
      <w:r w:rsidRPr="00424492">
        <w:rPr>
          <w:rFonts w:cs="Times New Roman"/>
          <w:szCs w:val="20"/>
          <w:lang w:val="es-ES_tradnl" w:eastAsia="en-US"/>
        </w:rPr>
        <w:t>Seco, G. V., Izquierdo, M. C., García, M. P. F., &amp; Díez, F. J. H. (2006).</w:t>
      </w:r>
      <w:r w:rsidRPr="00424492" w:rsidDel="00D2720B">
        <w:rPr>
          <w:rFonts w:cs="Times New Roman"/>
          <w:noProof/>
          <w:szCs w:val="20"/>
          <w:lang w:val="es-ES_tradnl" w:eastAsia="en-US"/>
        </w:rPr>
        <w:t xml:space="preserve"> </w:t>
      </w:r>
      <w:r w:rsidRPr="00424492">
        <w:rPr>
          <w:rFonts w:cs="Times New Roman"/>
          <w:noProof/>
          <w:szCs w:val="20"/>
          <w:lang w:val="en-GB" w:eastAsia="en-US"/>
        </w:rPr>
        <w:t xml:space="preserve">A comparison of the bootstrap-F, improved general approximation, and Brown-Forsythe multivariate approaches in a mixed repeated measures design. </w:t>
      </w:r>
      <w:r w:rsidRPr="00424492">
        <w:rPr>
          <w:rFonts w:cs="Times New Roman"/>
          <w:i/>
          <w:noProof/>
          <w:szCs w:val="20"/>
          <w:lang w:val="en-GB" w:eastAsia="en-US"/>
        </w:rPr>
        <w:t>Educational and Psychological Measurement, 66</w:t>
      </w:r>
      <w:r w:rsidRPr="00424492">
        <w:rPr>
          <w:rFonts w:cs="Times New Roman"/>
          <w:noProof/>
          <w:szCs w:val="20"/>
          <w:lang w:val="en-GB" w:eastAsia="en-US"/>
        </w:rPr>
        <w:t xml:space="preserve">(1), 35-62. </w:t>
      </w:r>
    </w:p>
    <w:p w:rsidR="00424492" w:rsidRPr="00424492" w:rsidRDefault="00424492" w:rsidP="00424492">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424492">
        <w:rPr>
          <w:rFonts w:cs="Times New Roman"/>
          <w:szCs w:val="20"/>
          <w:lang w:val="en-GB" w:eastAsia="en-US"/>
        </w:rPr>
        <w:t>[39]</w:t>
      </w:r>
      <w:r w:rsidRPr="00424492">
        <w:rPr>
          <w:rFonts w:cs="Times New Roman"/>
          <w:szCs w:val="20"/>
          <w:lang w:val="en-GB" w:eastAsia="en-US"/>
        </w:rPr>
        <w:tab/>
        <w:t xml:space="preserve">Wilcox, R. R., </w:t>
      </w:r>
      <w:proofErr w:type="spellStart"/>
      <w:r w:rsidRPr="00424492">
        <w:rPr>
          <w:rFonts w:cs="Times New Roman"/>
          <w:szCs w:val="20"/>
          <w:lang w:val="en-GB" w:eastAsia="en-US"/>
        </w:rPr>
        <w:t>Keselman</w:t>
      </w:r>
      <w:proofErr w:type="spellEnd"/>
      <w:r w:rsidRPr="00424492">
        <w:rPr>
          <w:rFonts w:cs="Times New Roman"/>
          <w:szCs w:val="20"/>
          <w:lang w:val="en-GB" w:eastAsia="en-US"/>
        </w:rPr>
        <w:t xml:space="preserve">, H. J., </w:t>
      </w:r>
      <w:proofErr w:type="spellStart"/>
      <w:r w:rsidRPr="00424492">
        <w:rPr>
          <w:rFonts w:cs="Times New Roman"/>
          <w:szCs w:val="20"/>
          <w:lang w:val="en-GB" w:eastAsia="en-US"/>
        </w:rPr>
        <w:t>Muska</w:t>
      </w:r>
      <w:proofErr w:type="spellEnd"/>
      <w:r w:rsidRPr="00424492">
        <w:rPr>
          <w:rFonts w:cs="Times New Roman"/>
          <w:szCs w:val="20"/>
          <w:lang w:val="en-GB" w:eastAsia="en-US"/>
        </w:rPr>
        <w:t xml:space="preserve">, J., &amp; </w:t>
      </w:r>
      <w:proofErr w:type="spellStart"/>
      <w:r w:rsidRPr="00424492">
        <w:rPr>
          <w:rFonts w:cs="Times New Roman"/>
          <w:szCs w:val="20"/>
          <w:lang w:val="en-GB" w:eastAsia="en-US"/>
        </w:rPr>
        <w:t>Cribbie</w:t>
      </w:r>
      <w:proofErr w:type="spellEnd"/>
      <w:r w:rsidRPr="00424492">
        <w:rPr>
          <w:rFonts w:cs="Times New Roman"/>
          <w:szCs w:val="20"/>
          <w:lang w:val="en-GB" w:eastAsia="en-US"/>
        </w:rPr>
        <w:t xml:space="preserve">, R. (2000). </w:t>
      </w:r>
      <w:r w:rsidRPr="00424492">
        <w:rPr>
          <w:rFonts w:cs="Times New Roman"/>
          <w:noProof/>
          <w:szCs w:val="20"/>
          <w:lang w:val="en-GB" w:eastAsia="en-US"/>
        </w:rPr>
        <w:t xml:space="preserve">Repeated measures ANOVA: Some new results on comparing trimmed means and means. </w:t>
      </w:r>
      <w:r w:rsidRPr="00424492">
        <w:rPr>
          <w:rFonts w:cs="Times New Roman"/>
          <w:i/>
          <w:noProof/>
          <w:szCs w:val="20"/>
          <w:lang w:val="en-GB" w:eastAsia="en-US"/>
        </w:rPr>
        <w:t>British Journal of Mathematical &amp; Statistical Psychology, 53</w:t>
      </w:r>
      <w:r w:rsidRPr="00424492">
        <w:rPr>
          <w:rFonts w:cs="Times New Roman"/>
          <w:noProof/>
          <w:szCs w:val="20"/>
          <w:lang w:val="en-GB" w:eastAsia="en-US"/>
        </w:rPr>
        <w:t xml:space="preserve">, 69-82. </w:t>
      </w:r>
    </w:p>
    <w:p w:rsidR="007C2552" w:rsidRPr="00424492" w:rsidRDefault="007C2552" w:rsidP="00424492">
      <w:pPr>
        <w:bidi w:val="0"/>
        <w:rPr>
          <w:lang w:val="en-GB" w:bidi="ar-EG"/>
        </w:rPr>
      </w:pPr>
    </w:p>
    <w:p w:rsidR="00412DCA" w:rsidRPr="009E7236" w:rsidRDefault="00412DCA" w:rsidP="00AA0193">
      <w:pPr>
        <w:pStyle w:val="AnnexNotitle"/>
        <w:pageBreakBefore/>
        <w:rPr>
          <w:rtl/>
          <w:lang w:bidi="ar-EG"/>
        </w:rPr>
      </w:pPr>
      <w:r w:rsidRPr="009E7236">
        <w:rPr>
          <w:rFonts w:hint="cs"/>
          <w:rtl/>
          <w:lang w:bidi="ar-EG"/>
        </w:rPr>
        <w:lastRenderedPageBreak/>
        <w:t xml:space="preserve">المرفق </w:t>
      </w:r>
      <w:r>
        <w:rPr>
          <w:lang w:bidi="ar-EG"/>
        </w:rPr>
        <w:t>5</w:t>
      </w:r>
      <w:r>
        <w:rPr>
          <w:rtl/>
          <w:lang w:bidi="ar-EG"/>
        </w:rPr>
        <w:br/>
      </w:r>
      <w:r w:rsidRPr="009E7236">
        <w:rPr>
          <w:rFonts w:hint="cs"/>
          <w:rtl/>
          <w:lang w:bidi="ar-EG"/>
        </w:rPr>
        <w:t xml:space="preserve">بالملحق </w:t>
      </w:r>
      <w:r>
        <w:rPr>
          <w:lang w:bidi="ar-EG"/>
        </w:rPr>
        <w:t>1</w:t>
      </w:r>
      <w:r>
        <w:rPr>
          <w:rtl/>
          <w:lang w:bidi="ar-EG"/>
        </w:rPr>
        <w:br/>
      </w:r>
      <w:r w:rsidRPr="00412DCA">
        <w:rPr>
          <w:rFonts w:hint="cs"/>
          <w:b w:val="0"/>
          <w:bCs w:val="0"/>
          <w:rtl/>
          <w:lang w:bidi="ar-EG"/>
        </w:rPr>
        <w:t>(إعلامي)</w:t>
      </w:r>
      <w:r w:rsidRPr="00412DCA">
        <w:rPr>
          <w:b w:val="0"/>
          <w:bCs w:val="0"/>
          <w:rtl/>
          <w:lang w:bidi="ar-EG"/>
        </w:rPr>
        <w:br/>
      </w:r>
      <w:r>
        <w:rPr>
          <w:rtl/>
          <w:lang w:bidi="ar-EG"/>
        </w:rPr>
        <w:br/>
      </w:r>
      <w:r w:rsidRPr="009E7236">
        <w:rPr>
          <w:rFonts w:hint="cs"/>
          <w:rtl/>
          <w:lang w:bidi="ar-EG"/>
        </w:rPr>
        <w:t xml:space="preserve">متطلبات السلوك الأمثل </w:t>
      </w:r>
      <w:r>
        <w:rPr>
          <w:rFonts w:hint="cs"/>
          <w:rtl/>
          <w:lang w:bidi="ar-EG"/>
        </w:rPr>
        <w:t>للمرتكزات</w:t>
      </w:r>
    </w:p>
    <w:p w:rsidR="00412DCA" w:rsidRPr="009E7236" w:rsidRDefault="00412DCA" w:rsidP="00412DCA">
      <w:pPr>
        <w:rPr>
          <w:rtl/>
          <w:lang w:bidi="ar-EG"/>
        </w:rPr>
      </w:pPr>
      <w:r w:rsidRPr="009E7236">
        <w:rPr>
          <w:rFonts w:hint="cs"/>
          <w:rtl/>
          <w:lang w:bidi="ar-EG"/>
        </w:rPr>
        <w:t xml:space="preserve">ترد فيما يلي </w:t>
      </w:r>
      <w:r>
        <w:rPr>
          <w:rFonts w:hint="cs"/>
          <w:rtl/>
          <w:lang w:bidi="ar-EG"/>
        </w:rPr>
        <w:t>الواصفات</w:t>
      </w:r>
      <w:r w:rsidRPr="009E7236">
        <w:rPr>
          <w:rFonts w:hint="cs"/>
          <w:rtl/>
          <w:lang w:bidi="ar-EG"/>
        </w:rPr>
        <w:t xml:space="preserve"> الرئيسية التي يجب أن تتوفر في أي </w:t>
      </w:r>
      <w:r>
        <w:rPr>
          <w:rFonts w:hint="cs"/>
          <w:rtl/>
          <w:lang w:bidi="ar-EG"/>
        </w:rPr>
        <w:t>مرتكز</w:t>
      </w:r>
      <w:r w:rsidRPr="009E7236">
        <w:rPr>
          <w:rFonts w:hint="cs"/>
          <w:rtl/>
          <w:lang w:bidi="ar-EG"/>
        </w:rPr>
        <w:t xml:space="preserve"> ناجح عند تصميمه.</w:t>
      </w:r>
    </w:p>
    <w:p w:rsidR="00412DCA" w:rsidRPr="009E7236" w:rsidRDefault="00412DCA" w:rsidP="00412DCA">
      <w:pPr>
        <w:rPr>
          <w:rtl/>
          <w:lang w:bidi="ar-EG"/>
        </w:rPr>
      </w:pPr>
      <w:r>
        <w:rPr>
          <w:rFonts w:hint="cs"/>
          <w:rtl/>
          <w:lang w:bidi="ar-EG"/>
        </w:rPr>
        <w:t>وعلى</w:t>
      </w:r>
      <w:r w:rsidRPr="009E7236">
        <w:rPr>
          <w:rFonts w:hint="cs"/>
          <w:rtl/>
          <w:lang w:bidi="ar-EG"/>
        </w:rPr>
        <w:t xml:space="preserve"> السلوك الأمثل </w:t>
      </w:r>
      <w:r>
        <w:rPr>
          <w:rFonts w:hint="cs"/>
          <w:rtl/>
          <w:lang w:bidi="ar-EG"/>
        </w:rPr>
        <w:t>للمرتكز</w:t>
      </w:r>
      <w:r w:rsidRPr="009E7236">
        <w:rPr>
          <w:rFonts w:hint="cs"/>
          <w:rtl/>
          <w:lang w:bidi="ar-EG"/>
        </w:rPr>
        <w:t xml:space="preserve"> أن:</w:t>
      </w:r>
    </w:p>
    <w:p w:rsidR="00412DCA" w:rsidRPr="0012685C" w:rsidRDefault="00412DCA" w:rsidP="00412DCA">
      <w:pPr>
        <w:pStyle w:val="enumlev1"/>
      </w:pPr>
      <w:r>
        <w:rPr>
          <w:lang w:val="en-CA"/>
        </w:rPr>
        <w:t>(1</w:t>
      </w:r>
      <w:r>
        <w:rPr>
          <w:rFonts w:hint="cs"/>
          <w:rtl/>
          <w:lang w:val="en-CA"/>
        </w:rPr>
        <w:tab/>
      </w:r>
      <w:r w:rsidRPr="009E7236">
        <w:rPr>
          <w:rFonts w:hint="cs"/>
          <w:rtl/>
        </w:rPr>
        <w:t xml:space="preserve">ينتج بيانات لا تظهر أي تغيرات </w:t>
      </w:r>
      <w:r>
        <w:rPr>
          <w:rFonts w:hint="cs"/>
          <w:rtl/>
        </w:rPr>
        <w:t>كبيرة</w:t>
      </w:r>
      <w:r w:rsidRPr="009E7236">
        <w:rPr>
          <w:rFonts w:hint="cs"/>
          <w:rtl/>
        </w:rPr>
        <w:t xml:space="preserve"> في الترتيبات النسبية لأنظمة الاختبار عند مقارنتها بالبيانات التي جمعت ب</w:t>
      </w:r>
      <w:r>
        <w:rPr>
          <w:rFonts w:hint="cs"/>
          <w:rtl/>
        </w:rPr>
        <w:t>استعمال</w:t>
      </w:r>
      <w:r w:rsidRPr="009E7236">
        <w:rPr>
          <w:rFonts w:hint="cs"/>
          <w:rtl/>
        </w:rPr>
        <w:t xml:space="preserve"> مواصفات </w:t>
      </w:r>
      <w:r>
        <w:rPr>
          <w:rFonts w:hint="cs"/>
          <w:rtl/>
        </w:rPr>
        <w:t>المرتكزات</w:t>
      </w:r>
      <w:r w:rsidRPr="009E7236">
        <w:rPr>
          <w:rFonts w:hint="cs"/>
          <w:rtl/>
        </w:rPr>
        <w:t xml:space="preserve"> ال</w:t>
      </w:r>
      <w:bookmarkStart w:id="57" w:name="_GoBack"/>
      <w:bookmarkEnd w:id="57"/>
      <w:r w:rsidRPr="009E7236">
        <w:rPr>
          <w:rFonts w:hint="cs"/>
          <w:rtl/>
        </w:rPr>
        <w:t>واردة في التوصية</w:t>
      </w:r>
      <w:r>
        <w:rPr>
          <w:rFonts w:hint="cs"/>
          <w:rtl/>
        </w:rPr>
        <w:t xml:space="preserve"> </w:t>
      </w:r>
      <w:r w:rsidRPr="0012685C">
        <w:t>ITU-R BS.1534</w:t>
      </w:r>
      <w:r w:rsidRPr="009E7236">
        <w:rPr>
          <w:rFonts w:hint="cs"/>
          <w:rtl/>
        </w:rPr>
        <w:t>؛</w:t>
      </w:r>
    </w:p>
    <w:p w:rsidR="00412DCA" w:rsidRPr="0012685C" w:rsidRDefault="00412DCA" w:rsidP="00412DCA">
      <w:pPr>
        <w:pStyle w:val="enumlev1"/>
      </w:pPr>
      <w:r>
        <w:rPr>
          <w:lang w:val="en-CA"/>
        </w:rPr>
        <w:t>(2</w:t>
      </w:r>
      <w:r>
        <w:rPr>
          <w:rFonts w:hint="cs"/>
          <w:rtl/>
          <w:lang w:val="en-CA"/>
        </w:rPr>
        <w:tab/>
      </w:r>
      <w:r w:rsidRPr="009E7236">
        <w:rPr>
          <w:rFonts w:hint="cs"/>
          <w:rtl/>
        </w:rPr>
        <w:t xml:space="preserve">يرتبط بتقييمات المستمعين التي </w:t>
      </w:r>
      <w:r>
        <w:rPr>
          <w:rFonts w:hint="cs"/>
          <w:rtl/>
        </w:rPr>
        <w:t>تستعمل</w:t>
      </w:r>
      <w:r w:rsidRPr="009E7236">
        <w:rPr>
          <w:rFonts w:hint="cs"/>
          <w:rtl/>
        </w:rPr>
        <w:t xml:space="preserve"> </w:t>
      </w:r>
      <w:r>
        <w:rPr>
          <w:rFonts w:hint="cs"/>
          <w:rtl/>
        </w:rPr>
        <w:t>مدى</w:t>
      </w:r>
      <w:r w:rsidRPr="009E7236">
        <w:rPr>
          <w:rFonts w:hint="cs"/>
          <w:rtl/>
        </w:rPr>
        <w:t xml:space="preserve"> أوسع في مقياس تقييم أنظمة الاختبار عند مقارنته بالبيانات التي جمعت </w:t>
      </w:r>
      <w:r>
        <w:rPr>
          <w:rFonts w:hint="cs"/>
          <w:rtl/>
        </w:rPr>
        <w:t>ل</w:t>
      </w:r>
      <w:r w:rsidRPr="009E7236">
        <w:rPr>
          <w:rFonts w:hint="cs"/>
          <w:rtl/>
        </w:rPr>
        <w:t>لأنظمة الخاضعة للاختبار ب</w:t>
      </w:r>
      <w:r>
        <w:rPr>
          <w:rFonts w:hint="cs"/>
          <w:rtl/>
        </w:rPr>
        <w:t>استعمال</w:t>
      </w:r>
      <w:r w:rsidRPr="009E7236">
        <w:rPr>
          <w:rFonts w:hint="cs"/>
          <w:rtl/>
        </w:rPr>
        <w:t xml:space="preserve"> مواصفات </w:t>
      </w:r>
      <w:r>
        <w:rPr>
          <w:rFonts w:hint="cs"/>
          <w:rtl/>
        </w:rPr>
        <w:t>المرتكزات</w:t>
      </w:r>
      <w:r w:rsidRPr="009E7236">
        <w:rPr>
          <w:rFonts w:hint="cs"/>
          <w:rtl/>
        </w:rPr>
        <w:t xml:space="preserve"> الواردة في التوصية</w:t>
      </w:r>
      <w:r>
        <w:rPr>
          <w:rFonts w:hint="cs"/>
          <w:rtl/>
        </w:rPr>
        <w:t xml:space="preserve"> </w:t>
      </w:r>
      <w:r w:rsidRPr="0012685C">
        <w:t>ITU-R BS.1534</w:t>
      </w:r>
      <w:r w:rsidRPr="009E7236">
        <w:rPr>
          <w:rFonts w:hint="cs"/>
          <w:rtl/>
        </w:rPr>
        <w:t>؛</w:t>
      </w:r>
    </w:p>
    <w:p w:rsidR="00412DCA" w:rsidRPr="0012685C" w:rsidRDefault="00412DCA" w:rsidP="00424492">
      <w:pPr>
        <w:pStyle w:val="enumlev1"/>
      </w:pPr>
      <w:r>
        <w:rPr>
          <w:lang w:val="en-CA"/>
        </w:rPr>
        <w:t>(3</w:t>
      </w:r>
      <w:r>
        <w:rPr>
          <w:rFonts w:hint="cs"/>
          <w:rtl/>
          <w:lang w:val="en-CA"/>
        </w:rPr>
        <w:tab/>
      </w:r>
      <w:r w:rsidRPr="009E7236">
        <w:rPr>
          <w:rFonts w:hint="cs"/>
          <w:rtl/>
        </w:rPr>
        <w:t xml:space="preserve">يدركه المستمعون بوصفه أكثر شبهاً بأنظمة الاختبار منه </w:t>
      </w:r>
      <w:r>
        <w:rPr>
          <w:rFonts w:hint="cs"/>
          <w:rtl/>
        </w:rPr>
        <w:t>بالمرتكزات</w:t>
      </w:r>
      <w:r w:rsidRPr="009E7236">
        <w:rPr>
          <w:rFonts w:hint="cs"/>
          <w:rtl/>
        </w:rPr>
        <w:t xml:space="preserve"> </w:t>
      </w:r>
      <w:r>
        <w:rPr>
          <w:rFonts w:hint="cs"/>
          <w:rtl/>
        </w:rPr>
        <w:t>المشار إليها</w:t>
      </w:r>
      <w:r w:rsidRPr="009E7236">
        <w:rPr>
          <w:rFonts w:hint="cs"/>
          <w:rtl/>
        </w:rPr>
        <w:t xml:space="preserve"> في المواصفات </w:t>
      </w:r>
      <w:r>
        <w:rPr>
          <w:rFonts w:hint="cs"/>
          <w:rtl/>
        </w:rPr>
        <w:t>الواردة في</w:t>
      </w:r>
      <w:r w:rsidR="00424492">
        <w:rPr>
          <w:rFonts w:hint="eastAsia"/>
          <w:rtl/>
        </w:rPr>
        <w:t> </w:t>
      </w:r>
      <w:r w:rsidRPr="009E7236">
        <w:rPr>
          <w:rFonts w:hint="cs"/>
          <w:rtl/>
        </w:rPr>
        <w:t>التوصية</w:t>
      </w:r>
      <w:r w:rsidR="00424492">
        <w:rPr>
          <w:rFonts w:hint="eastAsia"/>
          <w:rtl/>
        </w:rPr>
        <w:t> </w:t>
      </w:r>
      <w:r w:rsidRPr="0012685C">
        <w:t>ITU</w:t>
      </w:r>
      <w:r>
        <w:noBreakHyphen/>
      </w:r>
      <w:r w:rsidRPr="0012685C">
        <w:t>R</w:t>
      </w:r>
      <w:r w:rsidR="00DC0B56">
        <w:t> </w:t>
      </w:r>
      <w:r w:rsidRPr="0012685C">
        <w:t>BS.1534</w:t>
      </w:r>
      <w:r w:rsidRPr="009E7236">
        <w:rPr>
          <w:rFonts w:hint="cs"/>
          <w:rtl/>
        </w:rPr>
        <w:t>. و</w:t>
      </w:r>
      <w:r>
        <w:rPr>
          <w:rFonts w:hint="cs"/>
          <w:rtl/>
        </w:rPr>
        <w:t>ق</w:t>
      </w:r>
      <w:r w:rsidRPr="009E7236">
        <w:rPr>
          <w:rFonts w:hint="cs"/>
          <w:rtl/>
        </w:rPr>
        <w:t xml:space="preserve">د يؤدي هذا بدوره إلى أوقات تقييم أطول </w:t>
      </w:r>
      <w:r>
        <w:rPr>
          <w:rFonts w:hint="cs"/>
          <w:rtl/>
        </w:rPr>
        <w:t>للمرتكزات</w:t>
      </w:r>
      <w:r w:rsidRPr="009E7236">
        <w:rPr>
          <w:rFonts w:hint="cs"/>
          <w:rtl/>
        </w:rPr>
        <w:t>؛</w:t>
      </w:r>
    </w:p>
    <w:p w:rsidR="00412DCA" w:rsidRPr="0012685C" w:rsidRDefault="00412DCA" w:rsidP="00412DCA">
      <w:pPr>
        <w:pStyle w:val="enumlev1"/>
      </w:pPr>
      <w:r>
        <w:rPr>
          <w:lang w:val="en-CA"/>
        </w:rPr>
        <w:t>(4</w:t>
      </w:r>
      <w:r>
        <w:rPr>
          <w:lang w:val="en-CA"/>
        </w:rPr>
        <w:tab/>
      </w:r>
      <w:r>
        <w:rPr>
          <w:rFonts w:hint="cs"/>
          <w:rtl/>
        </w:rPr>
        <w:t>يسمح بإجراء</w:t>
      </w:r>
      <w:r w:rsidRPr="009E7236">
        <w:rPr>
          <w:rFonts w:hint="cs"/>
          <w:rtl/>
        </w:rPr>
        <w:t xml:space="preserve"> مقارنة حساسة لأنظمة الاختبار متوسطة المدى؛</w:t>
      </w:r>
    </w:p>
    <w:p w:rsidR="00412DCA" w:rsidRPr="0012685C" w:rsidRDefault="00412DCA" w:rsidP="00412DCA">
      <w:pPr>
        <w:pStyle w:val="enumlev1"/>
      </w:pPr>
      <w:r>
        <w:rPr>
          <w:lang w:val="en-CA"/>
        </w:rPr>
        <w:t>(5</w:t>
      </w:r>
      <w:r>
        <w:rPr>
          <w:rFonts w:hint="cs"/>
          <w:rtl/>
          <w:lang w:val="en-CA"/>
        </w:rPr>
        <w:tab/>
      </w:r>
      <w:r w:rsidRPr="009E7236">
        <w:rPr>
          <w:rFonts w:hint="cs"/>
          <w:rtl/>
        </w:rPr>
        <w:t xml:space="preserve">ينتج درجات </w:t>
      </w:r>
      <w:r>
        <w:rPr>
          <w:rFonts w:hint="cs"/>
          <w:rtl/>
        </w:rPr>
        <w:t>تختلف</w:t>
      </w:r>
      <w:r w:rsidRPr="009E7236">
        <w:rPr>
          <w:rFonts w:hint="cs"/>
          <w:rtl/>
        </w:rPr>
        <w:t xml:space="preserve"> بين </w:t>
      </w:r>
      <w:r>
        <w:rPr>
          <w:rFonts w:hint="cs"/>
          <w:rtl/>
        </w:rPr>
        <w:t>المرتكز</w:t>
      </w:r>
      <w:r w:rsidRPr="009E7236">
        <w:rPr>
          <w:rFonts w:hint="cs"/>
          <w:rtl/>
        </w:rPr>
        <w:t xml:space="preserve"> منخفض المدى</w:t>
      </w:r>
      <w:r>
        <w:rPr>
          <w:rFonts w:hint="cs"/>
          <w:rtl/>
        </w:rPr>
        <w:t xml:space="preserve"> والمرتكز </w:t>
      </w:r>
      <w:r w:rsidRPr="009E7236">
        <w:rPr>
          <w:rFonts w:hint="cs"/>
          <w:rtl/>
        </w:rPr>
        <w:t xml:space="preserve">متوسط المدى بحوالي </w:t>
      </w:r>
      <w:r>
        <w:t>30-20</w:t>
      </w:r>
      <w:r w:rsidRPr="009E7236">
        <w:rPr>
          <w:rFonts w:hint="cs"/>
          <w:rtl/>
        </w:rPr>
        <w:t xml:space="preserve"> نقطة؛</w:t>
      </w:r>
    </w:p>
    <w:p w:rsidR="00412DCA" w:rsidRDefault="00412DCA" w:rsidP="00412DCA">
      <w:pPr>
        <w:pStyle w:val="enumlev1"/>
        <w:rPr>
          <w:rtl/>
        </w:rPr>
      </w:pPr>
      <w:r>
        <w:rPr>
          <w:lang w:val="en-CA"/>
        </w:rPr>
        <w:t>(6</w:t>
      </w:r>
      <w:r>
        <w:rPr>
          <w:rFonts w:hint="cs"/>
          <w:rtl/>
          <w:lang w:val="en-CA"/>
        </w:rPr>
        <w:tab/>
      </w:r>
      <w:r w:rsidRPr="009E7236">
        <w:rPr>
          <w:rFonts w:hint="cs"/>
          <w:rtl/>
        </w:rPr>
        <w:t>ينتج انحطاطاً في ال</w:t>
      </w:r>
      <w:r>
        <w:rPr>
          <w:rFonts w:hint="cs"/>
          <w:rtl/>
        </w:rPr>
        <w:t>جودة</w:t>
      </w:r>
      <w:r w:rsidRPr="009E7236">
        <w:rPr>
          <w:rFonts w:hint="cs"/>
          <w:rtl/>
        </w:rPr>
        <w:t xml:space="preserve"> في </w:t>
      </w:r>
      <w:r>
        <w:rPr>
          <w:rFonts w:hint="cs"/>
          <w:rtl/>
        </w:rPr>
        <w:t>المرتكزات</w:t>
      </w:r>
      <w:r w:rsidRPr="009E7236">
        <w:rPr>
          <w:rFonts w:hint="cs"/>
          <w:rtl/>
        </w:rPr>
        <w:t xml:space="preserve"> التي </w:t>
      </w:r>
      <w:r>
        <w:rPr>
          <w:rFonts w:hint="cs"/>
          <w:rtl/>
        </w:rPr>
        <w:t>تعتمد بشكل محدود</w:t>
      </w:r>
      <w:r w:rsidRPr="009E7236">
        <w:rPr>
          <w:rFonts w:hint="cs"/>
          <w:rtl/>
        </w:rPr>
        <w:t xml:space="preserve"> على المحتوى.</w:t>
      </w:r>
    </w:p>
    <w:p w:rsidR="007C2552" w:rsidRDefault="007C2552" w:rsidP="00683709">
      <w:pPr>
        <w:pStyle w:val="Line"/>
        <w:bidi/>
        <w:rPr>
          <w:lang w:bidi="ar-EG"/>
        </w:rPr>
      </w:pPr>
    </w:p>
    <w:p w:rsidR="00D03DF9" w:rsidRDefault="00D03DF9" w:rsidP="00D03DF9">
      <w:pPr>
        <w:rPr>
          <w:lang w:val="en-GB" w:eastAsia="en-US" w:bidi="ar-EG"/>
        </w:rPr>
      </w:pPr>
    </w:p>
    <w:p w:rsidR="00D03DF9" w:rsidRPr="00D03DF9" w:rsidRDefault="00D03DF9" w:rsidP="00D03DF9">
      <w:pPr>
        <w:rPr>
          <w:rFonts w:hint="cs"/>
          <w:rtl/>
          <w:lang w:val="en-GB" w:eastAsia="en-US" w:bidi="ar-EG"/>
        </w:rPr>
      </w:pPr>
    </w:p>
    <w:sectPr w:rsidR="00D03DF9" w:rsidRPr="00D03DF9" w:rsidSect="000F312E">
      <w:headerReference w:type="even" r:id="rId52"/>
      <w:headerReference w:type="default" r:id="rId53"/>
      <w:footerReference w:type="even" r:id="rId54"/>
      <w:footerReference w:type="default" r:id="rId55"/>
      <w:headerReference w:type="first" r:id="rId56"/>
      <w:footerReference w:type="first" r:id="rId5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0F96" w:rsidRDefault="00190F96">
      <w:r>
        <w:separator/>
      </w:r>
    </w:p>
  </w:endnote>
  <w:endnote w:type="continuationSeparator" w:id="0">
    <w:p w:rsidR="00190F96" w:rsidRDefault="00190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panose1 w:val="020B0603020202030204"/>
    <w:charset w:val="00"/>
    <w:family w:val="swiss"/>
    <w:pitch w:val="variable"/>
    <w:sig w:usb0="00000007" w:usb1="00000000" w:usb2="00000000" w:usb3="00000000" w:csb0="0000001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F96" w:rsidRDefault="00190F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F96" w:rsidRPr="005E066B" w:rsidRDefault="00190F96"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F96" w:rsidRPr="009255AC" w:rsidRDefault="00190F96">
    <w:pPr>
      <w:pStyle w:val="Footer"/>
    </w:pPr>
    <w:r>
      <w:fldChar w:fldCharType="begin"/>
    </w:r>
    <w:r w:rsidRPr="009255AC">
      <w:instrText xml:space="preserve"> FILENAME \p \* MERGEFORMAT </w:instrText>
    </w:r>
    <w:r>
      <w:fldChar w:fldCharType="separate"/>
    </w:r>
    <w:r w:rsidR="009255AC" w:rsidRPr="009255AC">
      <w:t>P:\QPUB\BR\REC\BS\1534-2\BS1534-2A.docx</w:t>
    </w:r>
    <w:r>
      <w:fldChar w:fldCharType="end"/>
    </w:r>
    <w:r w:rsidRPr="009255AC">
      <w:tab/>
    </w:r>
    <w:r>
      <w:fldChar w:fldCharType="begin"/>
    </w:r>
    <w:r>
      <w:instrText xml:space="preserve"> savedate \@ dd.MM.yy </w:instrText>
    </w:r>
    <w:r>
      <w:fldChar w:fldCharType="separate"/>
    </w:r>
    <w:r w:rsidR="009255AC">
      <w:t>25.09.15</w:t>
    </w:r>
    <w:r>
      <w:fldChar w:fldCharType="end"/>
    </w:r>
    <w:r w:rsidRPr="009255AC">
      <w:tab/>
    </w:r>
    <w:r>
      <w:fldChar w:fldCharType="begin"/>
    </w:r>
    <w:r>
      <w:instrText xml:space="preserve"> printdate \@ dd.MM.yy </w:instrText>
    </w:r>
    <w:r>
      <w:fldChar w:fldCharType="separate"/>
    </w:r>
    <w:r w:rsidR="009255AC">
      <w:t>25.09.15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0F96" w:rsidRDefault="00190F96" w:rsidP="00E1601B">
      <w:pPr>
        <w:spacing w:line="240" w:lineRule="auto"/>
      </w:pPr>
      <w:r>
        <w:t>____________________</w:t>
      </w:r>
    </w:p>
  </w:footnote>
  <w:footnote w:type="continuationSeparator" w:id="0">
    <w:p w:rsidR="00190F96" w:rsidRDefault="00190F96">
      <w:r>
        <w:continuationSeparator/>
      </w:r>
    </w:p>
  </w:footnote>
  <w:footnote w:id="1">
    <w:p w:rsidR="00190F96" w:rsidRPr="00ED412F" w:rsidRDefault="00190F96" w:rsidP="00C56790">
      <w:pPr>
        <w:pStyle w:val="FootnoteText"/>
        <w:rPr>
          <w:rtl/>
          <w:lang w:bidi="ar-EG"/>
        </w:rPr>
      </w:pPr>
      <w:r>
        <w:rPr>
          <w:rStyle w:val="FootnoteReference"/>
        </w:rPr>
        <w:footnoteRef/>
      </w:r>
      <w:r>
        <w:rPr>
          <w:rtl/>
        </w:rPr>
        <w:t xml:space="preserve"> </w:t>
      </w:r>
      <w:r>
        <w:rPr>
          <w:rFonts w:hint="cs"/>
          <w:rtl/>
        </w:rPr>
        <w:t xml:space="preserve">من أمثلة تنفيذ هذه التقنية طريقة مقياس الخبرة </w:t>
      </w:r>
      <w:r>
        <w:t>(</w:t>
      </w:r>
      <w:proofErr w:type="spellStart"/>
      <w:r>
        <w:t>eGuage</w:t>
      </w:r>
      <w:proofErr w:type="spellEnd"/>
      <w:r>
        <w:rPr>
          <w:lang w:bidi="ar-EG"/>
        </w:rPr>
        <w:t>)</w:t>
      </w:r>
      <w:r>
        <w:rPr>
          <w:rFonts w:hint="cs"/>
          <w:rtl/>
          <w:lang w:bidi="ar-EG"/>
        </w:rPr>
        <w:t xml:space="preserve"> الوارد وصفها في التقرير </w:t>
      </w:r>
      <w:r w:rsidRPr="00DE28B1">
        <w:t>ITU</w:t>
      </w:r>
      <w:r>
        <w:noBreakHyphen/>
      </w:r>
      <w:r w:rsidRPr="00DE28B1">
        <w:t>R</w:t>
      </w:r>
      <w:r>
        <w:t> </w:t>
      </w:r>
      <w:r w:rsidRPr="00DE28B1">
        <w:t>BS.2300-0</w:t>
      </w:r>
      <w:r>
        <w:rPr>
          <w:rFonts w:hint="cs"/>
          <w:rtl/>
          <w:lang w:bidi="ar-EG"/>
        </w:rPr>
        <w:t xml:space="preserve">. وهي متاحة على الموقع الإلكتروني </w:t>
      </w:r>
      <w:hyperlink r:id="rId1" w:history="1">
        <w:r w:rsidRPr="00DE28B1">
          <w:rPr>
            <w:rStyle w:val="Hyperlink"/>
          </w:rPr>
          <w:t>http://www.itu.int/oth/R0A07000036</w:t>
        </w:r>
      </w:hyperlink>
      <w:r w:rsidRPr="006E3FE4">
        <w:rPr>
          <w:rStyle w:val="Hyperlink"/>
        </w:rPr>
        <w:t>.</w:t>
      </w:r>
    </w:p>
  </w:footnote>
  <w:footnote w:id="2">
    <w:p w:rsidR="00190F96" w:rsidRPr="0024119A" w:rsidRDefault="00190F96" w:rsidP="0047641E">
      <w:pPr>
        <w:pStyle w:val="FootnoteText"/>
        <w:rPr>
          <w:rtl/>
          <w:lang w:bidi="ar-EG"/>
        </w:rPr>
      </w:pPr>
      <w:r>
        <w:rPr>
          <w:rStyle w:val="FootnoteReference"/>
        </w:rPr>
        <w:footnoteRef/>
      </w:r>
      <w:r>
        <w:rPr>
          <w:rtl/>
        </w:rPr>
        <w:t xml:space="preserve"> </w:t>
      </w:r>
      <w:r>
        <w:rPr>
          <w:rFonts w:hint="cs"/>
          <w:rtl/>
          <w:lang w:bidi="ar-EG"/>
        </w:rPr>
        <w:t xml:space="preserve">توجد أدوات كثيرة مثل </w:t>
      </w:r>
      <w:r>
        <w:rPr>
          <w:lang w:bidi="ar-EG"/>
        </w:rPr>
        <w:t>G*Power</w:t>
      </w:r>
      <w:r>
        <w:rPr>
          <w:rFonts w:hint="cs"/>
          <w:rtl/>
          <w:lang w:bidi="ar-EG"/>
        </w:rPr>
        <w:t xml:space="preserve"> </w:t>
      </w:r>
      <w:r>
        <w:rPr>
          <w:lang w:bidi="ar-EG"/>
        </w:rPr>
        <w:t>[16]</w:t>
      </w:r>
      <w:r>
        <w:rPr>
          <w:rFonts w:hint="cs"/>
          <w:rtl/>
          <w:lang w:bidi="ar-EG"/>
        </w:rPr>
        <w:t xml:space="preserve"> لإجراء تحليل القدرة بطريقة آلية لتوزيعات المجتمعات الإحصائية المعروفة في حين تكون أصعب لتوزيعات المجتمعات الإحصائية غير المعروفة.</w:t>
      </w:r>
    </w:p>
  </w:footnote>
  <w:footnote w:id="3">
    <w:p w:rsidR="00190F96" w:rsidRDefault="00190F96" w:rsidP="0047641E">
      <w:pPr>
        <w:pStyle w:val="FootnoteText"/>
        <w:rPr>
          <w:lang w:bidi="ar-EG"/>
        </w:rPr>
      </w:pPr>
      <w:r>
        <w:rPr>
          <w:rStyle w:val="FootnoteReference"/>
        </w:rPr>
        <w:footnoteRef/>
      </w:r>
      <w:r>
        <w:rPr>
          <w:rtl/>
        </w:rPr>
        <w:t xml:space="preserve"> </w:t>
      </w:r>
      <w:r>
        <w:rPr>
          <w:rFonts w:hint="cs"/>
          <w:rtl/>
          <w:lang w:bidi="ar-EG"/>
        </w:rPr>
        <w:t xml:space="preserve">ينصح بشكل عام باختيار أقوى طريقة تحليل إحصائي تسمح بها البيانات </w:t>
      </w:r>
      <w:r>
        <w:rPr>
          <w:lang w:val="en-CA" w:bidi="ar-EG"/>
        </w:rPr>
        <w:t>[9]</w:t>
      </w:r>
      <w:r>
        <w:rPr>
          <w:rFonts w:hint="cs"/>
          <w:rtl/>
          <w:lang w:val="en-CA" w:bidi="ar-EG"/>
        </w:rPr>
        <w:t xml:space="preserve"> و</w:t>
      </w:r>
      <w:r>
        <w:rPr>
          <w:lang w:val="en-CA" w:bidi="ar-EG"/>
        </w:rPr>
        <w:t>[10]</w:t>
      </w:r>
      <w:r>
        <w:rPr>
          <w:rFonts w:hint="cs"/>
          <w:rtl/>
          <w:lang w:bidi="ar-EG"/>
        </w:rPr>
        <w:t>.</w:t>
      </w:r>
    </w:p>
  </w:footnote>
  <w:footnote w:id="4">
    <w:p w:rsidR="00190F96" w:rsidRDefault="00190F96" w:rsidP="0047641E">
      <w:pPr>
        <w:pStyle w:val="FootnoteText"/>
        <w:rPr>
          <w:lang w:bidi="ar-EG"/>
        </w:rPr>
      </w:pPr>
      <w:r>
        <w:rPr>
          <w:rStyle w:val="FootnoteReference"/>
        </w:rPr>
        <w:footnoteRef/>
      </w:r>
      <w:r>
        <w:rPr>
          <w:rtl/>
        </w:rPr>
        <w:t xml:space="preserve"> </w:t>
      </w:r>
      <w:r>
        <w:rPr>
          <w:rFonts w:hint="cs"/>
          <w:rtl/>
          <w:lang w:bidi="ar-EG"/>
        </w:rPr>
        <w:t xml:space="preserve">ينطبق هذا على الإحصاءات </w:t>
      </w:r>
      <w:proofErr w:type="spellStart"/>
      <w:r w:rsidRPr="00022871">
        <w:rPr>
          <w:rtl/>
          <w:lang w:bidi="ar-EG"/>
        </w:rPr>
        <w:t>المعْلَمية</w:t>
      </w:r>
      <w:proofErr w:type="spellEnd"/>
      <w:r w:rsidRPr="00022871">
        <w:rPr>
          <w:rtl/>
          <w:lang w:bidi="ar-EG"/>
        </w:rPr>
        <w:t xml:space="preserve"> </w:t>
      </w:r>
      <w:r>
        <w:rPr>
          <w:rFonts w:hint="cs"/>
          <w:rtl/>
          <w:lang w:bidi="ar-EG"/>
        </w:rPr>
        <w:t xml:space="preserve">وغير </w:t>
      </w:r>
      <w:proofErr w:type="spellStart"/>
      <w:r w:rsidRPr="00022871">
        <w:rPr>
          <w:rtl/>
          <w:lang w:bidi="ar-EG"/>
        </w:rPr>
        <w:t>المعْلَمية</w:t>
      </w:r>
      <w:proofErr w:type="spellEnd"/>
      <w:r w:rsidRPr="00CC1C8E">
        <w:rPr>
          <w:rFonts w:hint="cs"/>
          <w:rtl/>
          <w:lang w:bidi="ar-EG"/>
        </w:rPr>
        <w:t xml:space="preserve"> </w:t>
      </w:r>
      <w:r>
        <w:rPr>
          <w:rFonts w:hint="cs"/>
          <w:rtl/>
          <w:lang w:bidi="ar-EG"/>
        </w:rPr>
        <w:t>بنفس القدر.</w:t>
      </w:r>
    </w:p>
  </w:footnote>
  <w:footnote w:id="5">
    <w:p w:rsidR="00190F96" w:rsidRDefault="00190F96" w:rsidP="0047641E">
      <w:pPr>
        <w:pStyle w:val="FootnoteText"/>
        <w:rPr>
          <w:lang w:bidi="ar-EG"/>
        </w:rPr>
      </w:pPr>
      <w:r>
        <w:rPr>
          <w:rStyle w:val="FootnoteReference"/>
        </w:rPr>
        <w:footnoteRef/>
      </w:r>
      <w:r>
        <w:rPr>
          <w:rtl/>
        </w:rPr>
        <w:t xml:space="preserve"> </w:t>
      </w:r>
      <w:r>
        <w:rPr>
          <w:rFonts w:hint="cs"/>
          <w:rtl/>
          <w:lang w:bidi="ar-EG"/>
        </w:rPr>
        <w:t xml:space="preserve">لوحظ تعدد الأبعاد في الحالات التي تكون فيها لمجموعات فرعية من المجتمع الإحصائي آراء مختلفة بخصوص تقييم أصوات مصطنعة معينة. </w:t>
      </w:r>
    </w:p>
  </w:footnote>
  <w:footnote w:id="6">
    <w:p w:rsidR="00190F96" w:rsidRPr="00137E81" w:rsidRDefault="00190F96" w:rsidP="0047641E">
      <w:pPr>
        <w:pStyle w:val="FootnoteText"/>
        <w:rPr>
          <w:rtl/>
          <w:lang w:bidi="ar-EG"/>
        </w:rPr>
      </w:pPr>
      <w:r>
        <w:rPr>
          <w:rStyle w:val="FootnoteReference"/>
        </w:rPr>
        <w:footnoteRef/>
      </w:r>
      <w:r>
        <w:rPr>
          <w:rtl/>
        </w:rPr>
        <w:t xml:space="preserve"> </w:t>
      </w:r>
      <w:r>
        <w:rPr>
          <w:rFonts w:hint="cs"/>
          <w:rtl/>
          <w:lang w:bidi="ar-EG"/>
        </w:rPr>
        <w:t xml:space="preserve">مطلوب لتطبيق تحليل التباين </w:t>
      </w:r>
      <w:r>
        <w:rPr>
          <w:lang w:bidi="ar-EG"/>
        </w:rPr>
        <w:t>ANOVA</w:t>
      </w:r>
      <w:r>
        <w:rPr>
          <w:rFonts w:hint="cs"/>
          <w:rtl/>
          <w:lang w:bidi="ar-EG"/>
        </w:rPr>
        <w:t xml:space="preserve"> ولكن ليس لتحليل التباين بالقياسات المتكررة </w:t>
      </w:r>
      <w:proofErr w:type="spellStart"/>
      <w:r>
        <w:rPr>
          <w:lang w:bidi="ar-EG"/>
        </w:rPr>
        <w:t>rmANOVA</w:t>
      </w:r>
      <w:proofErr w:type="spellEnd"/>
      <w:r>
        <w:rPr>
          <w:rFonts w:hint="cs"/>
          <w:rtl/>
          <w:lang w:bidi="ar-EG"/>
        </w:rPr>
        <w:t xml:space="preserve"> (انظر المرفق </w:t>
      </w:r>
      <w:r>
        <w:rPr>
          <w:lang w:bidi="ar-EG"/>
        </w:rPr>
        <w:t>4</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F96" w:rsidRPr="003D017C" w:rsidRDefault="00190F96"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F96" w:rsidRDefault="00190F96">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F96" w:rsidRPr="003D017C" w:rsidRDefault="00190F96"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F96" w:rsidRPr="003D017C" w:rsidRDefault="00190F96" w:rsidP="00D17F2F">
    <w:pPr>
      <w:pStyle w:val="Header"/>
      <w:tabs>
        <w:tab w:val="center" w:pos="4819"/>
      </w:tabs>
      <w:jc w:val="both"/>
      <w:rPr>
        <w:b w:val="0"/>
        <w:bCs w:val="0"/>
        <w:lang w:bidi="ar-EG"/>
      </w:rPr>
    </w:pPr>
    <w:r>
      <w:fldChar w:fldCharType="begin"/>
    </w:r>
    <w:r>
      <w:instrText xml:space="preserve"> PAGE   \* MERGEFORMAT </w:instrText>
    </w:r>
    <w:r>
      <w:fldChar w:fldCharType="separate"/>
    </w:r>
    <w:r w:rsidR="009255AC">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BS.1534-2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F96" w:rsidRDefault="00190F96"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190F96" w:rsidRDefault="00190F96"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F96" w:rsidRPr="005E066B" w:rsidRDefault="00190F96"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255AC">
      <w:rPr>
        <w:rStyle w:val="PageNumber"/>
        <w:rFonts w:ascii="Times New Roman" w:hAnsi="Times New Roman" w:cs="Times New Roman"/>
        <w:noProof/>
        <w:szCs w:val="22"/>
        <w:rtl/>
      </w:rPr>
      <w:t>31</w:t>
    </w:r>
    <w:r w:rsidRPr="005E066B">
      <w:rPr>
        <w:rStyle w:val="PageNumber"/>
        <w:rFonts w:ascii="Times New Roman" w:hAnsi="Times New Roman" w:cs="Times New Roman"/>
        <w:szCs w:val="22"/>
        <w:rtl/>
      </w:rPr>
      <w:fldChar w:fldCharType="end"/>
    </w:r>
  </w:p>
  <w:p w:rsidR="00190F96" w:rsidRPr="002C0F17" w:rsidRDefault="00190F96" w:rsidP="002263C1">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BS.1534-2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F96" w:rsidRDefault="00190F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BC04DF2"/>
    <w:multiLevelType w:val="hybridMultilevel"/>
    <w:tmpl w:val="05B44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6131AC"/>
    <w:multiLevelType w:val="hybridMultilevel"/>
    <w:tmpl w:val="BBD098C6"/>
    <w:lvl w:ilvl="0" w:tplc="5F7A5E7E">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56C513E"/>
    <w:multiLevelType w:val="hybridMultilevel"/>
    <w:tmpl w:val="615091EE"/>
    <w:lvl w:ilvl="0" w:tplc="A31A9D7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1D7EBF"/>
    <w:multiLevelType w:val="hybridMultilevel"/>
    <w:tmpl w:val="92F403E4"/>
    <w:lvl w:ilvl="0" w:tplc="5F7A5E7E">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9D245AB"/>
    <w:multiLevelType w:val="hybridMultilevel"/>
    <w:tmpl w:val="390AA7CA"/>
    <w:lvl w:ilvl="0" w:tplc="45ECD21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5"/>
  </w:num>
  <w:num w:numId="14">
    <w:abstractNumId w:val="24"/>
  </w:num>
  <w:num w:numId="15">
    <w:abstractNumId w:val="17"/>
  </w:num>
  <w:num w:numId="16">
    <w:abstractNumId w:val="10"/>
  </w:num>
  <w:num w:numId="17">
    <w:abstractNumId w:val="12"/>
  </w:num>
  <w:num w:numId="18">
    <w:abstractNumId w:val="18"/>
  </w:num>
  <w:num w:numId="19">
    <w:abstractNumId w:val="22"/>
  </w:num>
  <w:num w:numId="20">
    <w:abstractNumId w:val="23"/>
  </w:num>
  <w:num w:numId="21">
    <w:abstractNumId w:val="19"/>
  </w:num>
  <w:num w:numId="22">
    <w:abstractNumId w:val="16"/>
  </w:num>
  <w:num w:numId="23">
    <w:abstractNumId w:val="21"/>
  </w:num>
  <w:num w:numId="24">
    <w:abstractNumId w:val="15"/>
  </w:num>
  <w:num w:numId="25">
    <w:abstractNumId w:val="11"/>
  </w:num>
  <w:num w:numId="26">
    <w:abstractNumId w:val="20"/>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946"/>
    <w:rsid w:val="00002849"/>
    <w:rsid w:val="00004474"/>
    <w:rsid w:val="0000794A"/>
    <w:rsid w:val="00020623"/>
    <w:rsid w:val="000226A7"/>
    <w:rsid w:val="00027907"/>
    <w:rsid w:val="000473FF"/>
    <w:rsid w:val="000502C5"/>
    <w:rsid w:val="000522D1"/>
    <w:rsid w:val="00067954"/>
    <w:rsid w:val="00081122"/>
    <w:rsid w:val="00082326"/>
    <w:rsid w:val="00083209"/>
    <w:rsid w:val="00096F01"/>
    <w:rsid w:val="000A079C"/>
    <w:rsid w:val="000A35C0"/>
    <w:rsid w:val="000B30D7"/>
    <w:rsid w:val="000B4F10"/>
    <w:rsid w:val="000F312E"/>
    <w:rsid w:val="000F6D38"/>
    <w:rsid w:val="00100796"/>
    <w:rsid w:val="00103467"/>
    <w:rsid w:val="001048FC"/>
    <w:rsid w:val="00113EE4"/>
    <w:rsid w:val="001231D6"/>
    <w:rsid w:val="00132731"/>
    <w:rsid w:val="0013583F"/>
    <w:rsid w:val="00140B98"/>
    <w:rsid w:val="0014435C"/>
    <w:rsid w:val="00145946"/>
    <w:rsid w:val="00146986"/>
    <w:rsid w:val="00147F93"/>
    <w:rsid w:val="001568ED"/>
    <w:rsid w:val="0017413D"/>
    <w:rsid w:val="00174247"/>
    <w:rsid w:val="00182385"/>
    <w:rsid w:val="00183CAB"/>
    <w:rsid w:val="00190F96"/>
    <w:rsid w:val="00191C5A"/>
    <w:rsid w:val="00196389"/>
    <w:rsid w:val="00197749"/>
    <w:rsid w:val="001A03C2"/>
    <w:rsid w:val="001B03B8"/>
    <w:rsid w:val="001B6D8D"/>
    <w:rsid w:val="001D2146"/>
    <w:rsid w:val="001D2798"/>
    <w:rsid w:val="001D36BB"/>
    <w:rsid w:val="001E0B6B"/>
    <w:rsid w:val="001F23C7"/>
    <w:rsid w:val="00201143"/>
    <w:rsid w:val="002137FD"/>
    <w:rsid w:val="002144CB"/>
    <w:rsid w:val="0022521A"/>
    <w:rsid w:val="002263C1"/>
    <w:rsid w:val="00230502"/>
    <w:rsid w:val="002434E6"/>
    <w:rsid w:val="00271843"/>
    <w:rsid w:val="002822E6"/>
    <w:rsid w:val="002971E7"/>
    <w:rsid w:val="002B261D"/>
    <w:rsid w:val="002B3553"/>
    <w:rsid w:val="002C0F17"/>
    <w:rsid w:val="002C1FE8"/>
    <w:rsid w:val="002C29C4"/>
    <w:rsid w:val="002D3483"/>
    <w:rsid w:val="002E18A1"/>
    <w:rsid w:val="002E6ECC"/>
    <w:rsid w:val="002E7058"/>
    <w:rsid w:val="00300808"/>
    <w:rsid w:val="00303491"/>
    <w:rsid w:val="00304728"/>
    <w:rsid w:val="0030719D"/>
    <w:rsid w:val="00314E5F"/>
    <w:rsid w:val="003249E4"/>
    <w:rsid w:val="00335F76"/>
    <w:rsid w:val="00340205"/>
    <w:rsid w:val="003451D3"/>
    <w:rsid w:val="003543FF"/>
    <w:rsid w:val="00357C56"/>
    <w:rsid w:val="00360FCC"/>
    <w:rsid w:val="00380511"/>
    <w:rsid w:val="00393745"/>
    <w:rsid w:val="003B0312"/>
    <w:rsid w:val="003D017C"/>
    <w:rsid w:val="003D307E"/>
    <w:rsid w:val="003D40E1"/>
    <w:rsid w:val="003F15D8"/>
    <w:rsid w:val="00402F6B"/>
    <w:rsid w:val="004057FB"/>
    <w:rsid w:val="00412DCA"/>
    <w:rsid w:val="00422D17"/>
    <w:rsid w:val="00424492"/>
    <w:rsid w:val="0042647B"/>
    <w:rsid w:val="0043225B"/>
    <w:rsid w:val="0044201D"/>
    <w:rsid w:val="0045567E"/>
    <w:rsid w:val="00473B42"/>
    <w:rsid w:val="0047641E"/>
    <w:rsid w:val="0048331E"/>
    <w:rsid w:val="004910A2"/>
    <w:rsid w:val="00491875"/>
    <w:rsid w:val="004A6302"/>
    <w:rsid w:val="004B094A"/>
    <w:rsid w:val="004D79B4"/>
    <w:rsid w:val="004E1620"/>
    <w:rsid w:val="004E70DB"/>
    <w:rsid w:val="004E7D1E"/>
    <w:rsid w:val="00506547"/>
    <w:rsid w:val="00511801"/>
    <w:rsid w:val="0051254C"/>
    <w:rsid w:val="00527EAF"/>
    <w:rsid w:val="00533352"/>
    <w:rsid w:val="00535121"/>
    <w:rsid w:val="005514CA"/>
    <w:rsid w:val="00554768"/>
    <w:rsid w:val="005570BF"/>
    <w:rsid w:val="0056060A"/>
    <w:rsid w:val="00577803"/>
    <w:rsid w:val="00584B8F"/>
    <w:rsid w:val="0059020C"/>
    <w:rsid w:val="00591053"/>
    <w:rsid w:val="005960C8"/>
    <w:rsid w:val="005A018F"/>
    <w:rsid w:val="005A4412"/>
    <w:rsid w:val="005B530B"/>
    <w:rsid w:val="005C397A"/>
    <w:rsid w:val="005C4011"/>
    <w:rsid w:val="005C43CD"/>
    <w:rsid w:val="005C61D6"/>
    <w:rsid w:val="005D6161"/>
    <w:rsid w:val="005D6257"/>
    <w:rsid w:val="005D6A35"/>
    <w:rsid w:val="005E066B"/>
    <w:rsid w:val="005E1B06"/>
    <w:rsid w:val="005F01A2"/>
    <w:rsid w:val="005F24EB"/>
    <w:rsid w:val="005F2B10"/>
    <w:rsid w:val="005F3E06"/>
    <w:rsid w:val="005F3FD2"/>
    <w:rsid w:val="00607FA9"/>
    <w:rsid w:val="00641020"/>
    <w:rsid w:val="00667C08"/>
    <w:rsid w:val="00671499"/>
    <w:rsid w:val="0067614A"/>
    <w:rsid w:val="00680CA6"/>
    <w:rsid w:val="00682062"/>
    <w:rsid w:val="00683709"/>
    <w:rsid w:val="00686ACA"/>
    <w:rsid w:val="006B5C32"/>
    <w:rsid w:val="006C6490"/>
    <w:rsid w:val="006E0A0B"/>
    <w:rsid w:val="006F0DD4"/>
    <w:rsid w:val="00734A56"/>
    <w:rsid w:val="007362CE"/>
    <w:rsid w:val="007368FD"/>
    <w:rsid w:val="00752E96"/>
    <w:rsid w:val="00757C3F"/>
    <w:rsid w:val="00760E1A"/>
    <w:rsid w:val="00794E1C"/>
    <w:rsid w:val="00796F0C"/>
    <w:rsid w:val="007B1739"/>
    <w:rsid w:val="007C2552"/>
    <w:rsid w:val="007C58FE"/>
    <w:rsid w:val="007D211C"/>
    <w:rsid w:val="007D7E68"/>
    <w:rsid w:val="00802B34"/>
    <w:rsid w:val="00811188"/>
    <w:rsid w:val="008113E9"/>
    <w:rsid w:val="00815E12"/>
    <w:rsid w:val="0083115C"/>
    <w:rsid w:val="00837E24"/>
    <w:rsid w:val="00846C0D"/>
    <w:rsid w:val="008656C3"/>
    <w:rsid w:val="0087705A"/>
    <w:rsid w:val="00891B61"/>
    <w:rsid w:val="00894394"/>
    <w:rsid w:val="008B76A0"/>
    <w:rsid w:val="008C5CCB"/>
    <w:rsid w:val="008C6A66"/>
    <w:rsid w:val="008C733D"/>
    <w:rsid w:val="00904910"/>
    <w:rsid w:val="00912A86"/>
    <w:rsid w:val="009232C7"/>
    <w:rsid w:val="009255AC"/>
    <w:rsid w:val="00925FAA"/>
    <w:rsid w:val="0093046B"/>
    <w:rsid w:val="00930F9D"/>
    <w:rsid w:val="009352F6"/>
    <w:rsid w:val="00936CB4"/>
    <w:rsid w:val="009533AE"/>
    <w:rsid w:val="0096112A"/>
    <w:rsid w:val="009643BD"/>
    <w:rsid w:val="00964A11"/>
    <w:rsid w:val="00972570"/>
    <w:rsid w:val="009761F8"/>
    <w:rsid w:val="009845C0"/>
    <w:rsid w:val="009879F2"/>
    <w:rsid w:val="009A089D"/>
    <w:rsid w:val="009C6655"/>
    <w:rsid w:val="009C7680"/>
    <w:rsid w:val="00A0453F"/>
    <w:rsid w:val="00A11C77"/>
    <w:rsid w:val="00A14409"/>
    <w:rsid w:val="00A163C1"/>
    <w:rsid w:val="00A177D7"/>
    <w:rsid w:val="00A2420C"/>
    <w:rsid w:val="00A2634E"/>
    <w:rsid w:val="00A44B2E"/>
    <w:rsid w:val="00A56CCF"/>
    <w:rsid w:val="00A70D90"/>
    <w:rsid w:val="00A96D62"/>
    <w:rsid w:val="00AA0193"/>
    <w:rsid w:val="00AB2BD9"/>
    <w:rsid w:val="00AC0F0A"/>
    <w:rsid w:val="00AD2956"/>
    <w:rsid w:val="00AE01CA"/>
    <w:rsid w:val="00AE0477"/>
    <w:rsid w:val="00AE09F4"/>
    <w:rsid w:val="00AE2234"/>
    <w:rsid w:val="00AE46C8"/>
    <w:rsid w:val="00AE7C5A"/>
    <w:rsid w:val="00AF1EB9"/>
    <w:rsid w:val="00AF4B15"/>
    <w:rsid w:val="00AF5349"/>
    <w:rsid w:val="00AF5F81"/>
    <w:rsid w:val="00AF6ABB"/>
    <w:rsid w:val="00B00C01"/>
    <w:rsid w:val="00B16E8C"/>
    <w:rsid w:val="00B22D33"/>
    <w:rsid w:val="00B244FA"/>
    <w:rsid w:val="00B36552"/>
    <w:rsid w:val="00B419C8"/>
    <w:rsid w:val="00B452E5"/>
    <w:rsid w:val="00B60FFE"/>
    <w:rsid w:val="00B617E1"/>
    <w:rsid w:val="00B63951"/>
    <w:rsid w:val="00B65825"/>
    <w:rsid w:val="00B7524A"/>
    <w:rsid w:val="00B779F3"/>
    <w:rsid w:val="00B85629"/>
    <w:rsid w:val="00B978E1"/>
    <w:rsid w:val="00B97F45"/>
    <w:rsid w:val="00BA7CBF"/>
    <w:rsid w:val="00BB466B"/>
    <w:rsid w:val="00BE0D0E"/>
    <w:rsid w:val="00BE5AAE"/>
    <w:rsid w:val="00BE5CD1"/>
    <w:rsid w:val="00BF3DD6"/>
    <w:rsid w:val="00BF5EA9"/>
    <w:rsid w:val="00BF7957"/>
    <w:rsid w:val="00C04244"/>
    <w:rsid w:val="00C1100F"/>
    <w:rsid w:val="00C1757E"/>
    <w:rsid w:val="00C46925"/>
    <w:rsid w:val="00C50B28"/>
    <w:rsid w:val="00C53F27"/>
    <w:rsid w:val="00C56790"/>
    <w:rsid w:val="00C71576"/>
    <w:rsid w:val="00C93F89"/>
    <w:rsid w:val="00C94B6E"/>
    <w:rsid w:val="00CB4BE8"/>
    <w:rsid w:val="00CC48AA"/>
    <w:rsid w:val="00CC6EA6"/>
    <w:rsid w:val="00CD71D4"/>
    <w:rsid w:val="00CF545E"/>
    <w:rsid w:val="00CF73A8"/>
    <w:rsid w:val="00D03DF9"/>
    <w:rsid w:val="00D17F2F"/>
    <w:rsid w:val="00D2107D"/>
    <w:rsid w:val="00D23D39"/>
    <w:rsid w:val="00D30FE6"/>
    <w:rsid w:val="00D34703"/>
    <w:rsid w:val="00D41C8B"/>
    <w:rsid w:val="00D50F52"/>
    <w:rsid w:val="00D60ED1"/>
    <w:rsid w:val="00D85FA6"/>
    <w:rsid w:val="00D978CD"/>
    <w:rsid w:val="00DA348F"/>
    <w:rsid w:val="00DA5E1B"/>
    <w:rsid w:val="00DB3D2A"/>
    <w:rsid w:val="00DC0B56"/>
    <w:rsid w:val="00DC2E2C"/>
    <w:rsid w:val="00DC7E91"/>
    <w:rsid w:val="00DD670F"/>
    <w:rsid w:val="00DF09E7"/>
    <w:rsid w:val="00DF4E37"/>
    <w:rsid w:val="00DF4EAD"/>
    <w:rsid w:val="00E103BB"/>
    <w:rsid w:val="00E12EB0"/>
    <w:rsid w:val="00E156DB"/>
    <w:rsid w:val="00E1601B"/>
    <w:rsid w:val="00E16062"/>
    <w:rsid w:val="00E17860"/>
    <w:rsid w:val="00E3032C"/>
    <w:rsid w:val="00E45AFF"/>
    <w:rsid w:val="00E56D1F"/>
    <w:rsid w:val="00E577A6"/>
    <w:rsid w:val="00E6418C"/>
    <w:rsid w:val="00E650A3"/>
    <w:rsid w:val="00E67C07"/>
    <w:rsid w:val="00E726E9"/>
    <w:rsid w:val="00E736B4"/>
    <w:rsid w:val="00E9048A"/>
    <w:rsid w:val="00E964C9"/>
    <w:rsid w:val="00EA50A4"/>
    <w:rsid w:val="00EB214F"/>
    <w:rsid w:val="00EC10C7"/>
    <w:rsid w:val="00EC2BCA"/>
    <w:rsid w:val="00ED2A8D"/>
    <w:rsid w:val="00EF0744"/>
    <w:rsid w:val="00EF327F"/>
    <w:rsid w:val="00EF5B23"/>
    <w:rsid w:val="00EF7CB5"/>
    <w:rsid w:val="00F022F0"/>
    <w:rsid w:val="00F1320B"/>
    <w:rsid w:val="00F139E7"/>
    <w:rsid w:val="00F223A2"/>
    <w:rsid w:val="00F22C87"/>
    <w:rsid w:val="00F3359B"/>
    <w:rsid w:val="00F40BC5"/>
    <w:rsid w:val="00F60E02"/>
    <w:rsid w:val="00F615CE"/>
    <w:rsid w:val="00F76A65"/>
    <w:rsid w:val="00F82FD6"/>
    <w:rsid w:val="00F939BC"/>
    <w:rsid w:val="00F95755"/>
    <w:rsid w:val="00FA34F7"/>
    <w:rsid w:val="00FA3938"/>
    <w:rsid w:val="00FE5310"/>
    <w:rsid w:val="00FE6280"/>
    <w:rsid w:val="00FE70EC"/>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B62B76D3-85A6-4B57-BE27-48D3CA18B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412"/>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link w:val="AppendixNotitleChar"/>
    <w:qFormat/>
    <w:rsid w:val="00FA34F7"/>
    <w:rPr>
      <w:rFonts w:ascii="Times New Roman Bold"/>
      <w:b/>
      <w:bCs/>
      <w:sz w:val="28"/>
      <w:szCs w:val="40"/>
    </w:rPr>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E56D1F"/>
    <w:pPr>
      <w:keepNext/>
      <w:spacing w:before="160"/>
    </w:pPr>
    <w:rPr>
      <w:rFonts w:ascii="Times New Roman italic" w:hAnsi="Times New Roman italic"/>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174247"/>
    <w:rPr>
      <w:rFonts w:cs="Times New Roman"/>
      <w:position w:val="2"/>
      <w:sz w:val="24"/>
      <w:szCs w:val="24"/>
      <w:vertAlign w:val="superscript"/>
    </w:rPr>
  </w:style>
  <w:style w:type="paragraph" w:styleId="FootnoteText">
    <w:name w:val="footnote text"/>
    <w:basedOn w:val="Note"/>
    <w:link w:val="FootnoteTextChar"/>
    <w:uiPriority w:val="99"/>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uiPriority w:val="99"/>
    <w:rsid w:val="00393745"/>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link w:val="RecNoBRChar"/>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F76A65"/>
    <w:pPr>
      <w:keepLines w:val="0"/>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683709"/>
    <w:pPr>
      <w:pBdr>
        <w:top w:val="single" w:sz="6" w:space="1" w:color="auto"/>
      </w:pBdr>
      <w:bidi w:val="0"/>
      <w:spacing w:before="48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numbering" w:customStyle="1" w:styleId="NoList1">
    <w:name w:val="No List1"/>
    <w:next w:val="NoList"/>
    <w:semiHidden/>
    <w:rsid w:val="005A4412"/>
  </w:style>
  <w:style w:type="paragraph" w:customStyle="1" w:styleId="Figure">
    <w:name w:val="Figure"/>
    <w:basedOn w:val="Normal"/>
    <w:next w:val="FigureNotitle"/>
    <w:link w:val="FigureChar"/>
    <w:rsid w:val="005A4412"/>
    <w:pPr>
      <w:keepNext/>
      <w:keepLines/>
      <w:tabs>
        <w:tab w:val="left" w:pos="805"/>
      </w:tabs>
      <w:spacing w:before="240" w:after="120"/>
      <w:jc w:val="center"/>
    </w:pPr>
  </w:style>
  <w:style w:type="paragraph" w:customStyle="1" w:styleId="FigureNotitle">
    <w:name w:val="Figure_No &amp; title"/>
    <w:basedOn w:val="Normal"/>
    <w:next w:val="Normalaftertitle"/>
    <w:rsid w:val="005A4412"/>
    <w:pPr>
      <w:keepLines/>
      <w:tabs>
        <w:tab w:val="left" w:pos="805"/>
      </w:tabs>
      <w:spacing w:before="240" w:after="120"/>
      <w:jc w:val="center"/>
    </w:pPr>
    <w:rPr>
      <w:b/>
    </w:rPr>
  </w:style>
  <w:style w:type="character" w:customStyle="1" w:styleId="FigureChar">
    <w:name w:val="Figure Char"/>
    <w:link w:val="Figure"/>
    <w:rsid w:val="005A4412"/>
    <w:rPr>
      <w:rFonts w:ascii="Times New Roman" w:hAnsi="Times New Roman" w:cs="Traditional Arabic"/>
      <w:sz w:val="22"/>
      <w:szCs w:val="30"/>
      <w:lang w:eastAsia="fr-FR"/>
    </w:rPr>
  </w:style>
  <w:style w:type="paragraph" w:customStyle="1" w:styleId="Figurewithouttitle">
    <w:name w:val="Figure_without_title"/>
    <w:basedOn w:val="Normal"/>
    <w:next w:val="Normalaftertitle"/>
    <w:rsid w:val="005A4412"/>
    <w:pPr>
      <w:keepLines/>
      <w:tabs>
        <w:tab w:val="left" w:pos="805"/>
      </w:tabs>
      <w:spacing w:before="240" w:after="120"/>
      <w:jc w:val="center"/>
    </w:pPr>
  </w:style>
  <w:style w:type="paragraph" w:customStyle="1" w:styleId="TableNotitle">
    <w:name w:val="Table_No &amp; title"/>
    <w:basedOn w:val="Normal"/>
    <w:next w:val="Tablehead"/>
    <w:rsid w:val="005A4412"/>
    <w:pPr>
      <w:keepNext/>
      <w:keepLines/>
      <w:tabs>
        <w:tab w:val="left" w:pos="805"/>
      </w:tabs>
      <w:spacing w:before="360" w:after="120"/>
      <w:jc w:val="center"/>
    </w:pPr>
    <w:rPr>
      <w:b/>
    </w:rPr>
  </w:style>
  <w:style w:type="paragraph" w:customStyle="1" w:styleId="toc0">
    <w:name w:val="toc 0"/>
    <w:basedOn w:val="Normal"/>
    <w:next w:val="TOC1"/>
    <w:rsid w:val="005A4412"/>
    <w:pPr>
      <w:tabs>
        <w:tab w:val="right" w:pos="9639"/>
      </w:tabs>
    </w:pPr>
    <w:rPr>
      <w:b/>
    </w:rPr>
  </w:style>
  <w:style w:type="character" w:customStyle="1" w:styleId="Artref">
    <w:name w:val="Art_ref"/>
    <w:basedOn w:val="DefaultParagraphFont"/>
    <w:rsid w:val="005A4412"/>
  </w:style>
  <w:style w:type="paragraph" w:customStyle="1" w:styleId="TabletitleBR">
    <w:name w:val="Table_title_BR"/>
    <w:basedOn w:val="Normal"/>
    <w:next w:val="Tablehead"/>
    <w:rsid w:val="005A4412"/>
    <w:pPr>
      <w:keepNext/>
      <w:keepLines/>
      <w:tabs>
        <w:tab w:val="left" w:pos="805"/>
      </w:tabs>
      <w:spacing w:before="0" w:after="120"/>
      <w:jc w:val="center"/>
    </w:pPr>
    <w:rPr>
      <w:b/>
    </w:rPr>
  </w:style>
  <w:style w:type="paragraph" w:customStyle="1" w:styleId="TableNoBR">
    <w:name w:val="Table_No_BR"/>
    <w:basedOn w:val="Normal"/>
    <w:next w:val="TabletitleBR"/>
    <w:rsid w:val="005A4412"/>
    <w:pPr>
      <w:keepNext/>
      <w:tabs>
        <w:tab w:val="left" w:pos="805"/>
      </w:tabs>
      <w:spacing w:before="560" w:after="120"/>
      <w:jc w:val="center"/>
    </w:pPr>
    <w:rPr>
      <w:caps/>
    </w:rPr>
  </w:style>
  <w:style w:type="paragraph" w:customStyle="1" w:styleId="FiguretitleBR">
    <w:name w:val="Figure_title_BR"/>
    <w:basedOn w:val="TabletitleBR"/>
    <w:next w:val="Figurewithouttitle"/>
    <w:rsid w:val="005A4412"/>
    <w:pPr>
      <w:keepNext w:val="0"/>
      <w:spacing w:after="480"/>
    </w:pPr>
  </w:style>
  <w:style w:type="paragraph" w:customStyle="1" w:styleId="FigureNoBR">
    <w:name w:val="Figure_No_BR"/>
    <w:basedOn w:val="Normal"/>
    <w:next w:val="FiguretitleBR"/>
    <w:rsid w:val="005A4412"/>
    <w:pPr>
      <w:keepNext/>
      <w:keepLines/>
      <w:tabs>
        <w:tab w:val="left" w:pos="805"/>
      </w:tabs>
      <w:spacing w:before="480" w:after="120"/>
      <w:jc w:val="center"/>
    </w:pPr>
    <w:rPr>
      <w:caps/>
    </w:rPr>
  </w:style>
  <w:style w:type="paragraph" w:customStyle="1" w:styleId="RefText0">
    <w:name w:val="Ref_Text"/>
    <w:basedOn w:val="Normal"/>
    <w:rsid w:val="005A4412"/>
    <w:pPr>
      <w:widowControl w:val="0"/>
      <w:tabs>
        <w:tab w:val="left" w:pos="794"/>
        <w:tab w:val="left" w:pos="1191"/>
        <w:tab w:val="left" w:pos="1588"/>
        <w:tab w:val="left" w:pos="1985"/>
      </w:tabs>
      <w:bidi w:val="0"/>
      <w:spacing w:before="136"/>
      <w:ind w:left="567" w:hanging="567"/>
    </w:pPr>
    <w:rPr>
      <w:sz w:val="20"/>
      <w:szCs w:val="26"/>
      <w:lang w:val="en-GB"/>
    </w:rPr>
  </w:style>
  <w:style w:type="character" w:customStyle="1" w:styleId="a">
    <w:name w:val="أ )"/>
    <w:rsid w:val="005A4412"/>
    <w:rPr>
      <w:spacing w:val="10"/>
    </w:rPr>
  </w:style>
  <w:style w:type="paragraph" w:customStyle="1" w:styleId="StyleComplexTraditionalArabicLatin11ptComplex14pt">
    <w:name w:val="Style (Complex) Traditional Arabic (Latin) 11 pt (Complex) 14 pt..."/>
    <w:basedOn w:val="Normal"/>
    <w:rsid w:val="00F76A65"/>
    <w:pPr>
      <w:spacing w:line="204" w:lineRule="auto"/>
    </w:pPr>
    <w:rPr>
      <w:spacing w:val="-4"/>
      <w:szCs w:val="28"/>
      <w:lang w:eastAsia="zh-CN"/>
    </w:rPr>
  </w:style>
  <w:style w:type="table" w:customStyle="1" w:styleId="TableGrid1">
    <w:name w:val="Table Grid1"/>
    <w:basedOn w:val="TableNormal"/>
    <w:next w:val="TableGrid"/>
    <w:rsid w:val="005A4412"/>
    <w:pPr>
      <w:overflowPunct w:val="0"/>
      <w:autoSpaceDE w:val="0"/>
      <w:autoSpaceDN w:val="0"/>
      <w:bidi/>
      <w:adjustRightInd w:val="0"/>
      <w:spacing w:before="120" w:line="204" w:lineRule="auto"/>
      <w:jc w:val="both"/>
      <w:textAlignment w:val="baseline"/>
    </w:pPr>
    <w:rPr>
      <w:rFonts w:ascii="Times New Roman" w:hAnsi="Times New Roman"/>
      <w:lang w:val="fr-FR"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وسطي جدول"/>
    <w:basedOn w:val="Normal"/>
    <w:rsid w:val="005A4412"/>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1">
    <w:name w:val="معادلة"/>
    <w:basedOn w:val="Normal"/>
    <w:next w:val="Normal"/>
    <w:rsid w:val="005A4412"/>
    <w:pPr>
      <w:tabs>
        <w:tab w:val="center" w:pos="4909"/>
        <w:tab w:val="right" w:pos="9729"/>
      </w:tabs>
      <w:spacing w:after="120" w:line="180" w:lineRule="auto"/>
    </w:pPr>
    <w:rPr>
      <w:rFonts w:cs="Times New Roman"/>
      <w:lang w:eastAsia="en-US"/>
    </w:rPr>
  </w:style>
  <w:style w:type="paragraph" w:customStyle="1" w:styleId="a2">
    <w:name w:val="ملاحظة"/>
    <w:basedOn w:val="Normal"/>
    <w:next w:val="Normal"/>
    <w:rsid w:val="005A4412"/>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5A4412"/>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DF4EAD"/>
    <w:pPr>
      <w:tabs>
        <w:tab w:val="left" w:pos="794"/>
        <w:tab w:val="left" w:pos="1191"/>
        <w:tab w:val="left" w:pos="1588"/>
        <w:tab w:val="left" w:pos="1985"/>
      </w:tabs>
      <w:bidi w:val="0"/>
    </w:pPr>
    <w:rPr>
      <w:lang w:val="es-ES_tradnl" w:eastAsia="en-US"/>
    </w:rPr>
  </w:style>
  <w:style w:type="paragraph" w:customStyle="1" w:styleId="Blanc">
    <w:name w:val="Blanc"/>
    <w:basedOn w:val="Normal"/>
    <w:next w:val="Tabletext"/>
    <w:rsid w:val="005A4412"/>
    <w:pPr>
      <w:keepNext/>
      <w:keepLines/>
      <w:bidi w:val="0"/>
      <w:spacing w:before="0" w:line="240" w:lineRule="auto"/>
    </w:pPr>
    <w:rPr>
      <w:rFonts w:cs="Times New Roman"/>
      <w:sz w:val="16"/>
      <w:szCs w:val="20"/>
      <w:lang w:val="en-GB" w:eastAsia="en-US"/>
    </w:rPr>
  </w:style>
  <w:style w:type="character" w:customStyle="1" w:styleId="Heading3Char">
    <w:name w:val="Heading 3 Char"/>
    <w:link w:val="Heading3"/>
    <w:rsid w:val="005A4412"/>
    <w:rPr>
      <w:rFonts w:ascii="Times New Roman Bold" w:hAnsi="Times New Roman Bold" w:cs="Traditional Arabic"/>
      <w:b/>
      <w:bCs/>
      <w:sz w:val="22"/>
      <w:szCs w:val="30"/>
      <w:lang w:eastAsia="fr-FR"/>
    </w:rPr>
  </w:style>
  <w:style w:type="character" w:customStyle="1" w:styleId="AnnexNotitleChar">
    <w:name w:val="Annex_No &amp; title Char"/>
    <w:link w:val="AnnexNotitle"/>
    <w:locked/>
    <w:rsid w:val="005A4412"/>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5A4412"/>
    <w:rPr>
      <w:rFonts w:ascii="Times New Roman Bold" w:hAnsi="Times New Roman" w:cs="Traditional Arabic"/>
      <w:b/>
      <w:bCs/>
      <w:sz w:val="28"/>
      <w:szCs w:val="40"/>
      <w:lang w:eastAsia="fr-FR"/>
    </w:rPr>
  </w:style>
  <w:style w:type="paragraph" w:customStyle="1" w:styleId="Title10">
    <w:name w:val="Title1"/>
    <w:basedOn w:val="Normal"/>
    <w:rsid w:val="005A4412"/>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le">
    <w:name w:val="Annex_title"/>
    <w:basedOn w:val="Normal"/>
    <w:next w:val="Annexref"/>
    <w:rsid w:val="005A4412"/>
    <w:pPr>
      <w:keepNext/>
      <w:keepLines/>
      <w:spacing w:before="240" w:after="280"/>
      <w:jc w:val="center"/>
    </w:pPr>
    <w:rPr>
      <w:rFonts w:ascii="Times New Roman Bold" w:hAnsi="Times New Roman Bold"/>
      <w:b/>
      <w:sz w:val="28"/>
      <w:lang w:val="en-GB" w:eastAsia="en-US"/>
    </w:rPr>
  </w:style>
  <w:style w:type="paragraph" w:customStyle="1" w:styleId="Annexref">
    <w:name w:val="Annex_ref"/>
    <w:basedOn w:val="Normal"/>
    <w:next w:val="Normal"/>
    <w:rsid w:val="005A4412"/>
    <w:pPr>
      <w:keepNext/>
      <w:keepLines/>
      <w:spacing w:before="0" w:after="280"/>
      <w:jc w:val="center"/>
    </w:pPr>
    <w:rPr>
      <w:lang w:val="en-GB" w:eastAsia="en-US"/>
    </w:rPr>
  </w:style>
  <w:style w:type="character" w:customStyle="1" w:styleId="HeadingbChar">
    <w:name w:val="Heading_b Char"/>
    <w:link w:val="Headingb"/>
    <w:rsid w:val="005A4412"/>
    <w:rPr>
      <w:rFonts w:ascii="Times New Roman Bold" w:hAnsi="Times New Roman Bold" w:cs="Traditional Arabic"/>
      <w:b/>
      <w:bCs/>
      <w:sz w:val="22"/>
      <w:szCs w:val="30"/>
      <w:lang w:eastAsia="fr-FR"/>
    </w:rPr>
  </w:style>
  <w:style w:type="character" w:customStyle="1" w:styleId="RecNoBRChar">
    <w:name w:val="Rec_No_BR Char"/>
    <w:link w:val="RecNoBR"/>
    <w:rsid w:val="005A4412"/>
    <w:rPr>
      <w:rFonts w:ascii="Times New Roman" w:hAnsi="Times New Roman" w:cs="Traditional Arabic"/>
      <w:caps/>
      <w:sz w:val="28"/>
      <w:szCs w:val="40"/>
      <w:lang w:eastAsia="fr-FR"/>
    </w:rPr>
  </w:style>
  <w:style w:type="paragraph" w:customStyle="1" w:styleId="dnum">
    <w:name w:val="dnum"/>
    <w:basedOn w:val="Normal"/>
    <w:rsid w:val="005A4412"/>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5A4412"/>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AppendixNoTitle0">
    <w:name w:val="Appendix_NoTitle"/>
    <w:basedOn w:val="Normal"/>
    <w:next w:val="Normal"/>
    <w:rsid w:val="005A4412"/>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5A4412"/>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basedOn w:val="DefaultParagraphFont"/>
    <w:link w:val="Title"/>
    <w:rsid w:val="005A4412"/>
    <w:rPr>
      <w:rFonts w:ascii="Arial" w:hAnsi="Arial" w:cs="Traditional Arabic"/>
      <w:b/>
      <w:bCs/>
      <w:kern w:val="28"/>
      <w:sz w:val="32"/>
      <w:szCs w:val="44"/>
      <w:lang w:val="en-GB" w:eastAsia="en-US"/>
    </w:rPr>
  </w:style>
  <w:style w:type="paragraph" w:customStyle="1" w:styleId="2">
    <w:name w:val="وسطي2"/>
    <w:basedOn w:val="Normal"/>
    <w:rsid w:val="005A4412"/>
    <w:pPr>
      <w:keepNext/>
      <w:tabs>
        <w:tab w:val="left" w:pos="822"/>
        <w:tab w:val="left" w:pos="1106"/>
        <w:tab w:val="left" w:pos="1701"/>
      </w:tabs>
      <w:spacing w:after="60" w:line="300" w:lineRule="exact"/>
      <w:jc w:val="center"/>
    </w:pPr>
    <w:rPr>
      <w:rFonts w:eastAsia="SimSun"/>
      <w:b/>
      <w:bCs/>
      <w:sz w:val="24"/>
      <w:szCs w:val="32"/>
      <w:lang w:eastAsia="en-US"/>
    </w:rPr>
  </w:style>
  <w:style w:type="paragraph" w:styleId="Date">
    <w:name w:val="Date"/>
    <w:basedOn w:val="Normal"/>
    <w:next w:val="Normal"/>
    <w:link w:val="DateChar"/>
    <w:rsid w:val="005A4412"/>
    <w:rPr>
      <w:rFonts w:eastAsia="SimSun"/>
      <w:lang w:eastAsia="en-US"/>
    </w:rPr>
  </w:style>
  <w:style w:type="character" w:customStyle="1" w:styleId="DateChar">
    <w:name w:val="Date Char"/>
    <w:basedOn w:val="DefaultParagraphFont"/>
    <w:link w:val="Date"/>
    <w:rsid w:val="005A4412"/>
    <w:rPr>
      <w:rFonts w:ascii="Times New Roman" w:eastAsia="SimSun" w:hAnsi="Times New Roman" w:cs="Traditional Arabic"/>
      <w:sz w:val="22"/>
      <w:szCs w:val="30"/>
      <w:lang w:eastAsia="en-US"/>
    </w:rPr>
  </w:style>
  <w:style w:type="paragraph" w:customStyle="1" w:styleId="Tablefin">
    <w:name w:val="Table_fin"/>
    <w:basedOn w:val="Normal"/>
    <w:next w:val="Normal"/>
    <w:rsid w:val="005A4412"/>
    <w:pPr>
      <w:tabs>
        <w:tab w:val="left" w:pos="794"/>
        <w:tab w:val="left" w:pos="1191"/>
        <w:tab w:val="left" w:pos="1588"/>
        <w:tab w:val="left" w:pos="1985"/>
      </w:tabs>
      <w:bidi w:val="0"/>
      <w:spacing w:before="284"/>
    </w:pPr>
    <w:rPr>
      <w:szCs w:val="20"/>
      <w:lang w:val="en-GB" w:eastAsia="en-US"/>
    </w:rPr>
  </w:style>
  <w:style w:type="paragraph" w:customStyle="1" w:styleId="TableNo0">
    <w:name w:val="Table_No"/>
    <w:basedOn w:val="Normal"/>
    <w:next w:val="Normal"/>
    <w:link w:val="TableNoChar"/>
    <w:rsid w:val="005A4412"/>
    <w:pPr>
      <w:keepNext/>
      <w:tabs>
        <w:tab w:val="left" w:pos="794"/>
        <w:tab w:val="left" w:pos="1191"/>
        <w:tab w:val="left" w:pos="1588"/>
        <w:tab w:val="left" w:pos="1985"/>
      </w:tabs>
      <w:bidi w:val="0"/>
      <w:spacing w:before="360" w:after="120"/>
      <w:jc w:val="center"/>
    </w:pPr>
    <w:rPr>
      <w:lang w:val="fr-FR" w:eastAsia="en-US"/>
    </w:rPr>
  </w:style>
  <w:style w:type="paragraph" w:customStyle="1" w:styleId="p4">
    <w:name w:val="p4"/>
    <w:basedOn w:val="Normal"/>
    <w:rsid w:val="005A4412"/>
    <w:pPr>
      <w:widowControl w:val="0"/>
      <w:tabs>
        <w:tab w:val="left" w:pos="780"/>
      </w:tabs>
      <w:overflowPunct/>
      <w:autoSpaceDE/>
      <w:autoSpaceDN/>
      <w:bidi w:val="0"/>
      <w:adjustRightInd/>
      <w:spacing w:line="280" w:lineRule="auto"/>
      <w:textAlignment w:val="auto"/>
    </w:pPr>
    <w:rPr>
      <w:rFonts w:ascii="Univers" w:hAnsi="Univers"/>
      <w:snapToGrid w:val="0"/>
      <w:sz w:val="24"/>
      <w:szCs w:val="20"/>
      <w:lang w:val="en-GB" w:eastAsia="de-DE"/>
    </w:rPr>
  </w:style>
  <w:style w:type="paragraph" w:customStyle="1" w:styleId="Figuretitle0">
    <w:name w:val="Figure_title"/>
    <w:basedOn w:val="Normal"/>
    <w:next w:val="Normal"/>
    <w:rsid w:val="005A4412"/>
    <w:pPr>
      <w:keepNext/>
      <w:keepLines/>
      <w:tabs>
        <w:tab w:val="left" w:pos="794"/>
        <w:tab w:val="left" w:pos="1191"/>
        <w:tab w:val="left" w:pos="1588"/>
        <w:tab w:val="left" w:pos="1985"/>
      </w:tabs>
      <w:bidi w:val="0"/>
      <w:spacing w:after="120"/>
      <w:jc w:val="center"/>
    </w:pPr>
    <w:rPr>
      <w:rFonts w:ascii="Times New Roman Bold" w:hAnsi="Times New Roman Bold"/>
      <w:b/>
      <w:bCs/>
      <w:sz w:val="20"/>
      <w:szCs w:val="26"/>
      <w:lang w:val="en-GB" w:eastAsia="en-US"/>
    </w:rPr>
  </w:style>
  <w:style w:type="paragraph" w:customStyle="1" w:styleId="TABLE-centered">
    <w:name w:val="TABLE-centered"/>
    <w:basedOn w:val="Normal"/>
    <w:rsid w:val="005A4412"/>
    <w:pPr>
      <w:tabs>
        <w:tab w:val="num" w:pos="360"/>
      </w:tabs>
      <w:overflowPunct/>
      <w:autoSpaceDE/>
      <w:autoSpaceDN/>
      <w:bidi w:val="0"/>
      <w:adjustRightInd/>
      <w:spacing w:before="60" w:after="60"/>
      <w:jc w:val="center"/>
      <w:textAlignment w:val="auto"/>
    </w:pPr>
    <w:rPr>
      <w:rFonts w:ascii="Arial" w:hAnsi="Arial"/>
      <w:spacing w:val="8"/>
      <w:sz w:val="16"/>
      <w:szCs w:val="20"/>
      <w:lang w:val="en-GB" w:eastAsia="zh-CN"/>
    </w:rPr>
  </w:style>
  <w:style w:type="paragraph" w:customStyle="1" w:styleId="Annexnumber">
    <w:name w:val="Annex_number"/>
    <w:basedOn w:val="Normal"/>
    <w:rsid w:val="005A4412"/>
    <w:pPr>
      <w:spacing w:before="1560"/>
      <w:jc w:val="center"/>
    </w:pPr>
    <w:rPr>
      <w:rFonts w:eastAsia="SimSun"/>
      <w:b/>
      <w:bCs/>
      <w:sz w:val="26"/>
      <w:szCs w:val="36"/>
      <w:lang w:val="fr-FR" w:eastAsia="en-US" w:bidi="ar-SY"/>
    </w:rPr>
  </w:style>
  <w:style w:type="paragraph" w:customStyle="1" w:styleId="TABLE-cell">
    <w:name w:val="TABLE-cell"/>
    <w:basedOn w:val="Normal"/>
    <w:rsid w:val="005A4412"/>
    <w:pPr>
      <w:overflowPunct/>
      <w:autoSpaceDE/>
      <w:autoSpaceDN/>
      <w:bidi w:val="0"/>
      <w:adjustRightInd/>
      <w:spacing w:before="60" w:after="60" w:line="240" w:lineRule="auto"/>
      <w:jc w:val="left"/>
      <w:textAlignment w:val="auto"/>
    </w:pPr>
    <w:rPr>
      <w:rFonts w:ascii="Arial" w:eastAsia="SimSun" w:hAnsi="Arial" w:cs="Times New Roman"/>
      <w:spacing w:val="8"/>
      <w:sz w:val="16"/>
      <w:szCs w:val="24"/>
      <w:lang w:eastAsia="zh-CN"/>
    </w:rPr>
  </w:style>
  <w:style w:type="character" w:customStyle="1" w:styleId="TabletitleChar">
    <w:name w:val="Table_title Char"/>
    <w:rsid w:val="005A4412"/>
    <w:rPr>
      <w:b/>
      <w:noProof w:val="0"/>
      <w:sz w:val="24"/>
      <w:lang w:val="en-GB" w:eastAsia="en-US" w:bidi="ar-SA"/>
    </w:rPr>
  </w:style>
  <w:style w:type="paragraph" w:customStyle="1" w:styleId="AnnexNoTitle0">
    <w:name w:val="Annex_NoTitle"/>
    <w:basedOn w:val="Normal"/>
    <w:next w:val="Normalaftertitle"/>
    <w:link w:val="AnnexNoTitleChar0"/>
    <w:rsid w:val="005A4412"/>
    <w:pPr>
      <w:keepNext/>
      <w:keepLines/>
      <w:tabs>
        <w:tab w:val="left" w:pos="794"/>
        <w:tab w:val="left" w:pos="1191"/>
        <w:tab w:val="left" w:pos="1588"/>
        <w:tab w:val="left" w:pos="1985"/>
      </w:tabs>
      <w:bidi w:val="0"/>
      <w:spacing w:before="480" w:line="240" w:lineRule="auto"/>
      <w:jc w:val="center"/>
    </w:pPr>
    <w:rPr>
      <w:rFonts w:ascii="Times New Roman Bold" w:hAnsi="Times New Roman Bold"/>
      <w:b/>
      <w:bCs/>
      <w:sz w:val="28"/>
      <w:szCs w:val="36"/>
      <w:lang w:val="en-GB" w:eastAsia="en-US"/>
    </w:rPr>
  </w:style>
  <w:style w:type="character" w:customStyle="1" w:styleId="AnnexNoTitleChar0">
    <w:name w:val="Annex_NoTitle Char"/>
    <w:link w:val="AnnexNoTitle0"/>
    <w:rsid w:val="005A4412"/>
    <w:rPr>
      <w:rFonts w:ascii="Times New Roman Bold" w:hAnsi="Times New Roman Bold" w:cs="Traditional Arabic"/>
      <w:b/>
      <w:bCs/>
      <w:sz w:val="28"/>
      <w:szCs w:val="36"/>
      <w:lang w:val="en-GB" w:eastAsia="en-US"/>
    </w:rPr>
  </w:style>
  <w:style w:type="character" w:customStyle="1" w:styleId="TableNoChar">
    <w:name w:val="Table_No Char"/>
    <w:link w:val="TableNo0"/>
    <w:rsid w:val="005A4412"/>
    <w:rPr>
      <w:rFonts w:ascii="Times New Roman" w:hAnsi="Times New Roman" w:cs="Traditional Arabic"/>
      <w:sz w:val="22"/>
      <w:szCs w:val="30"/>
      <w:lang w:val="fr-FR" w:eastAsia="en-US"/>
    </w:rPr>
  </w:style>
  <w:style w:type="paragraph" w:styleId="BalloonText">
    <w:name w:val="Balloon Text"/>
    <w:basedOn w:val="Normal"/>
    <w:link w:val="BalloonTextChar"/>
    <w:uiPriority w:val="99"/>
    <w:rsid w:val="005A44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A4412"/>
    <w:rPr>
      <w:rFonts w:ascii="Tahoma" w:hAnsi="Tahoma" w:cs="Tahoma"/>
      <w:sz w:val="16"/>
      <w:szCs w:val="16"/>
      <w:lang w:eastAsia="fr-FR"/>
    </w:rPr>
  </w:style>
  <w:style w:type="paragraph" w:styleId="EndnoteText">
    <w:name w:val="endnote text"/>
    <w:basedOn w:val="Normal"/>
    <w:link w:val="EndnoteTextChar"/>
    <w:rsid w:val="005A4412"/>
    <w:pPr>
      <w:overflowPunct/>
      <w:autoSpaceDE/>
      <w:autoSpaceDN/>
      <w:bidi w:val="0"/>
      <w:adjustRightInd/>
      <w:spacing w:before="0" w:line="240" w:lineRule="auto"/>
      <w:jc w:val="left"/>
      <w:textAlignment w:val="auto"/>
    </w:pPr>
    <w:rPr>
      <w:sz w:val="20"/>
      <w:szCs w:val="20"/>
      <w:lang w:eastAsia="en-US"/>
    </w:rPr>
  </w:style>
  <w:style w:type="character" w:customStyle="1" w:styleId="EndnoteTextChar">
    <w:name w:val="Endnote Text Char"/>
    <w:basedOn w:val="DefaultParagraphFont"/>
    <w:link w:val="EndnoteText"/>
    <w:rsid w:val="005A4412"/>
    <w:rPr>
      <w:rFonts w:ascii="Times New Roman" w:hAnsi="Times New Roman" w:cs="Traditional Arabic"/>
      <w:lang w:eastAsia="en-US"/>
    </w:rPr>
  </w:style>
  <w:style w:type="paragraph" w:styleId="NormalIndent">
    <w:name w:val="Normal Indent"/>
    <w:basedOn w:val="Normal"/>
    <w:rsid w:val="005A4412"/>
    <w:pPr>
      <w:overflowPunct/>
      <w:autoSpaceDE/>
      <w:autoSpaceDN/>
      <w:bidi w:val="0"/>
      <w:adjustRightInd/>
      <w:spacing w:before="0" w:line="240" w:lineRule="auto"/>
      <w:ind w:left="720"/>
      <w:jc w:val="left"/>
      <w:textAlignment w:val="auto"/>
    </w:pPr>
    <w:rPr>
      <w:sz w:val="24"/>
      <w:szCs w:val="24"/>
      <w:lang w:eastAsia="en-US"/>
    </w:rPr>
  </w:style>
  <w:style w:type="character" w:styleId="CommentReference">
    <w:name w:val="annotation reference"/>
    <w:rsid w:val="005A4412"/>
    <w:rPr>
      <w:sz w:val="16"/>
      <w:szCs w:val="16"/>
    </w:rPr>
  </w:style>
  <w:style w:type="paragraph" w:styleId="CommentText">
    <w:name w:val="annotation text"/>
    <w:basedOn w:val="Normal"/>
    <w:link w:val="CommentTextChar"/>
    <w:rsid w:val="005A4412"/>
    <w:pPr>
      <w:overflowPunct/>
      <w:autoSpaceDE/>
      <w:autoSpaceDN/>
      <w:bidi w:val="0"/>
      <w:adjustRightInd/>
      <w:spacing w:before="0" w:line="240" w:lineRule="auto"/>
      <w:jc w:val="left"/>
      <w:textAlignment w:val="auto"/>
    </w:pPr>
    <w:rPr>
      <w:sz w:val="20"/>
      <w:szCs w:val="20"/>
      <w:lang w:eastAsia="en-US"/>
    </w:rPr>
  </w:style>
  <w:style w:type="character" w:customStyle="1" w:styleId="CommentTextChar">
    <w:name w:val="Comment Text Char"/>
    <w:basedOn w:val="DefaultParagraphFont"/>
    <w:link w:val="CommentText"/>
    <w:rsid w:val="005A4412"/>
    <w:rPr>
      <w:rFonts w:ascii="Times New Roman" w:hAnsi="Times New Roman" w:cs="Traditional Arabic"/>
      <w:lang w:eastAsia="en-US"/>
    </w:rPr>
  </w:style>
  <w:style w:type="paragraph" w:styleId="CommentSubject">
    <w:name w:val="annotation subject"/>
    <w:basedOn w:val="CommentText"/>
    <w:next w:val="CommentText"/>
    <w:link w:val="CommentSubjectChar"/>
    <w:rsid w:val="005A4412"/>
    <w:rPr>
      <w:rFonts w:cs="Times New Roman"/>
      <w:b/>
      <w:bCs/>
    </w:rPr>
  </w:style>
  <w:style w:type="character" w:customStyle="1" w:styleId="CommentSubjectChar">
    <w:name w:val="Comment Subject Char"/>
    <w:basedOn w:val="CommentTextChar"/>
    <w:link w:val="CommentSubject"/>
    <w:rsid w:val="005A4412"/>
    <w:rPr>
      <w:rFonts w:ascii="Times New Roman" w:hAnsi="Times New Roman" w:cs="Traditional Arabic"/>
      <w:b/>
      <w:bCs/>
      <w:lang w:eastAsia="en-US"/>
    </w:rPr>
  </w:style>
  <w:style w:type="character" w:customStyle="1" w:styleId="Heading4Char">
    <w:name w:val="Heading 4 Char"/>
    <w:link w:val="Heading4"/>
    <w:rsid w:val="005A4412"/>
    <w:rPr>
      <w:rFonts w:ascii="Times New Roman Bold" w:hAnsi="Times New Roman Bold" w:cs="Traditional Arabic"/>
      <w:b/>
      <w:bCs/>
      <w:sz w:val="22"/>
      <w:szCs w:val="30"/>
      <w:lang w:eastAsia="fr-FR"/>
    </w:rPr>
  </w:style>
  <w:style w:type="character" w:customStyle="1" w:styleId="Heading5Char">
    <w:name w:val="Heading 5 Char"/>
    <w:link w:val="Heading5"/>
    <w:rsid w:val="005A4412"/>
    <w:rPr>
      <w:rFonts w:ascii="Times New Roman Bold" w:hAnsi="Times New Roman Bold" w:cs="Traditional Arabic"/>
      <w:b/>
      <w:bCs/>
      <w:sz w:val="22"/>
      <w:szCs w:val="30"/>
      <w:lang w:eastAsia="fr-FR"/>
    </w:rPr>
  </w:style>
  <w:style w:type="character" w:customStyle="1" w:styleId="Heading6Char">
    <w:name w:val="Heading 6 Char"/>
    <w:link w:val="Heading6"/>
    <w:rsid w:val="005A4412"/>
    <w:rPr>
      <w:rFonts w:ascii="Times New Roman Bold" w:hAnsi="Times New Roman Bold" w:cs="Traditional Arabic"/>
      <w:b/>
      <w:bCs/>
      <w:sz w:val="22"/>
      <w:szCs w:val="30"/>
      <w:lang w:eastAsia="fr-FR"/>
    </w:rPr>
  </w:style>
  <w:style w:type="character" w:customStyle="1" w:styleId="Heading7Char">
    <w:name w:val="Heading 7 Char"/>
    <w:link w:val="Heading7"/>
    <w:rsid w:val="005A4412"/>
    <w:rPr>
      <w:rFonts w:ascii="Times New Roman Bold" w:hAnsi="Times New Roman Bold" w:cs="Traditional Arabic"/>
      <w:b/>
      <w:bCs/>
      <w:sz w:val="22"/>
      <w:szCs w:val="30"/>
      <w:lang w:eastAsia="fr-FR"/>
    </w:rPr>
  </w:style>
  <w:style w:type="character" w:customStyle="1" w:styleId="Heading8Char">
    <w:name w:val="Heading 8 Char"/>
    <w:link w:val="Heading8"/>
    <w:rsid w:val="005A4412"/>
    <w:rPr>
      <w:rFonts w:ascii="Times New Roman Bold" w:hAnsi="Times New Roman Bold" w:cs="Traditional Arabic"/>
      <w:b/>
      <w:bCs/>
      <w:sz w:val="22"/>
      <w:szCs w:val="30"/>
      <w:lang w:eastAsia="fr-FR"/>
    </w:rPr>
  </w:style>
  <w:style w:type="paragraph" w:styleId="ListParagraph">
    <w:name w:val="List Paragraph"/>
    <w:basedOn w:val="Normal"/>
    <w:uiPriority w:val="34"/>
    <w:qFormat/>
    <w:rsid w:val="005A4412"/>
    <w:pPr>
      <w:overflowPunct/>
      <w:autoSpaceDE/>
      <w:autoSpaceDN/>
      <w:bidi w:val="0"/>
      <w:adjustRightInd/>
      <w:spacing w:before="0" w:after="200" w:line="276" w:lineRule="auto"/>
      <w:ind w:left="720"/>
      <w:contextualSpacing/>
      <w:jc w:val="left"/>
      <w:textAlignment w:val="auto"/>
    </w:pPr>
    <w:rPr>
      <w:rFonts w:eastAsia="Calibri"/>
      <w:lang w:eastAsia="en-US"/>
    </w:rPr>
  </w:style>
  <w:style w:type="paragraph" w:customStyle="1" w:styleId="92">
    <w:name w:val="92"/>
    <w:basedOn w:val="TOC1"/>
    <w:rsid w:val="005A4412"/>
    <w:pPr>
      <w:spacing w:before="60"/>
    </w:pPr>
    <w:rPr>
      <w:noProof/>
    </w:rPr>
  </w:style>
  <w:style w:type="character" w:customStyle="1" w:styleId="TableheadChar">
    <w:name w:val="Table_head Char"/>
    <w:link w:val="Tablehead"/>
    <w:uiPriority w:val="99"/>
    <w:locked/>
    <w:rsid w:val="005A4412"/>
    <w:rPr>
      <w:rFonts w:ascii="Times New Roman Bold" w:hAnsi="Times New Roman Bold" w:cs="Traditional Arabic"/>
      <w:b/>
      <w:bCs/>
      <w:szCs w:val="26"/>
      <w:lang w:eastAsia="en-US"/>
    </w:rPr>
  </w:style>
  <w:style w:type="character" w:customStyle="1" w:styleId="TabletextChar">
    <w:name w:val="Table_text Char"/>
    <w:link w:val="Tabletext"/>
    <w:uiPriority w:val="99"/>
    <w:locked/>
    <w:rsid w:val="005A4412"/>
    <w:rPr>
      <w:rFonts w:ascii="Times New Roman" w:hAnsi="Times New Roman" w:cs="Traditional Arabic"/>
      <w:szCs w:val="26"/>
      <w:lang w:eastAsia="fr-FR"/>
    </w:rPr>
  </w:style>
  <w:style w:type="character" w:customStyle="1" w:styleId="EquationChar">
    <w:name w:val="Equation Char"/>
    <w:link w:val="Equation"/>
    <w:locked/>
    <w:rsid w:val="005A4412"/>
    <w:rPr>
      <w:rFonts w:ascii="Times New Roman" w:hAnsi="Times New Roman" w:cs="Traditional Arabic"/>
      <w:sz w:val="22"/>
      <w:szCs w:val="30"/>
      <w:lang w:eastAsia="fr-FR"/>
    </w:rPr>
  </w:style>
  <w:style w:type="character" w:customStyle="1" w:styleId="Heading2Char">
    <w:name w:val="Heading 2 Char"/>
    <w:link w:val="Heading2"/>
    <w:rsid w:val="005A4412"/>
    <w:rPr>
      <w:rFonts w:ascii="Times New Roman Bold" w:hAnsi="Times New Roman Bold" w:cs="Traditional Arabic"/>
      <w:b/>
      <w:bCs/>
      <w:sz w:val="24"/>
      <w:szCs w:val="32"/>
      <w:lang w:eastAsia="fr-FR"/>
    </w:rPr>
  </w:style>
  <w:style w:type="character" w:customStyle="1" w:styleId="Heading9Char">
    <w:name w:val="Heading 9 Char"/>
    <w:link w:val="Heading9"/>
    <w:rsid w:val="005A4412"/>
    <w:rPr>
      <w:rFonts w:ascii="Times New Roman Bold" w:hAnsi="Times New Roman Bold" w:cs="Traditional Arabic"/>
      <w:b/>
      <w:bCs/>
      <w:sz w:val="22"/>
      <w:szCs w:val="30"/>
      <w:lang w:eastAsia="fr-FR"/>
    </w:rPr>
  </w:style>
  <w:style w:type="character" w:customStyle="1" w:styleId="BodyTextIndentChar">
    <w:name w:val="Body Text Indent Char"/>
    <w:link w:val="BodyTextIndent"/>
    <w:semiHidden/>
    <w:rsid w:val="005A4412"/>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5A4412"/>
    <w:rPr>
      <w:rFonts w:ascii="Times New Roman" w:hAnsi="Times New Roman" w:cs="Traditional Arabic"/>
      <w:b/>
      <w:bCs/>
      <w:sz w:val="32"/>
      <w:szCs w:val="32"/>
      <w:lang w:eastAsia="fr-FR"/>
    </w:rPr>
  </w:style>
  <w:style w:type="character" w:customStyle="1" w:styleId="BodyText2Char">
    <w:name w:val="Body Text 2 Char"/>
    <w:link w:val="BodyText2"/>
    <w:rsid w:val="005A4412"/>
    <w:rPr>
      <w:rFonts w:ascii="Times New Roman" w:hAnsi="Times New Roman" w:cs="Traditional Arabic"/>
      <w:b/>
      <w:bCs/>
      <w:sz w:val="32"/>
      <w:szCs w:val="32"/>
      <w:lang w:eastAsia="fr-FR"/>
    </w:rPr>
  </w:style>
  <w:style w:type="character" w:customStyle="1" w:styleId="apple-converted-space">
    <w:name w:val="apple-converted-space"/>
    <w:rsid w:val="005A4412"/>
  </w:style>
  <w:style w:type="character" w:customStyle="1" w:styleId="FigureNoChar">
    <w:name w:val="Figure_No Char"/>
    <w:link w:val="FigureNo"/>
    <w:locked/>
    <w:rsid w:val="005A4412"/>
    <w:rPr>
      <w:rFonts w:ascii="Times New Roman" w:hAnsi="Times New Roman Bold" w:cs="Traditional Arabic"/>
      <w:sz w:val="22"/>
      <w:szCs w:val="30"/>
      <w:lang w:val="fr-FR" w:eastAsia="fr-FR" w:bidi="ar-EG"/>
    </w:rPr>
  </w:style>
  <w:style w:type="paragraph" w:customStyle="1" w:styleId="HeadingSum">
    <w:name w:val="Heading_Sum"/>
    <w:basedOn w:val="Headingb"/>
    <w:qFormat/>
    <w:rsid w:val="00DF4EAD"/>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0.bin"/><Relationship Id="rId42" Type="http://schemas.openxmlformats.org/officeDocument/2006/relationships/hyperlink" Target="http://support.sas.com/kb/24/983.html" TargetMode="External"/><Relationship Id="rId47" Type="http://schemas.openxmlformats.org/officeDocument/2006/relationships/oleObject" Target="embeddings/oleObject15.bin"/><Relationship Id="rId50" Type="http://schemas.openxmlformats.org/officeDocument/2006/relationships/image" Target="media/image19.wmf"/><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4.e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image" Target="media/image17.w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wmf"/><Relationship Id="rId41" Type="http://schemas.openxmlformats.org/officeDocument/2006/relationships/hyperlink" Target="http://www.columbia.edu/~ld208/normtest.sps"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png"/><Relationship Id="rId40" Type="http://schemas.openxmlformats.org/officeDocument/2006/relationships/oleObject" Target="embeddings/oleObject13.bin"/><Relationship Id="rId45" Type="http://schemas.openxmlformats.org/officeDocument/2006/relationships/oleObject" Target="embeddings/oleObject14.bin"/><Relationship Id="rId53" Type="http://schemas.openxmlformats.org/officeDocument/2006/relationships/header" Target="header6.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6.bin"/><Relationship Id="rId57"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image" Target="media/image16.wmf"/><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emf"/><Relationship Id="rId43" Type="http://schemas.openxmlformats.org/officeDocument/2006/relationships/hyperlink" Target="http://www.columbia.edu/~ld208/normtest.sps" TargetMode="External"/><Relationship Id="rId48" Type="http://schemas.openxmlformats.org/officeDocument/2006/relationships/image" Target="media/image18.wmf"/><Relationship Id="rId56"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oleObject" Target="embeddings/oleObject17.bin"/><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oth/R0A0700003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C4773-7305-4AFF-8F2F-BE246E25B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129</TotalTime>
  <Pages>35</Pages>
  <Words>13999</Words>
  <Characters>75627</Characters>
  <Application>Microsoft Office Word</Application>
  <DocSecurity>0</DocSecurity>
  <Lines>630</Lines>
  <Paragraphs>178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89448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Tahawi, Mohamad</dc:creator>
  <cp:lastModifiedBy>Al-Yammouni, Hala</cp:lastModifiedBy>
  <cp:revision>7</cp:revision>
  <cp:lastPrinted>2015-09-25T10:31:00Z</cp:lastPrinted>
  <dcterms:created xsi:type="dcterms:W3CDTF">2015-09-25T08:11:00Z</dcterms:created>
  <dcterms:modified xsi:type="dcterms:W3CDTF">2015-09-25T10:35:00Z</dcterms:modified>
</cp:coreProperties>
</file>