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D17A" w14:textId="77777777" w:rsidR="00FE79FE" w:rsidRDefault="00FE79FE"/>
    <w:p w14:paraId="022E1B87" w14:textId="77777777" w:rsidR="00013002" w:rsidRDefault="00013002" w:rsidP="00DE5556">
      <w:pPr>
        <w:tabs>
          <w:tab w:val="clear" w:pos="794"/>
          <w:tab w:val="clear" w:pos="1191"/>
          <w:tab w:val="clear" w:pos="1588"/>
          <w:tab w:val="clear" w:pos="1985"/>
        </w:tabs>
      </w:pPr>
    </w:p>
    <w:p w14:paraId="3DE2BFB1" w14:textId="60A316A6" w:rsidR="00D5024B" w:rsidRPr="00F111D6" w:rsidRDefault="00D5024B" w:rsidP="00D5024B">
      <w:pPr>
        <w:pStyle w:val="CoverNumber"/>
        <w:rPr>
          <w:lang w:val="es-ES"/>
        </w:rPr>
      </w:pPr>
      <w:r w:rsidRPr="00F111D6">
        <w:rPr>
          <w:lang w:val="es-ES"/>
        </w:rPr>
        <w:t>Recom</w:t>
      </w:r>
      <w:r w:rsidR="0069322D" w:rsidRPr="00F111D6">
        <w:rPr>
          <w:lang w:val="es-ES"/>
        </w:rPr>
        <w:t>e</w:t>
      </w:r>
      <w:r w:rsidRPr="00F111D6">
        <w:rPr>
          <w:lang w:val="es-ES"/>
        </w:rPr>
        <w:t>nda</w:t>
      </w:r>
      <w:r w:rsidR="0069322D" w:rsidRPr="00F111D6">
        <w:rPr>
          <w:lang w:val="es-ES"/>
        </w:rPr>
        <w:t>c</w:t>
      </w:r>
      <w:r w:rsidRPr="00F111D6">
        <w:rPr>
          <w:lang w:val="es-ES"/>
        </w:rPr>
        <w:t>i</w:t>
      </w:r>
      <w:r w:rsidR="0069322D" w:rsidRPr="00F111D6">
        <w:rPr>
          <w:lang w:val="es-ES"/>
        </w:rPr>
        <w:t>ó</w:t>
      </w:r>
      <w:r w:rsidRPr="00F111D6">
        <w:rPr>
          <w:lang w:val="es-ES"/>
        </w:rPr>
        <w:t xml:space="preserve">n </w:t>
      </w:r>
      <w:r w:rsidR="007624B1" w:rsidRPr="00F111D6">
        <w:rPr>
          <w:lang w:val="es-ES"/>
        </w:rPr>
        <w:t>U</w:t>
      </w:r>
      <w:r w:rsidRPr="00F111D6">
        <w:rPr>
          <w:lang w:val="es-ES"/>
        </w:rPr>
        <w:t xml:space="preserve">IT-R </w:t>
      </w:r>
      <w:r w:rsidR="008F775E">
        <w:rPr>
          <w:lang w:val="es-ES"/>
        </w:rPr>
        <w:t>BS</w:t>
      </w:r>
      <w:r w:rsidRPr="00F111D6">
        <w:rPr>
          <w:lang w:val="es-ES"/>
        </w:rPr>
        <w:t>.</w:t>
      </w:r>
      <w:r w:rsidR="008114DA">
        <w:rPr>
          <w:lang w:val="es-ES"/>
        </w:rPr>
        <w:t>1514-3</w:t>
      </w:r>
    </w:p>
    <w:p w14:paraId="3EE0C53E" w14:textId="6AE8E10C" w:rsidR="00D5024B" w:rsidRPr="00F111D6" w:rsidRDefault="00D5024B" w:rsidP="00D5024B">
      <w:pPr>
        <w:pStyle w:val="CoverDate"/>
        <w:rPr>
          <w:lang w:val="es-ES"/>
        </w:rPr>
      </w:pPr>
      <w:r w:rsidRPr="00F111D6">
        <w:rPr>
          <w:lang w:val="es-ES"/>
        </w:rPr>
        <w:t>(</w:t>
      </w:r>
      <w:r w:rsidR="008114DA">
        <w:rPr>
          <w:lang w:val="es-ES"/>
        </w:rPr>
        <w:t>05</w:t>
      </w:r>
      <w:r w:rsidRPr="00F111D6">
        <w:rPr>
          <w:lang w:val="es-ES"/>
        </w:rPr>
        <w:t>/</w:t>
      </w:r>
      <w:r w:rsidR="008114DA">
        <w:rPr>
          <w:lang w:val="es-ES"/>
        </w:rPr>
        <w:t>2025</w:t>
      </w:r>
      <w:r w:rsidRPr="00F111D6">
        <w:rPr>
          <w:lang w:val="es-ES"/>
        </w:rPr>
        <w:t>)</w:t>
      </w:r>
    </w:p>
    <w:p w14:paraId="4FFBA122" w14:textId="77777777" w:rsidR="00D5024B" w:rsidRPr="00F111D6" w:rsidRDefault="00A25EE2" w:rsidP="00D5024B">
      <w:pPr>
        <w:pStyle w:val="CoverSeries"/>
        <w:rPr>
          <w:lang w:val="es-ES"/>
        </w:rPr>
      </w:pPr>
      <w:r w:rsidRPr="00F111D6">
        <w:rPr>
          <w:lang w:val="es-ES"/>
        </w:rPr>
        <w:t>S</w:t>
      </w:r>
      <w:r w:rsidR="0069322D" w:rsidRPr="00F111D6">
        <w:rPr>
          <w:lang w:val="es-ES"/>
        </w:rPr>
        <w:t>e</w:t>
      </w:r>
      <w:r w:rsidRPr="00F111D6">
        <w:rPr>
          <w:lang w:val="es-ES"/>
        </w:rPr>
        <w:t xml:space="preserve">rie </w:t>
      </w:r>
      <w:r w:rsidR="008F775E">
        <w:rPr>
          <w:lang w:val="es-ES"/>
        </w:rPr>
        <w:t>BS</w:t>
      </w:r>
      <w:r w:rsidR="00D5024B" w:rsidRPr="00F111D6">
        <w:rPr>
          <w:lang w:val="es-ES"/>
        </w:rPr>
        <w:t xml:space="preserve">: </w:t>
      </w:r>
      <w:r w:rsidR="008F775E" w:rsidRPr="008F775E">
        <w:rPr>
          <w:lang w:val="es-ES"/>
        </w:rPr>
        <w:t>Servicio de radiodifusión (sonora)</w:t>
      </w:r>
    </w:p>
    <w:p w14:paraId="03616561" w14:textId="08E45A99" w:rsidR="00D5024B" w:rsidRPr="00F111D6" w:rsidRDefault="008114DA" w:rsidP="00D5024B">
      <w:pPr>
        <w:pStyle w:val="CoverTitle"/>
        <w:rPr>
          <w:lang w:val="es-ES"/>
        </w:rPr>
      </w:pPr>
      <w:r w:rsidRPr="008114DA">
        <w:rPr>
          <w:lang w:val="es-ES"/>
        </w:rPr>
        <w:t>Sistema para radiodifusión sonora digital en las bandas de radiodifusión por debajo de 30</w:t>
      </w:r>
      <w:r w:rsidR="00342CDD">
        <w:rPr>
          <w:lang w:val="es-ES"/>
        </w:rPr>
        <w:t> </w:t>
      </w:r>
      <w:r w:rsidRPr="008114DA">
        <w:rPr>
          <w:lang w:val="es-ES"/>
        </w:rPr>
        <w:t>MHz</w:t>
      </w:r>
    </w:p>
    <w:p w14:paraId="68F2D7AB" w14:textId="77777777" w:rsidR="00A71FE5" w:rsidRPr="00F111D6" w:rsidRDefault="00A71FE5" w:rsidP="005373E0"/>
    <w:p w14:paraId="4748A4FF" w14:textId="77777777" w:rsidR="00EE47C4" w:rsidRPr="00F111D6" w:rsidRDefault="00EE47C4" w:rsidP="005373E0">
      <w:pPr>
        <w:sectPr w:rsidR="00EE47C4" w:rsidRPr="00F111D6" w:rsidSect="0027411A">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48EE975D" w14:textId="77777777" w:rsidR="0069322D" w:rsidRPr="006C718C" w:rsidRDefault="0069322D" w:rsidP="0069322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rPr>
          <w:bCs/>
          <w:sz w:val="24"/>
          <w:szCs w:val="24"/>
          <w:lang w:val="es-ES_tradnl"/>
        </w:rPr>
      </w:pPr>
      <w:bookmarkStart w:id="0" w:name="c2tope"/>
      <w:bookmarkEnd w:id="0"/>
      <w:r w:rsidRPr="006C718C">
        <w:rPr>
          <w:bCs/>
          <w:sz w:val="24"/>
          <w:szCs w:val="24"/>
          <w:lang w:val="es-ES_tradnl"/>
        </w:rPr>
        <w:lastRenderedPageBreak/>
        <w:t>Prólogo</w:t>
      </w:r>
    </w:p>
    <w:p w14:paraId="0431A4A1" w14:textId="77777777" w:rsidR="0069322D" w:rsidRPr="006C718C" w:rsidRDefault="0069322D" w:rsidP="0069322D">
      <w:pPr>
        <w:spacing w:before="180"/>
        <w:rPr>
          <w:sz w:val="20"/>
          <w:lang w:val="es-ES_tradnl"/>
        </w:rPr>
      </w:pPr>
      <w:r w:rsidRPr="006C718C">
        <w:rPr>
          <w:sz w:val="20"/>
          <w:lang w:val="es-ES_tradnl"/>
        </w:rPr>
        <w:t>El Sector de Radiocomunicaciones tiene como cometido garantizar la utilizaci</w:t>
      </w:r>
      <w:r>
        <w:rPr>
          <w:sz w:val="20"/>
          <w:lang w:val="es-ES_tradnl"/>
        </w:rPr>
        <w:t>ón racional, equitativa, eficaz y económica del espectro de frecuencias radioeléctricas por todos los servicios de radiocomunicaciones, incluidos los servicios por satélite, y realizar, sin limitación de gamas de frecuencias, estudios que sirvan de base para la adopción de las Recomendaciones UIT-R.</w:t>
      </w:r>
    </w:p>
    <w:p w14:paraId="7F855FCB" w14:textId="77777777" w:rsidR="0069322D" w:rsidRPr="006C718C" w:rsidRDefault="0069322D" w:rsidP="0069322D">
      <w:pPr>
        <w:rPr>
          <w:sz w:val="20"/>
          <w:lang w:val="es-ES_tradnl"/>
        </w:rPr>
      </w:pPr>
      <w:r w:rsidRPr="006C718C">
        <w:rPr>
          <w:sz w:val="20"/>
          <w:lang w:val="es-ES_tradnl"/>
        </w:rPr>
        <w:t>Las Conferencias Mundiales y Regionales de Radiocomunicaciones y las Asambleas de Radiocomunicaciones, c</w:t>
      </w:r>
      <w:r>
        <w:rPr>
          <w:sz w:val="20"/>
          <w:lang w:val="es-ES_tradnl"/>
        </w:rPr>
        <w:t>on la colaboración de las Comisiones de Estudio, cumplen las funciones reglamentarias y políticas del Sector de Radiocomunicaciones.</w:t>
      </w:r>
    </w:p>
    <w:p w14:paraId="3AB8EE80" w14:textId="77777777" w:rsidR="0069322D" w:rsidRPr="008A4968" w:rsidRDefault="0069322D" w:rsidP="008A4968">
      <w:pPr>
        <w:spacing w:before="340"/>
        <w:jc w:val="center"/>
        <w:rPr>
          <w:b/>
          <w:bCs/>
          <w:szCs w:val="24"/>
          <w:lang w:val="es-ES_tradnl"/>
        </w:rPr>
      </w:pPr>
      <w:r w:rsidRPr="008A4968">
        <w:rPr>
          <w:b/>
          <w:bCs/>
          <w:lang w:val="es-ES_tradnl"/>
        </w:rPr>
        <w:t>Política sobre Derechos de Propiedad Intelectual</w:t>
      </w:r>
      <w:r w:rsidRPr="008A4968">
        <w:rPr>
          <w:b/>
          <w:bCs/>
          <w:szCs w:val="24"/>
          <w:lang w:val="es-ES_tradnl"/>
        </w:rPr>
        <w:t xml:space="preserve"> (IPR)</w:t>
      </w:r>
    </w:p>
    <w:p w14:paraId="63A272CC" w14:textId="3520C045" w:rsidR="0069322D" w:rsidRPr="00021E8A" w:rsidRDefault="0069322D" w:rsidP="0069322D">
      <w:pPr>
        <w:spacing w:before="180"/>
        <w:rPr>
          <w:sz w:val="20"/>
          <w:lang w:val="es-ES_tradnl"/>
        </w:rPr>
      </w:pPr>
      <w:r w:rsidRPr="00021E8A">
        <w:rPr>
          <w:sz w:val="20"/>
          <w:lang w:val="es-ES_tradnl"/>
        </w:rPr>
        <w:t>La política del UIT</w:t>
      </w:r>
      <w:r w:rsidRPr="00021E8A">
        <w:rPr>
          <w:sz w:val="20"/>
          <w:lang w:val="es-ES_tradnl"/>
        </w:rPr>
        <w:noBreakHyphen/>
        <w:t>R sobre Derechos de Propiedad Intelectual se describe en la Política Común de Patentes UIT</w:t>
      </w:r>
      <w:r w:rsidRPr="00021E8A">
        <w:rPr>
          <w:sz w:val="20"/>
          <w:lang w:val="es-ES_tradnl"/>
        </w:rPr>
        <w:noBreakHyphen/>
        <w:t>T/UIT</w:t>
      </w:r>
      <w:r w:rsidRPr="00021E8A">
        <w:rPr>
          <w:sz w:val="20"/>
          <w:lang w:val="es-ES_tradnl"/>
        </w:rPr>
        <w:noBreakHyphen/>
        <w:t>R/ISO/CEI a la que se hace referencia en la Resolución UIT</w:t>
      </w:r>
      <w:r w:rsidRPr="00021E8A">
        <w:rPr>
          <w:sz w:val="20"/>
          <w:lang w:val="es-ES_tradnl"/>
        </w:rPr>
        <w:noBreakHyphen/>
        <w:t xml:space="preserve">R 1. Los formularios que deben utilizarse en la declaración sobre patentes y utilización de patentes por los titulares de las mismas figuran en la dirección web </w:t>
      </w:r>
      <w:hyperlink r:id="rId11" w:history="1">
        <w:r w:rsidR="00B66201" w:rsidRPr="00226053">
          <w:rPr>
            <w:rStyle w:val="Hyperlink"/>
            <w:sz w:val="20"/>
            <w:lang w:val="es-ES_tradnl"/>
          </w:rPr>
          <w:t>https://www.itu.int/ITU-R/go/patents/es</w:t>
        </w:r>
      </w:hyperlink>
      <w:r w:rsidRPr="00021E8A">
        <w:rPr>
          <w:sz w:val="20"/>
          <w:lang w:val="es-ES_tradnl"/>
        </w:rPr>
        <w:t>, donde también aparecen las Directrices para la implementación de la Política Común de Patentes UIT</w:t>
      </w:r>
      <w:r w:rsidRPr="00021E8A">
        <w:rPr>
          <w:sz w:val="20"/>
          <w:lang w:val="es-ES_tradnl"/>
        </w:rPr>
        <w:noBreakHyphen/>
        <w:t>T/UIT</w:t>
      </w:r>
      <w:r w:rsidRPr="00021E8A">
        <w:rPr>
          <w:sz w:val="20"/>
          <w:lang w:val="es-ES_tradnl"/>
        </w:rPr>
        <w:noBreakHyphen/>
        <w:t>R/ISO/CEI y la base de datos sobre información de patentes del UIT</w:t>
      </w:r>
      <w:r w:rsidRPr="00021E8A">
        <w:rPr>
          <w:sz w:val="20"/>
          <w:lang w:val="es-ES_tradnl"/>
        </w:rPr>
        <w:noBreakHyphen/>
        <w:t>R sobre este asunto.</w:t>
      </w:r>
    </w:p>
    <w:p w14:paraId="6A1AF531" w14:textId="77777777" w:rsidR="0069322D" w:rsidRPr="007C36CA" w:rsidRDefault="0069322D" w:rsidP="0069322D">
      <w:pPr>
        <w:spacing w:before="0"/>
        <w:jc w:val="center"/>
        <w:rPr>
          <w:sz w:val="22"/>
          <w:lang w:val="es-ES_tradnl"/>
        </w:rPr>
      </w:pPr>
    </w:p>
    <w:p w14:paraId="273D4706" w14:textId="77777777" w:rsidR="0069322D" w:rsidRPr="007C36CA" w:rsidRDefault="0069322D" w:rsidP="0069322D">
      <w:pPr>
        <w:spacing w:before="0"/>
        <w:jc w:val="center"/>
        <w:rPr>
          <w:sz w:val="22"/>
          <w:lang w:val="es-ES_tradnl"/>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69322D" w:rsidRPr="00EC7898" w14:paraId="58309008" w14:textId="77777777" w:rsidTr="000750F3">
        <w:tc>
          <w:tcPr>
            <w:tcW w:w="9360" w:type="dxa"/>
            <w:gridSpan w:val="2"/>
          </w:tcPr>
          <w:p w14:paraId="74DA6C12" w14:textId="0F4DD275" w:rsidR="0069322D" w:rsidRPr="00021E8A" w:rsidRDefault="0069322D" w:rsidP="000B4BD9">
            <w:pPr>
              <w:pStyle w:val="Chaptitle"/>
              <w:keepLines w:val="0"/>
              <w:tabs>
                <w:tab w:val="clear" w:pos="794"/>
                <w:tab w:val="clear" w:pos="1191"/>
                <w:tab w:val="clear" w:pos="1588"/>
                <w:tab w:val="clear" w:pos="1985"/>
              </w:tabs>
              <w:overflowPunct/>
              <w:spacing w:before="140"/>
              <w:textAlignment w:val="auto"/>
              <w:rPr>
                <w:sz w:val="22"/>
                <w:szCs w:val="22"/>
                <w:lang w:val="es-ES_tradnl"/>
              </w:rPr>
            </w:pPr>
            <w:r w:rsidRPr="00021E8A">
              <w:rPr>
                <w:sz w:val="22"/>
                <w:szCs w:val="22"/>
                <w:lang w:val="es-ES_tradnl"/>
              </w:rPr>
              <w:t>Series de las Recomendaciones UIT-R</w:t>
            </w:r>
          </w:p>
          <w:p w14:paraId="7A70E5E6" w14:textId="77777777" w:rsidR="0069322D" w:rsidRPr="00763D08"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s-ES_tradnl"/>
              </w:rPr>
            </w:pPr>
            <w:r w:rsidRPr="00763D08">
              <w:rPr>
                <w:b w:val="0"/>
                <w:sz w:val="18"/>
                <w:szCs w:val="18"/>
                <w:lang w:val="es-ES_tradnl"/>
              </w:rPr>
              <w:t xml:space="preserve">(También disponible en línea en </w:t>
            </w:r>
            <w:hyperlink r:id="rId12" w:history="1">
              <w:r w:rsidR="00B96572">
                <w:rPr>
                  <w:rStyle w:val="Hyperlink"/>
                  <w:b w:val="0"/>
                  <w:bCs/>
                  <w:sz w:val="18"/>
                  <w:szCs w:val="18"/>
                  <w:lang w:val="es-ES_tradnl"/>
                </w:rPr>
                <w:t>https://www.itu.int/publ/R-REC/es</w:t>
              </w:r>
            </w:hyperlink>
            <w:r w:rsidRPr="00763D08">
              <w:rPr>
                <w:b w:val="0"/>
                <w:bCs/>
                <w:sz w:val="18"/>
                <w:szCs w:val="18"/>
                <w:lang w:val="es-ES_tradnl"/>
              </w:rPr>
              <w:t>)</w:t>
            </w:r>
          </w:p>
        </w:tc>
      </w:tr>
      <w:tr w:rsidR="0069322D" w:rsidRPr="00036EE3" w14:paraId="70C51E5D" w14:textId="77777777" w:rsidTr="000750F3">
        <w:tc>
          <w:tcPr>
            <w:tcW w:w="1140" w:type="dxa"/>
            <w:tcBorders>
              <w:bottom w:val="nil"/>
            </w:tcBorders>
            <w:vAlign w:val="bottom"/>
          </w:tcPr>
          <w:p w14:paraId="5A1256E6" w14:textId="77777777" w:rsidR="0069322D" w:rsidRPr="00036EE3" w:rsidRDefault="0069322D" w:rsidP="00B96572">
            <w:pPr>
              <w:spacing w:before="180" w:after="100"/>
              <w:ind w:left="57"/>
              <w:jc w:val="left"/>
              <w:rPr>
                <w:b/>
                <w:bCs/>
                <w:sz w:val="20"/>
                <w:lang w:val="en-US"/>
              </w:rPr>
            </w:pPr>
            <w:r w:rsidRPr="00036EE3">
              <w:rPr>
                <w:b/>
                <w:bCs/>
                <w:sz w:val="20"/>
                <w:lang w:val="en-US"/>
              </w:rPr>
              <w:t>Series</w:t>
            </w:r>
          </w:p>
        </w:tc>
        <w:tc>
          <w:tcPr>
            <w:tcW w:w="8220" w:type="dxa"/>
            <w:tcBorders>
              <w:bottom w:val="nil"/>
            </w:tcBorders>
            <w:vAlign w:val="bottom"/>
          </w:tcPr>
          <w:p w14:paraId="0C9CA726" w14:textId="77777777" w:rsidR="0069322D" w:rsidRPr="008114DA" w:rsidRDefault="0069322D" w:rsidP="008114DA">
            <w:pPr>
              <w:spacing w:before="180" w:after="100"/>
              <w:ind w:left="57"/>
              <w:jc w:val="center"/>
              <w:rPr>
                <w:b/>
                <w:bCs/>
                <w:sz w:val="20"/>
                <w:lang w:val="en-US"/>
              </w:rPr>
            </w:pPr>
            <w:r w:rsidRPr="008114DA">
              <w:rPr>
                <w:b/>
                <w:bCs/>
                <w:sz w:val="20"/>
                <w:lang w:val="en-US"/>
              </w:rPr>
              <w:t>Título</w:t>
            </w:r>
          </w:p>
        </w:tc>
      </w:tr>
      <w:tr w:rsidR="0069322D" w:rsidRPr="004532F7" w14:paraId="362772DE" w14:textId="77777777" w:rsidTr="000750F3">
        <w:tc>
          <w:tcPr>
            <w:tcW w:w="1140" w:type="dxa"/>
            <w:tcBorders>
              <w:top w:val="nil"/>
              <w:bottom w:val="nil"/>
            </w:tcBorders>
          </w:tcPr>
          <w:p w14:paraId="552AD384" w14:textId="77777777" w:rsidR="0069322D" w:rsidRPr="004532F7" w:rsidRDefault="0069322D" w:rsidP="000B4BD9">
            <w:pPr>
              <w:spacing w:before="30" w:after="30"/>
              <w:ind w:left="57"/>
              <w:jc w:val="left"/>
              <w:rPr>
                <w:b/>
                <w:bCs/>
                <w:sz w:val="20"/>
                <w:lang w:val="en-US"/>
              </w:rPr>
            </w:pPr>
            <w:r w:rsidRPr="004532F7">
              <w:rPr>
                <w:b/>
                <w:bCs/>
                <w:sz w:val="20"/>
                <w:lang w:val="en-US"/>
              </w:rPr>
              <w:t>BO</w:t>
            </w:r>
          </w:p>
        </w:tc>
        <w:tc>
          <w:tcPr>
            <w:tcW w:w="8220" w:type="dxa"/>
            <w:tcBorders>
              <w:top w:val="nil"/>
              <w:bottom w:val="nil"/>
            </w:tcBorders>
          </w:tcPr>
          <w:p w14:paraId="670140FF" w14:textId="77777777" w:rsidR="0069322D" w:rsidRPr="008114DA" w:rsidRDefault="0069322D" w:rsidP="008114DA">
            <w:pPr>
              <w:spacing w:before="30" w:after="30"/>
              <w:jc w:val="left"/>
              <w:rPr>
                <w:sz w:val="20"/>
              </w:rPr>
            </w:pPr>
            <w:r w:rsidRPr="004532F7">
              <w:rPr>
                <w:sz w:val="20"/>
              </w:rPr>
              <w:t>Distribución por satélite</w:t>
            </w:r>
          </w:p>
        </w:tc>
      </w:tr>
      <w:tr w:rsidR="0069322D" w:rsidRPr="00EB1174" w14:paraId="1232EB0E" w14:textId="77777777" w:rsidTr="000750F3">
        <w:tc>
          <w:tcPr>
            <w:tcW w:w="1140" w:type="dxa"/>
            <w:tcBorders>
              <w:top w:val="nil"/>
              <w:bottom w:val="nil"/>
            </w:tcBorders>
          </w:tcPr>
          <w:p w14:paraId="226E8EA2" w14:textId="77777777" w:rsidR="0069322D" w:rsidRPr="006B22C3" w:rsidRDefault="0069322D" w:rsidP="000B4BD9">
            <w:pPr>
              <w:spacing w:before="30" w:after="30"/>
              <w:ind w:left="57"/>
              <w:jc w:val="left"/>
              <w:rPr>
                <w:b/>
                <w:bCs/>
                <w:sz w:val="20"/>
                <w:lang w:val="en-US"/>
              </w:rPr>
            </w:pPr>
            <w:r w:rsidRPr="006B22C3">
              <w:rPr>
                <w:b/>
                <w:bCs/>
                <w:sz w:val="20"/>
                <w:lang w:val="en-US"/>
              </w:rPr>
              <w:t>BR</w:t>
            </w:r>
          </w:p>
        </w:tc>
        <w:tc>
          <w:tcPr>
            <w:tcW w:w="8220" w:type="dxa"/>
            <w:tcBorders>
              <w:top w:val="nil"/>
              <w:bottom w:val="nil"/>
            </w:tcBorders>
          </w:tcPr>
          <w:p w14:paraId="0662AA7B" w14:textId="77777777" w:rsidR="0069322D" w:rsidRPr="008114DA" w:rsidRDefault="0069322D" w:rsidP="008114DA">
            <w:pPr>
              <w:spacing w:before="30" w:after="30"/>
              <w:jc w:val="left"/>
              <w:rPr>
                <w:sz w:val="20"/>
              </w:rPr>
            </w:pPr>
            <w:r w:rsidRPr="008114DA">
              <w:rPr>
                <w:sz w:val="20"/>
              </w:rPr>
              <w:t>Registro para producción, archivo y reproducción; películas en televisión</w:t>
            </w:r>
          </w:p>
        </w:tc>
      </w:tr>
      <w:tr w:rsidR="00566FC3" w:rsidRPr="00566FC3" w14:paraId="1CA38B0F" w14:textId="77777777" w:rsidTr="000750F3">
        <w:tc>
          <w:tcPr>
            <w:tcW w:w="1140" w:type="dxa"/>
            <w:tcBorders>
              <w:top w:val="nil"/>
              <w:bottom w:val="nil"/>
            </w:tcBorders>
            <w:shd w:val="clear" w:color="auto" w:fill="F2F2F2" w:themeFill="background1" w:themeFillShade="F2"/>
          </w:tcPr>
          <w:p w14:paraId="46703EAB" w14:textId="77777777" w:rsidR="0069322D" w:rsidRPr="008114DA" w:rsidRDefault="0069322D" w:rsidP="000B4BD9">
            <w:pPr>
              <w:spacing w:before="30" w:after="30"/>
              <w:ind w:left="57"/>
              <w:jc w:val="left"/>
              <w:rPr>
                <w:b/>
                <w:bCs/>
                <w:color w:val="000080"/>
                <w:sz w:val="20"/>
                <w:lang w:val="en-US"/>
              </w:rPr>
            </w:pPr>
            <w:r w:rsidRPr="008114DA">
              <w:rPr>
                <w:b/>
                <w:bCs/>
                <w:color w:val="000080"/>
                <w:sz w:val="20"/>
                <w:lang w:val="en-US"/>
              </w:rPr>
              <w:t>BS</w:t>
            </w:r>
          </w:p>
        </w:tc>
        <w:tc>
          <w:tcPr>
            <w:tcW w:w="8220" w:type="dxa"/>
            <w:tcBorders>
              <w:top w:val="nil"/>
              <w:bottom w:val="nil"/>
            </w:tcBorders>
            <w:shd w:val="clear" w:color="auto" w:fill="F2F2F2" w:themeFill="background1" w:themeFillShade="F2"/>
          </w:tcPr>
          <w:p w14:paraId="5B210401" w14:textId="77777777" w:rsidR="0069322D" w:rsidRPr="008114DA" w:rsidRDefault="0069322D" w:rsidP="008114DA">
            <w:pPr>
              <w:spacing w:before="30" w:after="30"/>
              <w:jc w:val="left"/>
              <w:rPr>
                <w:b/>
                <w:bCs/>
                <w:color w:val="000080"/>
                <w:sz w:val="20"/>
              </w:rPr>
            </w:pPr>
            <w:r w:rsidRPr="008114DA">
              <w:rPr>
                <w:b/>
                <w:bCs/>
                <w:color w:val="000080"/>
                <w:sz w:val="20"/>
              </w:rPr>
              <w:t>Servicio de radiodifusión (sonora)</w:t>
            </w:r>
          </w:p>
        </w:tc>
      </w:tr>
      <w:tr w:rsidR="0069322D" w:rsidRPr="00ED2695" w14:paraId="3CEEAE76" w14:textId="77777777" w:rsidTr="000750F3">
        <w:tc>
          <w:tcPr>
            <w:tcW w:w="1140" w:type="dxa"/>
            <w:tcBorders>
              <w:top w:val="nil"/>
              <w:bottom w:val="nil"/>
            </w:tcBorders>
          </w:tcPr>
          <w:p w14:paraId="491A791E" w14:textId="77777777" w:rsidR="0069322D" w:rsidRPr="00ED2695" w:rsidRDefault="0069322D" w:rsidP="000B4BD9">
            <w:pPr>
              <w:spacing w:before="30" w:after="30"/>
              <w:ind w:left="57"/>
              <w:jc w:val="left"/>
              <w:rPr>
                <w:b/>
                <w:bCs/>
                <w:sz w:val="20"/>
                <w:lang w:val="en-US"/>
              </w:rPr>
            </w:pPr>
            <w:r w:rsidRPr="00ED2695">
              <w:rPr>
                <w:b/>
                <w:bCs/>
                <w:sz w:val="20"/>
                <w:lang w:val="en-US"/>
              </w:rPr>
              <w:t>BT</w:t>
            </w:r>
          </w:p>
        </w:tc>
        <w:tc>
          <w:tcPr>
            <w:tcW w:w="8220" w:type="dxa"/>
            <w:tcBorders>
              <w:top w:val="nil"/>
              <w:bottom w:val="nil"/>
            </w:tcBorders>
          </w:tcPr>
          <w:p w14:paraId="17A5565B" w14:textId="77777777" w:rsidR="0069322D" w:rsidRPr="008114DA" w:rsidRDefault="0069322D" w:rsidP="008114DA">
            <w:pPr>
              <w:spacing w:before="30" w:after="30"/>
              <w:jc w:val="left"/>
              <w:rPr>
                <w:sz w:val="20"/>
              </w:rPr>
            </w:pPr>
            <w:r w:rsidRPr="008114DA">
              <w:rPr>
                <w:sz w:val="20"/>
              </w:rPr>
              <w:t>Servicio de radiodifusión (televisión)</w:t>
            </w:r>
          </w:p>
        </w:tc>
      </w:tr>
      <w:tr w:rsidR="0069322D" w:rsidRPr="00366CEE" w14:paraId="38F0906F" w14:textId="77777777" w:rsidTr="000750F3">
        <w:tc>
          <w:tcPr>
            <w:tcW w:w="1140" w:type="dxa"/>
            <w:tcBorders>
              <w:top w:val="nil"/>
              <w:bottom w:val="nil"/>
            </w:tcBorders>
          </w:tcPr>
          <w:p w14:paraId="2BA7B0B2" w14:textId="77777777" w:rsidR="0069322D" w:rsidRPr="00366CEE" w:rsidRDefault="0069322D" w:rsidP="000B4BD9">
            <w:pPr>
              <w:spacing w:before="30" w:after="30"/>
              <w:ind w:left="57"/>
              <w:jc w:val="left"/>
              <w:rPr>
                <w:b/>
                <w:bCs/>
                <w:sz w:val="20"/>
                <w:lang w:val="fr-CH"/>
              </w:rPr>
            </w:pPr>
            <w:r w:rsidRPr="00366CEE">
              <w:rPr>
                <w:b/>
                <w:bCs/>
                <w:sz w:val="20"/>
                <w:lang w:val="fr-CH"/>
              </w:rPr>
              <w:t>F</w:t>
            </w:r>
          </w:p>
        </w:tc>
        <w:tc>
          <w:tcPr>
            <w:tcW w:w="8220" w:type="dxa"/>
            <w:tcBorders>
              <w:top w:val="nil"/>
              <w:bottom w:val="nil"/>
            </w:tcBorders>
          </w:tcPr>
          <w:p w14:paraId="5B326F9C" w14:textId="77777777" w:rsidR="0069322D" w:rsidRPr="008114DA" w:rsidRDefault="0069322D" w:rsidP="008114DA">
            <w:pPr>
              <w:spacing w:before="30" w:after="30"/>
              <w:jc w:val="left"/>
              <w:rPr>
                <w:sz w:val="20"/>
              </w:rPr>
            </w:pPr>
            <w:r w:rsidRPr="00366CEE">
              <w:rPr>
                <w:sz w:val="20"/>
              </w:rPr>
              <w:t>Servicio fijo</w:t>
            </w:r>
          </w:p>
        </w:tc>
      </w:tr>
      <w:tr w:rsidR="0069322D" w:rsidRPr="00EB1174" w14:paraId="29078F11" w14:textId="77777777" w:rsidTr="000750F3">
        <w:tc>
          <w:tcPr>
            <w:tcW w:w="1140" w:type="dxa"/>
            <w:tcBorders>
              <w:top w:val="nil"/>
              <w:bottom w:val="nil"/>
            </w:tcBorders>
          </w:tcPr>
          <w:p w14:paraId="7FE1C737" w14:textId="77777777" w:rsidR="0069322D" w:rsidRPr="0010336F" w:rsidRDefault="0069322D" w:rsidP="000B4BD9">
            <w:pPr>
              <w:spacing w:before="30" w:after="30"/>
              <w:ind w:left="57"/>
              <w:jc w:val="left"/>
              <w:rPr>
                <w:rFonts w:hAnsi="Times New Roman Bold"/>
                <w:b/>
                <w:bCs/>
                <w:sz w:val="20"/>
                <w:lang w:val="en-US"/>
              </w:rPr>
            </w:pPr>
            <w:r w:rsidRPr="0010336F">
              <w:rPr>
                <w:rFonts w:hAnsi="Times New Roman Bold"/>
                <w:b/>
                <w:bCs/>
                <w:sz w:val="20"/>
                <w:lang w:val="en-US"/>
              </w:rPr>
              <w:t>M</w:t>
            </w:r>
          </w:p>
        </w:tc>
        <w:tc>
          <w:tcPr>
            <w:tcW w:w="8220" w:type="dxa"/>
            <w:tcBorders>
              <w:top w:val="nil"/>
              <w:bottom w:val="nil"/>
            </w:tcBorders>
          </w:tcPr>
          <w:p w14:paraId="13A48178" w14:textId="77777777" w:rsidR="0069322D" w:rsidRPr="008114DA" w:rsidRDefault="0069322D" w:rsidP="008114DA">
            <w:pPr>
              <w:spacing w:before="30" w:after="30"/>
              <w:jc w:val="left"/>
              <w:rPr>
                <w:sz w:val="20"/>
              </w:rPr>
            </w:pPr>
            <w:r w:rsidRPr="008114DA">
              <w:rPr>
                <w:sz w:val="20"/>
              </w:rPr>
              <w:t>Servicios móviles, de radiodeterminación, de aficionados y otros servicios por satélite conexos</w:t>
            </w:r>
          </w:p>
        </w:tc>
      </w:tr>
      <w:tr w:rsidR="0069322D" w:rsidRPr="00EB1174" w14:paraId="57839010" w14:textId="77777777" w:rsidTr="000750F3">
        <w:tc>
          <w:tcPr>
            <w:tcW w:w="1140" w:type="dxa"/>
            <w:tcBorders>
              <w:top w:val="nil"/>
              <w:bottom w:val="nil"/>
            </w:tcBorders>
          </w:tcPr>
          <w:p w14:paraId="22085B0A" w14:textId="77777777" w:rsidR="0069322D" w:rsidRPr="00F95576" w:rsidRDefault="0069322D" w:rsidP="000B4BD9">
            <w:pPr>
              <w:spacing w:before="30" w:after="30"/>
              <w:ind w:left="57"/>
              <w:jc w:val="left"/>
              <w:rPr>
                <w:b/>
                <w:bCs/>
                <w:sz w:val="20"/>
                <w:lang w:val="fr-CH"/>
              </w:rPr>
            </w:pPr>
            <w:r w:rsidRPr="00F95576">
              <w:rPr>
                <w:b/>
                <w:bCs/>
                <w:sz w:val="20"/>
                <w:lang w:val="fr-CH"/>
              </w:rPr>
              <w:t>P</w:t>
            </w:r>
          </w:p>
        </w:tc>
        <w:tc>
          <w:tcPr>
            <w:tcW w:w="8220" w:type="dxa"/>
            <w:tcBorders>
              <w:top w:val="nil"/>
              <w:bottom w:val="nil"/>
            </w:tcBorders>
          </w:tcPr>
          <w:p w14:paraId="35995CA2" w14:textId="77777777" w:rsidR="0069322D" w:rsidRPr="008114DA" w:rsidRDefault="0069322D" w:rsidP="000B4BD9">
            <w:pPr>
              <w:spacing w:before="30" w:after="30"/>
              <w:jc w:val="left"/>
              <w:rPr>
                <w:sz w:val="20"/>
              </w:rPr>
            </w:pPr>
            <w:r w:rsidRPr="008114DA">
              <w:rPr>
                <w:sz w:val="20"/>
              </w:rPr>
              <w:t>Propagación de las ondas radioeléctricas</w:t>
            </w:r>
          </w:p>
        </w:tc>
      </w:tr>
      <w:tr w:rsidR="0069322D" w:rsidRPr="00DE71F7" w14:paraId="27F65C55" w14:textId="77777777" w:rsidTr="000750F3">
        <w:tc>
          <w:tcPr>
            <w:tcW w:w="1140" w:type="dxa"/>
            <w:tcBorders>
              <w:top w:val="nil"/>
              <w:bottom w:val="nil"/>
            </w:tcBorders>
          </w:tcPr>
          <w:p w14:paraId="6D3A8E27" w14:textId="77777777" w:rsidR="0069322D" w:rsidRPr="00DE71F7" w:rsidRDefault="0069322D" w:rsidP="000B4BD9">
            <w:pPr>
              <w:spacing w:before="30" w:after="30"/>
              <w:ind w:left="57"/>
              <w:jc w:val="left"/>
              <w:rPr>
                <w:b/>
                <w:bCs/>
                <w:sz w:val="20"/>
                <w:lang w:val="en-US"/>
              </w:rPr>
            </w:pPr>
            <w:r w:rsidRPr="00DE71F7">
              <w:rPr>
                <w:b/>
                <w:bCs/>
                <w:sz w:val="20"/>
                <w:lang w:val="en-US"/>
              </w:rPr>
              <w:t>RA</w:t>
            </w:r>
          </w:p>
        </w:tc>
        <w:tc>
          <w:tcPr>
            <w:tcW w:w="8220" w:type="dxa"/>
            <w:tcBorders>
              <w:top w:val="nil"/>
              <w:bottom w:val="nil"/>
            </w:tcBorders>
          </w:tcPr>
          <w:p w14:paraId="7A6C4DEC" w14:textId="77777777" w:rsidR="0069322D" w:rsidRPr="008114DA" w:rsidRDefault="0069322D" w:rsidP="008114DA">
            <w:pPr>
              <w:spacing w:before="30" w:after="30"/>
              <w:jc w:val="left"/>
              <w:rPr>
                <w:sz w:val="20"/>
              </w:rPr>
            </w:pPr>
            <w:r w:rsidRPr="00DE71F7">
              <w:rPr>
                <w:sz w:val="20"/>
              </w:rPr>
              <w:t>Radioastronomía</w:t>
            </w:r>
          </w:p>
        </w:tc>
      </w:tr>
      <w:tr w:rsidR="0069322D" w:rsidRPr="00EB1174" w14:paraId="557566C7" w14:textId="77777777" w:rsidTr="000750F3">
        <w:tc>
          <w:tcPr>
            <w:tcW w:w="1140" w:type="dxa"/>
            <w:tcBorders>
              <w:top w:val="nil"/>
              <w:bottom w:val="nil"/>
            </w:tcBorders>
          </w:tcPr>
          <w:p w14:paraId="3140FDA0" w14:textId="77777777" w:rsidR="0069322D" w:rsidRPr="00D12388" w:rsidRDefault="0069322D" w:rsidP="000B4BD9">
            <w:pPr>
              <w:spacing w:before="30" w:after="30"/>
              <w:ind w:left="57"/>
              <w:jc w:val="left"/>
              <w:rPr>
                <w:b/>
                <w:bCs/>
                <w:sz w:val="20"/>
                <w:lang w:val="en-US"/>
              </w:rPr>
            </w:pPr>
            <w:r w:rsidRPr="00D12388">
              <w:rPr>
                <w:b/>
                <w:bCs/>
                <w:sz w:val="20"/>
                <w:lang w:val="en-US"/>
              </w:rPr>
              <w:t>RS</w:t>
            </w:r>
          </w:p>
        </w:tc>
        <w:tc>
          <w:tcPr>
            <w:tcW w:w="8220" w:type="dxa"/>
            <w:tcBorders>
              <w:top w:val="nil"/>
              <w:bottom w:val="nil"/>
            </w:tcBorders>
          </w:tcPr>
          <w:p w14:paraId="254EA750" w14:textId="77777777" w:rsidR="0069322D" w:rsidRPr="008114DA" w:rsidRDefault="0069322D" w:rsidP="008114DA">
            <w:pPr>
              <w:spacing w:before="30" w:after="30"/>
              <w:jc w:val="left"/>
              <w:rPr>
                <w:sz w:val="20"/>
              </w:rPr>
            </w:pPr>
            <w:r w:rsidRPr="008114DA">
              <w:rPr>
                <w:sz w:val="20"/>
              </w:rPr>
              <w:t>Sistemas de detección a distancia</w:t>
            </w:r>
          </w:p>
        </w:tc>
      </w:tr>
      <w:tr w:rsidR="0069322D" w:rsidRPr="00025336" w14:paraId="0A70D3B7" w14:textId="77777777" w:rsidTr="000750F3">
        <w:tc>
          <w:tcPr>
            <w:tcW w:w="1140" w:type="dxa"/>
            <w:tcBorders>
              <w:top w:val="nil"/>
              <w:bottom w:val="nil"/>
            </w:tcBorders>
          </w:tcPr>
          <w:p w14:paraId="13F4BB69" w14:textId="77777777" w:rsidR="0069322D" w:rsidRPr="00025336" w:rsidRDefault="0069322D" w:rsidP="000B4BD9">
            <w:pPr>
              <w:spacing w:before="30" w:after="30"/>
              <w:ind w:left="57"/>
              <w:jc w:val="left"/>
              <w:rPr>
                <w:b/>
                <w:bCs/>
                <w:sz w:val="20"/>
                <w:lang w:val="en-US"/>
              </w:rPr>
            </w:pPr>
            <w:r w:rsidRPr="00025336">
              <w:rPr>
                <w:b/>
                <w:bCs/>
                <w:sz w:val="20"/>
                <w:lang w:val="en-US"/>
              </w:rPr>
              <w:t>S</w:t>
            </w:r>
          </w:p>
        </w:tc>
        <w:tc>
          <w:tcPr>
            <w:tcW w:w="8220" w:type="dxa"/>
            <w:tcBorders>
              <w:top w:val="nil"/>
              <w:bottom w:val="nil"/>
            </w:tcBorders>
          </w:tcPr>
          <w:p w14:paraId="2EC659D4" w14:textId="77777777" w:rsidR="0069322D" w:rsidRPr="00025336" w:rsidRDefault="0069322D" w:rsidP="000B4BD9">
            <w:pPr>
              <w:spacing w:before="30" w:after="30"/>
              <w:jc w:val="left"/>
              <w:rPr>
                <w:sz w:val="20"/>
                <w:lang w:val="en-US"/>
              </w:rPr>
            </w:pPr>
            <w:r w:rsidRPr="00025336">
              <w:rPr>
                <w:sz w:val="20"/>
              </w:rPr>
              <w:t>Servicio fijo por satélite</w:t>
            </w:r>
          </w:p>
        </w:tc>
      </w:tr>
      <w:tr w:rsidR="00566FC3" w:rsidRPr="00566FC3" w14:paraId="0383AFE5" w14:textId="77777777" w:rsidTr="000750F3">
        <w:tc>
          <w:tcPr>
            <w:tcW w:w="1140" w:type="dxa"/>
            <w:tcBorders>
              <w:top w:val="nil"/>
              <w:bottom w:val="nil"/>
            </w:tcBorders>
            <w:shd w:val="clear" w:color="auto" w:fill="FFFFFF" w:themeFill="background1"/>
          </w:tcPr>
          <w:p w14:paraId="2576C1B7" w14:textId="77777777" w:rsidR="0069322D" w:rsidRPr="00566FC3" w:rsidRDefault="0069322D" w:rsidP="000B4BD9">
            <w:pPr>
              <w:spacing w:before="30" w:after="30"/>
              <w:ind w:left="57"/>
              <w:jc w:val="left"/>
              <w:rPr>
                <w:b/>
                <w:bCs/>
                <w:sz w:val="20"/>
                <w:lang w:val="en-US"/>
              </w:rPr>
            </w:pPr>
            <w:r w:rsidRPr="00566FC3">
              <w:rPr>
                <w:b/>
                <w:bCs/>
                <w:sz w:val="20"/>
                <w:lang w:val="en-US"/>
              </w:rPr>
              <w:t>SA</w:t>
            </w:r>
          </w:p>
        </w:tc>
        <w:tc>
          <w:tcPr>
            <w:tcW w:w="8220" w:type="dxa"/>
            <w:tcBorders>
              <w:top w:val="nil"/>
              <w:bottom w:val="nil"/>
            </w:tcBorders>
            <w:shd w:val="clear" w:color="auto" w:fill="FFFFFF" w:themeFill="background1"/>
          </w:tcPr>
          <w:p w14:paraId="57F23FBA" w14:textId="77777777" w:rsidR="0069322D" w:rsidRPr="00566FC3" w:rsidRDefault="0069322D" w:rsidP="000B4BD9">
            <w:pPr>
              <w:spacing w:before="30" w:after="30"/>
              <w:jc w:val="left"/>
              <w:rPr>
                <w:sz w:val="20"/>
                <w:lang w:val="en-US"/>
              </w:rPr>
            </w:pPr>
            <w:r w:rsidRPr="00566FC3">
              <w:rPr>
                <w:sz w:val="20"/>
              </w:rPr>
              <w:t>Aplicaciones espaciales y meteorología</w:t>
            </w:r>
          </w:p>
        </w:tc>
      </w:tr>
      <w:tr w:rsidR="0069322D" w:rsidRPr="00EB1174" w14:paraId="69FDC671" w14:textId="77777777" w:rsidTr="000750F3">
        <w:tc>
          <w:tcPr>
            <w:tcW w:w="1140" w:type="dxa"/>
            <w:tcBorders>
              <w:top w:val="nil"/>
            </w:tcBorders>
          </w:tcPr>
          <w:p w14:paraId="6DFF9830" w14:textId="77777777" w:rsidR="0069322D" w:rsidRPr="00036EE3" w:rsidRDefault="0069322D" w:rsidP="000B4BD9">
            <w:pPr>
              <w:spacing w:before="30" w:after="30"/>
              <w:ind w:left="57"/>
              <w:jc w:val="left"/>
              <w:rPr>
                <w:b/>
                <w:bCs/>
                <w:sz w:val="20"/>
                <w:lang w:val="en-US"/>
              </w:rPr>
            </w:pPr>
            <w:r w:rsidRPr="00036EE3">
              <w:rPr>
                <w:b/>
                <w:bCs/>
                <w:sz w:val="20"/>
                <w:lang w:val="en-US"/>
              </w:rPr>
              <w:t>SF</w:t>
            </w:r>
          </w:p>
        </w:tc>
        <w:tc>
          <w:tcPr>
            <w:tcW w:w="8220" w:type="dxa"/>
            <w:tcBorders>
              <w:top w:val="nil"/>
            </w:tcBorders>
          </w:tcPr>
          <w:p w14:paraId="017E6BE4" w14:textId="77777777" w:rsidR="0069322D" w:rsidRPr="00021E8A" w:rsidRDefault="0069322D" w:rsidP="000B4BD9">
            <w:pPr>
              <w:spacing w:before="30" w:after="30"/>
              <w:jc w:val="left"/>
              <w:rPr>
                <w:bCs/>
                <w:sz w:val="20"/>
                <w:lang w:val="es-ES_tradnl"/>
              </w:rPr>
            </w:pPr>
            <w:r w:rsidRPr="00021E8A">
              <w:rPr>
                <w:bCs/>
                <w:sz w:val="20"/>
                <w:lang w:val="es-ES_tradnl"/>
              </w:rPr>
              <w:t>Compartición de frecuencias y coordinación entre los sistemas del servicio fijo por satélite y del servicio fijo</w:t>
            </w:r>
          </w:p>
        </w:tc>
      </w:tr>
      <w:tr w:rsidR="0069322D" w:rsidRPr="00036EE3" w14:paraId="6766E312" w14:textId="77777777" w:rsidTr="000750F3">
        <w:tc>
          <w:tcPr>
            <w:tcW w:w="1140" w:type="dxa"/>
          </w:tcPr>
          <w:p w14:paraId="47B2DB3B" w14:textId="77777777" w:rsidR="0069322D" w:rsidRPr="001240BC" w:rsidRDefault="0069322D" w:rsidP="000B4BD9">
            <w:pPr>
              <w:spacing w:before="30" w:after="30"/>
              <w:ind w:left="57"/>
              <w:jc w:val="left"/>
              <w:rPr>
                <w:b/>
                <w:bCs/>
                <w:sz w:val="20"/>
                <w:lang w:val="en-US"/>
              </w:rPr>
            </w:pPr>
            <w:r w:rsidRPr="001240BC">
              <w:rPr>
                <w:b/>
                <w:bCs/>
                <w:sz w:val="20"/>
                <w:lang w:val="en-US"/>
              </w:rPr>
              <w:t>SM</w:t>
            </w:r>
          </w:p>
        </w:tc>
        <w:tc>
          <w:tcPr>
            <w:tcW w:w="8220" w:type="dxa"/>
          </w:tcPr>
          <w:p w14:paraId="3391473E" w14:textId="77777777" w:rsidR="0069322D" w:rsidRPr="001240BC" w:rsidRDefault="0069322D" w:rsidP="000B4BD9">
            <w:pPr>
              <w:spacing w:before="30" w:after="30"/>
              <w:jc w:val="left"/>
              <w:rPr>
                <w:sz w:val="20"/>
                <w:lang w:val="en-US"/>
              </w:rPr>
            </w:pPr>
            <w:r w:rsidRPr="001240BC">
              <w:rPr>
                <w:sz w:val="20"/>
              </w:rPr>
              <w:t>Gestión del espectro</w:t>
            </w:r>
          </w:p>
        </w:tc>
      </w:tr>
      <w:tr w:rsidR="0069322D" w:rsidRPr="00036EE3" w14:paraId="4EF42F3D" w14:textId="77777777" w:rsidTr="000750F3">
        <w:tc>
          <w:tcPr>
            <w:tcW w:w="1140" w:type="dxa"/>
          </w:tcPr>
          <w:p w14:paraId="712229AA" w14:textId="77777777" w:rsidR="0069322D" w:rsidRPr="00036EE3" w:rsidRDefault="0069322D" w:rsidP="000B4BD9">
            <w:pPr>
              <w:spacing w:before="30" w:after="30"/>
              <w:ind w:left="57"/>
              <w:jc w:val="left"/>
              <w:rPr>
                <w:b/>
                <w:bCs/>
                <w:sz w:val="20"/>
                <w:lang w:val="en-US"/>
              </w:rPr>
            </w:pPr>
            <w:r w:rsidRPr="00036EE3">
              <w:rPr>
                <w:b/>
                <w:bCs/>
                <w:sz w:val="20"/>
                <w:lang w:val="en-US"/>
              </w:rPr>
              <w:t>SNG</w:t>
            </w:r>
          </w:p>
        </w:tc>
        <w:tc>
          <w:tcPr>
            <w:tcW w:w="8220" w:type="dxa"/>
          </w:tcPr>
          <w:p w14:paraId="46A54FD3" w14:textId="77777777" w:rsidR="0069322D" w:rsidRPr="00021E8A" w:rsidRDefault="0069322D" w:rsidP="000B4BD9">
            <w:pPr>
              <w:spacing w:before="30" w:after="30"/>
              <w:jc w:val="left"/>
              <w:rPr>
                <w:bCs/>
                <w:sz w:val="20"/>
                <w:lang w:val="en-US"/>
              </w:rPr>
            </w:pPr>
            <w:r w:rsidRPr="00021E8A">
              <w:rPr>
                <w:bCs/>
                <w:sz w:val="20"/>
              </w:rPr>
              <w:t>Periodismo electrónico por satélite</w:t>
            </w:r>
          </w:p>
        </w:tc>
      </w:tr>
      <w:tr w:rsidR="0069322D" w:rsidRPr="00EB1174" w14:paraId="08AE2F34" w14:textId="77777777" w:rsidTr="000750F3">
        <w:tc>
          <w:tcPr>
            <w:tcW w:w="1140" w:type="dxa"/>
          </w:tcPr>
          <w:p w14:paraId="08C50BFC" w14:textId="77777777" w:rsidR="0069322D" w:rsidRPr="00036EE3" w:rsidRDefault="0069322D" w:rsidP="000B4BD9">
            <w:pPr>
              <w:spacing w:before="30" w:after="30"/>
              <w:ind w:left="57"/>
              <w:jc w:val="left"/>
              <w:rPr>
                <w:b/>
                <w:bCs/>
                <w:sz w:val="20"/>
                <w:lang w:val="en-US"/>
              </w:rPr>
            </w:pPr>
            <w:r w:rsidRPr="00036EE3">
              <w:rPr>
                <w:b/>
                <w:bCs/>
                <w:sz w:val="20"/>
                <w:lang w:val="en-US"/>
              </w:rPr>
              <w:t>TF</w:t>
            </w:r>
          </w:p>
        </w:tc>
        <w:tc>
          <w:tcPr>
            <w:tcW w:w="8220" w:type="dxa"/>
          </w:tcPr>
          <w:p w14:paraId="0A696757" w14:textId="77777777" w:rsidR="0069322D" w:rsidRPr="00021E8A" w:rsidRDefault="0069322D" w:rsidP="000B4BD9">
            <w:pPr>
              <w:spacing w:before="30" w:after="30"/>
              <w:jc w:val="left"/>
              <w:rPr>
                <w:bCs/>
                <w:sz w:val="20"/>
                <w:lang w:val="es-ES_tradnl"/>
              </w:rPr>
            </w:pPr>
            <w:r w:rsidRPr="00021E8A">
              <w:rPr>
                <w:bCs/>
                <w:sz w:val="20"/>
                <w:lang w:val="es-ES_tradnl"/>
              </w:rPr>
              <w:t>Emisiones de frecuencias patrón y señales horarias</w:t>
            </w:r>
          </w:p>
        </w:tc>
      </w:tr>
      <w:tr w:rsidR="0069322D" w:rsidRPr="00036EE3" w14:paraId="4F852F46" w14:textId="77777777" w:rsidTr="000750F3">
        <w:tc>
          <w:tcPr>
            <w:tcW w:w="1140" w:type="dxa"/>
          </w:tcPr>
          <w:p w14:paraId="1D559304" w14:textId="77777777" w:rsidR="0069322D" w:rsidRPr="00036EE3" w:rsidRDefault="0069322D" w:rsidP="000B4BD9">
            <w:pPr>
              <w:spacing w:before="30" w:after="30"/>
              <w:ind w:left="57"/>
              <w:jc w:val="left"/>
              <w:rPr>
                <w:b/>
                <w:bCs/>
                <w:sz w:val="20"/>
                <w:lang w:val="en-US"/>
              </w:rPr>
            </w:pPr>
            <w:r w:rsidRPr="00036EE3">
              <w:rPr>
                <w:b/>
                <w:bCs/>
                <w:sz w:val="20"/>
                <w:lang w:val="en-US"/>
              </w:rPr>
              <w:t>V</w:t>
            </w:r>
          </w:p>
        </w:tc>
        <w:tc>
          <w:tcPr>
            <w:tcW w:w="8220" w:type="dxa"/>
          </w:tcPr>
          <w:p w14:paraId="76F5D1F9" w14:textId="77777777" w:rsidR="0069322D" w:rsidRPr="00021E8A" w:rsidRDefault="0069322D" w:rsidP="000B4BD9">
            <w:pPr>
              <w:spacing w:before="30" w:after="140"/>
              <w:jc w:val="left"/>
              <w:rPr>
                <w:bCs/>
                <w:sz w:val="20"/>
                <w:lang w:val="en-US"/>
              </w:rPr>
            </w:pPr>
            <w:r w:rsidRPr="00021E8A">
              <w:rPr>
                <w:bCs/>
                <w:sz w:val="20"/>
              </w:rPr>
              <w:t>Vocabulario y cuestiones afines</w:t>
            </w:r>
          </w:p>
        </w:tc>
      </w:tr>
    </w:tbl>
    <w:p w14:paraId="437366F9" w14:textId="77777777" w:rsidR="0069322D" w:rsidRPr="00036EE3" w:rsidRDefault="0069322D" w:rsidP="0069322D">
      <w:pPr>
        <w:spacing w:before="0" w:after="140"/>
        <w:jc w:val="center"/>
        <w:rPr>
          <w:sz w:val="20"/>
          <w:lang w:val="en-US"/>
        </w:rPr>
      </w:pPr>
    </w:p>
    <w:tbl>
      <w:tblPr>
        <w:tblpPr w:leftFromText="180" w:rightFromText="180" w:vertAnchor="text" w:tblpX="-5771" w:tblpY="-4031"/>
        <w:tblW w:w="0" w:type="auto"/>
        <w:tblLook w:val="0000" w:firstRow="0" w:lastRow="0" w:firstColumn="0" w:lastColumn="0" w:noHBand="0" w:noVBand="0"/>
      </w:tblPr>
      <w:tblGrid>
        <w:gridCol w:w="720"/>
      </w:tblGrid>
      <w:tr w:rsidR="0069322D" w14:paraId="2F48BADD" w14:textId="77777777" w:rsidTr="000B4BD9">
        <w:tc>
          <w:tcPr>
            <w:tcW w:w="720" w:type="dxa"/>
          </w:tcPr>
          <w:p w14:paraId="3D42306E" w14:textId="77777777" w:rsidR="0069322D" w:rsidRDefault="0069322D" w:rsidP="000B4BD9">
            <w:pPr>
              <w:spacing w:before="0"/>
              <w:jc w:val="center"/>
              <w:rPr>
                <w:sz w:val="22"/>
                <w:lang w:val="en-US"/>
              </w:rPr>
            </w:pPr>
          </w:p>
        </w:tc>
      </w:tr>
    </w:tbl>
    <w:tbl>
      <w:tblPr>
        <w:tblStyle w:val="TableGrid"/>
        <w:tblW w:w="5000" w:type="pct"/>
        <w:tblBorders>
          <w:top w:val="single" w:sz="12" w:space="0" w:color="000080"/>
          <w:left w:val="single" w:sz="12" w:space="0" w:color="000080"/>
          <w:bottom w:val="single" w:sz="12" w:space="0" w:color="000080"/>
          <w:right w:val="single" w:sz="12" w:space="0" w:color="000080"/>
          <w:insideH w:val="none" w:sz="0" w:space="0" w:color="auto"/>
          <w:insideV w:val="none" w:sz="0" w:space="0" w:color="auto"/>
        </w:tblBorders>
        <w:tblLook w:val="01E0" w:firstRow="1" w:lastRow="1" w:firstColumn="1" w:lastColumn="1" w:noHBand="0" w:noVBand="0"/>
      </w:tblPr>
      <w:tblGrid>
        <w:gridCol w:w="9609"/>
      </w:tblGrid>
      <w:tr w:rsidR="0069322D" w:rsidRPr="00EB1174" w14:paraId="60CACFCB" w14:textId="77777777" w:rsidTr="00B96572">
        <w:tc>
          <w:tcPr>
            <w:tcW w:w="9360" w:type="dxa"/>
          </w:tcPr>
          <w:p w14:paraId="14356E07" w14:textId="77777777" w:rsidR="0069322D" w:rsidRPr="00F111D6" w:rsidRDefault="0069322D" w:rsidP="00B96572">
            <w:pPr>
              <w:spacing w:before="92" w:after="92"/>
              <w:rPr>
                <w:rFonts w:ascii="Times New Roman" w:hAnsi="Times New Roman" w:cs="Times New Roman"/>
                <w:i/>
                <w:iCs/>
                <w:sz w:val="20"/>
                <w:lang w:val="es-ES_tradnl"/>
              </w:rPr>
            </w:pPr>
            <w:r w:rsidRPr="00F111D6">
              <w:rPr>
                <w:rFonts w:ascii="Times New Roman" w:hAnsi="Times New Roman" w:cs="Times New Roman"/>
                <w:b/>
                <w:bCs/>
                <w:i/>
                <w:iCs/>
                <w:sz w:val="20"/>
                <w:lang w:val="es-ES_tradnl"/>
              </w:rPr>
              <w:t>Nota</w:t>
            </w:r>
            <w:r w:rsidRPr="00F111D6">
              <w:rPr>
                <w:rFonts w:ascii="Times New Roman" w:hAnsi="Times New Roman" w:cs="Times New Roman"/>
                <w:i/>
                <w:iCs/>
                <w:sz w:val="20"/>
                <w:lang w:val="es-ES_tradnl"/>
              </w:rPr>
              <w:t>: Esta Recomendación UIT-R fue aprobada en inglés conforme al procedimiento detallado en la Resolución UIT</w:t>
            </w:r>
            <w:r w:rsidR="00B96572" w:rsidRPr="00F111D6">
              <w:rPr>
                <w:rFonts w:ascii="Times New Roman" w:hAnsi="Times New Roman" w:cs="Times New Roman"/>
                <w:i/>
                <w:iCs/>
                <w:sz w:val="20"/>
                <w:lang w:val="es-ES_tradnl"/>
              </w:rPr>
              <w:noBreakHyphen/>
            </w:r>
            <w:r w:rsidRPr="00F111D6">
              <w:rPr>
                <w:rFonts w:ascii="Times New Roman" w:hAnsi="Times New Roman" w:cs="Times New Roman"/>
                <w:i/>
                <w:iCs/>
                <w:sz w:val="20"/>
                <w:lang w:val="es-ES_tradnl"/>
              </w:rPr>
              <w:t>R</w:t>
            </w:r>
            <w:r w:rsidR="00B96572" w:rsidRPr="00F111D6">
              <w:rPr>
                <w:rFonts w:ascii="Times New Roman" w:hAnsi="Times New Roman" w:cs="Times New Roman"/>
                <w:i/>
                <w:iCs/>
                <w:sz w:val="20"/>
                <w:lang w:val="es-ES_tradnl"/>
              </w:rPr>
              <w:t> </w:t>
            </w:r>
            <w:r w:rsidRPr="00F111D6">
              <w:rPr>
                <w:rFonts w:ascii="Times New Roman" w:hAnsi="Times New Roman" w:cs="Times New Roman"/>
                <w:i/>
                <w:iCs/>
                <w:sz w:val="20"/>
                <w:lang w:val="es-ES_tradnl"/>
              </w:rPr>
              <w:t>1.</w:t>
            </w:r>
          </w:p>
        </w:tc>
      </w:tr>
    </w:tbl>
    <w:p w14:paraId="5F928300" w14:textId="77777777" w:rsidR="0069322D" w:rsidRPr="008114DA" w:rsidRDefault="0069322D" w:rsidP="008114DA">
      <w:pPr>
        <w:spacing w:before="0"/>
        <w:jc w:val="center"/>
        <w:rPr>
          <w:sz w:val="22"/>
          <w:szCs w:val="22"/>
          <w:lang w:val="es-ES_tradnl"/>
        </w:rPr>
      </w:pPr>
    </w:p>
    <w:p w14:paraId="12B87231" w14:textId="77777777" w:rsidR="0069322D" w:rsidRPr="00763D08" w:rsidRDefault="0069322D" w:rsidP="0069322D">
      <w:pPr>
        <w:spacing w:before="60"/>
        <w:jc w:val="right"/>
        <w:rPr>
          <w:i/>
          <w:iCs/>
          <w:sz w:val="20"/>
          <w:lang w:val="es-ES_tradnl"/>
        </w:rPr>
      </w:pPr>
      <w:r w:rsidRPr="00763D08">
        <w:rPr>
          <w:i/>
          <w:iCs/>
          <w:sz w:val="20"/>
          <w:lang w:val="es-ES_tradnl"/>
        </w:rPr>
        <w:t>Publicación electrónica</w:t>
      </w:r>
    </w:p>
    <w:p w14:paraId="49017773" w14:textId="65D4DC78" w:rsidR="0069322D" w:rsidRPr="00763D08" w:rsidRDefault="0069322D" w:rsidP="0069322D">
      <w:pPr>
        <w:spacing w:before="0" w:after="40"/>
        <w:jc w:val="right"/>
        <w:rPr>
          <w:sz w:val="20"/>
          <w:lang w:val="es-ES_tradnl"/>
        </w:rPr>
      </w:pPr>
      <w:r w:rsidRPr="00763D08">
        <w:rPr>
          <w:sz w:val="20"/>
          <w:lang w:val="es-ES_tradnl"/>
        </w:rPr>
        <w:t>Ginebra, 20</w:t>
      </w:r>
      <w:r w:rsidR="00B96572">
        <w:rPr>
          <w:sz w:val="20"/>
          <w:lang w:val="es-ES_tradnl"/>
        </w:rPr>
        <w:t>2</w:t>
      </w:r>
      <w:r w:rsidR="00B179B5">
        <w:rPr>
          <w:sz w:val="20"/>
          <w:lang w:val="es-ES_tradnl"/>
        </w:rPr>
        <w:t>5</w:t>
      </w:r>
    </w:p>
    <w:p w14:paraId="585052B7" w14:textId="77777777" w:rsidR="0069322D" w:rsidRPr="008114DA" w:rsidRDefault="0069322D" w:rsidP="008114DA">
      <w:pPr>
        <w:spacing w:before="0" w:after="120"/>
        <w:jc w:val="center"/>
        <w:rPr>
          <w:sz w:val="22"/>
          <w:szCs w:val="22"/>
          <w:lang w:val="es-ES_tradnl"/>
        </w:rPr>
      </w:pPr>
    </w:p>
    <w:p w14:paraId="1C820B74" w14:textId="03C41533" w:rsidR="0069322D" w:rsidRPr="00763D08" w:rsidRDefault="0069322D" w:rsidP="0069322D">
      <w:pPr>
        <w:spacing w:before="0"/>
        <w:jc w:val="center"/>
        <w:rPr>
          <w:sz w:val="20"/>
          <w:lang w:val="es-ES_tradnl"/>
        </w:rPr>
      </w:pPr>
      <w:r w:rsidRPr="00470E28">
        <w:rPr>
          <w:sz w:val="20"/>
          <w:lang w:val="en-US"/>
        </w:rPr>
        <w:sym w:font="Symbol" w:char="F0E3"/>
      </w:r>
      <w:r w:rsidRPr="00763D08">
        <w:rPr>
          <w:sz w:val="20"/>
          <w:lang w:val="es-ES_tradnl"/>
        </w:rPr>
        <w:t xml:space="preserve"> UIT </w:t>
      </w:r>
      <w:bookmarkStart w:id="1" w:name="iiannee"/>
      <w:bookmarkEnd w:id="1"/>
      <w:r w:rsidRPr="00763D08">
        <w:rPr>
          <w:sz w:val="20"/>
          <w:lang w:val="es-ES_tradnl"/>
        </w:rPr>
        <w:t>20</w:t>
      </w:r>
      <w:r w:rsidR="00B96572">
        <w:rPr>
          <w:sz w:val="20"/>
          <w:lang w:val="es-ES_tradnl"/>
        </w:rPr>
        <w:t>2</w:t>
      </w:r>
      <w:r w:rsidR="00B179B5">
        <w:rPr>
          <w:sz w:val="20"/>
          <w:lang w:val="es-ES_tradnl"/>
        </w:rPr>
        <w:t>5</w:t>
      </w:r>
    </w:p>
    <w:p w14:paraId="43FE13DE" w14:textId="77777777" w:rsidR="00D5024B" w:rsidRPr="00F111D6" w:rsidRDefault="0069322D" w:rsidP="0069322D">
      <w:pPr>
        <w:rPr>
          <w:sz w:val="18"/>
          <w:szCs w:val="18"/>
        </w:rPr>
      </w:pPr>
      <w:r w:rsidRPr="00763D08">
        <w:rPr>
          <w:sz w:val="18"/>
          <w:szCs w:val="18"/>
          <w:lang w:val="es-ES_tradnl"/>
        </w:rPr>
        <w:t xml:space="preserve">Reservados todos los derechos. </w:t>
      </w:r>
      <w:r w:rsidRPr="006C718C">
        <w:rPr>
          <w:sz w:val="18"/>
          <w:szCs w:val="18"/>
          <w:lang w:val="es-ES_tradnl"/>
        </w:rPr>
        <w:t>Ninguna parte de esta publicación puede reproducirse por ningún procedimiento sin previa autorizaci</w:t>
      </w:r>
      <w:r>
        <w:rPr>
          <w:sz w:val="18"/>
          <w:szCs w:val="18"/>
          <w:lang w:val="es-ES_tradnl"/>
        </w:rPr>
        <w:t>ón escrita por parte de la UIT</w:t>
      </w:r>
      <w:r w:rsidRPr="006C718C">
        <w:rPr>
          <w:sz w:val="18"/>
          <w:szCs w:val="18"/>
          <w:lang w:val="es-ES_tradnl"/>
        </w:rPr>
        <w:t>.</w:t>
      </w:r>
    </w:p>
    <w:p w14:paraId="054D045E" w14:textId="77777777" w:rsidR="007565CC" w:rsidRPr="00F111D6" w:rsidRDefault="007565CC" w:rsidP="00A971A1">
      <w:pPr>
        <w:spacing w:before="160"/>
        <w:rPr>
          <w:i/>
          <w:sz w:val="20"/>
        </w:rPr>
        <w:sectPr w:rsidR="007565CC" w:rsidRPr="00F111D6" w:rsidSect="002058CE">
          <w:headerReference w:type="even" r:id="rId13"/>
          <w:headerReference w:type="default" r:id="rId14"/>
          <w:footerReference w:type="even" r:id="rId15"/>
          <w:pgSz w:w="11907" w:h="16834" w:code="9"/>
          <w:pgMar w:top="1418" w:right="1134" w:bottom="1134" w:left="1134" w:header="720" w:footer="482" w:gutter="0"/>
          <w:paperSrc w:first="15" w:other="15"/>
          <w:pgNumType w:fmt="lowerRoman" w:start="2"/>
          <w:cols w:space="720"/>
        </w:sectPr>
      </w:pPr>
    </w:p>
    <w:p w14:paraId="76AD4005" w14:textId="5EE645D3" w:rsidR="00B874C6" w:rsidRPr="00B111CE" w:rsidRDefault="00E41149" w:rsidP="00A936CB">
      <w:pPr>
        <w:pStyle w:val="RecNo"/>
        <w:spacing w:before="0"/>
      </w:pPr>
      <w:bookmarkStart w:id="2" w:name="irecnoe"/>
      <w:bookmarkEnd w:id="2"/>
      <w:r>
        <w:lastRenderedPageBreak/>
        <w:t>RECOMENDACIÓN</w:t>
      </w:r>
      <w:r w:rsidR="00B874C6" w:rsidRPr="00BF487A">
        <w:t xml:space="preserve">  </w:t>
      </w:r>
      <w:r w:rsidR="00A25EE2" w:rsidRPr="00B111CE">
        <w:rPr>
          <w:rStyle w:val="href"/>
        </w:rPr>
        <w:t>UI</w:t>
      </w:r>
      <w:r w:rsidR="00B874C6" w:rsidRPr="00B111CE">
        <w:rPr>
          <w:rStyle w:val="href"/>
        </w:rPr>
        <w:t xml:space="preserve">T-R  </w:t>
      </w:r>
      <w:r w:rsidR="00E76944">
        <w:rPr>
          <w:rStyle w:val="href"/>
        </w:rPr>
        <w:t>B</w:t>
      </w:r>
      <w:r w:rsidR="00D5024B" w:rsidRPr="00B111CE">
        <w:rPr>
          <w:rStyle w:val="href"/>
        </w:rPr>
        <w:t>S</w:t>
      </w:r>
      <w:r w:rsidR="00B874C6" w:rsidRPr="00B111CE">
        <w:rPr>
          <w:rStyle w:val="href"/>
        </w:rPr>
        <w:t>.</w:t>
      </w:r>
      <w:r w:rsidR="008114DA">
        <w:rPr>
          <w:rStyle w:val="href"/>
        </w:rPr>
        <w:t>1514-3</w:t>
      </w:r>
    </w:p>
    <w:p w14:paraId="6F7DF0A8" w14:textId="4F62A5BA" w:rsidR="00934ED7" w:rsidRDefault="008114DA" w:rsidP="008114DA">
      <w:pPr>
        <w:pStyle w:val="Rectitle"/>
      </w:pPr>
      <w:bookmarkStart w:id="3" w:name="Pre_title"/>
      <w:r w:rsidRPr="008114DA">
        <w:t xml:space="preserve">Sistema para radiodifusión sonora digital en las bandas </w:t>
      </w:r>
      <w:r w:rsidRPr="008114DA">
        <w:br/>
        <w:t>de radiodifusión por debajo de 30</w:t>
      </w:r>
      <w:r w:rsidR="00342CDD">
        <w:t> </w:t>
      </w:r>
      <w:r w:rsidRPr="008114DA">
        <w:t>MHz</w:t>
      </w:r>
      <w:bookmarkEnd w:id="3"/>
    </w:p>
    <w:p w14:paraId="1F935CBF" w14:textId="5E9E606A" w:rsidR="008114DA" w:rsidRPr="008114DA" w:rsidRDefault="008114DA" w:rsidP="008114DA">
      <w:pPr>
        <w:pStyle w:val="Recdate"/>
      </w:pPr>
      <w:r w:rsidRPr="008114DA">
        <w:t>(2001-2002-2011-2025)</w:t>
      </w:r>
    </w:p>
    <w:p w14:paraId="2B91A01D" w14:textId="77777777" w:rsidR="00F02908" w:rsidRPr="00C24371" w:rsidRDefault="00F02908" w:rsidP="00054C07">
      <w:pPr>
        <w:pStyle w:val="HeadingSum"/>
      </w:pPr>
      <w:r w:rsidRPr="00C24371">
        <w:t>Cometido</w:t>
      </w:r>
    </w:p>
    <w:p w14:paraId="0CB83023" w14:textId="77777777" w:rsidR="00F02908" w:rsidRPr="00C24371" w:rsidRDefault="00F02908" w:rsidP="00054C07">
      <w:pPr>
        <w:pStyle w:val="Summary"/>
      </w:pPr>
      <w:r w:rsidRPr="00C24371">
        <w:t>Esta Recomendación describe las características de varios sistemas de radiodifusión sonora digital terrenal actualmente utilizados en las bandas de ondas kilométricas, hectométricas y decamétricas y alienta a los fabricantes de receptores radioeléctricos a desarrollar receptores de radiocomunicaciones digitales portátiles multibanda y multinorma diseñados para que admitan emisiones no sólo en las bandas de onda media y onda corta sino también en otras bandas previstas para la recepción directa de radiodifusión sonora dirigida al gran público.</w:t>
      </w:r>
    </w:p>
    <w:p w14:paraId="111B59A7" w14:textId="77777777" w:rsidR="00F02908" w:rsidRPr="00054C07" w:rsidRDefault="00F02908" w:rsidP="00054C07">
      <w:pPr>
        <w:pStyle w:val="Headingb"/>
      </w:pPr>
      <w:r w:rsidRPr="00054C07">
        <w:t>Palabras clave</w:t>
      </w:r>
    </w:p>
    <w:p w14:paraId="614B1237" w14:textId="77777777" w:rsidR="00F02908" w:rsidRPr="00C24371" w:rsidRDefault="00F02908" w:rsidP="00F02908">
      <w:r w:rsidRPr="00C24371">
        <w:t>DRM, AAC, SBR, sonido digital, casos operacionales, bandas de ondas kilométricas, hectométricas y decamétricas</w:t>
      </w:r>
    </w:p>
    <w:p w14:paraId="1806AAD0" w14:textId="77777777" w:rsidR="00F02908" w:rsidRPr="00C24371" w:rsidRDefault="00F02908" w:rsidP="00054C07">
      <w:pPr>
        <w:pStyle w:val="Headingb"/>
        <w:rPr>
          <w:rtl/>
        </w:rPr>
      </w:pPr>
      <w:r w:rsidRPr="00C24371">
        <w:t>Abreviaturas</w:t>
      </w:r>
    </w:p>
    <w:p w14:paraId="52D3B771" w14:textId="77777777" w:rsidR="00F02908" w:rsidRPr="00C24371" w:rsidRDefault="00F02908" w:rsidP="00054C07">
      <w:pPr>
        <w:tabs>
          <w:tab w:val="clear" w:pos="794"/>
          <w:tab w:val="clear" w:pos="1191"/>
        </w:tabs>
      </w:pPr>
      <w:r w:rsidRPr="00C24371">
        <w:t>AAC</w:t>
      </w:r>
      <w:r w:rsidRPr="00C24371">
        <w:tab/>
        <w:t>Codificación avanzada de audio (</w:t>
      </w:r>
      <w:r w:rsidRPr="00C24371">
        <w:rPr>
          <w:i/>
          <w:iCs/>
        </w:rPr>
        <w:t>advanced audio coding</w:t>
      </w:r>
      <w:r w:rsidRPr="00C24371">
        <w:t>)</w:t>
      </w:r>
    </w:p>
    <w:p w14:paraId="1F3147A3" w14:textId="77777777" w:rsidR="00F02908" w:rsidRPr="00C24371" w:rsidRDefault="00F02908" w:rsidP="00054C07">
      <w:pPr>
        <w:tabs>
          <w:tab w:val="clear" w:pos="794"/>
          <w:tab w:val="clear" w:pos="1191"/>
        </w:tabs>
      </w:pPr>
      <w:r w:rsidRPr="00C24371">
        <w:t>AFS</w:t>
      </w:r>
      <w:r w:rsidRPr="00C24371">
        <w:tab/>
        <w:t>Señalización de frecuencia alternativa (</w:t>
      </w:r>
      <w:r w:rsidRPr="00C24371">
        <w:rPr>
          <w:i/>
          <w:iCs/>
        </w:rPr>
        <w:t>alternative frequency signalling</w:t>
      </w:r>
      <w:r w:rsidRPr="00C24371">
        <w:t>)</w:t>
      </w:r>
    </w:p>
    <w:p w14:paraId="40960D09" w14:textId="59611FED" w:rsidR="00F02908" w:rsidRDefault="00F02908" w:rsidP="00054C07">
      <w:pPr>
        <w:tabs>
          <w:tab w:val="clear" w:pos="794"/>
          <w:tab w:val="clear" w:pos="1191"/>
        </w:tabs>
      </w:pPr>
      <w:r w:rsidRPr="00C24371">
        <w:t>CELP</w:t>
      </w:r>
      <w:r w:rsidRPr="00C24371">
        <w:tab/>
        <w:t>Predicción lineal con excitación por código (</w:t>
      </w:r>
      <w:r w:rsidRPr="00C24371">
        <w:rPr>
          <w:i/>
          <w:iCs/>
        </w:rPr>
        <w:t>code excited linear prediction</w:t>
      </w:r>
      <w:r w:rsidRPr="00C24371">
        <w:t>)</w:t>
      </w:r>
    </w:p>
    <w:p w14:paraId="577EDD6C" w14:textId="77777777" w:rsidR="00F02908" w:rsidRPr="00C24371" w:rsidRDefault="00F02908" w:rsidP="00054C07">
      <w:pPr>
        <w:tabs>
          <w:tab w:val="clear" w:pos="794"/>
          <w:tab w:val="clear" w:pos="1191"/>
        </w:tabs>
      </w:pPr>
      <w:r w:rsidRPr="00C24371">
        <w:t>DRM</w:t>
      </w:r>
      <w:r w:rsidRPr="00C24371">
        <w:tab/>
        <w:t>Digital Radio Mondiale</w:t>
      </w:r>
    </w:p>
    <w:p w14:paraId="39015931" w14:textId="77777777" w:rsidR="00F02908" w:rsidRPr="00C24371" w:rsidRDefault="00F02908" w:rsidP="00054C07">
      <w:pPr>
        <w:tabs>
          <w:tab w:val="clear" w:pos="794"/>
          <w:tab w:val="clear" w:pos="1191"/>
        </w:tabs>
      </w:pPr>
      <w:r w:rsidRPr="00C24371">
        <w:t>EC</w:t>
      </w:r>
      <w:r w:rsidRPr="00C24371">
        <w:tab/>
        <w:t>En curso</w:t>
      </w:r>
    </w:p>
    <w:p w14:paraId="03C7884B" w14:textId="77777777" w:rsidR="00F02908" w:rsidRDefault="00F02908" w:rsidP="00054C07">
      <w:pPr>
        <w:tabs>
          <w:tab w:val="clear" w:pos="794"/>
          <w:tab w:val="clear" w:pos="1191"/>
        </w:tabs>
      </w:pPr>
      <w:r w:rsidRPr="00C24371">
        <w:t>FAC</w:t>
      </w:r>
      <w:r w:rsidRPr="00C24371">
        <w:tab/>
        <w:t>Canal de acceso rápido (</w:t>
      </w:r>
      <w:r w:rsidRPr="00C24371">
        <w:rPr>
          <w:i/>
          <w:iCs/>
        </w:rPr>
        <w:t>fast access channel</w:t>
      </w:r>
      <w:r w:rsidRPr="00C24371">
        <w:t>)</w:t>
      </w:r>
    </w:p>
    <w:p w14:paraId="18C45068" w14:textId="54F156AC" w:rsidR="00F02908" w:rsidRDefault="00F02908" w:rsidP="00054C07">
      <w:pPr>
        <w:tabs>
          <w:tab w:val="clear" w:pos="794"/>
          <w:tab w:val="clear" w:pos="1191"/>
        </w:tabs>
      </w:pPr>
      <w:r w:rsidRPr="00C24371">
        <w:t>FEC</w:t>
      </w:r>
      <w:r w:rsidRPr="00C24371">
        <w:tab/>
        <w:t>Corrección de errores en recepción (</w:t>
      </w:r>
      <w:r w:rsidRPr="00C24371">
        <w:rPr>
          <w:i/>
          <w:iCs/>
        </w:rPr>
        <w:t>forward error correction</w:t>
      </w:r>
      <w:r w:rsidRPr="00C24371">
        <w:t>)</w:t>
      </w:r>
    </w:p>
    <w:p w14:paraId="3E4D713C" w14:textId="77777777" w:rsidR="00F02908" w:rsidRDefault="00F02908" w:rsidP="00054C07">
      <w:pPr>
        <w:tabs>
          <w:tab w:val="clear" w:pos="794"/>
          <w:tab w:val="clear" w:pos="1191"/>
        </w:tabs>
      </w:pPr>
      <w:r w:rsidRPr="00C24371">
        <w:t>IBOC</w:t>
      </w:r>
      <w:r w:rsidRPr="00C24371">
        <w:tab/>
        <w:t>Radiodifusión en la banda y en el mismo canal (</w:t>
      </w:r>
      <w:r w:rsidRPr="00C24371">
        <w:rPr>
          <w:i/>
          <w:iCs/>
        </w:rPr>
        <w:t>in band on channel broadcasting</w:t>
      </w:r>
      <w:r w:rsidRPr="00C24371">
        <w:t>)</w:t>
      </w:r>
    </w:p>
    <w:p w14:paraId="3BFDE144" w14:textId="610DC318" w:rsidR="00F02908" w:rsidRDefault="00F02908" w:rsidP="00054C07">
      <w:pPr>
        <w:tabs>
          <w:tab w:val="clear" w:pos="794"/>
          <w:tab w:val="clear" w:pos="1191"/>
        </w:tabs>
      </w:pPr>
      <w:r w:rsidRPr="00C24371">
        <w:t>MLC</w:t>
      </w:r>
      <w:r w:rsidRPr="00C24371">
        <w:tab/>
        <w:t>Codificación multinivel (</w:t>
      </w:r>
      <w:r w:rsidRPr="00C24371">
        <w:rPr>
          <w:i/>
          <w:iCs/>
        </w:rPr>
        <w:t>multi level coding</w:t>
      </w:r>
      <w:r w:rsidRPr="00C24371">
        <w:t>)</w:t>
      </w:r>
    </w:p>
    <w:p w14:paraId="15B7B8B6" w14:textId="77777777" w:rsidR="00F02908" w:rsidRDefault="00F02908" w:rsidP="00054C07">
      <w:pPr>
        <w:tabs>
          <w:tab w:val="clear" w:pos="794"/>
          <w:tab w:val="clear" w:pos="1191"/>
        </w:tabs>
      </w:pPr>
      <w:r w:rsidRPr="00C24371">
        <w:t>MSC</w:t>
      </w:r>
      <w:r w:rsidRPr="00C24371">
        <w:tab/>
        <w:t>Canal de servicio principal (</w:t>
      </w:r>
      <w:r w:rsidRPr="00C24371">
        <w:rPr>
          <w:i/>
          <w:iCs/>
        </w:rPr>
        <w:t>main service channel</w:t>
      </w:r>
      <w:r w:rsidRPr="00C24371">
        <w:t>)</w:t>
      </w:r>
    </w:p>
    <w:p w14:paraId="4435CAC6" w14:textId="34D249D8" w:rsidR="00F02908" w:rsidRPr="00C24371" w:rsidRDefault="00F02908" w:rsidP="00054C07">
      <w:pPr>
        <w:tabs>
          <w:tab w:val="clear" w:pos="794"/>
          <w:tab w:val="clear" w:pos="1191"/>
        </w:tabs>
      </w:pPr>
      <w:r w:rsidRPr="00C24371">
        <w:t>NPA</w:t>
      </w:r>
      <w:r w:rsidRPr="00C24371">
        <w:tab/>
        <w:t>No probado aún</w:t>
      </w:r>
    </w:p>
    <w:p w14:paraId="5EB0F1A8" w14:textId="43ACCC82" w:rsidR="00F02908" w:rsidRDefault="00F02908" w:rsidP="00054C07">
      <w:pPr>
        <w:tabs>
          <w:tab w:val="clear" w:pos="794"/>
          <w:tab w:val="clear" w:pos="1191"/>
        </w:tabs>
      </w:pPr>
      <w:r w:rsidRPr="00C24371">
        <w:t>SBR</w:t>
      </w:r>
      <w:r w:rsidRPr="00C24371">
        <w:tab/>
        <w:t>Replicación de banda espectral (</w:t>
      </w:r>
      <w:r w:rsidRPr="00C24371">
        <w:rPr>
          <w:i/>
          <w:iCs/>
        </w:rPr>
        <w:t>spectral band replication</w:t>
      </w:r>
      <w:r w:rsidRPr="00C24371">
        <w:t>)</w:t>
      </w:r>
    </w:p>
    <w:p w14:paraId="4533B12B" w14:textId="77777777" w:rsidR="00F02908" w:rsidRPr="00C24371" w:rsidRDefault="00F02908" w:rsidP="00054C07">
      <w:pPr>
        <w:tabs>
          <w:tab w:val="clear" w:pos="794"/>
          <w:tab w:val="clear" w:pos="1191"/>
        </w:tabs>
      </w:pPr>
      <w:r w:rsidRPr="00C24371">
        <w:t>SDC</w:t>
      </w:r>
      <w:r w:rsidRPr="00C24371">
        <w:tab/>
        <w:t>Canal de descripción del servicio (</w:t>
      </w:r>
      <w:r w:rsidRPr="00C24371">
        <w:rPr>
          <w:i/>
          <w:iCs/>
        </w:rPr>
        <w:t>service description channel</w:t>
      </w:r>
      <w:r w:rsidRPr="00C24371">
        <w:t>)</w:t>
      </w:r>
    </w:p>
    <w:p w14:paraId="6B20911D" w14:textId="49622856" w:rsidR="00F02908" w:rsidRDefault="00F02908" w:rsidP="00054C07">
      <w:pPr>
        <w:tabs>
          <w:tab w:val="clear" w:pos="794"/>
          <w:tab w:val="clear" w:pos="1191"/>
        </w:tabs>
      </w:pPr>
      <w:r w:rsidRPr="00C24371">
        <w:t>SFN</w:t>
      </w:r>
      <w:r w:rsidRPr="00C24371">
        <w:tab/>
        <w:t>Red monofrecuencia (</w:t>
      </w:r>
      <w:r w:rsidRPr="00C24371">
        <w:rPr>
          <w:i/>
          <w:iCs/>
        </w:rPr>
        <w:t>single frequency network</w:t>
      </w:r>
      <w:r w:rsidRPr="00C24371">
        <w:t>)</w:t>
      </w:r>
    </w:p>
    <w:p w14:paraId="5B6C0536" w14:textId="77777777" w:rsidR="00F02908" w:rsidRPr="00C24371" w:rsidRDefault="00F02908" w:rsidP="00054C07">
      <w:pPr>
        <w:tabs>
          <w:tab w:val="clear" w:pos="794"/>
          <w:tab w:val="clear" w:pos="1191"/>
        </w:tabs>
      </w:pPr>
      <w:r w:rsidRPr="00C24371">
        <w:t>TP</w:t>
      </w:r>
      <w:r w:rsidRPr="00C24371">
        <w:tab/>
        <w:t>Totalmente probado</w:t>
      </w:r>
    </w:p>
    <w:p w14:paraId="5A10D63C" w14:textId="77C42AD7" w:rsidR="00F02908" w:rsidRDefault="00F02908" w:rsidP="00054C07">
      <w:pPr>
        <w:tabs>
          <w:tab w:val="clear" w:pos="794"/>
          <w:tab w:val="clear" w:pos="1191"/>
        </w:tabs>
      </w:pPr>
      <w:r w:rsidRPr="00C24371">
        <w:t>xHE</w:t>
      </w:r>
      <w:r w:rsidRPr="00C24371">
        <w:tab/>
        <w:t>Gran eficiencia ampliada (</w:t>
      </w:r>
      <w:r w:rsidRPr="00C24371">
        <w:rPr>
          <w:i/>
          <w:iCs/>
        </w:rPr>
        <w:t>extended high efficiency</w:t>
      </w:r>
      <w:r w:rsidRPr="00C24371">
        <w:t>)</w:t>
      </w:r>
    </w:p>
    <w:p w14:paraId="52F7B208" w14:textId="77777777" w:rsidR="00F02908" w:rsidRPr="00054C07" w:rsidRDefault="00F02908" w:rsidP="00054C07">
      <w:pPr>
        <w:pStyle w:val="Headingb"/>
      </w:pPr>
      <w:r w:rsidRPr="00054C07">
        <w:t>Recomendaciones del UIT-R conexas</w:t>
      </w:r>
    </w:p>
    <w:p w14:paraId="0375CEE0" w14:textId="025311E3" w:rsidR="00F02908" w:rsidRPr="00C24371" w:rsidRDefault="00F02908" w:rsidP="00F02908">
      <w:pPr>
        <w:pStyle w:val="Reftext"/>
        <w:rPr>
          <w:rFonts w:eastAsiaTheme="minorEastAsia"/>
        </w:rPr>
      </w:pPr>
      <w:r w:rsidRPr="00C24371">
        <w:t>Recomendación</w:t>
      </w:r>
      <w:r w:rsidR="00C54B21">
        <w:t> </w:t>
      </w:r>
      <w:hyperlink r:id="rId16" w:history="1">
        <w:r w:rsidRPr="00986721">
          <w:t>UIT</w:t>
        </w:r>
        <w:r w:rsidR="006C7E92" w:rsidRPr="00986721">
          <w:noBreakHyphen/>
        </w:r>
        <w:r w:rsidRPr="00986721">
          <w:t>R</w:t>
        </w:r>
        <w:r w:rsidR="00C54B21" w:rsidRPr="00986721">
          <w:t> </w:t>
        </w:r>
        <w:r w:rsidRPr="00986721">
          <w:t>BS.1196</w:t>
        </w:r>
      </w:hyperlink>
      <w:r w:rsidR="00986721">
        <w:t> </w:t>
      </w:r>
      <w:r w:rsidRPr="00C24371">
        <w:t>–</w:t>
      </w:r>
      <w:r w:rsidR="00986721">
        <w:t> </w:t>
      </w:r>
      <w:r w:rsidRPr="006C7E92">
        <w:rPr>
          <w:i/>
          <w:iCs/>
        </w:rPr>
        <w:t>Codificación de audio para la radiodifusión digital</w:t>
      </w:r>
    </w:p>
    <w:p w14:paraId="598E256A" w14:textId="2E8E607C" w:rsidR="00F02908" w:rsidRPr="00C24371" w:rsidRDefault="00F02908" w:rsidP="00F02908">
      <w:pPr>
        <w:pStyle w:val="Reftext"/>
        <w:rPr>
          <w:rFonts w:eastAsiaTheme="minorEastAsia"/>
        </w:rPr>
      </w:pPr>
      <w:r w:rsidRPr="00C24371">
        <w:t>Recomendación</w:t>
      </w:r>
      <w:r w:rsidR="00C54B21">
        <w:t> </w:t>
      </w:r>
      <w:hyperlink r:id="rId17" w:history="1">
        <w:r w:rsidRPr="00986721">
          <w:t>UIT</w:t>
        </w:r>
        <w:r w:rsidR="006C7E92" w:rsidRPr="00986721">
          <w:noBreakHyphen/>
        </w:r>
        <w:r w:rsidRPr="00986721">
          <w:t>R</w:t>
        </w:r>
        <w:r w:rsidR="00C54B21" w:rsidRPr="00986721">
          <w:t> </w:t>
        </w:r>
        <w:r w:rsidRPr="00986721">
          <w:t>BS.1284</w:t>
        </w:r>
      </w:hyperlink>
      <w:r w:rsidR="00986721">
        <w:t> </w:t>
      </w:r>
      <w:r w:rsidRPr="00C24371">
        <w:t>–</w:t>
      </w:r>
      <w:r w:rsidR="00986721">
        <w:t> </w:t>
      </w:r>
      <w:r w:rsidRPr="006C7E92">
        <w:rPr>
          <w:i/>
          <w:iCs/>
        </w:rPr>
        <w:t>Métodos generales para la evaluación subjetiva de la calidad de sonido</w:t>
      </w:r>
    </w:p>
    <w:p w14:paraId="3D3E3CA2" w14:textId="17C51507" w:rsidR="00F02908" w:rsidRPr="00C24371" w:rsidRDefault="00F02908" w:rsidP="00F02908">
      <w:pPr>
        <w:pStyle w:val="Reftext"/>
        <w:rPr>
          <w:rFonts w:eastAsiaTheme="minorEastAsia"/>
        </w:rPr>
      </w:pPr>
      <w:r w:rsidRPr="00C24371">
        <w:t>Recomendación</w:t>
      </w:r>
      <w:r w:rsidR="00C54B21">
        <w:t> </w:t>
      </w:r>
      <w:hyperlink r:id="rId18" w:history="1">
        <w:r w:rsidRPr="00986721">
          <w:t>UIT</w:t>
        </w:r>
        <w:r w:rsidR="006C7E92" w:rsidRPr="00986721">
          <w:noBreakHyphen/>
        </w:r>
        <w:r w:rsidRPr="00986721">
          <w:t>R</w:t>
        </w:r>
        <w:r w:rsidR="00C54B21" w:rsidRPr="00986721">
          <w:t> </w:t>
        </w:r>
        <w:r w:rsidRPr="00986721">
          <w:t>BS.1348</w:t>
        </w:r>
      </w:hyperlink>
      <w:r w:rsidR="00986721">
        <w:t> </w:t>
      </w:r>
      <w:r w:rsidRPr="00C24371">
        <w:t>–</w:t>
      </w:r>
      <w:r w:rsidR="00986721">
        <w:t> </w:t>
      </w:r>
      <w:r w:rsidRPr="006C7E92">
        <w:rPr>
          <w:i/>
          <w:iCs/>
        </w:rPr>
        <w:t>Requisitos de servicio de la radiodifusión sonora digital para frecuencias inferiores a 30</w:t>
      </w:r>
      <w:r w:rsidR="00C54B21" w:rsidRPr="006C7E92">
        <w:rPr>
          <w:i/>
          <w:iCs/>
        </w:rPr>
        <w:t> </w:t>
      </w:r>
      <w:r w:rsidRPr="006C7E92">
        <w:rPr>
          <w:i/>
          <w:iCs/>
        </w:rPr>
        <w:t>MHz</w:t>
      </w:r>
    </w:p>
    <w:p w14:paraId="17A8E6A0" w14:textId="39ADEA69" w:rsidR="00F02908" w:rsidRPr="00C24371" w:rsidRDefault="00F02908" w:rsidP="00F02908">
      <w:pPr>
        <w:pStyle w:val="Reftext"/>
        <w:rPr>
          <w:rFonts w:eastAsiaTheme="minorEastAsia"/>
        </w:rPr>
      </w:pPr>
      <w:r w:rsidRPr="00C24371">
        <w:lastRenderedPageBreak/>
        <w:t>Recomendación</w:t>
      </w:r>
      <w:r w:rsidR="00C54B21">
        <w:t> </w:t>
      </w:r>
      <w:hyperlink r:id="rId19" w:history="1">
        <w:r w:rsidRPr="00986721">
          <w:t>UIT</w:t>
        </w:r>
        <w:r w:rsidR="006C7E92" w:rsidRPr="00986721">
          <w:noBreakHyphen/>
        </w:r>
        <w:r w:rsidRPr="00986721">
          <w:t>R</w:t>
        </w:r>
        <w:r w:rsidR="00C54B21" w:rsidRPr="00986721">
          <w:t> </w:t>
        </w:r>
        <w:r w:rsidRPr="00986721">
          <w:t>BS.1349</w:t>
        </w:r>
      </w:hyperlink>
      <w:r w:rsidR="00986721">
        <w:t> </w:t>
      </w:r>
      <w:r w:rsidRPr="00C24371">
        <w:t>–</w:t>
      </w:r>
      <w:r w:rsidR="00986721">
        <w:t> </w:t>
      </w:r>
      <w:r w:rsidRPr="006C7E92">
        <w:rPr>
          <w:i/>
          <w:iCs/>
        </w:rPr>
        <w:t>Realización de la radiodifusión sonora digital para receptores instalados en vehículos, portátiles y fijos con transmisores terrenales en las bandas de ondas kilométricas, hectométricas y decamétricas</w:t>
      </w:r>
    </w:p>
    <w:p w14:paraId="45A43E73" w14:textId="77E49AFC" w:rsidR="00F02908" w:rsidRPr="00C24371" w:rsidRDefault="00F02908" w:rsidP="00F02908">
      <w:pPr>
        <w:pStyle w:val="Reftext"/>
        <w:rPr>
          <w:rFonts w:eastAsiaTheme="minorEastAsia"/>
        </w:rPr>
      </w:pPr>
      <w:r w:rsidRPr="00C24371">
        <w:t>Recomendación</w:t>
      </w:r>
      <w:r w:rsidR="00C54B21">
        <w:t> </w:t>
      </w:r>
      <w:hyperlink r:id="rId20" w:history="1">
        <w:r w:rsidRPr="00986721">
          <w:t>UIT</w:t>
        </w:r>
        <w:r w:rsidR="006C7E92" w:rsidRPr="00986721">
          <w:noBreakHyphen/>
        </w:r>
        <w:r w:rsidRPr="00986721">
          <w:t>R</w:t>
        </w:r>
        <w:r w:rsidR="00C54B21" w:rsidRPr="00986721">
          <w:t> </w:t>
        </w:r>
        <w:r w:rsidRPr="00986721">
          <w:t>BS.1386</w:t>
        </w:r>
      </w:hyperlink>
      <w:r w:rsidR="00986721">
        <w:t> </w:t>
      </w:r>
      <w:r w:rsidR="006C7E92">
        <w:t>–</w:t>
      </w:r>
      <w:r w:rsidR="00986721">
        <w:t> </w:t>
      </w:r>
      <w:r w:rsidRPr="006C7E92">
        <w:rPr>
          <w:i/>
          <w:iCs/>
        </w:rPr>
        <w:t>Características y diagramas de las antenas transmisoras en ondas kilométricas y hectométricas</w:t>
      </w:r>
    </w:p>
    <w:p w14:paraId="48FC8FB4" w14:textId="3170A201" w:rsidR="00F02908" w:rsidRPr="00C24371" w:rsidRDefault="00F02908" w:rsidP="00F02908">
      <w:pPr>
        <w:pStyle w:val="Reftext"/>
      </w:pPr>
      <w:r w:rsidRPr="00C24371">
        <w:t>Recomendación</w:t>
      </w:r>
      <w:r w:rsidR="00C54B21">
        <w:t> </w:t>
      </w:r>
      <w:hyperlink r:id="rId21" w:history="1">
        <w:r w:rsidRPr="00986721">
          <w:t>UIT</w:t>
        </w:r>
        <w:r w:rsidR="006C7E92" w:rsidRPr="00986721">
          <w:noBreakHyphen/>
        </w:r>
        <w:r w:rsidRPr="00986721">
          <w:t>R</w:t>
        </w:r>
        <w:r w:rsidR="00C54B21" w:rsidRPr="00986721">
          <w:t> </w:t>
        </w:r>
        <w:r w:rsidRPr="00986721">
          <w:t>BS.1548</w:t>
        </w:r>
      </w:hyperlink>
      <w:r w:rsidR="00986721">
        <w:t> </w:t>
      </w:r>
      <w:r w:rsidRPr="00C24371">
        <w:t>–</w:t>
      </w:r>
      <w:r w:rsidR="00986721">
        <w:t> </w:t>
      </w:r>
      <w:r w:rsidRPr="006C7E92">
        <w:rPr>
          <w:i/>
          <w:iCs/>
        </w:rPr>
        <w:t>Requisitos de usuario para sistemas de codificación de audio en radiodifusión digital</w:t>
      </w:r>
    </w:p>
    <w:p w14:paraId="1C21C2A3" w14:textId="3D52C285" w:rsidR="00F02908" w:rsidRDefault="00F02908" w:rsidP="00F02908">
      <w:pPr>
        <w:pStyle w:val="Reftext"/>
      </w:pPr>
      <w:r w:rsidRPr="00C24371">
        <w:t>Recomendación</w:t>
      </w:r>
      <w:r w:rsidR="00C54B21">
        <w:t> </w:t>
      </w:r>
      <w:hyperlink r:id="rId22" w:history="1">
        <w:r w:rsidRPr="00986721">
          <w:t>UIT</w:t>
        </w:r>
        <w:r w:rsidR="006C7E92" w:rsidRPr="00986721">
          <w:noBreakHyphen/>
        </w:r>
        <w:r w:rsidRPr="00986721">
          <w:t>R</w:t>
        </w:r>
        <w:r w:rsidR="00C54B21" w:rsidRPr="00986721">
          <w:t> </w:t>
        </w:r>
        <w:r w:rsidRPr="00986721">
          <w:t>BS.2107</w:t>
        </w:r>
      </w:hyperlink>
      <w:r w:rsidR="00986721">
        <w:t> </w:t>
      </w:r>
      <w:r w:rsidR="006C7E92">
        <w:t>–</w:t>
      </w:r>
      <w:r w:rsidR="00986721">
        <w:t> </w:t>
      </w:r>
      <w:r w:rsidRPr="006C7E92">
        <w:rPr>
          <w:i/>
          <w:iCs/>
        </w:rPr>
        <w:t>Utilización de las frecuencias de Radiocomunicaciones Internacionales para Operaciones de Socorro para la radiodifusión de emergencia en las bandas de ondas decamétricas</w:t>
      </w:r>
    </w:p>
    <w:p w14:paraId="56349D50" w14:textId="77777777" w:rsidR="00F02908" w:rsidRPr="00C24371" w:rsidRDefault="00F02908" w:rsidP="00F02908">
      <w:pPr>
        <w:pStyle w:val="Normalaftertitle"/>
      </w:pPr>
      <w:r w:rsidRPr="00C24371">
        <w:t>La Asamblea de Radiocomunicaciones de la UIT,</w:t>
      </w:r>
    </w:p>
    <w:p w14:paraId="3B83E572" w14:textId="77777777" w:rsidR="00F02908" w:rsidRPr="00C24371" w:rsidRDefault="00F02908" w:rsidP="00F02908">
      <w:pPr>
        <w:pStyle w:val="Call"/>
      </w:pPr>
      <w:r w:rsidRPr="00C24371">
        <w:t>considerando</w:t>
      </w:r>
    </w:p>
    <w:p w14:paraId="4E062905" w14:textId="77777777" w:rsidR="00F02908" w:rsidRPr="00C24371" w:rsidRDefault="00F02908" w:rsidP="00F02908">
      <w:r w:rsidRPr="00054C07">
        <w:rPr>
          <w:i/>
          <w:iCs/>
        </w:rPr>
        <w:t>a)</w:t>
      </w:r>
      <w:r w:rsidRPr="00C24371">
        <w:tab/>
        <w:t>que hay una creciente necesidad mundial de medios adecuados para radiodifundir señales sonoras monofónicas o estereofónicas de alta calidad a receptores instalados en vehículos, portátiles y fijos;</w:t>
      </w:r>
    </w:p>
    <w:p w14:paraId="5D608027" w14:textId="77777777" w:rsidR="00F02908" w:rsidRPr="00C24371" w:rsidRDefault="00F02908" w:rsidP="00F02908">
      <w:r w:rsidRPr="00054C07">
        <w:rPr>
          <w:i/>
          <w:iCs/>
        </w:rPr>
        <w:t>b)</w:t>
      </w:r>
      <w:r w:rsidRPr="00C24371">
        <w:tab/>
        <w:t>que los oyentes de programas radiofónicos en ondas kilométricas, hectométricas y decamétricas no pueden aún beneficiarse de las transmisiones de radiodifusión sonora digital;</w:t>
      </w:r>
    </w:p>
    <w:p w14:paraId="5A21421E" w14:textId="77777777" w:rsidR="00F02908" w:rsidRPr="00C24371" w:rsidRDefault="00F02908" w:rsidP="00F02908">
      <w:r w:rsidRPr="00054C07">
        <w:rPr>
          <w:i/>
          <w:iCs/>
        </w:rPr>
        <w:t>c)</w:t>
      </w:r>
      <w:r w:rsidRPr="00C24371">
        <w:tab/>
        <w:t>que la radiodifusión sonora digital terrenal en estas bandas ofrece la posibilidad de servicios nuevos y mejorados a los oyentes;</w:t>
      </w:r>
    </w:p>
    <w:p w14:paraId="48F24C98" w14:textId="77777777" w:rsidR="00F02908" w:rsidRPr="00C24371" w:rsidRDefault="00F02908" w:rsidP="00F02908">
      <w:r w:rsidRPr="00054C07">
        <w:rPr>
          <w:i/>
          <w:iCs/>
        </w:rPr>
        <w:t>d)</w:t>
      </w:r>
      <w:r w:rsidRPr="00C24371">
        <w:tab/>
        <w:t>que los oyentes se beneficiarían de la existencia de una norma mundial única para la radiodifusión terrenal de señales de sonido digitales;</w:t>
      </w:r>
    </w:p>
    <w:p w14:paraId="127138F1" w14:textId="77777777" w:rsidR="00F02908" w:rsidRPr="00C24371" w:rsidRDefault="00F02908" w:rsidP="00F02908">
      <w:r w:rsidRPr="00054C07">
        <w:rPr>
          <w:i/>
          <w:iCs/>
        </w:rPr>
        <w:t>e)</w:t>
      </w:r>
      <w:r w:rsidRPr="00C24371">
        <w:tab/>
        <w:t>que la actual congestión de las bandas de radiodifusión sonora terrenal por debajo de 30 MHz origina en algunos países un alto nivel de interferencia y limita el número de programas que pueden ser transmitidos;</w:t>
      </w:r>
    </w:p>
    <w:p w14:paraId="1CA2213D" w14:textId="77777777" w:rsidR="00F02908" w:rsidRPr="00C24371" w:rsidRDefault="00F02908" w:rsidP="00F02908">
      <w:r w:rsidRPr="00054C07">
        <w:rPr>
          <w:i/>
          <w:iCs/>
        </w:rPr>
        <w:t>f)</w:t>
      </w:r>
      <w:r w:rsidRPr="00C24371">
        <w:tab/>
        <w:t>que los organismos de radiodifusión dependen considerablemente del uso de estas bandas debido a sus condiciones de propagación favorables, en particular para cobertura de zona amplia;</w:t>
      </w:r>
    </w:p>
    <w:p w14:paraId="12E1D0AB" w14:textId="77777777" w:rsidR="00F02908" w:rsidRPr="00C24371" w:rsidRDefault="00F02908" w:rsidP="00F02908">
      <w:r w:rsidRPr="00054C07">
        <w:rPr>
          <w:i/>
          <w:iCs/>
        </w:rPr>
        <w:t>g)</w:t>
      </w:r>
      <w:r w:rsidRPr="00C24371">
        <w:tab/>
        <w:t>que para facilitar la transición de la radiodifusión sonora analógica a la radiodifusión sonora digital de una manera que asegure la continuidad de servicio, puede ser necesaria una solución basada en la radiodifusión simultánea (analógica y digital combinada) además de soluciones solamente digitales;</w:t>
      </w:r>
    </w:p>
    <w:p w14:paraId="7C0EE9BD" w14:textId="332A1AB8" w:rsidR="00F02908" w:rsidRPr="00C24371" w:rsidRDefault="00F02908" w:rsidP="00F02908">
      <w:r w:rsidRPr="00054C07">
        <w:rPr>
          <w:i/>
          <w:iCs/>
        </w:rPr>
        <w:t>h)</w:t>
      </w:r>
      <w:r w:rsidRPr="00C24371">
        <w:tab/>
        <w:t>que la Recomendación</w:t>
      </w:r>
      <w:r w:rsidR="00C54B21">
        <w:t> </w:t>
      </w:r>
      <w:hyperlink r:id="rId23" w:history="1">
        <w:r w:rsidRPr="00986721">
          <w:t>UIT</w:t>
        </w:r>
        <w:r w:rsidRPr="00986721">
          <w:noBreakHyphen/>
          <w:t>R BS.1348</w:t>
        </w:r>
      </w:hyperlink>
      <w:r w:rsidRPr="00C24371">
        <w:t xml:space="preserve"> relativa a los requisitos de servicio de la radiodifusión sonora digital en estas bandas especifica una serie de requisitos para que los diseñadores de sistema en varios países puedan superar las actuales deficiencias de la calidad audio y robustez de la señal y proporcionar nuevos servicios;</w:t>
      </w:r>
    </w:p>
    <w:p w14:paraId="6329EBA6" w14:textId="2585C0D3" w:rsidR="00F02908" w:rsidRPr="00C24371" w:rsidRDefault="00F02908" w:rsidP="00F02908">
      <w:r w:rsidRPr="00054C07">
        <w:rPr>
          <w:i/>
          <w:iCs/>
        </w:rPr>
        <w:t>i)</w:t>
      </w:r>
      <w:r w:rsidRPr="00C24371">
        <w:tab/>
        <w:t>que en respuesta a una «solicitud de propuestas» del UIT</w:t>
      </w:r>
      <w:r w:rsidRPr="00C24371">
        <w:noBreakHyphen/>
        <w:t>R, en la que se pedían descripciones de sistema y resultados de prueba en laboratorio y servicio real, dos Miembros del UIT</w:t>
      </w:r>
      <w:r w:rsidRPr="00C24371">
        <w:noBreakHyphen/>
        <w:t>R han presentado documentación sobre diferentes sistemas de radiodifusión sonora digital terrenal para su utilización en bandas de frecuencia por debajo de 30</w:t>
      </w:r>
      <w:r w:rsidR="00054C07">
        <w:t> </w:t>
      </w:r>
      <w:r w:rsidRPr="00C24371">
        <w:t>MHz;</w:t>
      </w:r>
    </w:p>
    <w:p w14:paraId="5A422009" w14:textId="77777777" w:rsidR="00F02908" w:rsidRPr="00C24371" w:rsidRDefault="00F02908" w:rsidP="00F02908">
      <w:r w:rsidRPr="00054C07">
        <w:rPr>
          <w:i/>
          <w:iCs/>
        </w:rPr>
        <w:t>j)</w:t>
      </w:r>
      <w:r w:rsidRPr="00C24371">
        <w:tab/>
        <w:t xml:space="preserve">que las especificaciones de diseño funcionales concisas de las dos propuestas indicadas en el </w:t>
      </w:r>
      <w:r w:rsidRPr="00054C07">
        <w:rPr>
          <w:i/>
          <w:iCs/>
        </w:rPr>
        <w:t>considerando i)</w:t>
      </w:r>
      <w:r w:rsidRPr="00C24371">
        <w:t xml:space="preserve"> figuran en los Anexos 1 y 2;</w:t>
      </w:r>
    </w:p>
    <w:p w14:paraId="35D3E637" w14:textId="3E4856FB" w:rsidR="00F02908" w:rsidRPr="00C24371" w:rsidRDefault="00F02908" w:rsidP="00F02908">
      <w:r w:rsidRPr="00054C07">
        <w:rPr>
          <w:i/>
          <w:iCs/>
        </w:rPr>
        <w:t>k)</w:t>
      </w:r>
      <w:r w:rsidRPr="00C24371">
        <w:tab/>
        <w:t>que cada uno de los proponentes ha presentado resultados de pruebas en laboratorio y en servicio real para el equipo prototipo, y que en los Anexos</w:t>
      </w:r>
      <w:r w:rsidR="00054C07">
        <w:t> </w:t>
      </w:r>
      <w:r w:rsidRPr="00C24371">
        <w:t>4 y 5 se presentan las versiones condensadas de estos resultados de prueba, comparadas con los criterios de evaluación definidos en el Anexo 3,</w:t>
      </w:r>
    </w:p>
    <w:p w14:paraId="1D33A9DE" w14:textId="77777777" w:rsidR="00F02908" w:rsidRPr="00C24371" w:rsidRDefault="00F02908" w:rsidP="00F02908">
      <w:pPr>
        <w:pStyle w:val="Call"/>
      </w:pPr>
      <w:r w:rsidRPr="00C24371">
        <w:lastRenderedPageBreak/>
        <w:t>considerando también</w:t>
      </w:r>
    </w:p>
    <w:p w14:paraId="620873FA" w14:textId="5281E5FF" w:rsidR="00F02908" w:rsidRPr="00C24371" w:rsidRDefault="00F02908" w:rsidP="00F02908">
      <w:r w:rsidRPr="00054C07">
        <w:rPr>
          <w:i/>
          <w:iCs/>
        </w:rPr>
        <w:t>a)</w:t>
      </w:r>
      <w:r w:rsidRPr="00C24371">
        <w:tab/>
        <w:t>que actualmente se están utilizando otros sistemas de radiocomunicaciones digitales en distintas partes del mundo, para servicios radioeléctricos en diversas bandas de frecuencias, y que sistemas diferentes requieren a veces filtros de FI diferentes para proporcionar funcionalidades mejoradas; por ejemplo, permitir la recepción de radiodifusión simultánea analógica</w:t>
      </w:r>
      <w:r w:rsidR="008A4968">
        <w:noBreakHyphen/>
      </w:r>
      <w:r w:rsidRPr="00C24371">
        <w:t>digital y transmisiones estereofónicas;</w:t>
      </w:r>
    </w:p>
    <w:p w14:paraId="79561ED9" w14:textId="77777777" w:rsidR="00F02908" w:rsidRPr="00C24371" w:rsidRDefault="00F02908" w:rsidP="00F02908">
      <w:r w:rsidRPr="00054C07">
        <w:rPr>
          <w:i/>
          <w:iCs/>
        </w:rPr>
        <w:t>b)</w:t>
      </w:r>
      <w:r w:rsidRPr="00C24371">
        <w:tab/>
        <w:t>que dicha multiplicidad de sistemas y aplicaciones puede confundir a los usuarios finales y también puede desembocar en la disponibilidad en el mercado de receptores radioeléctricos diseñados para admitir únicamente algunos sistemas de radiocomunicaciones digitales;</w:t>
      </w:r>
    </w:p>
    <w:p w14:paraId="77EA73A6" w14:textId="77777777" w:rsidR="00F02908" w:rsidRPr="00C24371" w:rsidRDefault="00F02908" w:rsidP="00F02908">
      <w:r w:rsidRPr="00054C07">
        <w:rPr>
          <w:i/>
          <w:iCs/>
        </w:rPr>
        <w:t>c)</w:t>
      </w:r>
      <w:r w:rsidRPr="00C24371">
        <w:tab/>
        <w:t>que sería muy ventajoso para los usuarios, especialmente los que necesitan utilizar los receptores radioeléctricos también mientras viajan, que los receptores disponibles en el mercado puedan admitir todos los sistemas de radiocomunicaciones digitales actualmente utilizados o previstos;</w:t>
      </w:r>
    </w:p>
    <w:p w14:paraId="78639B37" w14:textId="77777777" w:rsidR="00F02908" w:rsidRPr="00C24371" w:rsidRDefault="00F02908" w:rsidP="00F02908">
      <w:r w:rsidRPr="00054C07">
        <w:rPr>
          <w:i/>
          <w:iCs/>
        </w:rPr>
        <w:t>d)</w:t>
      </w:r>
      <w:r w:rsidRPr="00C24371">
        <w:tab/>
        <w:t xml:space="preserve">que algunos medios interactivos, tales como Internet, permiten mejorar el </w:t>
      </w:r>
      <w:r w:rsidRPr="005D5E7D">
        <w:rPr>
          <w:i/>
          <w:iCs/>
        </w:rPr>
        <w:t>software</w:t>
      </w:r>
      <w:r w:rsidRPr="00C24371">
        <w:t xml:space="preserve"> empleado para decodificar y presentar programas de audio y sería útil que pudiese disponerse también de esta característica en los receptores radioeléctricos digitales; ello permitiría además tener en cuenta las necesidades específicas de las personas con dificultades de audición y de las personas de la tercera edad,</w:t>
      </w:r>
    </w:p>
    <w:p w14:paraId="20468D2F" w14:textId="77777777" w:rsidR="00F02908" w:rsidRPr="00C24371" w:rsidRDefault="00F02908" w:rsidP="00F02908">
      <w:pPr>
        <w:pStyle w:val="Call"/>
      </w:pPr>
      <w:r w:rsidRPr="00C24371">
        <w:t>recomienda</w:t>
      </w:r>
    </w:p>
    <w:p w14:paraId="4DA315D2" w14:textId="55C8F0FA" w:rsidR="00F02908" w:rsidRPr="00C24371" w:rsidRDefault="00F02908" w:rsidP="00054C07">
      <w:r w:rsidRPr="00054C07">
        <w:t>1</w:t>
      </w:r>
      <w:r w:rsidRPr="00054C07">
        <w:tab/>
      </w:r>
      <w:r w:rsidRPr="00C24371">
        <w:t>que en las bandas de ondas decamétricas entre 3 y 30</w:t>
      </w:r>
      <w:r w:rsidR="00C54B21">
        <w:t> </w:t>
      </w:r>
      <w:r w:rsidRPr="00C24371">
        <w:t>MHz:</w:t>
      </w:r>
    </w:p>
    <w:p w14:paraId="0488F9A7" w14:textId="0159B2DF" w:rsidR="00F02908" w:rsidRPr="00C24371" w:rsidRDefault="00F02908" w:rsidP="00F02908">
      <w:pPr>
        <w:pStyle w:val="enumlev1"/>
      </w:pPr>
      <w:r w:rsidRPr="00C24371">
        <w:t>–</w:t>
      </w:r>
      <w:r w:rsidRPr="00C24371">
        <w:tab/>
        <w:t>las características de sistema expuestas en el Anexo</w:t>
      </w:r>
      <w:r w:rsidR="00C54B21">
        <w:t> </w:t>
      </w:r>
      <w:r w:rsidRPr="00C24371">
        <w:t>1, que satisfacen los requisitos de servicio indicados en la Recomendación</w:t>
      </w:r>
      <w:r w:rsidR="00C54B21">
        <w:t> </w:t>
      </w:r>
      <w:hyperlink r:id="rId24" w:history="1">
        <w:r w:rsidRPr="00986721">
          <w:t>UIT</w:t>
        </w:r>
        <w:r w:rsidRPr="00986721">
          <w:noBreakHyphen/>
          <w:t>R BS.1348</w:t>
        </w:r>
      </w:hyperlink>
      <w:r w:rsidRPr="00C24371">
        <w:t>, constituyen el sistema de radiodifusión sonora digital común único que debe utilizarse en las bandas de radiodifusión con arreglo a las disposiciones del Artículo 12 del Reglamento de Radiocomunicaciones;</w:t>
      </w:r>
    </w:p>
    <w:p w14:paraId="15DE1F69" w14:textId="5E20E12E" w:rsidR="00F02908" w:rsidRPr="00C24371" w:rsidRDefault="00F02908" w:rsidP="00F02908">
      <w:pPr>
        <w:pStyle w:val="enumlev1"/>
      </w:pPr>
      <w:r w:rsidRPr="00C24371">
        <w:t>–</w:t>
      </w:r>
      <w:r w:rsidRPr="00C24371">
        <w:tab/>
        <w:t>cualquier realización de radiodifusión sonora digital en las bandas mencionadas debe incorporar las características de sistema indicadas en el Anexo</w:t>
      </w:r>
      <w:r w:rsidR="00C54B21">
        <w:t> </w:t>
      </w:r>
      <w:r w:rsidRPr="00C24371">
        <w:t>1;</w:t>
      </w:r>
    </w:p>
    <w:p w14:paraId="0567CB47" w14:textId="3371F9AC" w:rsidR="00F02908" w:rsidRPr="00C24371" w:rsidRDefault="00F02908" w:rsidP="00F02908">
      <w:r w:rsidRPr="00054C07">
        <w:t>2</w:t>
      </w:r>
      <w:r w:rsidRPr="00C24371">
        <w:tab/>
        <w:t>que en las bandas de radiodifusión por debajo de 3</w:t>
      </w:r>
      <w:r w:rsidR="00C54B21">
        <w:t> </w:t>
      </w:r>
      <w:r w:rsidRPr="00C24371">
        <w:t>MHz:</w:t>
      </w:r>
    </w:p>
    <w:p w14:paraId="79EE04E2" w14:textId="36604BE4" w:rsidR="00F02908" w:rsidRPr="00C24371" w:rsidRDefault="00F02908" w:rsidP="00986721">
      <w:pPr>
        <w:pStyle w:val="enumlev1"/>
      </w:pPr>
      <w:r w:rsidRPr="00C24371">
        <w:t>–</w:t>
      </w:r>
      <w:r w:rsidRPr="00C24371">
        <w:tab/>
        <w:t>las características de sistema expuestas en los Anexos 1 y 2, que satisfacen los requisitos de servicio indicados en la Recomendación </w:t>
      </w:r>
      <w:hyperlink r:id="rId25" w:history="1">
        <w:r w:rsidRPr="00986721">
          <w:t>UIT</w:t>
        </w:r>
        <w:r w:rsidRPr="00986721">
          <w:noBreakHyphen/>
          <w:t>R BS.1348</w:t>
        </w:r>
      </w:hyperlink>
      <w:r w:rsidRPr="00C24371">
        <w:t>, constituyen el sistema de radiodifusión sonora digital que debe utilizarse en estas bandas de radiodifusión; y</w:t>
      </w:r>
    </w:p>
    <w:p w14:paraId="3B3E44BE" w14:textId="77777777" w:rsidR="00F02908" w:rsidRPr="00C24371" w:rsidRDefault="00F02908" w:rsidP="00F02908">
      <w:pPr>
        <w:pStyle w:val="enumlev1"/>
      </w:pPr>
      <w:r w:rsidRPr="00C24371">
        <w:t>–</w:t>
      </w:r>
      <w:r w:rsidRPr="00C24371">
        <w:tab/>
        <w:t>cualquier realización de radiodifusión sonora digital en las bandas mencionadas debe incorporar las características de sistema indicadas en los Anexos 1 o 2;</w:t>
      </w:r>
    </w:p>
    <w:p w14:paraId="5EE00390" w14:textId="13657D72" w:rsidR="00F02908" w:rsidRDefault="00F02908" w:rsidP="00F02908">
      <w:pPr>
        <w:pStyle w:val="enumlev1"/>
        <w:keepNext/>
        <w:keepLines/>
      </w:pPr>
      <w:r w:rsidRPr="00C24371">
        <w:t>–</w:t>
      </w:r>
      <w:r w:rsidRPr="00C24371">
        <w:tab/>
        <w:t>las administraciones que deseen implementar sistemas para la radiodifusión sonora digital en las bandas de radiodifusión por debajo de 3 MHz que satisfacen algunos o todos los requisitos estipulados en la Recomendación</w:t>
      </w:r>
      <w:r w:rsidR="00C54B21">
        <w:t> </w:t>
      </w:r>
      <w:hyperlink r:id="rId26" w:history="1">
        <w:r w:rsidRPr="00986721">
          <w:t>UIT</w:t>
        </w:r>
        <w:r w:rsidRPr="00986721">
          <w:noBreakHyphen/>
          <w:t>R BS.1348</w:t>
        </w:r>
      </w:hyperlink>
      <w:r w:rsidRPr="00C24371">
        <w:t xml:space="preserve"> utilicen el Cuadro 1 para evaluar, los respectivos méritos de los sistemas seleccionados.</w:t>
      </w:r>
    </w:p>
    <w:p w14:paraId="52F5A3A6" w14:textId="77777777" w:rsidR="00F02908" w:rsidRPr="00C24371" w:rsidRDefault="00F02908" w:rsidP="00F02908">
      <w:pPr>
        <w:pStyle w:val="Call"/>
      </w:pPr>
      <w:r w:rsidRPr="00C24371">
        <w:t>invita a los fabricantes de receptores radioeléctricos a desarrollar</w:t>
      </w:r>
    </w:p>
    <w:p w14:paraId="3493E635" w14:textId="77777777" w:rsidR="00F02908" w:rsidRPr="00C24371" w:rsidRDefault="00F02908" w:rsidP="00F02908">
      <w:r w:rsidRPr="00054C07">
        <w:t>1</w:t>
      </w:r>
      <w:r w:rsidRPr="00054C07">
        <w:tab/>
      </w:r>
      <w:r w:rsidRPr="00C24371">
        <w:t>receptores radioeléctricos asequibles portátiles, multinorma y multibanda diseñados para recibir, mediante selección manual o preferiblemente automática, todos los distintos sistemas de radiodifusión analógica y digital actualmente utilizados en todas las bandas de frecuencia pertinentes;</w:t>
      </w:r>
    </w:p>
    <w:p w14:paraId="28F33CFF" w14:textId="77777777" w:rsidR="00F02908" w:rsidRPr="00C24371" w:rsidRDefault="00F02908" w:rsidP="00F02908">
      <w:r w:rsidRPr="00054C07">
        <w:t>2</w:t>
      </w:r>
      <w:r w:rsidRPr="00C24371">
        <w:tab/>
        <w:t>receptores radioeléctricos digitales que permitan la descarga de mejoras para algunas de sus funcionalidades específicas tales como decodificación, navegación y capacidad de gestión.</w:t>
      </w:r>
    </w:p>
    <w:p w14:paraId="4D864C26" w14:textId="031BF23E" w:rsidR="00B874C6" w:rsidRDefault="00B874C6" w:rsidP="00B874C6"/>
    <w:p w14:paraId="6228DCE8" w14:textId="77777777" w:rsidR="00F02908" w:rsidRDefault="00F02908" w:rsidP="00B874C6"/>
    <w:p w14:paraId="2D2D42B8" w14:textId="77777777" w:rsidR="00F02908" w:rsidRPr="00F02908" w:rsidRDefault="00F02908" w:rsidP="00054C07">
      <w:pPr>
        <w:jc w:val="center"/>
      </w:pPr>
      <w:bookmarkStart w:id="4" w:name="_Toc206409362"/>
      <w:r w:rsidRPr="00F02908">
        <w:lastRenderedPageBreak/>
        <w:t>ÍNDICE</w:t>
      </w:r>
      <w:bookmarkEnd w:id="4"/>
    </w:p>
    <w:p w14:paraId="3C6546EA" w14:textId="77777777" w:rsidR="00F02908" w:rsidRPr="00F02908" w:rsidRDefault="00F02908" w:rsidP="00986721">
      <w:pPr>
        <w:pStyle w:val="toc0"/>
        <w:keepNext/>
        <w:keepLines/>
      </w:pPr>
      <w:r w:rsidRPr="00F02908">
        <w:tab/>
        <w:t>Página</w:t>
      </w:r>
    </w:p>
    <w:p w14:paraId="13E07142" w14:textId="46C3F0C4" w:rsidR="008A4968" w:rsidRDefault="008A4968">
      <w:pPr>
        <w:pStyle w:val="TOC1"/>
        <w:rPr>
          <w:rFonts w:asciiTheme="minorHAnsi" w:eastAsiaTheme="minorEastAsia" w:hAnsiTheme="minorHAnsi" w:cstheme="minorBidi"/>
          <w:noProof/>
          <w:sz w:val="22"/>
          <w:szCs w:val="22"/>
          <w:lang w:val="en-GB" w:eastAsia="zh-CN"/>
        </w:rPr>
      </w:pPr>
      <w:r>
        <w:fldChar w:fldCharType="begin"/>
      </w:r>
      <w:r>
        <w:instrText xml:space="preserve"> TOC \o "2-2" \h \z \t "Heading 1;1;Annex_NoTitle;1" </w:instrText>
      </w:r>
      <w:r>
        <w:fldChar w:fldCharType="separate"/>
      </w:r>
      <w:hyperlink w:anchor="_Toc207188412" w:history="1">
        <w:r w:rsidRPr="00BF2039">
          <w:rPr>
            <w:rStyle w:val="Hyperlink"/>
            <w:noProof/>
          </w:rPr>
          <w:t>Anexo</w:t>
        </w:r>
        <w:r w:rsidR="00986721">
          <w:rPr>
            <w:rStyle w:val="Hyperlink"/>
            <w:noProof/>
          </w:rPr>
          <w:t> </w:t>
        </w:r>
        <w:r w:rsidRPr="00BF2039">
          <w:rPr>
            <w:rStyle w:val="Hyperlink"/>
            <w:noProof/>
          </w:rPr>
          <w:t xml:space="preserve">1 </w:t>
        </w:r>
        <w:r w:rsidR="00986721" w:rsidRPr="00986721">
          <w:rPr>
            <w:rStyle w:val="Hyperlink"/>
            <w:noProof/>
          </w:rPr>
          <w:t>–</w:t>
        </w:r>
        <w:r w:rsidRPr="00BF2039">
          <w:rPr>
            <w:rStyle w:val="Hyperlink"/>
            <w:noProof/>
          </w:rPr>
          <w:t xml:space="preserve"> Descripción resumida del sistema mundial de radiodifusión digital (DRM, </w:t>
        </w:r>
        <w:r w:rsidRPr="00BF2039">
          <w:rPr>
            <w:rStyle w:val="Hyperlink"/>
            <w:i/>
            <w:iCs/>
            <w:noProof/>
          </w:rPr>
          <w:t>Digital Radio Mondiale</w:t>
        </w:r>
        <w:r w:rsidRPr="00BF2039">
          <w:rPr>
            <w:rStyle w:val="Hyperlink"/>
            <w:noProof/>
          </w:rPr>
          <w:t>)</w:t>
        </w:r>
        <w:r>
          <w:rPr>
            <w:noProof/>
            <w:webHidden/>
          </w:rPr>
          <w:tab/>
        </w:r>
        <w:r w:rsidR="00986721">
          <w:rPr>
            <w:noProof/>
            <w:webHidden/>
          </w:rPr>
          <w:tab/>
        </w:r>
        <w:r>
          <w:rPr>
            <w:noProof/>
            <w:webHidden/>
          </w:rPr>
          <w:fldChar w:fldCharType="begin"/>
        </w:r>
        <w:r>
          <w:rPr>
            <w:noProof/>
            <w:webHidden/>
          </w:rPr>
          <w:instrText xml:space="preserve"> PAGEREF _Toc207188412 \h </w:instrText>
        </w:r>
        <w:r>
          <w:rPr>
            <w:noProof/>
            <w:webHidden/>
          </w:rPr>
        </w:r>
        <w:r>
          <w:rPr>
            <w:noProof/>
            <w:webHidden/>
          </w:rPr>
          <w:fldChar w:fldCharType="separate"/>
        </w:r>
        <w:r w:rsidR="002B7D80">
          <w:rPr>
            <w:noProof/>
            <w:webHidden/>
          </w:rPr>
          <w:t>10</w:t>
        </w:r>
        <w:r>
          <w:rPr>
            <w:noProof/>
            <w:webHidden/>
          </w:rPr>
          <w:fldChar w:fldCharType="end"/>
        </w:r>
      </w:hyperlink>
    </w:p>
    <w:p w14:paraId="2465AF3E" w14:textId="440BACFB" w:rsidR="008A4968" w:rsidRDefault="008A4968">
      <w:pPr>
        <w:pStyle w:val="TOC1"/>
        <w:rPr>
          <w:rFonts w:asciiTheme="minorHAnsi" w:eastAsiaTheme="minorEastAsia" w:hAnsiTheme="minorHAnsi" w:cstheme="minorBidi"/>
          <w:noProof/>
          <w:sz w:val="22"/>
          <w:szCs w:val="22"/>
          <w:lang w:val="en-GB" w:eastAsia="zh-CN"/>
        </w:rPr>
      </w:pPr>
      <w:hyperlink w:anchor="_Toc207188413" w:history="1">
        <w:r w:rsidRPr="00BF2039">
          <w:rPr>
            <w:rStyle w:val="Hyperlink"/>
            <w:noProof/>
          </w:rPr>
          <w:t>1</w:t>
        </w:r>
        <w:r>
          <w:rPr>
            <w:rFonts w:asciiTheme="minorHAnsi" w:eastAsiaTheme="minorEastAsia" w:hAnsiTheme="minorHAnsi" w:cstheme="minorBidi"/>
            <w:noProof/>
            <w:sz w:val="22"/>
            <w:szCs w:val="22"/>
            <w:lang w:val="en-GB" w:eastAsia="zh-CN"/>
          </w:rPr>
          <w:tab/>
        </w:r>
        <w:r w:rsidRPr="00BF2039">
          <w:rPr>
            <w:rStyle w:val="Hyperlink"/>
            <w:noProof/>
          </w:rPr>
          <w:t>Características esenciales del diseño de sistema para los mercados que han de ser servidos por el sistema DRM</w:t>
        </w:r>
        <w:r>
          <w:rPr>
            <w:noProof/>
            <w:webHidden/>
          </w:rPr>
          <w:tab/>
        </w:r>
        <w:r w:rsidR="00986721">
          <w:rPr>
            <w:noProof/>
            <w:webHidden/>
          </w:rPr>
          <w:tab/>
        </w:r>
        <w:r>
          <w:rPr>
            <w:noProof/>
            <w:webHidden/>
          </w:rPr>
          <w:fldChar w:fldCharType="begin"/>
        </w:r>
        <w:r>
          <w:rPr>
            <w:noProof/>
            <w:webHidden/>
          </w:rPr>
          <w:instrText xml:space="preserve"> PAGEREF _Toc207188413 \h </w:instrText>
        </w:r>
        <w:r>
          <w:rPr>
            <w:noProof/>
            <w:webHidden/>
          </w:rPr>
        </w:r>
        <w:r>
          <w:rPr>
            <w:noProof/>
            <w:webHidden/>
          </w:rPr>
          <w:fldChar w:fldCharType="separate"/>
        </w:r>
        <w:r w:rsidR="002B7D80">
          <w:rPr>
            <w:noProof/>
            <w:webHidden/>
          </w:rPr>
          <w:t>10</w:t>
        </w:r>
        <w:r>
          <w:rPr>
            <w:noProof/>
            <w:webHidden/>
          </w:rPr>
          <w:fldChar w:fldCharType="end"/>
        </w:r>
      </w:hyperlink>
    </w:p>
    <w:p w14:paraId="6C00B530" w14:textId="3FE7B7B2" w:rsidR="008A4968" w:rsidRDefault="008A4968">
      <w:pPr>
        <w:pStyle w:val="TOC1"/>
        <w:rPr>
          <w:rFonts w:asciiTheme="minorHAnsi" w:eastAsiaTheme="minorEastAsia" w:hAnsiTheme="minorHAnsi" w:cstheme="minorBidi"/>
          <w:noProof/>
          <w:sz w:val="22"/>
          <w:szCs w:val="22"/>
          <w:lang w:val="en-GB" w:eastAsia="zh-CN"/>
        </w:rPr>
      </w:pPr>
      <w:hyperlink w:anchor="_Toc207188414" w:history="1">
        <w:r w:rsidRPr="00BF2039">
          <w:rPr>
            <w:rStyle w:val="Hyperlink"/>
            <w:noProof/>
          </w:rPr>
          <w:t>2</w:t>
        </w:r>
        <w:r>
          <w:rPr>
            <w:rFonts w:asciiTheme="minorHAnsi" w:eastAsiaTheme="minorEastAsia" w:hAnsiTheme="minorHAnsi" w:cstheme="minorBidi"/>
            <w:noProof/>
            <w:sz w:val="22"/>
            <w:szCs w:val="22"/>
            <w:lang w:val="en-GB" w:eastAsia="zh-CN"/>
          </w:rPr>
          <w:tab/>
        </w:r>
        <w:r w:rsidRPr="00BF2039">
          <w:rPr>
            <w:rStyle w:val="Hyperlink"/>
            <w:noProof/>
          </w:rPr>
          <w:t>Breve descripción del sistema DRM</w:t>
        </w:r>
        <w:r>
          <w:rPr>
            <w:noProof/>
            <w:webHidden/>
          </w:rPr>
          <w:tab/>
        </w:r>
        <w:r w:rsidR="00986721">
          <w:rPr>
            <w:noProof/>
            <w:webHidden/>
          </w:rPr>
          <w:tab/>
        </w:r>
        <w:r>
          <w:rPr>
            <w:noProof/>
            <w:webHidden/>
          </w:rPr>
          <w:fldChar w:fldCharType="begin"/>
        </w:r>
        <w:r>
          <w:rPr>
            <w:noProof/>
            <w:webHidden/>
          </w:rPr>
          <w:instrText xml:space="preserve"> PAGEREF _Toc207188414 \h </w:instrText>
        </w:r>
        <w:r>
          <w:rPr>
            <w:noProof/>
            <w:webHidden/>
          </w:rPr>
        </w:r>
        <w:r>
          <w:rPr>
            <w:noProof/>
            <w:webHidden/>
          </w:rPr>
          <w:fldChar w:fldCharType="separate"/>
        </w:r>
        <w:r w:rsidR="002B7D80">
          <w:rPr>
            <w:noProof/>
            <w:webHidden/>
          </w:rPr>
          <w:t>12</w:t>
        </w:r>
        <w:r>
          <w:rPr>
            <w:noProof/>
            <w:webHidden/>
          </w:rPr>
          <w:fldChar w:fldCharType="end"/>
        </w:r>
      </w:hyperlink>
    </w:p>
    <w:p w14:paraId="7233E034" w14:textId="553131FA" w:rsidR="008A4968" w:rsidRDefault="008A4968">
      <w:pPr>
        <w:pStyle w:val="TOC2"/>
        <w:rPr>
          <w:rFonts w:asciiTheme="minorHAnsi" w:eastAsiaTheme="minorEastAsia" w:hAnsiTheme="minorHAnsi" w:cstheme="minorBidi"/>
          <w:noProof/>
          <w:sz w:val="22"/>
          <w:szCs w:val="22"/>
          <w:lang w:val="en-GB" w:eastAsia="zh-CN"/>
        </w:rPr>
      </w:pPr>
      <w:hyperlink w:anchor="_Toc207188415" w:history="1">
        <w:r w:rsidRPr="00BF2039">
          <w:rPr>
            <w:rStyle w:val="Hyperlink"/>
            <w:noProof/>
          </w:rPr>
          <w:t>2.1</w:t>
        </w:r>
        <w:r>
          <w:rPr>
            <w:rFonts w:asciiTheme="minorHAnsi" w:eastAsiaTheme="minorEastAsia" w:hAnsiTheme="minorHAnsi" w:cstheme="minorBidi"/>
            <w:noProof/>
            <w:sz w:val="22"/>
            <w:szCs w:val="22"/>
            <w:lang w:val="en-GB" w:eastAsia="zh-CN"/>
          </w:rPr>
          <w:tab/>
        </w:r>
        <w:r w:rsidRPr="00BF2039">
          <w:rPr>
            <w:rStyle w:val="Hyperlink"/>
            <w:noProof/>
          </w:rPr>
          <w:t>Diseño general</w:t>
        </w:r>
        <w:r>
          <w:rPr>
            <w:noProof/>
            <w:webHidden/>
          </w:rPr>
          <w:tab/>
        </w:r>
        <w:r w:rsidR="00986721">
          <w:rPr>
            <w:noProof/>
            <w:webHidden/>
          </w:rPr>
          <w:tab/>
        </w:r>
        <w:r>
          <w:rPr>
            <w:noProof/>
            <w:webHidden/>
          </w:rPr>
          <w:fldChar w:fldCharType="begin"/>
        </w:r>
        <w:r>
          <w:rPr>
            <w:noProof/>
            <w:webHidden/>
          </w:rPr>
          <w:instrText xml:space="preserve"> PAGEREF _Toc207188415 \h </w:instrText>
        </w:r>
        <w:r>
          <w:rPr>
            <w:noProof/>
            <w:webHidden/>
          </w:rPr>
        </w:r>
        <w:r>
          <w:rPr>
            <w:noProof/>
            <w:webHidden/>
          </w:rPr>
          <w:fldChar w:fldCharType="separate"/>
        </w:r>
        <w:r w:rsidR="002B7D80">
          <w:rPr>
            <w:noProof/>
            <w:webHidden/>
          </w:rPr>
          <w:t>12</w:t>
        </w:r>
        <w:r>
          <w:rPr>
            <w:noProof/>
            <w:webHidden/>
          </w:rPr>
          <w:fldChar w:fldCharType="end"/>
        </w:r>
      </w:hyperlink>
    </w:p>
    <w:p w14:paraId="4B2D2F24" w14:textId="26BA5986" w:rsidR="008A4968" w:rsidRDefault="008A4968">
      <w:pPr>
        <w:pStyle w:val="TOC2"/>
        <w:rPr>
          <w:rFonts w:asciiTheme="minorHAnsi" w:eastAsiaTheme="minorEastAsia" w:hAnsiTheme="minorHAnsi" w:cstheme="minorBidi"/>
          <w:noProof/>
          <w:sz w:val="22"/>
          <w:szCs w:val="22"/>
          <w:lang w:val="en-GB" w:eastAsia="zh-CN"/>
        </w:rPr>
      </w:pPr>
      <w:hyperlink w:anchor="_Toc207188416" w:history="1">
        <w:r w:rsidRPr="00BF2039">
          <w:rPr>
            <w:rStyle w:val="Hyperlink"/>
            <w:noProof/>
          </w:rPr>
          <w:t>2.2</w:t>
        </w:r>
        <w:r>
          <w:rPr>
            <w:rFonts w:asciiTheme="minorHAnsi" w:eastAsiaTheme="minorEastAsia" w:hAnsiTheme="minorHAnsi" w:cstheme="minorBidi"/>
            <w:noProof/>
            <w:sz w:val="22"/>
            <w:szCs w:val="22"/>
            <w:lang w:val="en-GB" w:eastAsia="zh-CN"/>
          </w:rPr>
          <w:tab/>
        </w:r>
        <w:r w:rsidRPr="00BF2039">
          <w:rPr>
            <w:rStyle w:val="Hyperlink"/>
            <w:noProof/>
          </w:rPr>
          <w:t>Codificación de la fuente audio</w:t>
        </w:r>
        <w:r>
          <w:rPr>
            <w:noProof/>
            <w:webHidden/>
          </w:rPr>
          <w:tab/>
        </w:r>
        <w:r w:rsidR="00986721">
          <w:rPr>
            <w:noProof/>
            <w:webHidden/>
          </w:rPr>
          <w:tab/>
        </w:r>
        <w:r>
          <w:rPr>
            <w:noProof/>
            <w:webHidden/>
          </w:rPr>
          <w:fldChar w:fldCharType="begin"/>
        </w:r>
        <w:r>
          <w:rPr>
            <w:noProof/>
            <w:webHidden/>
          </w:rPr>
          <w:instrText xml:space="preserve"> PAGEREF _Toc207188416 \h </w:instrText>
        </w:r>
        <w:r>
          <w:rPr>
            <w:noProof/>
            <w:webHidden/>
          </w:rPr>
        </w:r>
        <w:r>
          <w:rPr>
            <w:noProof/>
            <w:webHidden/>
          </w:rPr>
          <w:fldChar w:fldCharType="separate"/>
        </w:r>
        <w:r w:rsidR="002B7D80">
          <w:rPr>
            <w:noProof/>
            <w:webHidden/>
          </w:rPr>
          <w:t>13</w:t>
        </w:r>
        <w:r>
          <w:rPr>
            <w:noProof/>
            <w:webHidden/>
          </w:rPr>
          <w:fldChar w:fldCharType="end"/>
        </w:r>
      </w:hyperlink>
    </w:p>
    <w:p w14:paraId="1F76427C" w14:textId="783A2AA7" w:rsidR="008A4968" w:rsidRDefault="008A4968">
      <w:pPr>
        <w:pStyle w:val="TOC2"/>
        <w:rPr>
          <w:rFonts w:asciiTheme="minorHAnsi" w:eastAsiaTheme="minorEastAsia" w:hAnsiTheme="minorHAnsi" w:cstheme="minorBidi"/>
          <w:noProof/>
          <w:sz w:val="22"/>
          <w:szCs w:val="22"/>
          <w:lang w:val="en-GB" w:eastAsia="zh-CN"/>
        </w:rPr>
      </w:pPr>
      <w:hyperlink w:anchor="_Toc207188417" w:history="1">
        <w:r w:rsidRPr="00BF2039">
          <w:rPr>
            <w:rStyle w:val="Hyperlink"/>
            <w:noProof/>
          </w:rPr>
          <w:t>2.3</w:t>
        </w:r>
        <w:r>
          <w:rPr>
            <w:rFonts w:asciiTheme="minorHAnsi" w:eastAsiaTheme="minorEastAsia" w:hAnsiTheme="minorHAnsi" w:cstheme="minorBidi"/>
            <w:noProof/>
            <w:sz w:val="22"/>
            <w:szCs w:val="22"/>
            <w:lang w:val="en-GB" w:eastAsia="zh-CN"/>
          </w:rPr>
          <w:tab/>
        </w:r>
        <w:r w:rsidRPr="00BF2039">
          <w:rPr>
            <w:rStyle w:val="Hyperlink"/>
            <w:noProof/>
          </w:rPr>
          <w:t>Múltiplex, incluidos los «canales especiales»</w:t>
        </w:r>
        <w:r>
          <w:rPr>
            <w:noProof/>
            <w:webHidden/>
          </w:rPr>
          <w:tab/>
        </w:r>
        <w:r w:rsidR="00986721">
          <w:rPr>
            <w:noProof/>
            <w:webHidden/>
          </w:rPr>
          <w:tab/>
        </w:r>
        <w:r>
          <w:rPr>
            <w:noProof/>
            <w:webHidden/>
          </w:rPr>
          <w:fldChar w:fldCharType="begin"/>
        </w:r>
        <w:r>
          <w:rPr>
            <w:noProof/>
            <w:webHidden/>
          </w:rPr>
          <w:instrText xml:space="preserve"> PAGEREF _Toc207188417 \h </w:instrText>
        </w:r>
        <w:r>
          <w:rPr>
            <w:noProof/>
            <w:webHidden/>
          </w:rPr>
        </w:r>
        <w:r>
          <w:rPr>
            <w:noProof/>
            <w:webHidden/>
          </w:rPr>
          <w:fldChar w:fldCharType="separate"/>
        </w:r>
        <w:r w:rsidR="002B7D80">
          <w:rPr>
            <w:noProof/>
            <w:webHidden/>
          </w:rPr>
          <w:t>13</w:t>
        </w:r>
        <w:r>
          <w:rPr>
            <w:noProof/>
            <w:webHidden/>
          </w:rPr>
          <w:fldChar w:fldCharType="end"/>
        </w:r>
      </w:hyperlink>
    </w:p>
    <w:p w14:paraId="16E150B0" w14:textId="03200C36" w:rsidR="008A4968" w:rsidRDefault="008A4968">
      <w:pPr>
        <w:pStyle w:val="TOC2"/>
        <w:rPr>
          <w:rFonts w:asciiTheme="minorHAnsi" w:eastAsiaTheme="minorEastAsia" w:hAnsiTheme="minorHAnsi" w:cstheme="minorBidi"/>
          <w:noProof/>
          <w:sz w:val="22"/>
          <w:szCs w:val="22"/>
          <w:lang w:val="en-GB" w:eastAsia="zh-CN"/>
        </w:rPr>
      </w:pPr>
      <w:hyperlink w:anchor="_Toc207188418" w:history="1">
        <w:r w:rsidRPr="00BF2039">
          <w:rPr>
            <w:rStyle w:val="Hyperlink"/>
            <w:noProof/>
          </w:rPr>
          <w:t>2.4</w:t>
        </w:r>
        <w:r>
          <w:rPr>
            <w:rFonts w:asciiTheme="minorHAnsi" w:eastAsiaTheme="minorEastAsia" w:hAnsiTheme="minorHAnsi" w:cstheme="minorBidi"/>
            <w:noProof/>
            <w:sz w:val="22"/>
            <w:szCs w:val="22"/>
            <w:lang w:val="en-GB" w:eastAsia="zh-CN"/>
          </w:rPr>
          <w:tab/>
        </w:r>
        <w:r w:rsidRPr="00BF2039">
          <w:rPr>
            <w:rStyle w:val="Hyperlink"/>
            <w:noProof/>
          </w:rPr>
          <w:t>Codificación de canal y modulación</w:t>
        </w:r>
        <w:r>
          <w:rPr>
            <w:noProof/>
            <w:webHidden/>
          </w:rPr>
          <w:tab/>
        </w:r>
        <w:r w:rsidR="00986721">
          <w:rPr>
            <w:noProof/>
            <w:webHidden/>
          </w:rPr>
          <w:tab/>
        </w:r>
        <w:r>
          <w:rPr>
            <w:noProof/>
            <w:webHidden/>
          </w:rPr>
          <w:fldChar w:fldCharType="begin"/>
        </w:r>
        <w:r>
          <w:rPr>
            <w:noProof/>
            <w:webHidden/>
          </w:rPr>
          <w:instrText xml:space="preserve"> PAGEREF _Toc207188418 \h </w:instrText>
        </w:r>
        <w:r>
          <w:rPr>
            <w:noProof/>
            <w:webHidden/>
          </w:rPr>
        </w:r>
        <w:r>
          <w:rPr>
            <w:noProof/>
            <w:webHidden/>
          </w:rPr>
          <w:fldChar w:fldCharType="separate"/>
        </w:r>
        <w:r w:rsidR="002B7D80">
          <w:rPr>
            <w:noProof/>
            <w:webHidden/>
          </w:rPr>
          <w:t>14</w:t>
        </w:r>
        <w:r>
          <w:rPr>
            <w:noProof/>
            <w:webHidden/>
          </w:rPr>
          <w:fldChar w:fldCharType="end"/>
        </w:r>
      </w:hyperlink>
    </w:p>
    <w:p w14:paraId="5CE127E8" w14:textId="1C9BD887" w:rsidR="008A4968" w:rsidRDefault="008A4968">
      <w:pPr>
        <w:pStyle w:val="TOC2"/>
        <w:rPr>
          <w:rFonts w:asciiTheme="minorHAnsi" w:eastAsiaTheme="minorEastAsia" w:hAnsiTheme="minorHAnsi" w:cstheme="minorBidi"/>
          <w:noProof/>
          <w:sz w:val="22"/>
          <w:szCs w:val="22"/>
          <w:lang w:val="en-GB" w:eastAsia="zh-CN"/>
        </w:rPr>
      </w:pPr>
      <w:hyperlink w:anchor="_Toc207188419" w:history="1">
        <w:r w:rsidRPr="00BF2039">
          <w:rPr>
            <w:rStyle w:val="Hyperlink"/>
            <w:noProof/>
          </w:rPr>
          <w:t>2.5</w:t>
        </w:r>
        <w:r>
          <w:rPr>
            <w:rFonts w:asciiTheme="minorHAnsi" w:eastAsiaTheme="minorEastAsia" w:hAnsiTheme="minorHAnsi" w:cstheme="minorBidi"/>
            <w:noProof/>
            <w:sz w:val="22"/>
            <w:szCs w:val="22"/>
            <w:lang w:val="en-GB" w:eastAsia="zh-CN"/>
          </w:rPr>
          <w:tab/>
        </w:r>
        <w:r w:rsidRPr="00BF2039">
          <w:rPr>
            <w:rStyle w:val="Hyperlink"/>
            <w:noProof/>
          </w:rPr>
          <w:t>Consideraciones relativas al transmisor</w:t>
        </w:r>
        <w:r>
          <w:rPr>
            <w:noProof/>
            <w:webHidden/>
          </w:rPr>
          <w:tab/>
        </w:r>
        <w:r w:rsidR="00986721">
          <w:rPr>
            <w:noProof/>
            <w:webHidden/>
          </w:rPr>
          <w:tab/>
        </w:r>
        <w:r>
          <w:rPr>
            <w:noProof/>
            <w:webHidden/>
          </w:rPr>
          <w:fldChar w:fldCharType="begin"/>
        </w:r>
        <w:r>
          <w:rPr>
            <w:noProof/>
            <w:webHidden/>
          </w:rPr>
          <w:instrText xml:space="preserve"> PAGEREF _Toc207188419 \h </w:instrText>
        </w:r>
        <w:r>
          <w:rPr>
            <w:noProof/>
            <w:webHidden/>
          </w:rPr>
        </w:r>
        <w:r>
          <w:rPr>
            <w:noProof/>
            <w:webHidden/>
          </w:rPr>
          <w:fldChar w:fldCharType="separate"/>
        </w:r>
        <w:r w:rsidR="002B7D80">
          <w:rPr>
            <w:noProof/>
            <w:webHidden/>
          </w:rPr>
          <w:t>15</w:t>
        </w:r>
        <w:r>
          <w:rPr>
            <w:noProof/>
            <w:webHidden/>
          </w:rPr>
          <w:fldChar w:fldCharType="end"/>
        </w:r>
      </w:hyperlink>
    </w:p>
    <w:p w14:paraId="44C4E36C" w14:textId="2615FD6B" w:rsidR="008A4968" w:rsidRDefault="008A4968">
      <w:pPr>
        <w:pStyle w:val="TOC2"/>
        <w:rPr>
          <w:rFonts w:asciiTheme="minorHAnsi" w:eastAsiaTheme="minorEastAsia" w:hAnsiTheme="minorHAnsi" w:cstheme="minorBidi"/>
          <w:noProof/>
          <w:sz w:val="22"/>
          <w:szCs w:val="22"/>
          <w:lang w:val="en-GB" w:eastAsia="zh-CN"/>
        </w:rPr>
      </w:pPr>
      <w:hyperlink w:anchor="_Toc207188420" w:history="1">
        <w:r w:rsidRPr="00BF2039">
          <w:rPr>
            <w:rStyle w:val="Hyperlink"/>
            <w:noProof/>
          </w:rPr>
          <w:t>2.6</w:t>
        </w:r>
        <w:r>
          <w:rPr>
            <w:rFonts w:asciiTheme="minorHAnsi" w:eastAsiaTheme="minorEastAsia" w:hAnsiTheme="minorHAnsi" w:cstheme="minorBidi"/>
            <w:noProof/>
            <w:sz w:val="22"/>
            <w:szCs w:val="22"/>
            <w:lang w:val="en-GB" w:eastAsia="zh-CN"/>
          </w:rPr>
          <w:tab/>
        </w:r>
        <w:r w:rsidRPr="00BF2039">
          <w:rPr>
            <w:rStyle w:val="Hyperlink"/>
            <w:noProof/>
          </w:rPr>
          <w:t>En el aire</w:t>
        </w:r>
        <w:r>
          <w:rPr>
            <w:noProof/>
            <w:webHidden/>
          </w:rPr>
          <w:tab/>
        </w:r>
        <w:r w:rsidR="00986721">
          <w:rPr>
            <w:noProof/>
            <w:webHidden/>
          </w:rPr>
          <w:tab/>
        </w:r>
        <w:r>
          <w:rPr>
            <w:noProof/>
            <w:webHidden/>
          </w:rPr>
          <w:fldChar w:fldCharType="begin"/>
        </w:r>
        <w:r>
          <w:rPr>
            <w:noProof/>
            <w:webHidden/>
          </w:rPr>
          <w:instrText xml:space="preserve"> PAGEREF _Toc207188420 \h </w:instrText>
        </w:r>
        <w:r>
          <w:rPr>
            <w:noProof/>
            <w:webHidden/>
          </w:rPr>
        </w:r>
        <w:r>
          <w:rPr>
            <w:noProof/>
            <w:webHidden/>
          </w:rPr>
          <w:fldChar w:fldCharType="separate"/>
        </w:r>
        <w:r w:rsidR="002B7D80">
          <w:rPr>
            <w:noProof/>
            <w:webHidden/>
          </w:rPr>
          <w:t>15</w:t>
        </w:r>
        <w:r>
          <w:rPr>
            <w:noProof/>
            <w:webHidden/>
          </w:rPr>
          <w:fldChar w:fldCharType="end"/>
        </w:r>
      </w:hyperlink>
    </w:p>
    <w:p w14:paraId="50556E8A" w14:textId="63F2D77B" w:rsidR="008A4968" w:rsidRDefault="008A4968">
      <w:pPr>
        <w:pStyle w:val="TOC2"/>
        <w:rPr>
          <w:rFonts w:asciiTheme="minorHAnsi" w:eastAsiaTheme="minorEastAsia" w:hAnsiTheme="minorHAnsi" w:cstheme="minorBidi"/>
          <w:noProof/>
          <w:sz w:val="22"/>
          <w:szCs w:val="22"/>
          <w:lang w:val="en-GB" w:eastAsia="zh-CN"/>
        </w:rPr>
      </w:pPr>
      <w:hyperlink w:anchor="_Toc207188421" w:history="1">
        <w:r w:rsidRPr="00BF2039">
          <w:rPr>
            <w:rStyle w:val="Hyperlink"/>
            <w:noProof/>
          </w:rPr>
          <w:t>2.7</w:t>
        </w:r>
        <w:r>
          <w:rPr>
            <w:rFonts w:asciiTheme="minorHAnsi" w:eastAsiaTheme="minorEastAsia" w:hAnsiTheme="minorHAnsi" w:cstheme="minorBidi"/>
            <w:noProof/>
            <w:sz w:val="22"/>
            <w:szCs w:val="22"/>
            <w:lang w:val="en-GB" w:eastAsia="zh-CN"/>
          </w:rPr>
          <w:tab/>
        </w:r>
        <w:r w:rsidRPr="00BF2039">
          <w:rPr>
            <w:rStyle w:val="Hyperlink"/>
            <w:noProof/>
          </w:rPr>
          <w:t>Selección, demodulación y decodificación de una señal del sistema DRM en un receptor</w:t>
        </w:r>
        <w:r>
          <w:rPr>
            <w:noProof/>
            <w:webHidden/>
          </w:rPr>
          <w:tab/>
        </w:r>
        <w:r w:rsidR="00986721">
          <w:rPr>
            <w:noProof/>
            <w:webHidden/>
          </w:rPr>
          <w:tab/>
        </w:r>
        <w:r>
          <w:rPr>
            <w:noProof/>
            <w:webHidden/>
          </w:rPr>
          <w:fldChar w:fldCharType="begin"/>
        </w:r>
        <w:r>
          <w:rPr>
            <w:noProof/>
            <w:webHidden/>
          </w:rPr>
          <w:instrText xml:space="preserve"> PAGEREF _Toc207188421 \h </w:instrText>
        </w:r>
        <w:r>
          <w:rPr>
            <w:noProof/>
            <w:webHidden/>
          </w:rPr>
        </w:r>
        <w:r>
          <w:rPr>
            <w:noProof/>
            <w:webHidden/>
          </w:rPr>
          <w:fldChar w:fldCharType="separate"/>
        </w:r>
        <w:r w:rsidR="002B7D80">
          <w:rPr>
            <w:noProof/>
            <w:webHidden/>
          </w:rPr>
          <w:t>15</w:t>
        </w:r>
        <w:r>
          <w:rPr>
            <w:noProof/>
            <w:webHidden/>
          </w:rPr>
          <w:fldChar w:fldCharType="end"/>
        </w:r>
      </w:hyperlink>
    </w:p>
    <w:p w14:paraId="787E88D5" w14:textId="30D4B6EA" w:rsidR="008A4968" w:rsidRDefault="008A4968">
      <w:pPr>
        <w:pStyle w:val="TOC1"/>
        <w:rPr>
          <w:rFonts w:asciiTheme="minorHAnsi" w:eastAsiaTheme="minorEastAsia" w:hAnsiTheme="minorHAnsi" w:cstheme="minorBidi"/>
          <w:noProof/>
          <w:sz w:val="22"/>
          <w:szCs w:val="22"/>
          <w:lang w:val="en-GB" w:eastAsia="zh-CN"/>
        </w:rPr>
      </w:pPr>
      <w:hyperlink w:anchor="_Toc207188422" w:history="1">
        <w:r w:rsidRPr="00BF2039">
          <w:rPr>
            <w:rStyle w:val="Hyperlink"/>
            <w:noProof/>
          </w:rPr>
          <w:t>Anexo</w:t>
        </w:r>
        <w:r w:rsidR="00986721">
          <w:rPr>
            <w:rStyle w:val="Hyperlink"/>
            <w:noProof/>
          </w:rPr>
          <w:t> </w:t>
        </w:r>
        <w:r w:rsidRPr="00BF2039">
          <w:rPr>
            <w:rStyle w:val="Hyperlink"/>
            <w:noProof/>
          </w:rPr>
          <w:t xml:space="preserve">2 </w:t>
        </w:r>
        <w:r w:rsidR="00986721" w:rsidRPr="00986721">
          <w:rPr>
            <w:rStyle w:val="Hyperlink"/>
            <w:noProof/>
          </w:rPr>
          <w:t>–</w:t>
        </w:r>
        <w:r w:rsidRPr="00BF2039">
          <w:rPr>
            <w:rStyle w:val="Hyperlink"/>
            <w:noProof/>
          </w:rPr>
          <w:t xml:space="preserve"> Sistema de radiodifusión sonora digital por canal dentro de banda (IBOC</w:t>
        </w:r>
        <w:r w:rsidR="00986721">
          <w:rPr>
            <w:rStyle w:val="Hyperlink"/>
            <w:noProof/>
          </w:rPr>
          <w:t> </w:t>
        </w:r>
        <w:r w:rsidRPr="00BF2039">
          <w:rPr>
            <w:rStyle w:val="Hyperlink"/>
            <w:noProof/>
          </w:rPr>
          <w:t>DSB) por debajo de 30</w:t>
        </w:r>
        <w:r w:rsidR="00986721">
          <w:rPr>
            <w:rStyle w:val="Hyperlink"/>
            <w:noProof/>
          </w:rPr>
          <w:t> </w:t>
        </w:r>
        <w:r w:rsidRPr="00BF2039">
          <w:rPr>
            <w:rStyle w:val="Hyperlink"/>
            <w:noProof/>
          </w:rPr>
          <w:t>MHz</w:t>
        </w:r>
        <w:r>
          <w:rPr>
            <w:noProof/>
            <w:webHidden/>
          </w:rPr>
          <w:tab/>
        </w:r>
        <w:r w:rsidR="00986721">
          <w:rPr>
            <w:noProof/>
            <w:webHidden/>
          </w:rPr>
          <w:tab/>
        </w:r>
        <w:r>
          <w:rPr>
            <w:noProof/>
            <w:webHidden/>
          </w:rPr>
          <w:fldChar w:fldCharType="begin"/>
        </w:r>
        <w:r>
          <w:rPr>
            <w:noProof/>
            <w:webHidden/>
          </w:rPr>
          <w:instrText xml:space="preserve"> PAGEREF _Toc207188422 \h </w:instrText>
        </w:r>
        <w:r>
          <w:rPr>
            <w:noProof/>
            <w:webHidden/>
          </w:rPr>
        </w:r>
        <w:r>
          <w:rPr>
            <w:noProof/>
            <w:webHidden/>
          </w:rPr>
          <w:fldChar w:fldCharType="separate"/>
        </w:r>
        <w:r w:rsidR="002B7D80">
          <w:rPr>
            <w:noProof/>
            <w:webHidden/>
          </w:rPr>
          <w:t>16</w:t>
        </w:r>
        <w:r>
          <w:rPr>
            <w:noProof/>
            <w:webHidden/>
          </w:rPr>
          <w:fldChar w:fldCharType="end"/>
        </w:r>
      </w:hyperlink>
    </w:p>
    <w:p w14:paraId="29545861" w14:textId="13450D85" w:rsidR="008A4968" w:rsidRDefault="008A4968">
      <w:pPr>
        <w:pStyle w:val="TOC1"/>
        <w:rPr>
          <w:rFonts w:asciiTheme="minorHAnsi" w:eastAsiaTheme="minorEastAsia" w:hAnsiTheme="minorHAnsi" w:cstheme="minorBidi"/>
          <w:noProof/>
          <w:sz w:val="22"/>
          <w:szCs w:val="22"/>
          <w:lang w:val="en-GB" w:eastAsia="zh-CN"/>
        </w:rPr>
      </w:pPr>
      <w:hyperlink w:anchor="_Toc207188423" w:history="1">
        <w:r w:rsidRPr="00BF2039">
          <w:rPr>
            <w:rStyle w:val="Hyperlink"/>
            <w:noProof/>
          </w:rPr>
          <w:t>1</w:t>
        </w:r>
        <w:r>
          <w:rPr>
            <w:rFonts w:asciiTheme="minorHAnsi" w:eastAsiaTheme="minorEastAsia" w:hAnsiTheme="minorHAnsi" w:cstheme="minorBidi"/>
            <w:noProof/>
            <w:sz w:val="22"/>
            <w:szCs w:val="22"/>
            <w:lang w:val="en-GB" w:eastAsia="zh-CN"/>
          </w:rPr>
          <w:tab/>
        </w:r>
        <w:r w:rsidRPr="00BF2039">
          <w:rPr>
            <w:rStyle w:val="Hyperlink"/>
            <w:noProof/>
          </w:rPr>
          <w:t>Sistema IBOC</w:t>
        </w:r>
        <w:r w:rsidR="00986721">
          <w:rPr>
            <w:rStyle w:val="Hyperlink"/>
            <w:noProof/>
          </w:rPr>
          <w:t> </w:t>
        </w:r>
        <w:r w:rsidRPr="00BF2039">
          <w:rPr>
            <w:rStyle w:val="Hyperlink"/>
            <w:noProof/>
          </w:rPr>
          <w:t>DSB</w:t>
        </w:r>
        <w:r>
          <w:rPr>
            <w:noProof/>
            <w:webHidden/>
          </w:rPr>
          <w:tab/>
        </w:r>
        <w:r w:rsidR="00986721">
          <w:rPr>
            <w:noProof/>
            <w:webHidden/>
          </w:rPr>
          <w:tab/>
        </w:r>
        <w:r>
          <w:rPr>
            <w:noProof/>
            <w:webHidden/>
          </w:rPr>
          <w:fldChar w:fldCharType="begin"/>
        </w:r>
        <w:r>
          <w:rPr>
            <w:noProof/>
            <w:webHidden/>
          </w:rPr>
          <w:instrText xml:space="preserve"> PAGEREF _Toc207188423 \h </w:instrText>
        </w:r>
        <w:r>
          <w:rPr>
            <w:noProof/>
            <w:webHidden/>
          </w:rPr>
        </w:r>
        <w:r>
          <w:rPr>
            <w:noProof/>
            <w:webHidden/>
          </w:rPr>
          <w:fldChar w:fldCharType="separate"/>
        </w:r>
        <w:r w:rsidR="002B7D80">
          <w:rPr>
            <w:noProof/>
            <w:webHidden/>
          </w:rPr>
          <w:t>16</w:t>
        </w:r>
        <w:r>
          <w:rPr>
            <w:noProof/>
            <w:webHidden/>
          </w:rPr>
          <w:fldChar w:fldCharType="end"/>
        </w:r>
      </w:hyperlink>
    </w:p>
    <w:p w14:paraId="23CF449A" w14:textId="4FB0E8F0" w:rsidR="008A4968" w:rsidRDefault="008A4968">
      <w:pPr>
        <w:pStyle w:val="TOC2"/>
        <w:rPr>
          <w:rFonts w:asciiTheme="minorHAnsi" w:eastAsiaTheme="minorEastAsia" w:hAnsiTheme="minorHAnsi" w:cstheme="minorBidi"/>
          <w:noProof/>
          <w:sz w:val="22"/>
          <w:szCs w:val="22"/>
          <w:lang w:val="en-GB" w:eastAsia="zh-CN"/>
        </w:rPr>
      </w:pPr>
      <w:hyperlink w:anchor="_Toc207188424" w:history="1">
        <w:r w:rsidRPr="00BF2039">
          <w:rPr>
            <w:rStyle w:val="Hyperlink"/>
            <w:noProof/>
          </w:rPr>
          <w:t>1.1</w:t>
        </w:r>
        <w:r>
          <w:rPr>
            <w:rFonts w:asciiTheme="minorHAnsi" w:eastAsiaTheme="minorEastAsia" w:hAnsiTheme="minorHAnsi" w:cstheme="minorBidi"/>
            <w:noProof/>
            <w:sz w:val="22"/>
            <w:szCs w:val="22"/>
            <w:lang w:val="en-GB" w:eastAsia="zh-CN"/>
          </w:rPr>
          <w:tab/>
        </w:r>
        <w:r w:rsidRPr="00BF2039">
          <w:rPr>
            <w:rStyle w:val="Hyperlink"/>
            <w:noProof/>
          </w:rPr>
          <w:t>Componentes del sistema</w:t>
        </w:r>
        <w:r>
          <w:rPr>
            <w:noProof/>
            <w:webHidden/>
          </w:rPr>
          <w:tab/>
        </w:r>
        <w:r w:rsidR="00986721">
          <w:rPr>
            <w:noProof/>
            <w:webHidden/>
          </w:rPr>
          <w:tab/>
        </w:r>
        <w:r>
          <w:rPr>
            <w:noProof/>
            <w:webHidden/>
          </w:rPr>
          <w:fldChar w:fldCharType="begin"/>
        </w:r>
        <w:r>
          <w:rPr>
            <w:noProof/>
            <w:webHidden/>
          </w:rPr>
          <w:instrText xml:space="preserve"> PAGEREF _Toc207188424 \h </w:instrText>
        </w:r>
        <w:r>
          <w:rPr>
            <w:noProof/>
            <w:webHidden/>
          </w:rPr>
        </w:r>
        <w:r>
          <w:rPr>
            <w:noProof/>
            <w:webHidden/>
          </w:rPr>
          <w:fldChar w:fldCharType="separate"/>
        </w:r>
        <w:r w:rsidR="002B7D80">
          <w:rPr>
            <w:noProof/>
            <w:webHidden/>
          </w:rPr>
          <w:t>16</w:t>
        </w:r>
        <w:r>
          <w:rPr>
            <w:noProof/>
            <w:webHidden/>
          </w:rPr>
          <w:fldChar w:fldCharType="end"/>
        </w:r>
      </w:hyperlink>
    </w:p>
    <w:p w14:paraId="618786BC" w14:textId="696AE15D" w:rsidR="008A4968" w:rsidRDefault="008A4968">
      <w:pPr>
        <w:pStyle w:val="TOC2"/>
        <w:rPr>
          <w:rFonts w:asciiTheme="minorHAnsi" w:eastAsiaTheme="minorEastAsia" w:hAnsiTheme="minorHAnsi" w:cstheme="minorBidi"/>
          <w:noProof/>
          <w:sz w:val="22"/>
          <w:szCs w:val="22"/>
          <w:lang w:val="en-GB" w:eastAsia="zh-CN"/>
        </w:rPr>
      </w:pPr>
      <w:hyperlink w:anchor="_Toc207188425" w:history="1">
        <w:r w:rsidRPr="00BF2039">
          <w:rPr>
            <w:rStyle w:val="Hyperlink"/>
            <w:noProof/>
          </w:rPr>
          <w:t>1.2</w:t>
        </w:r>
        <w:r>
          <w:rPr>
            <w:rFonts w:asciiTheme="minorHAnsi" w:eastAsiaTheme="minorEastAsia" w:hAnsiTheme="minorHAnsi" w:cstheme="minorBidi"/>
            <w:noProof/>
            <w:sz w:val="22"/>
            <w:szCs w:val="22"/>
            <w:lang w:val="en-GB" w:eastAsia="zh-CN"/>
          </w:rPr>
          <w:tab/>
        </w:r>
        <w:r w:rsidRPr="00BF2039">
          <w:rPr>
            <w:rStyle w:val="Hyperlink"/>
            <w:noProof/>
          </w:rPr>
          <w:t>Modos de funcionamiento</w:t>
        </w:r>
        <w:r>
          <w:rPr>
            <w:noProof/>
            <w:webHidden/>
          </w:rPr>
          <w:tab/>
        </w:r>
        <w:r w:rsidR="00986721">
          <w:rPr>
            <w:noProof/>
            <w:webHidden/>
          </w:rPr>
          <w:tab/>
        </w:r>
        <w:r>
          <w:rPr>
            <w:noProof/>
            <w:webHidden/>
          </w:rPr>
          <w:fldChar w:fldCharType="begin"/>
        </w:r>
        <w:r>
          <w:rPr>
            <w:noProof/>
            <w:webHidden/>
          </w:rPr>
          <w:instrText xml:space="preserve"> PAGEREF _Toc207188425 \h </w:instrText>
        </w:r>
        <w:r>
          <w:rPr>
            <w:noProof/>
            <w:webHidden/>
          </w:rPr>
        </w:r>
        <w:r>
          <w:rPr>
            <w:noProof/>
            <w:webHidden/>
          </w:rPr>
          <w:fldChar w:fldCharType="separate"/>
        </w:r>
        <w:r w:rsidR="002B7D80">
          <w:rPr>
            <w:noProof/>
            <w:webHidden/>
          </w:rPr>
          <w:t>18</w:t>
        </w:r>
        <w:r>
          <w:rPr>
            <w:noProof/>
            <w:webHidden/>
          </w:rPr>
          <w:fldChar w:fldCharType="end"/>
        </w:r>
      </w:hyperlink>
    </w:p>
    <w:p w14:paraId="2748BC61" w14:textId="4E5F13D2" w:rsidR="008A4968" w:rsidRDefault="008A4968">
      <w:pPr>
        <w:pStyle w:val="TOC1"/>
        <w:rPr>
          <w:rFonts w:asciiTheme="minorHAnsi" w:eastAsiaTheme="minorEastAsia" w:hAnsiTheme="minorHAnsi" w:cstheme="minorBidi"/>
          <w:noProof/>
          <w:sz w:val="22"/>
          <w:szCs w:val="22"/>
          <w:lang w:val="en-GB" w:eastAsia="zh-CN"/>
        </w:rPr>
      </w:pPr>
      <w:hyperlink w:anchor="_Toc207188426" w:history="1">
        <w:r w:rsidRPr="00BF2039">
          <w:rPr>
            <w:rStyle w:val="Hyperlink"/>
            <w:noProof/>
          </w:rPr>
          <w:t>Anexo</w:t>
        </w:r>
        <w:r w:rsidR="00986721">
          <w:rPr>
            <w:rStyle w:val="Hyperlink"/>
            <w:noProof/>
          </w:rPr>
          <w:t> </w:t>
        </w:r>
        <w:r w:rsidRPr="00BF2039">
          <w:rPr>
            <w:rStyle w:val="Hyperlink"/>
            <w:noProof/>
          </w:rPr>
          <w:t xml:space="preserve">3 </w:t>
        </w:r>
        <w:r w:rsidR="00986721" w:rsidRPr="00986721">
          <w:rPr>
            <w:rStyle w:val="Hyperlink"/>
            <w:noProof/>
          </w:rPr>
          <w:t>–</w:t>
        </w:r>
        <w:r w:rsidRPr="00BF2039">
          <w:rPr>
            <w:rStyle w:val="Hyperlink"/>
            <w:noProof/>
          </w:rPr>
          <w:t xml:space="preserve"> Criterios de evaluación</w:t>
        </w:r>
        <w:r>
          <w:rPr>
            <w:noProof/>
            <w:webHidden/>
          </w:rPr>
          <w:tab/>
        </w:r>
        <w:r w:rsidR="00986721">
          <w:rPr>
            <w:noProof/>
            <w:webHidden/>
          </w:rPr>
          <w:tab/>
        </w:r>
        <w:r>
          <w:rPr>
            <w:noProof/>
            <w:webHidden/>
          </w:rPr>
          <w:fldChar w:fldCharType="begin"/>
        </w:r>
        <w:r>
          <w:rPr>
            <w:noProof/>
            <w:webHidden/>
          </w:rPr>
          <w:instrText xml:space="preserve"> PAGEREF _Toc207188426 \h </w:instrText>
        </w:r>
        <w:r>
          <w:rPr>
            <w:noProof/>
            <w:webHidden/>
          </w:rPr>
        </w:r>
        <w:r>
          <w:rPr>
            <w:noProof/>
            <w:webHidden/>
          </w:rPr>
          <w:fldChar w:fldCharType="separate"/>
        </w:r>
        <w:r w:rsidR="002B7D80">
          <w:rPr>
            <w:noProof/>
            <w:webHidden/>
          </w:rPr>
          <w:t>22</w:t>
        </w:r>
        <w:r>
          <w:rPr>
            <w:noProof/>
            <w:webHidden/>
          </w:rPr>
          <w:fldChar w:fldCharType="end"/>
        </w:r>
      </w:hyperlink>
    </w:p>
    <w:p w14:paraId="2C6FA62A" w14:textId="55CA7985" w:rsidR="008A4968" w:rsidRDefault="008A4968">
      <w:pPr>
        <w:pStyle w:val="TOC1"/>
        <w:rPr>
          <w:rFonts w:asciiTheme="minorHAnsi" w:eastAsiaTheme="minorEastAsia" w:hAnsiTheme="minorHAnsi" w:cstheme="minorBidi"/>
          <w:noProof/>
          <w:sz w:val="22"/>
          <w:szCs w:val="22"/>
          <w:lang w:val="en-GB" w:eastAsia="zh-CN"/>
        </w:rPr>
      </w:pPr>
      <w:hyperlink w:anchor="_Toc207188427" w:history="1">
        <w:r w:rsidRPr="00BF2039">
          <w:rPr>
            <w:rStyle w:val="Hyperlink"/>
            <w:noProof/>
          </w:rPr>
          <w:t>1</w:t>
        </w:r>
        <w:r>
          <w:rPr>
            <w:rFonts w:asciiTheme="minorHAnsi" w:eastAsiaTheme="minorEastAsia" w:hAnsiTheme="minorHAnsi" w:cstheme="minorBidi"/>
            <w:noProof/>
            <w:sz w:val="22"/>
            <w:szCs w:val="22"/>
            <w:lang w:val="en-GB" w:eastAsia="zh-CN"/>
          </w:rPr>
          <w:tab/>
        </w:r>
        <w:r w:rsidRPr="00BF2039">
          <w:rPr>
            <w:rStyle w:val="Hyperlink"/>
            <w:noProof/>
          </w:rPr>
          <w:t>Definiciones de criterios de evaluación</w:t>
        </w:r>
        <w:r>
          <w:rPr>
            <w:noProof/>
            <w:webHidden/>
          </w:rPr>
          <w:tab/>
        </w:r>
        <w:r w:rsidR="00986721">
          <w:rPr>
            <w:noProof/>
            <w:webHidden/>
          </w:rPr>
          <w:tab/>
        </w:r>
        <w:r>
          <w:rPr>
            <w:noProof/>
            <w:webHidden/>
          </w:rPr>
          <w:fldChar w:fldCharType="begin"/>
        </w:r>
        <w:r>
          <w:rPr>
            <w:noProof/>
            <w:webHidden/>
          </w:rPr>
          <w:instrText xml:space="preserve"> PAGEREF _Toc207188427 \h </w:instrText>
        </w:r>
        <w:r>
          <w:rPr>
            <w:noProof/>
            <w:webHidden/>
          </w:rPr>
        </w:r>
        <w:r>
          <w:rPr>
            <w:noProof/>
            <w:webHidden/>
          </w:rPr>
          <w:fldChar w:fldCharType="separate"/>
        </w:r>
        <w:r w:rsidR="002B7D80">
          <w:rPr>
            <w:noProof/>
            <w:webHidden/>
          </w:rPr>
          <w:t>23</w:t>
        </w:r>
        <w:r>
          <w:rPr>
            <w:noProof/>
            <w:webHidden/>
          </w:rPr>
          <w:fldChar w:fldCharType="end"/>
        </w:r>
      </w:hyperlink>
    </w:p>
    <w:p w14:paraId="52465354" w14:textId="6A14041C" w:rsidR="008A4968" w:rsidRDefault="008A4968">
      <w:pPr>
        <w:pStyle w:val="TOC1"/>
        <w:rPr>
          <w:rFonts w:asciiTheme="minorHAnsi" w:eastAsiaTheme="minorEastAsia" w:hAnsiTheme="minorHAnsi" w:cstheme="minorBidi"/>
          <w:noProof/>
          <w:sz w:val="22"/>
          <w:szCs w:val="22"/>
          <w:lang w:val="en-GB" w:eastAsia="zh-CN"/>
        </w:rPr>
      </w:pPr>
      <w:hyperlink w:anchor="_Toc207188428" w:history="1">
        <w:r w:rsidRPr="00BF2039">
          <w:rPr>
            <w:rStyle w:val="Hyperlink"/>
            <w:noProof/>
          </w:rPr>
          <w:t>2</w:t>
        </w:r>
        <w:r>
          <w:rPr>
            <w:rFonts w:asciiTheme="minorHAnsi" w:eastAsiaTheme="minorEastAsia" w:hAnsiTheme="minorHAnsi" w:cstheme="minorBidi"/>
            <w:noProof/>
            <w:sz w:val="22"/>
            <w:szCs w:val="22"/>
            <w:lang w:val="en-GB" w:eastAsia="zh-CN"/>
          </w:rPr>
          <w:tab/>
        </w:r>
        <w:r w:rsidRPr="00BF2039">
          <w:rPr>
            <w:rStyle w:val="Hyperlink"/>
            <w:noProof/>
          </w:rPr>
          <w:t>Definiciones de las características con las que deben realizarse las mediciones de prueba</w:t>
        </w:r>
        <w:r>
          <w:rPr>
            <w:noProof/>
            <w:webHidden/>
          </w:rPr>
          <w:tab/>
        </w:r>
        <w:r w:rsidR="00986721">
          <w:rPr>
            <w:noProof/>
            <w:webHidden/>
          </w:rPr>
          <w:tab/>
        </w:r>
        <w:r>
          <w:rPr>
            <w:noProof/>
            <w:webHidden/>
          </w:rPr>
          <w:fldChar w:fldCharType="begin"/>
        </w:r>
        <w:r>
          <w:rPr>
            <w:noProof/>
            <w:webHidden/>
          </w:rPr>
          <w:instrText xml:space="preserve"> PAGEREF _Toc207188428 \h </w:instrText>
        </w:r>
        <w:r>
          <w:rPr>
            <w:noProof/>
            <w:webHidden/>
          </w:rPr>
        </w:r>
        <w:r>
          <w:rPr>
            <w:noProof/>
            <w:webHidden/>
          </w:rPr>
          <w:fldChar w:fldCharType="separate"/>
        </w:r>
        <w:r w:rsidR="002B7D80">
          <w:rPr>
            <w:noProof/>
            <w:webHidden/>
          </w:rPr>
          <w:t>25</w:t>
        </w:r>
        <w:r>
          <w:rPr>
            <w:noProof/>
            <w:webHidden/>
          </w:rPr>
          <w:fldChar w:fldCharType="end"/>
        </w:r>
      </w:hyperlink>
    </w:p>
    <w:p w14:paraId="6EF78E96" w14:textId="09850E01" w:rsidR="008A4968" w:rsidRDefault="008A4968">
      <w:pPr>
        <w:pStyle w:val="TOC2"/>
        <w:rPr>
          <w:rFonts w:asciiTheme="minorHAnsi" w:eastAsiaTheme="minorEastAsia" w:hAnsiTheme="minorHAnsi" w:cstheme="minorBidi"/>
          <w:noProof/>
          <w:sz w:val="22"/>
          <w:szCs w:val="22"/>
          <w:lang w:val="en-GB" w:eastAsia="zh-CN"/>
        </w:rPr>
      </w:pPr>
      <w:hyperlink w:anchor="_Toc207188429" w:history="1">
        <w:r w:rsidRPr="00BF2039">
          <w:rPr>
            <w:rStyle w:val="Hyperlink"/>
            <w:noProof/>
          </w:rPr>
          <w:t>2.1</w:t>
        </w:r>
        <w:r>
          <w:rPr>
            <w:rFonts w:asciiTheme="minorHAnsi" w:eastAsiaTheme="minorEastAsia" w:hAnsiTheme="minorHAnsi" w:cstheme="minorBidi"/>
            <w:noProof/>
            <w:sz w:val="22"/>
            <w:szCs w:val="22"/>
            <w:lang w:val="en-GB" w:eastAsia="zh-CN"/>
          </w:rPr>
          <w:tab/>
        </w:r>
        <w:r w:rsidRPr="00BF2039">
          <w:rPr>
            <w:rStyle w:val="Hyperlink"/>
            <w:i/>
            <w:iCs/>
            <w:noProof/>
          </w:rPr>
          <w:t>E</w:t>
        </w:r>
        <w:r w:rsidRPr="00BF2039">
          <w:rPr>
            <w:rStyle w:val="Hyperlink"/>
            <w:i/>
            <w:iCs/>
            <w:noProof/>
            <w:position w:val="-4"/>
          </w:rPr>
          <w:t>b</w:t>
        </w:r>
        <w:r w:rsidRPr="00BF2039">
          <w:rPr>
            <w:rStyle w:val="Hyperlink"/>
            <w:noProof/>
          </w:rPr>
          <w:t>/</w:t>
        </w:r>
        <w:r w:rsidRPr="00BF2039">
          <w:rPr>
            <w:rStyle w:val="Hyperlink"/>
            <w:i/>
            <w:iCs/>
            <w:noProof/>
          </w:rPr>
          <w:t>N</w:t>
        </w:r>
        <w:r w:rsidRPr="00BF2039">
          <w:rPr>
            <w:rStyle w:val="Hyperlink"/>
            <w:noProof/>
            <w:position w:val="-4"/>
          </w:rPr>
          <w:t>0</w:t>
        </w:r>
        <w:r w:rsidRPr="00BF2039">
          <w:rPr>
            <w:rStyle w:val="Hyperlink"/>
            <w:noProof/>
          </w:rPr>
          <w:t xml:space="preserve"> para una BER </w:t>
        </w:r>
        <w:r w:rsidR="002B7D80">
          <w:rPr>
            <w:rStyle w:val="Hyperlink"/>
            <w:noProof/>
          </w:rPr>
          <w:t>=</w:t>
        </w:r>
        <w:r w:rsidRPr="00BF2039">
          <w:rPr>
            <w:rStyle w:val="Hyperlink"/>
            <w:noProof/>
          </w:rPr>
          <w:t xml:space="preserve"> 1 </w:t>
        </w:r>
        <w:r w:rsidRPr="00BF2039">
          <w:rPr>
            <w:rStyle w:val="Hyperlink"/>
            <w:noProof/>
          </w:rPr>
          <w:sym w:font="Symbol" w:char="F0B4"/>
        </w:r>
        <w:r w:rsidRPr="00BF2039">
          <w:rPr>
            <w:rStyle w:val="Hyperlink"/>
            <w:noProof/>
          </w:rPr>
          <w:t> 10</w:t>
        </w:r>
        <w:r w:rsidRPr="00BF2039">
          <w:rPr>
            <w:rStyle w:val="Hyperlink"/>
            <w:noProof/>
            <w:vertAlign w:val="superscript"/>
          </w:rPr>
          <w:t>–4</w:t>
        </w:r>
        <w:r>
          <w:rPr>
            <w:noProof/>
            <w:webHidden/>
          </w:rPr>
          <w:tab/>
        </w:r>
        <w:r w:rsidR="00986721">
          <w:rPr>
            <w:noProof/>
            <w:webHidden/>
          </w:rPr>
          <w:tab/>
        </w:r>
        <w:r>
          <w:rPr>
            <w:noProof/>
            <w:webHidden/>
          </w:rPr>
          <w:fldChar w:fldCharType="begin"/>
        </w:r>
        <w:r>
          <w:rPr>
            <w:noProof/>
            <w:webHidden/>
          </w:rPr>
          <w:instrText xml:space="preserve"> PAGEREF _Toc207188429 \h </w:instrText>
        </w:r>
        <w:r>
          <w:rPr>
            <w:noProof/>
            <w:webHidden/>
          </w:rPr>
        </w:r>
        <w:r>
          <w:rPr>
            <w:noProof/>
            <w:webHidden/>
          </w:rPr>
          <w:fldChar w:fldCharType="separate"/>
        </w:r>
        <w:r w:rsidR="002B7D80">
          <w:rPr>
            <w:noProof/>
            <w:webHidden/>
          </w:rPr>
          <w:t>25</w:t>
        </w:r>
        <w:r>
          <w:rPr>
            <w:noProof/>
            <w:webHidden/>
          </w:rPr>
          <w:fldChar w:fldCharType="end"/>
        </w:r>
      </w:hyperlink>
    </w:p>
    <w:p w14:paraId="2A25FEDD" w14:textId="43A10DBB" w:rsidR="008A4968" w:rsidRDefault="008A4968">
      <w:pPr>
        <w:pStyle w:val="TOC2"/>
        <w:rPr>
          <w:rFonts w:asciiTheme="minorHAnsi" w:eastAsiaTheme="minorEastAsia" w:hAnsiTheme="minorHAnsi" w:cstheme="minorBidi"/>
          <w:noProof/>
          <w:sz w:val="22"/>
          <w:szCs w:val="22"/>
          <w:lang w:val="en-GB" w:eastAsia="zh-CN"/>
        </w:rPr>
      </w:pPr>
      <w:hyperlink w:anchor="_Toc207188430" w:history="1">
        <w:r w:rsidRPr="00BF2039">
          <w:rPr>
            <w:rStyle w:val="Hyperlink"/>
            <w:noProof/>
          </w:rPr>
          <w:t>2.2</w:t>
        </w:r>
        <w:r>
          <w:rPr>
            <w:rFonts w:asciiTheme="minorHAnsi" w:eastAsiaTheme="minorEastAsia" w:hAnsiTheme="minorHAnsi" w:cstheme="minorBidi"/>
            <w:noProof/>
            <w:sz w:val="22"/>
            <w:szCs w:val="22"/>
            <w:lang w:val="en-GB" w:eastAsia="zh-CN"/>
          </w:rPr>
          <w:tab/>
        </w:r>
        <w:r w:rsidRPr="00BF2039">
          <w:rPr>
            <w:rStyle w:val="Hyperlink"/>
            <w:noProof/>
          </w:rPr>
          <w:t>Desplazamiento Doppler, dispersión Doppler y dispersión por retardo</w:t>
        </w:r>
        <w:r>
          <w:rPr>
            <w:noProof/>
            <w:webHidden/>
          </w:rPr>
          <w:tab/>
        </w:r>
        <w:r w:rsidR="00986721">
          <w:rPr>
            <w:noProof/>
            <w:webHidden/>
          </w:rPr>
          <w:tab/>
        </w:r>
        <w:r>
          <w:rPr>
            <w:noProof/>
            <w:webHidden/>
          </w:rPr>
          <w:fldChar w:fldCharType="begin"/>
        </w:r>
        <w:r>
          <w:rPr>
            <w:noProof/>
            <w:webHidden/>
          </w:rPr>
          <w:instrText xml:space="preserve"> PAGEREF _Toc207188430 \h </w:instrText>
        </w:r>
        <w:r>
          <w:rPr>
            <w:noProof/>
            <w:webHidden/>
          </w:rPr>
        </w:r>
        <w:r>
          <w:rPr>
            <w:noProof/>
            <w:webHidden/>
          </w:rPr>
          <w:fldChar w:fldCharType="separate"/>
        </w:r>
        <w:r w:rsidR="002B7D80">
          <w:rPr>
            <w:noProof/>
            <w:webHidden/>
          </w:rPr>
          <w:t>25</w:t>
        </w:r>
        <w:r>
          <w:rPr>
            <w:noProof/>
            <w:webHidden/>
          </w:rPr>
          <w:fldChar w:fldCharType="end"/>
        </w:r>
      </w:hyperlink>
    </w:p>
    <w:p w14:paraId="0EAF2D32" w14:textId="2DAD4FF7" w:rsidR="008A4968" w:rsidRDefault="008A4968">
      <w:pPr>
        <w:pStyle w:val="TOC2"/>
        <w:rPr>
          <w:rFonts w:asciiTheme="minorHAnsi" w:eastAsiaTheme="minorEastAsia" w:hAnsiTheme="minorHAnsi" w:cstheme="minorBidi"/>
          <w:noProof/>
          <w:sz w:val="22"/>
          <w:szCs w:val="22"/>
          <w:lang w:val="en-GB" w:eastAsia="zh-CN"/>
        </w:rPr>
      </w:pPr>
      <w:hyperlink w:anchor="_Toc207188431" w:history="1">
        <w:r w:rsidRPr="00BF2039">
          <w:rPr>
            <w:rStyle w:val="Hyperlink"/>
            <w:noProof/>
          </w:rPr>
          <w:t>2.3</w:t>
        </w:r>
        <w:r>
          <w:rPr>
            <w:rFonts w:asciiTheme="minorHAnsi" w:eastAsiaTheme="minorEastAsia" w:hAnsiTheme="minorHAnsi" w:cstheme="minorBidi"/>
            <w:noProof/>
            <w:sz w:val="22"/>
            <w:szCs w:val="22"/>
            <w:lang w:val="en-GB" w:eastAsia="zh-CN"/>
          </w:rPr>
          <w:tab/>
        </w:r>
        <w:r w:rsidRPr="00BF2039">
          <w:rPr>
            <w:rStyle w:val="Hyperlink"/>
            <w:noProof/>
          </w:rPr>
          <w:t>Interferencia cocanal y de canal adyacente (todas las combinaciones)</w:t>
        </w:r>
        <w:r>
          <w:rPr>
            <w:noProof/>
            <w:webHidden/>
          </w:rPr>
          <w:tab/>
        </w:r>
        <w:r w:rsidR="00986721">
          <w:rPr>
            <w:noProof/>
            <w:webHidden/>
          </w:rPr>
          <w:tab/>
        </w:r>
        <w:r>
          <w:rPr>
            <w:noProof/>
            <w:webHidden/>
          </w:rPr>
          <w:fldChar w:fldCharType="begin"/>
        </w:r>
        <w:r>
          <w:rPr>
            <w:noProof/>
            <w:webHidden/>
          </w:rPr>
          <w:instrText xml:space="preserve"> PAGEREF _Toc207188431 \h </w:instrText>
        </w:r>
        <w:r>
          <w:rPr>
            <w:noProof/>
            <w:webHidden/>
          </w:rPr>
        </w:r>
        <w:r>
          <w:rPr>
            <w:noProof/>
            <w:webHidden/>
          </w:rPr>
          <w:fldChar w:fldCharType="separate"/>
        </w:r>
        <w:r w:rsidR="002B7D80">
          <w:rPr>
            <w:noProof/>
            <w:webHidden/>
          </w:rPr>
          <w:t>26</w:t>
        </w:r>
        <w:r>
          <w:rPr>
            <w:noProof/>
            <w:webHidden/>
          </w:rPr>
          <w:fldChar w:fldCharType="end"/>
        </w:r>
      </w:hyperlink>
    </w:p>
    <w:p w14:paraId="71658086" w14:textId="6158B15D" w:rsidR="008A4968" w:rsidRDefault="008A4968">
      <w:pPr>
        <w:pStyle w:val="TOC2"/>
        <w:rPr>
          <w:rFonts w:asciiTheme="minorHAnsi" w:eastAsiaTheme="minorEastAsia" w:hAnsiTheme="minorHAnsi" w:cstheme="minorBidi"/>
          <w:noProof/>
          <w:sz w:val="22"/>
          <w:szCs w:val="22"/>
          <w:lang w:val="en-GB" w:eastAsia="zh-CN"/>
        </w:rPr>
      </w:pPr>
      <w:hyperlink w:anchor="_Toc207188432" w:history="1">
        <w:r w:rsidRPr="00BF2039">
          <w:rPr>
            <w:rStyle w:val="Hyperlink"/>
            <w:noProof/>
          </w:rPr>
          <w:t>2.4</w:t>
        </w:r>
        <w:r>
          <w:rPr>
            <w:rFonts w:asciiTheme="minorHAnsi" w:eastAsiaTheme="minorEastAsia" w:hAnsiTheme="minorHAnsi" w:cstheme="minorBidi"/>
            <w:noProof/>
            <w:sz w:val="22"/>
            <w:szCs w:val="22"/>
            <w:lang w:val="en-GB" w:eastAsia="zh-CN"/>
          </w:rPr>
          <w:tab/>
        </w:r>
        <w:r w:rsidRPr="00BF2039">
          <w:rPr>
            <w:rStyle w:val="Hyperlink"/>
            <w:noProof/>
          </w:rPr>
          <w:t>Sincronización y acceso (adquisición de la señal)</w:t>
        </w:r>
        <w:r>
          <w:rPr>
            <w:noProof/>
            <w:webHidden/>
          </w:rPr>
          <w:tab/>
        </w:r>
        <w:r w:rsidR="00986721">
          <w:rPr>
            <w:noProof/>
            <w:webHidden/>
          </w:rPr>
          <w:tab/>
        </w:r>
        <w:r>
          <w:rPr>
            <w:noProof/>
            <w:webHidden/>
          </w:rPr>
          <w:fldChar w:fldCharType="begin"/>
        </w:r>
        <w:r>
          <w:rPr>
            <w:noProof/>
            <w:webHidden/>
          </w:rPr>
          <w:instrText xml:space="preserve"> PAGEREF _Toc207188432 \h </w:instrText>
        </w:r>
        <w:r>
          <w:rPr>
            <w:noProof/>
            <w:webHidden/>
          </w:rPr>
        </w:r>
        <w:r>
          <w:rPr>
            <w:noProof/>
            <w:webHidden/>
          </w:rPr>
          <w:fldChar w:fldCharType="separate"/>
        </w:r>
        <w:r w:rsidR="002B7D80">
          <w:rPr>
            <w:noProof/>
            <w:webHidden/>
          </w:rPr>
          <w:t>26</w:t>
        </w:r>
        <w:r>
          <w:rPr>
            <w:noProof/>
            <w:webHidden/>
          </w:rPr>
          <w:fldChar w:fldCharType="end"/>
        </w:r>
      </w:hyperlink>
    </w:p>
    <w:p w14:paraId="5E0078B5" w14:textId="3D5F7C23" w:rsidR="008A4968" w:rsidRDefault="008A4968">
      <w:pPr>
        <w:pStyle w:val="TOC2"/>
        <w:rPr>
          <w:rFonts w:asciiTheme="minorHAnsi" w:eastAsiaTheme="minorEastAsia" w:hAnsiTheme="minorHAnsi" w:cstheme="minorBidi"/>
          <w:noProof/>
          <w:sz w:val="22"/>
          <w:szCs w:val="22"/>
          <w:lang w:val="en-GB" w:eastAsia="zh-CN"/>
        </w:rPr>
      </w:pPr>
      <w:hyperlink w:anchor="_Toc207188433" w:history="1">
        <w:r w:rsidRPr="00BF2039">
          <w:rPr>
            <w:rStyle w:val="Hyperlink"/>
            <w:noProof/>
          </w:rPr>
          <w:t>2.5</w:t>
        </w:r>
        <w:r>
          <w:rPr>
            <w:rFonts w:asciiTheme="minorHAnsi" w:eastAsiaTheme="minorEastAsia" w:hAnsiTheme="minorHAnsi" w:cstheme="minorBidi"/>
            <w:noProof/>
            <w:sz w:val="22"/>
            <w:szCs w:val="22"/>
            <w:lang w:val="en-GB" w:eastAsia="zh-CN"/>
          </w:rPr>
          <w:tab/>
        </w:r>
        <w:r w:rsidRPr="00BF2039">
          <w:rPr>
            <w:rStyle w:val="Hyperlink"/>
            <w:noProof/>
          </w:rPr>
          <w:t>Complejidad del receptor/consumo de potencia/coste</w:t>
        </w:r>
        <w:r>
          <w:rPr>
            <w:noProof/>
            <w:webHidden/>
          </w:rPr>
          <w:tab/>
        </w:r>
        <w:r w:rsidR="00986721">
          <w:rPr>
            <w:noProof/>
            <w:webHidden/>
          </w:rPr>
          <w:tab/>
        </w:r>
        <w:r>
          <w:rPr>
            <w:noProof/>
            <w:webHidden/>
          </w:rPr>
          <w:fldChar w:fldCharType="begin"/>
        </w:r>
        <w:r>
          <w:rPr>
            <w:noProof/>
            <w:webHidden/>
          </w:rPr>
          <w:instrText xml:space="preserve"> PAGEREF _Toc207188433 \h </w:instrText>
        </w:r>
        <w:r>
          <w:rPr>
            <w:noProof/>
            <w:webHidden/>
          </w:rPr>
        </w:r>
        <w:r>
          <w:rPr>
            <w:noProof/>
            <w:webHidden/>
          </w:rPr>
          <w:fldChar w:fldCharType="separate"/>
        </w:r>
        <w:r w:rsidR="002B7D80">
          <w:rPr>
            <w:noProof/>
            <w:webHidden/>
          </w:rPr>
          <w:t>26</w:t>
        </w:r>
        <w:r>
          <w:rPr>
            <w:noProof/>
            <w:webHidden/>
          </w:rPr>
          <w:fldChar w:fldCharType="end"/>
        </w:r>
      </w:hyperlink>
    </w:p>
    <w:p w14:paraId="5323A479" w14:textId="2721BEB0" w:rsidR="008A4968" w:rsidRDefault="008A4968">
      <w:pPr>
        <w:pStyle w:val="TOC2"/>
        <w:rPr>
          <w:rFonts w:asciiTheme="minorHAnsi" w:eastAsiaTheme="minorEastAsia" w:hAnsiTheme="minorHAnsi" w:cstheme="minorBidi"/>
          <w:noProof/>
          <w:sz w:val="22"/>
          <w:szCs w:val="22"/>
          <w:lang w:val="en-GB" w:eastAsia="zh-CN"/>
        </w:rPr>
      </w:pPr>
      <w:hyperlink w:anchor="_Toc207188434" w:history="1">
        <w:r w:rsidRPr="00BF2039">
          <w:rPr>
            <w:rStyle w:val="Hyperlink"/>
            <w:noProof/>
          </w:rPr>
          <w:t>2.6</w:t>
        </w:r>
        <w:r>
          <w:rPr>
            <w:rFonts w:asciiTheme="minorHAnsi" w:eastAsiaTheme="minorEastAsia" w:hAnsiTheme="minorHAnsi" w:cstheme="minorBidi"/>
            <w:noProof/>
            <w:sz w:val="22"/>
            <w:szCs w:val="22"/>
            <w:lang w:val="en-GB" w:eastAsia="zh-CN"/>
          </w:rPr>
          <w:tab/>
        </w:r>
        <w:r w:rsidRPr="00BF2039">
          <w:rPr>
            <w:rStyle w:val="Hyperlink"/>
            <w:noProof/>
          </w:rPr>
          <w:t>Eficacia del transmisor</w:t>
        </w:r>
        <w:r>
          <w:rPr>
            <w:noProof/>
            <w:webHidden/>
          </w:rPr>
          <w:tab/>
        </w:r>
        <w:r w:rsidR="00986721">
          <w:rPr>
            <w:noProof/>
            <w:webHidden/>
          </w:rPr>
          <w:tab/>
        </w:r>
        <w:r>
          <w:rPr>
            <w:noProof/>
            <w:webHidden/>
          </w:rPr>
          <w:fldChar w:fldCharType="begin"/>
        </w:r>
        <w:r>
          <w:rPr>
            <w:noProof/>
            <w:webHidden/>
          </w:rPr>
          <w:instrText xml:space="preserve"> PAGEREF _Toc207188434 \h </w:instrText>
        </w:r>
        <w:r>
          <w:rPr>
            <w:noProof/>
            <w:webHidden/>
          </w:rPr>
        </w:r>
        <w:r>
          <w:rPr>
            <w:noProof/>
            <w:webHidden/>
          </w:rPr>
          <w:fldChar w:fldCharType="separate"/>
        </w:r>
        <w:r w:rsidR="002B7D80">
          <w:rPr>
            <w:noProof/>
            <w:webHidden/>
          </w:rPr>
          <w:t>26</w:t>
        </w:r>
        <w:r>
          <w:rPr>
            <w:noProof/>
            <w:webHidden/>
          </w:rPr>
          <w:fldChar w:fldCharType="end"/>
        </w:r>
      </w:hyperlink>
    </w:p>
    <w:p w14:paraId="1969A54E" w14:textId="57E61C96" w:rsidR="008A4968" w:rsidRDefault="008A4968">
      <w:pPr>
        <w:pStyle w:val="TOC2"/>
        <w:rPr>
          <w:rFonts w:asciiTheme="minorHAnsi" w:eastAsiaTheme="minorEastAsia" w:hAnsiTheme="minorHAnsi" w:cstheme="minorBidi"/>
          <w:noProof/>
          <w:sz w:val="22"/>
          <w:szCs w:val="22"/>
          <w:lang w:val="en-GB" w:eastAsia="zh-CN"/>
        </w:rPr>
      </w:pPr>
      <w:hyperlink w:anchor="_Toc207188435" w:history="1">
        <w:r w:rsidRPr="00BF2039">
          <w:rPr>
            <w:rStyle w:val="Hyperlink"/>
            <w:noProof/>
          </w:rPr>
          <w:t>2.7</w:t>
        </w:r>
        <w:r>
          <w:rPr>
            <w:rFonts w:asciiTheme="minorHAnsi" w:eastAsiaTheme="minorEastAsia" w:hAnsiTheme="minorHAnsi" w:cstheme="minorBidi"/>
            <w:noProof/>
            <w:sz w:val="22"/>
            <w:szCs w:val="22"/>
            <w:lang w:val="en-GB" w:eastAsia="zh-CN"/>
          </w:rPr>
          <w:tab/>
        </w:r>
        <w:r w:rsidRPr="00BF2039">
          <w:rPr>
            <w:rStyle w:val="Hyperlink"/>
            <w:noProof/>
          </w:rPr>
          <w:t>Calidad de audio a la máxima velocidad binaria</w:t>
        </w:r>
        <w:r>
          <w:rPr>
            <w:noProof/>
            <w:webHidden/>
          </w:rPr>
          <w:tab/>
        </w:r>
        <w:r w:rsidR="00986721">
          <w:rPr>
            <w:noProof/>
            <w:webHidden/>
          </w:rPr>
          <w:tab/>
        </w:r>
        <w:r>
          <w:rPr>
            <w:noProof/>
            <w:webHidden/>
          </w:rPr>
          <w:fldChar w:fldCharType="begin"/>
        </w:r>
        <w:r>
          <w:rPr>
            <w:noProof/>
            <w:webHidden/>
          </w:rPr>
          <w:instrText xml:space="preserve"> PAGEREF _Toc207188435 \h </w:instrText>
        </w:r>
        <w:r>
          <w:rPr>
            <w:noProof/>
            <w:webHidden/>
          </w:rPr>
        </w:r>
        <w:r>
          <w:rPr>
            <w:noProof/>
            <w:webHidden/>
          </w:rPr>
          <w:fldChar w:fldCharType="separate"/>
        </w:r>
        <w:r w:rsidR="002B7D80">
          <w:rPr>
            <w:noProof/>
            <w:webHidden/>
          </w:rPr>
          <w:t>26</w:t>
        </w:r>
        <w:r>
          <w:rPr>
            <w:noProof/>
            <w:webHidden/>
          </w:rPr>
          <w:fldChar w:fldCharType="end"/>
        </w:r>
      </w:hyperlink>
    </w:p>
    <w:p w14:paraId="04F751AB" w14:textId="6967DE09" w:rsidR="008A4968" w:rsidRDefault="008A4968">
      <w:pPr>
        <w:pStyle w:val="TOC2"/>
        <w:rPr>
          <w:rFonts w:asciiTheme="minorHAnsi" w:eastAsiaTheme="minorEastAsia" w:hAnsiTheme="minorHAnsi" w:cstheme="minorBidi"/>
          <w:noProof/>
          <w:sz w:val="22"/>
          <w:szCs w:val="22"/>
          <w:lang w:val="en-GB" w:eastAsia="zh-CN"/>
        </w:rPr>
      </w:pPr>
      <w:hyperlink w:anchor="_Toc207188436" w:history="1">
        <w:r w:rsidRPr="00BF2039">
          <w:rPr>
            <w:rStyle w:val="Hyperlink"/>
            <w:noProof/>
          </w:rPr>
          <w:t>2.8</w:t>
        </w:r>
        <w:r>
          <w:rPr>
            <w:rFonts w:asciiTheme="minorHAnsi" w:eastAsiaTheme="minorEastAsia" w:hAnsiTheme="minorHAnsi" w:cstheme="minorBidi"/>
            <w:noProof/>
            <w:sz w:val="22"/>
            <w:szCs w:val="22"/>
            <w:lang w:val="en-GB" w:eastAsia="zh-CN"/>
          </w:rPr>
          <w:tab/>
        </w:r>
        <w:r w:rsidRPr="00BF2039">
          <w:rPr>
            <w:rStyle w:val="Hyperlink"/>
            <w:noProof/>
          </w:rPr>
          <w:t>Máxima calidad de audio para el sistema jerárquico</w:t>
        </w:r>
        <w:r>
          <w:rPr>
            <w:noProof/>
            <w:webHidden/>
          </w:rPr>
          <w:tab/>
        </w:r>
        <w:r w:rsidR="00986721">
          <w:rPr>
            <w:noProof/>
            <w:webHidden/>
          </w:rPr>
          <w:tab/>
        </w:r>
        <w:r>
          <w:rPr>
            <w:noProof/>
            <w:webHidden/>
          </w:rPr>
          <w:fldChar w:fldCharType="begin"/>
        </w:r>
        <w:r>
          <w:rPr>
            <w:noProof/>
            <w:webHidden/>
          </w:rPr>
          <w:instrText xml:space="preserve"> PAGEREF _Toc207188436 \h </w:instrText>
        </w:r>
        <w:r>
          <w:rPr>
            <w:noProof/>
            <w:webHidden/>
          </w:rPr>
        </w:r>
        <w:r>
          <w:rPr>
            <w:noProof/>
            <w:webHidden/>
          </w:rPr>
          <w:fldChar w:fldCharType="separate"/>
        </w:r>
        <w:r w:rsidR="002B7D80">
          <w:rPr>
            <w:noProof/>
            <w:webHidden/>
          </w:rPr>
          <w:t>26</w:t>
        </w:r>
        <w:r>
          <w:rPr>
            <w:noProof/>
            <w:webHidden/>
          </w:rPr>
          <w:fldChar w:fldCharType="end"/>
        </w:r>
      </w:hyperlink>
    </w:p>
    <w:p w14:paraId="1F04C6AB" w14:textId="7EA9904C" w:rsidR="008A4968" w:rsidRDefault="008A4968">
      <w:pPr>
        <w:pStyle w:val="TOC2"/>
        <w:rPr>
          <w:rFonts w:asciiTheme="minorHAnsi" w:eastAsiaTheme="minorEastAsia" w:hAnsiTheme="minorHAnsi" w:cstheme="minorBidi"/>
          <w:noProof/>
          <w:sz w:val="22"/>
          <w:szCs w:val="22"/>
          <w:lang w:val="en-GB" w:eastAsia="zh-CN"/>
        </w:rPr>
      </w:pPr>
      <w:hyperlink w:anchor="_Toc207188437" w:history="1">
        <w:r w:rsidRPr="00BF2039">
          <w:rPr>
            <w:rStyle w:val="Hyperlink"/>
            <w:noProof/>
          </w:rPr>
          <w:t>2.9</w:t>
        </w:r>
        <w:r>
          <w:rPr>
            <w:rFonts w:asciiTheme="minorHAnsi" w:eastAsiaTheme="minorEastAsia" w:hAnsiTheme="minorHAnsi" w:cstheme="minorBidi"/>
            <w:noProof/>
            <w:sz w:val="22"/>
            <w:szCs w:val="22"/>
            <w:lang w:val="en-GB" w:eastAsia="zh-CN"/>
          </w:rPr>
          <w:tab/>
        </w:r>
        <w:r w:rsidRPr="00BF2039">
          <w:rPr>
            <w:rStyle w:val="Hyperlink"/>
            <w:noProof/>
          </w:rPr>
          <w:t>Mínima calidad de audio para el sistema jerárquico</w:t>
        </w:r>
        <w:r>
          <w:rPr>
            <w:noProof/>
            <w:webHidden/>
          </w:rPr>
          <w:tab/>
        </w:r>
        <w:r w:rsidR="00986721">
          <w:rPr>
            <w:noProof/>
            <w:webHidden/>
          </w:rPr>
          <w:tab/>
        </w:r>
        <w:r>
          <w:rPr>
            <w:noProof/>
            <w:webHidden/>
          </w:rPr>
          <w:fldChar w:fldCharType="begin"/>
        </w:r>
        <w:r>
          <w:rPr>
            <w:noProof/>
            <w:webHidden/>
          </w:rPr>
          <w:instrText xml:space="preserve"> PAGEREF _Toc207188437 \h </w:instrText>
        </w:r>
        <w:r>
          <w:rPr>
            <w:noProof/>
            <w:webHidden/>
          </w:rPr>
        </w:r>
        <w:r>
          <w:rPr>
            <w:noProof/>
            <w:webHidden/>
          </w:rPr>
          <w:fldChar w:fldCharType="separate"/>
        </w:r>
        <w:r w:rsidR="002B7D80">
          <w:rPr>
            <w:noProof/>
            <w:webHidden/>
          </w:rPr>
          <w:t>26</w:t>
        </w:r>
        <w:r>
          <w:rPr>
            <w:noProof/>
            <w:webHidden/>
          </w:rPr>
          <w:fldChar w:fldCharType="end"/>
        </w:r>
      </w:hyperlink>
    </w:p>
    <w:p w14:paraId="62F28E08" w14:textId="77777777" w:rsidR="00986721" w:rsidRPr="00F02908" w:rsidRDefault="00986721" w:rsidP="00986721">
      <w:pPr>
        <w:pStyle w:val="toc0"/>
        <w:keepNext/>
        <w:keepLines/>
        <w:rPr>
          <w:noProof/>
        </w:rPr>
      </w:pPr>
      <w:r w:rsidRPr="00F02908">
        <w:rPr>
          <w:noProof/>
        </w:rPr>
        <w:lastRenderedPageBreak/>
        <w:tab/>
        <w:t>Página</w:t>
      </w:r>
    </w:p>
    <w:p w14:paraId="154654C8" w14:textId="4870C5AD" w:rsidR="008A4968" w:rsidRDefault="008A4968">
      <w:pPr>
        <w:pStyle w:val="TOC2"/>
        <w:rPr>
          <w:rFonts w:asciiTheme="minorHAnsi" w:eastAsiaTheme="minorEastAsia" w:hAnsiTheme="minorHAnsi" w:cstheme="minorBidi"/>
          <w:noProof/>
          <w:sz w:val="22"/>
          <w:szCs w:val="22"/>
          <w:lang w:val="en-GB" w:eastAsia="zh-CN"/>
        </w:rPr>
      </w:pPr>
      <w:hyperlink w:anchor="_Toc207188438" w:history="1">
        <w:r w:rsidRPr="00BF2039">
          <w:rPr>
            <w:rStyle w:val="Hyperlink"/>
            <w:noProof/>
          </w:rPr>
          <w:t>2.10</w:t>
        </w:r>
        <w:r>
          <w:rPr>
            <w:rFonts w:asciiTheme="minorHAnsi" w:eastAsiaTheme="minorEastAsia" w:hAnsiTheme="minorHAnsi" w:cstheme="minorBidi"/>
            <w:noProof/>
            <w:sz w:val="22"/>
            <w:szCs w:val="22"/>
            <w:lang w:val="en-GB" w:eastAsia="zh-CN"/>
          </w:rPr>
          <w:tab/>
        </w:r>
        <w:r w:rsidRPr="00BF2039">
          <w:rPr>
            <w:rStyle w:val="Hyperlink"/>
            <w:noProof/>
          </w:rPr>
          <w:t>Calidad de audio para la modulación analógica</w:t>
        </w:r>
        <w:r>
          <w:rPr>
            <w:noProof/>
            <w:webHidden/>
          </w:rPr>
          <w:tab/>
        </w:r>
        <w:r w:rsidR="00986721">
          <w:rPr>
            <w:noProof/>
            <w:webHidden/>
          </w:rPr>
          <w:tab/>
        </w:r>
        <w:r>
          <w:rPr>
            <w:noProof/>
            <w:webHidden/>
          </w:rPr>
          <w:fldChar w:fldCharType="begin"/>
        </w:r>
        <w:r>
          <w:rPr>
            <w:noProof/>
            <w:webHidden/>
          </w:rPr>
          <w:instrText xml:space="preserve"> PAGEREF _Toc207188438 \h </w:instrText>
        </w:r>
        <w:r>
          <w:rPr>
            <w:noProof/>
            <w:webHidden/>
          </w:rPr>
        </w:r>
        <w:r>
          <w:rPr>
            <w:noProof/>
            <w:webHidden/>
          </w:rPr>
          <w:fldChar w:fldCharType="separate"/>
        </w:r>
        <w:r w:rsidR="002B7D80">
          <w:rPr>
            <w:noProof/>
            <w:webHidden/>
          </w:rPr>
          <w:t>26</w:t>
        </w:r>
        <w:r>
          <w:rPr>
            <w:noProof/>
            <w:webHidden/>
          </w:rPr>
          <w:fldChar w:fldCharType="end"/>
        </w:r>
      </w:hyperlink>
    </w:p>
    <w:p w14:paraId="462F3B25" w14:textId="286DAEDA" w:rsidR="008A4968" w:rsidRDefault="008A4968">
      <w:pPr>
        <w:pStyle w:val="TOC2"/>
        <w:rPr>
          <w:rFonts w:asciiTheme="minorHAnsi" w:eastAsiaTheme="minorEastAsia" w:hAnsiTheme="minorHAnsi" w:cstheme="minorBidi"/>
          <w:noProof/>
          <w:sz w:val="22"/>
          <w:szCs w:val="22"/>
          <w:lang w:val="en-GB" w:eastAsia="zh-CN"/>
        </w:rPr>
      </w:pPr>
      <w:hyperlink w:anchor="_Toc207188439" w:history="1">
        <w:r w:rsidRPr="00BF2039">
          <w:rPr>
            <w:rStyle w:val="Hyperlink"/>
            <w:noProof/>
          </w:rPr>
          <w:t>2.11</w:t>
        </w:r>
        <w:r>
          <w:rPr>
            <w:rFonts w:asciiTheme="minorHAnsi" w:eastAsiaTheme="minorEastAsia" w:hAnsiTheme="minorHAnsi" w:cstheme="minorBidi"/>
            <w:noProof/>
            <w:sz w:val="22"/>
            <w:szCs w:val="22"/>
            <w:lang w:val="en-GB" w:eastAsia="zh-CN"/>
          </w:rPr>
          <w:tab/>
        </w:r>
        <w:r w:rsidRPr="00BF2039">
          <w:rPr>
            <w:rStyle w:val="Hyperlink"/>
            <w:noProof/>
          </w:rPr>
          <w:t>Codificación de la señal vocal</w:t>
        </w:r>
        <w:r>
          <w:rPr>
            <w:noProof/>
            <w:webHidden/>
          </w:rPr>
          <w:tab/>
        </w:r>
        <w:r w:rsidR="00986721">
          <w:rPr>
            <w:noProof/>
            <w:webHidden/>
          </w:rPr>
          <w:tab/>
        </w:r>
        <w:r>
          <w:rPr>
            <w:noProof/>
            <w:webHidden/>
          </w:rPr>
          <w:fldChar w:fldCharType="begin"/>
        </w:r>
        <w:r>
          <w:rPr>
            <w:noProof/>
            <w:webHidden/>
          </w:rPr>
          <w:instrText xml:space="preserve"> PAGEREF _Toc207188439 \h </w:instrText>
        </w:r>
        <w:r>
          <w:rPr>
            <w:noProof/>
            <w:webHidden/>
          </w:rPr>
        </w:r>
        <w:r>
          <w:rPr>
            <w:noProof/>
            <w:webHidden/>
          </w:rPr>
          <w:fldChar w:fldCharType="separate"/>
        </w:r>
        <w:r w:rsidR="002B7D80">
          <w:rPr>
            <w:noProof/>
            <w:webHidden/>
          </w:rPr>
          <w:t>27</w:t>
        </w:r>
        <w:r>
          <w:rPr>
            <w:noProof/>
            <w:webHidden/>
          </w:rPr>
          <w:fldChar w:fldCharType="end"/>
        </w:r>
      </w:hyperlink>
    </w:p>
    <w:p w14:paraId="1CFCE704" w14:textId="121AF6DA" w:rsidR="008A4968" w:rsidRDefault="008A4968">
      <w:pPr>
        <w:pStyle w:val="TOC2"/>
        <w:rPr>
          <w:rFonts w:asciiTheme="minorHAnsi" w:eastAsiaTheme="minorEastAsia" w:hAnsiTheme="minorHAnsi" w:cstheme="minorBidi"/>
          <w:noProof/>
          <w:sz w:val="22"/>
          <w:szCs w:val="22"/>
          <w:lang w:val="en-GB" w:eastAsia="zh-CN"/>
        </w:rPr>
      </w:pPr>
      <w:hyperlink w:anchor="_Toc207188440" w:history="1">
        <w:r w:rsidRPr="00BF2039">
          <w:rPr>
            <w:rStyle w:val="Hyperlink"/>
            <w:noProof/>
          </w:rPr>
          <w:t>2.12</w:t>
        </w:r>
        <w:r>
          <w:rPr>
            <w:rFonts w:asciiTheme="minorHAnsi" w:eastAsiaTheme="minorEastAsia" w:hAnsiTheme="minorHAnsi" w:cstheme="minorBidi"/>
            <w:noProof/>
            <w:sz w:val="22"/>
            <w:szCs w:val="22"/>
            <w:lang w:val="en-GB" w:eastAsia="zh-CN"/>
          </w:rPr>
          <w:tab/>
        </w:r>
        <w:r w:rsidRPr="00BF2039">
          <w:rPr>
            <w:rStyle w:val="Hyperlink"/>
            <w:noProof/>
          </w:rPr>
          <w:t>Transición de sistemas con modulación de amplitud a sistemas digitales</w:t>
        </w:r>
        <w:r>
          <w:rPr>
            <w:noProof/>
            <w:webHidden/>
          </w:rPr>
          <w:tab/>
        </w:r>
        <w:r w:rsidR="00986721">
          <w:rPr>
            <w:noProof/>
            <w:webHidden/>
          </w:rPr>
          <w:tab/>
        </w:r>
        <w:r>
          <w:rPr>
            <w:noProof/>
            <w:webHidden/>
          </w:rPr>
          <w:fldChar w:fldCharType="begin"/>
        </w:r>
        <w:r>
          <w:rPr>
            <w:noProof/>
            <w:webHidden/>
          </w:rPr>
          <w:instrText xml:space="preserve"> PAGEREF _Toc207188440 \h </w:instrText>
        </w:r>
        <w:r>
          <w:rPr>
            <w:noProof/>
            <w:webHidden/>
          </w:rPr>
        </w:r>
        <w:r>
          <w:rPr>
            <w:noProof/>
            <w:webHidden/>
          </w:rPr>
          <w:fldChar w:fldCharType="separate"/>
        </w:r>
        <w:r w:rsidR="002B7D80">
          <w:rPr>
            <w:noProof/>
            <w:webHidden/>
          </w:rPr>
          <w:t>27</w:t>
        </w:r>
        <w:r>
          <w:rPr>
            <w:noProof/>
            <w:webHidden/>
          </w:rPr>
          <w:fldChar w:fldCharType="end"/>
        </w:r>
      </w:hyperlink>
    </w:p>
    <w:p w14:paraId="2D373F80" w14:textId="528102E7" w:rsidR="008A4968" w:rsidRDefault="008A4968">
      <w:pPr>
        <w:pStyle w:val="TOC2"/>
        <w:rPr>
          <w:rFonts w:asciiTheme="minorHAnsi" w:eastAsiaTheme="minorEastAsia" w:hAnsiTheme="minorHAnsi" w:cstheme="minorBidi"/>
          <w:noProof/>
          <w:sz w:val="22"/>
          <w:szCs w:val="22"/>
          <w:lang w:val="en-GB" w:eastAsia="zh-CN"/>
        </w:rPr>
      </w:pPr>
      <w:hyperlink w:anchor="_Toc207188441" w:history="1">
        <w:r w:rsidRPr="00BF2039">
          <w:rPr>
            <w:rStyle w:val="Hyperlink"/>
            <w:noProof/>
          </w:rPr>
          <w:t>2.13</w:t>
        </w:r>
        <w:r>
          <w:rPr>
            <w:rFonts w:asciiTheme="minorHAnsi" w:eastAsiaTheme="minorEastAsia" w:hAnsiTheme="minorHAnsi" w:cstheme="minorBidi"/>
            <w:noProof/>
            <w:sz w:val="22"/>
            <w:szCs w:val="22"/>
            <w:lang w:val="en-GB" w:eastAsia="zh-CN"/>
          </w:rPr>
          <w:tab/>
        </w:r>
        <w:r w:rsidRPr="00BF2039">
          <w:rPr>
            <w:rStyle w:val="Hyperlink"/>
            <w:noProof/>
          </w:rPr>
          <w:t>Comparación con la MA para las bandas de ondas kilométricas, hectométricas y decamétricas</w:t>
        </w:r>
        <w:r>
          <w:rPr>
            <w:noProof/>
            <w:webHidden/>
          </w:rPr>
          <w:tab/>
        </w:r>
        <w:r w:rsidR="00986721">
          <w:rPr>
            <w:noProof/>
            <w:webHidden/>
          </w:rPr>
          <w:tab/>
        </w:r>
        <w:r>
          <w:rPr>
            <w:noProof/>
            <w:webHidden/>
          </w:rPr>
          <w:fldChar w:fldCharType="begin"/>
        </w:r>
        <w:r>
          <w:rPr>
            <w:noProof/>
            <w:webHidden/>
          </w:rPr>
          <w:instrText xml:space="preserve"> PAGEREF _Toc207188441 \h </w:instrText>
        </w:r>
        <w:r>
          <w:rPr>
            <w:noProof/>
            <w:webHidden/>
          </w:rPr>
        </w:r>
        <w:r>
          <w:rPr>
            <w:noProof/>
            <w:webHidden/>
          </w:rPr>
          <w:fldChar w:fldCharType="separate"/>
        </w:r>
        <w:r w:rsidR="002B7D80">
          <w:rPr>
            <w:noProof/>
            <w:webHidden/>
          </w:rPr>
          <w:t>27</w:t>
        </w:r>
        <w:r>
          <w:rPr>
            <w:noProof/>
            <w:webHidden/>
          </w:rPr>
          <w:fldChar w:fldCharType="end"/>
        </w:r>
      </w:hyperlink>
    </w:p>
    <w:p w14:paraId="3B8BCA12" w14:textId="6274CD5D" w:rsidR="008A4968" w:rsidRDefault="008A4968">
      <w:pPr>
        <w:pStyle w:val="TOC2"/>
        <w:rPr>
          <w:rFonts w:asciiTheme="minorHAnsi" w:eastAsiaTheme="minorEastAsia" w:hAnsiTheme="minorHAnsi" w:cstheme="minorBidi"/>
          <w:noProof/>
          <w:sz w:val="22"/>
          <w:szCs w:val="22"/>
          <w:lang w:val="en-GB" w:eastAsia="zh-CN"/>
        </w:rPr>
      </w:pPr>
      <w:hyperlink w:anchor="_Toc207188442" w:history="1">
        <w:r w:rsidRPr="00BF2039">
          <w:rPr>
            <w:rStyle w:val="Hyperlink"/>
            <w:noProof/>
          </w:rPr>
          <w:t>2.14</w:t>
        </w:r>
        <w:r>
          <w:rPr>
            <w:rFonts w:asciiTheme="minorHAnsi" w:eastAsiaTheme="minorEastAsia" w:hAnsiTheme="minorHAnsi" w:cstheme="minorBidi"/>
            <w:noProof/>
            <w:sz w:val="22"/>
            <w:szCs w:val="22"/>
            <w:lang w:val="en-GB" w:eastAsia="zh-CN"/>
          </w:rPr>
          <w:tab/>
        </w:r>
        <w:r w:rsidRPr="00BF2039">
          <w:rPr>
            <w:rStyle w:val="Hyperlink"/>
            <w:noProof/>
          </w:rPr>
          <w:t>Posibilidad realista de radiodifusión simultánea (simulcast)</w:t>
        </w:r>
        <w:r>
          <w:rPr>
            <w:noProof/>
            <w:webHidden/>
          </w:rPr>
          <w:tab/>
        </w:r>
        <w:r w:rsidR="00986721">
          <w:rPr>
            <w:noProof/>
            <w:webHidden/>
          </w:rPr>
          <w:tab/>
        </w:r>
        <w:r>
          <w:rPr>
            <w:noProof/>
            <w:webHidden/>
          </w:rPr>
          <w:fldChar w:fldCharType="begin"/>
        </w:r>
        <w:r>
          <w:rPr>
            <w:noProof/>
            <w:webHidden/>
          </w:rPr>
          <w:instrText xml:space="preserve"> PAGEREF _Toc207188442 \h </w:instrText>
        </w:r>
        <w:r>
          <w:rPr>
            <w:noProof/>
            <w:webHidden/>
          </w:rPr>
        </w:r>
        <w:r>
          <w:rPr>
            <w:noProof/>
            <w:webHidden/>
          </w:rPr>
          <w:fldChar w:fldCharType="separate"/>
        </w:r>
        <w:r w:rsidR="002B7D80">
          <w:rPr>
            <w:noProof/>
            <w:webHidden/>
          </w:rPr>
          <w:t>27</w:t>
        </w:r>
        <w:r>
          <w:rPr>
            <w:noProof/>
            <w:webHidden/>
          </w:rPr>
          <w:fldChar w:fldCharType="end"/>
        </w:r>
      </w:hyperlink>
    </w:p>
    <w:p w14:paraId="7CD3F3B2" w14:textId="041D3FFE" w:rsidR="008A4968" w:rsidRDefault="008A4968">
      <w:pPr>
        <w:pStyle w:val="TOC1"/>
        <w:rPr>
          <w:rFonts w:asciiTheme="minorHAnsi" w:eastAsiaTheme="minorEastAsia" w:hAnsiTheme="minorHAnsi" w:cstheme="minorBidi"/>
          <w:noProof/>
          <w:sz w:val="22"/>
          <w:szCs w:val="22"/>
          <w:lang w:val="en-GB" w:eastAsia="zh-CN"/>
        </w:rPr>
      </w:pPr>
      <w:hyperlink w:anchor="_Toc207188443" w:history="1">
        <w:r w:rsidRPr="00BF2039">
          <w:rPr>
            <w:rStyle w:val="Hyperlink"/>
            <w:noProof/>
          </w:rPr>
          <w:t>Anexo</w:t>
        </w:r>
        <w:r w:rsidR="00986721">
          <w:rPr>
            <w:rStyle w:val="Hyperlink"/>
            <w:noProof/>
          </w:rPr>
          <w:t> </w:t>
        </w:r>
        <w:r w:rsidRPr="00BF2039">
          <w:rPr>
            <w:rStyle w:val="Hyperlink"/>
            <w:noProof/>
          </w:rPr>
          <w:t xml:space="preserve">4 </w:t>
        </w:r>
        <w:r w:rsidR="00986721" w:rsidRPr="00986721">
          <w:rPr>
            <w:rStyle w:val="Hyperlink"/>
            <w:noProof/>
          </w:rPr>
          <w:t>–</w:t>
        </w:r>
        <w:r w:rsidRPr="00BF2039">
          <w:rPr>
            <w:rStyle w:val="Hyperlink"/>
            <w:noProof/>
          </w:rPr>
          <w:t xml:space="preserve"> Resumen de la calidad de funcionamiento (véase la Nota 1) del sistema DRM basado en los criterios contenidos en el Anexo 3</w:t>
        </w:r>
        <w:r>
          <w:rPr>
            <w:noProof/>
            <w:webHidden/>
          </w:rPr>
          <w:tab/>
        </w:r>
        <w:r w:rsidR="00986721">
          <w:rPr>
            <w:noProof/>
            <w:webHidden/>
          </w:rPr>
          <w:tab/>
        </w:r>
        <w:r>
          <w:rPr>
            <w:noProof/>
            <w:webHidden/>
          </w:rPr>
          <w:fldChar w:fldCharType="begin"/>
        </w:r>
        <w:r>
          <w:rPr>
            <w:noProof/>
            <w:webHidden/>
          </w:rPr>
          <w:instrText xml:space="preserve"> PAGEREF _Toc207188443 \h </w:instrText>
        </w:r>
        <w:r>
          <w:rPr>
            <w:noProof/>
            <w:webHidden/>
          </w:rPr>
        </w:r>
        <w:r>
          <w:rPr>
            <w:noProof/>
            <w:webHidden/>
          </w:rPr>
          <w:fldChar w:fldCharType="separate"/>
        </w:r>
        <w:r w:rsidR="002B7D80">
          <w:rPr>
            <w:noProof/>
            <w:webHidden/>
          </w:rPr>
          <w:t>29</w:t>
        </w:r>
        <w:r>
          <w:rPr>
            <w:noProof/>
            <w:webHidden/>
          </w:rPr>
          <w:fldChar w:fldCharType="end"/>
        </w:r>
      </w:hyperlink>
    </w:p>
    <w:p w14:paraId="6A38E7BA" w14:textId="1FC030B5" w:rsidR="008A4968" w:rsidRDefault="008A4968">
      <w:pPr>
        <w:pStyle w:val="TOC1"/>
        <w:rPr>
          <w:rFonts w:asciiTheme="minorHAnsi" w:eastAsiaTheme="minorEastAsia" w:hAnsiTheme="minorHAnsi" w:cstheme="minorBidi"/>
          <w:noProof/>
          <w:sz w:val="22"/>
          <w:szCs w:val="22"/>
          <w:lang w:val="en-GB" w:eastAsia="zh-CN"/>
        </w:rPr>
      </w:pPr>
      <w:hyperlink w:anchor="_Toc207188444" w:history="1">
        <w:r w:rsidRPr="00BF2039">
          <w:rPr>
            <w:rStyle w:val="Hyperlink"/>
            <w:noProof/>
          </w:rPr>
          <w:t>1</w:t>
        </w:r>
        <w:r>
          <w:rPr>
            <w:rFonts w:asciiTheme="minorHAnsi" w:eastAsiaTheme="minorEastAsia" w:hAnsiTheme="minorHAnsi" w:cstheme="minorBidi"/>
            <w:noProof/>
            <w:sz w:val="22"/>
            <w:szCs w:val="22"/>
            <w:lang w:val="en-GB" w:eastAsia="zh-CN"/>
          </w:rPr>
          <w:tab/>
        </w:r>
        <w:r w:rsidRPr="00BF2039">
          <w:rPr>
            <w:rStyle w:val="Hyperlink"/>
            <w:noProof/>
          </w:rPr>
          <w:t>Calidad de audio no degradada por el códec</w:t>
        </w:r>
        <w:r>
          <w:rPr>
            <w:noProof/>
            <w:webHidden/>
          </w:rPr>
          <w:tab/>
        </w:r>
        <w:r w:rsidR="00986721">
          <w:rPr>
            <w:noProof/>
            <w:webHidden/>
          </w:rPr>
          <w:tab/>
        </w:r>
        <w:r>
          <w:rPr>
            <w:noProof/>
            <w:webHidden/>
          </w:rPr>
          <w:fldChar w:fldCharType="begin"/>
        </w:r>
        <w:r>
          <w:rPr>
            <w:noProof/>
            <w:webHidden/>
          </w:rPr>
          <w:instrText xml:space="preserve"> PAGEREF _Toc207188444 \h </w:instrText>
        </w:r>
        <w:r>
          <w:rPr>
            <w:noProof/>
            <w:webHidden/>
          </w:rPr>
        </w:r>
        <w:r>
          <w:rPr>
            <w:noProof/>
            <w:webHidden/>
          </w:rPr>
          <w:fldChar w:fldCharType="separate"/>
        </w:r>
        <w:r w:rsidR="002B7D80">
          <w:rPr>
            <w:noProof/>
            <w:webHidden/>
          </w:rPr>
          <w:t>29</w:t>
        </w:r>
        <w:r>
          <w:rPr>
            <w:noProof/>
            <w:webHidden/>
          </w:rPr>
          <w:fldChar w:fldCharType="end"/>
        </w:r>
      </w:hyperlink>
    </w:p>
    <w:p w14:paraId="241EB259" w14:textId="222C939C" w:rsidR="008A4968" w:rsidRDefault="008A4968">
      <w:pPr>
        <w:pStyle w:val="TOC1"/>
        <w:rPr>
          <w:rFonts w:asciiTheme="minorHAnsi" w:eastAsiaTheme="minorEastAsia" w:hAnsiTheme="minorHAnsi" w:cstheme="minorBidi"/>
          <w:noProof/>
          <w:sz w:val="22"/>
          <w:szCs w:val="22"/>
          <w:lang w:val="en-GB" w:eastAsia="zh-CN"/>
        </w:rPr>
      </w:pPr>
      <w:hyperlink w:anchor="_Toc207188445" w:history="1">
        <w:r w:rsidRPr="00BF2039">
          <w:rPr>
            <w:rStyle w:val="Hyperlink"/>
            <w:noProof/>
          </w:rPr>
          <w:t>2</w:t>
        </w:r>
        <w:r>
          <w:rPr>
            <w:rFonts w:asciiTheme="minorHAnsi" w:eastAsiaTheme="minorEastAsia" w:hAnsiTheme="minorHAnsi" w:cstheme="minorBidi"/>
            <w:noProof/>
            <w:sz w:val="22"/>
            <w:szCs w:val="22"/>
            <w:lang w:val="en-GB" w:eastAsia="zh-CN"/>
          </w:rPr>
          <w:tab/>
        </w:r>
        <w:r w:rsidRPr="00BF2039">
          <w:rPr>
            <w:rStyle w:val="Hyperlink"/>
            <w:noProof/>
          </w:rPr>
          <w:t>Fiabilidad del circuito de transmisión</w:t>
        </w:r>
        <w:r>
          <w:rPr>
            <w:noProof/>
            <w:webHidden/>
          </w:rPr>
          <w:tab/>
        </w:r>
        <w:r w:rsidR="00986721">
          <w:rPr>
            <w:noProof/>
            <w:webHidden/>
          </w:rPr>
          <w:tab/>
        </w:r>
        <w:r>
          <w:rPr>
            <w:noProof/>
            <w:webHidden/>
          </w:rPr>
          <w:fldChar w:fldCharType="begin"/>
        </w:r>
        <w:r>
          <w:rPr>
            <w:noProof/>
            <w:webHidden/>
          </w:rPr>
          <w:instrText xml:space="preserve"> PAGEREF _Toc207188445 \h </w:instrText>
        </w:r>
        <w:r>
          <w:rPr>
            <w:noProof/>
            <w:webHidden/>
          </w:rPr>
        </w:r>
        <w:r>
          <w:rPr>
            <w:noProof/>
            <w:webHidden/>
          </w:rPr>
          <w:fldChar w:fldCharType="separate"/>
        </w:r>
        <w:r w:rsidR="002B7D80">
          <w:rPr>
            <w:noProof/>
            <w:webHidden/>
          </w:rPr>
          <w:t>29</w:t>
        </w:r>
        <w:r>
          <w:rPr>
            <w:noProof/>
            <w:webHidden/>
          </w:rPr>
          <w:fldChar w:fldCharType="end"/>
        </w:r>
      </w:hyperlink>
    </w:p>
    <w:p w14:paraId="48ACC9C3" w14:textId="71B55018" w:rsidR="008A4968" w:rsidRDefault="008A4968">
      <w:pPr>
        <w:pStyle w:val="TOC1"/>
        <w:rPr>
          <w:rFonts w:asciiTheme="minorHAnsi" w:eastAsiaTheme="minorEastAsia" w:hAnsiTheme="minorHAnsi" w:cstheme="minorBidi"/>
          <w:noProof/>
          <w:sz w:val="22"/>
          <w:szCs w:val="22"/>
          <w:lang w:val="en-GB" w:eastAsia="zh-CN"/>
        </w:rPr>
      </w:pPr>
      <w:hyperlink w:anchor="_Toc207188446" w:history="1">
        <w:r w:rsidRPr="00BF2039">
          <w:rPr>
            <w:rStyle w:val="Hyperlink"/>
            <w:noProof/>
          </w:rPr>
          <w:t>3</w:t>
        </w:r>
        <w:r>
          <w:rPr>
            <w:rFonts w:asciiTheme="minorHAnsi" w:eastAsiaTheme="minorEastAsia" w:hAnsiTheme="minorHAnsi" w:cstheme="minorBidi"/>
            <w:noProof/>
            <w:sz w:val="22"/>
            <w:szCs w:val="22"/>
            <w:lang w:val="en-GB" w:eastAsia="zh-CN"/>
          </w:rPr>
          <w:tab/>
        </w:r>
        <w:r w:rsidRPr="00BF2039">
          <w:rPr>
            <w:rStyle w:val="Hyperlink"/>
            <w:noProof/>
          </w:rPr>
          <w:t>Zona de cobertura y degradación gradual</w:t>
        </w:r>
        <w:r>
          <w:rPr>
            <w:noProof/>
            <w:webHidden/>
          </w:rPr>
          <w:tab/>
        </w:r>
        <w:r w:rsidR="00986721">
          <w:rPr>
            <w:noProof/>
            <w:webHidden/>
          </w:rPr>
          <w:tab/>
        </w:r>
        <w:r>
          <w:rPr>
            <w:noProof/>
            <w:webHidden/>
          </w:rPr>
          <w:fldChar w:fldCharType="begin"/>
        </w:r>
        <w:r>
          <w:rPr>
            <w:noProof/>
            <w:webHidden/>
          </w:rPr>
          <w:instrText xml:space="preserve"> PAGEREF _Toc207188446 \h </w:instrText>
        </w:r>
        <w:r>
          <w:rPr>
            <w:noProof/>
            <w:webHidden/>
          </w:rPr>
        </w:r>
        <w:r>
          <w:rPr>
            <w:noProof/>
            <w:webHidden/>
          </w:rPr>
          <w:fldChar w:fldCharType="separate"/>
        </w:r>
        <w:r w:rsidR="002B7D80">
          <w:rPr>
            <w:noProof/>
            <w:webHidden/>
          </w:rPr>
          <w:t>30</w:t>
        </w:r>
        <w:r>
          <w:rPr>
            <w:noProof/>
            <w:webHidden/>
          </w:rPr>
          <w:fldChar w:fldCharType="end"/>
        </w:r>
      </w:hyperlink>
    </w:p>
    <w:p w14:paraId="27C517FB" w14:textId="51799CA5" w:rsidR="008A4968" w:rsidRDefault="008A4968">
      <w:pPr>
        <w:pStyle w:val="TOC1"/>
        <w:rPr>
          <w:rFonts w:asciiTheme="minorHAnsi" w:eastAsiaTheme="minorEastAsia" w:hAnsiTheme="minorHAnsi" w:cstheme="minorBidi"/>
          <w:noProof/>
          <w:sz w:val="22"/>
          <w:szCs w:val="22"/>
          <w:lang w:val="en-GB" w:eastAsia="zh-CN"/>
        </w:rPr>
      </w:pPr>
      <w:hyperlink w:anchor="_Toc207188447" w:history="1">
        <w:r w:rsidRPr="00BF2039">
          <w:rPr>
            <w:rStyle w:val="Hyperlink"/>
            <w:noProof/>
          </w:rPr>
          <w:t>4</w:t>
        </w:r>
        <w:r>
          <w:rPr>
            <w:rFonts w:asciiTheme="minorHAnsi" w:eastAsiaTheme="minorEastAsia" w:hAnsiTheme="minorHAnsi" w:cstheme="minorBidi"/>
            <w:noProof/>
            <w:sz w:val="22"/>
            <w:szCs w:val="22"/>
            <w:lang w:val="en-GB" w:eastAsia="zh-CN"/>
          </w:rPr>
          <w:tab/>
        </w:r>
        <w:r w:rsidRPr="00BF2039">
          <w:rPr>
            <w:rStyle w:val="Hyperlink"/>
            <w:noProof/>
          </w:rPr>
          <w:t>Compatibilidad con los transmisores nuevos y existentes</w:t>
        </w:r>
        <w:r>
          <w:rPr>
            <w:noProof/>
            <w:webHidden/>
          </w:rPr>
          <w:tab/>
        </w:r>
        <w:r w:rsidR="00986721">
          <w:rPr>
            <w:noProof/>
            <w:webHidden/>
          </w:rPr>
          <w:tab/>
        </w:r>
        <w:r>
          <w:rPr>
            <w:noProof/>
            <w:webHidden/>
          </w:rPr>
          <w:fldChar w:fldCharType="begin"/>
        </w:r>
        <w:r>
          <w:rPr>
            <w:noProof/>
            <w:webHidden/>
          </w:rPr>
          <w:instrText xml:space="preserve"> PAGEREF _Toc207188447 \h </w:instrText>
        </w:r>
        <w:r>
          <w:rPr>
            <w:noProof/>
            <w:webHidden/>
          </w:rPr>
        </w:r>
        <w:r>
          <w:rPr>
            <w:noProof/>
            <w:webHidden/>
          </w:rPr>
          <w:fldChar w:fldCharType="separate"/>
        </w:r>
        <w:r w:rsidR="002B7D80">
          <w:rPr>
            <w:noProof/>
            <w:webHidden/>
          </w:rPr>
          <w:t>31</w:t>
        </w:r>
        <w:r>
          <w:rPr>
            <w:noProof/>
            <w:webHidden/>
          </w:rPr>
          <w:fldChar w:fldCharType="end"/>
        </w:r>
      </w:hyperlink>
    </w:p>
    <w:p w14:paraId="4F35BF5D" w14:textId="7C48BCEB" w:rsidR="008A4968" w:rsidRDefault="008A4968">
      <w:pPr>
        <w:pStyle w:val="TOC1"/>
        <w:rPr>
          <w:rFonts w:asciiTheme="minorHAnsi" w:eastAsiaTheme="minorEastAsia" w:hAnsiTheme="minorHAnsi" w:cstheme="minorBidi"/>
          <w:noProof/>
          <w:sz w:val="22"/>
          <w:szCs w:val="22"/>
          <w:lang w:val="en-GB" w:eastAsia="zh-CN"/>
        </w:rPr>
      </w:pPr>
      <w:hyperlink w:anchor="_Toc207188448" w:history="1">
        <w:r w:rsidRPr="00BF2039">
          <w:rPr>
            <w:rStyle w:val="Hyperlink"/>
            <w:noProof/>
          </w:rPr>
          <w:t>5</w:t>
        </w:r>
        <w:r>
          <w:rPr>
            <w:rFonts w:asciiTheme="minorHAnsi" w:eastAsiaTheme="minorEastAsia" w:hAnsiTheme="minorHAnsi" w:cstheme="minorBidi"/>
            <w:noProof/>
            <w:sz w:val="22"/>
            <w:szCs w:val="22"/>
            <w:lang w:val="en-GB" w:eastAsia="zh-CN"/>
          </w:rPr>
          <w:tab/>
        </w:r>
        <w:r w:rsidRPr="00BF2039">
          <w:rPr>
            <w:rStyle w:val="Hyperlink"/>
            <w:noProof/>
          </w:rPr>
          <w:t>Consideración sobre la planificación de canales</w:t>
        </w:r>
        <w:r>
          <w:rPr>
            <w:noProof/>
            <w:webHidden/>
          </w:rPr>
          <w:tab/>
        </w:r>
        <w:r w:rsidR="00986721">
          <w:rPr>
            <w:noProof/>
            <w:webHidden/>
          </w:rPr>
          <w:tab/>
        </w:r>
        <w:r>
          <w:rPr>
            <w:noProof/>
            <w:webHidden/>
          </w:rPr>
          <w:fldChar w:fldCharType="begin"/>
        </w:r>
        <w:r>
          <w:rPr>
            <w:noProof/>
            <w:webHidden/>
          </w:rPr>
          <w:instrText xml:space="preserve"> PAGEREF _Toc207188448 \h </w:instrText>
        </w:r>
        <w:r>
          <w:rPr>
            <w:noProof/>
            <w:webHidden/>
          </w:rPr>
        </w:r>
        <w:r>
          <w:rPr>
            <w:noProof/>
            <w:webHidden/>
          </w:rPr>
          <w:fldChar w:fldCharType="separate"/>
        </w:r>
        <w:r w:rsidR="002B7D80">
          <w:rPr>
            <w:noProof/>
            <w:webHidden/>
          </w:rPr>
          <w:t>31</w:t>
        </w:r>
        <w:r>
          <w:rPr>
            <w:noProof/>
            <w:webHidden/>
          </w:rPr>
          <w:fldChar w:fldCharType="end"/>
        </w:r>
      </w:hyperlink>
    </w:p>
    <w:p w14:paraId="5BFB420D" w14:textId="08A0DEF8" w:rsidR="008A4968" w:rsidRDefault="008A4968">
      <w:pPr>
        <w:pStyle w:val="TOC1"/>
        <w:rPr>
          <w:rFonts w:asciiTheme="minorHAnsi" w:eastAsiaTheme="minorEastAsia" w:hAnsiTheme="minorHAnsi" w:cstheme="minorBidi"/>
          <w:noProof/>
          <w:sz w:val="22"/>
          <w:szCs w:val="22"/>
          <w:lang w:val="en-GB" w:eastAsia="zh-CN"/>
        </w:rPr>
      </w:pPr>
      <w:hyperlink w:anchor="_Toc207188449" w:history="1">
        <w:r w:rsidRPr="00BF2039">
          <w:rPr>
            <w:rStyle w:val="Hyperlink"/>
            <w:noProof/>
          </w:rPr>
          <w:t>6</w:t>
        </w:r>
        <w:r>
          <w:rPr>
            <w:rFonts w:asciiTheme="minorHAnsi" w:eastAsiaTheme="minorEastAsia" w:hAnsiTheme="minorHAnsi" w:cstheme="minorBidi"/>
            <w:noProof/>
            <w:sz w:val="22"/>
            <w:szCs w:val="22"/>
            <w:lang w:val="en-GB" w:eastAsia="zh-CN"/>
          </w:rPr>
          <w:tab/>
        </w:r>
        <w:r w:rsidRPr="00BF2039">
          <w:rPr>
            <w:rStyle w:val="Hyperlink"/>
            <w:noProof/>
          </w:rPr>
          <w:t>Funcionamiento de la red a una sola frecuencia</w:t>
        </w:r>
        <w:r>
          <w:rPr>
            <w:noProof/>
            <w:webHidden/>
          </w:rPr>
          <w:tab/>
        </w:r>
        <w:r w:rsidR="00986721">
          <w:rPr>
            <w:noProof/>
            <w:webHidden/>
          </w:rPr>
          <w:tab/>
        </w:r>
        <w:r>
          <w:rPr>
            <w:noProof/>
            <w:webHidden/>
          </w:rPr>
          <w:fldChar w:fldCharType="begin"/>
        </w:r>
        <w:r>
          <w:rPr>
            <w:noProof/>
            <w:webHidden/>
          </w:rPr>
          <w:instrText xml:space="preserve"> PAGEREF _Toc207188449 \h </w:instrText>
        </w:r>
        <w:r>
          <w:rPr>
            <w:noProof/>
            <w:webHidden/>
          </w:rPr>
        </w:r>
        <w:r>
          <w:rPr>
            <w:noProof/>
            <w:webHidden/>
          </w:rPr>
          <w:fldChar w:fldCharType="separate"/>
        </w:r>
        <w:r w:rsidR="002B7D80">
          <w:rPr>
            <w:noProof/>
            <w:webHidden/>
          </w:rPr>
          <w:t>31</w:t>
        </w:r>
        <w:r>
          <w:rPr>
            <w:noProof/>
            <w:webHidden/>
          </w:rPr>
          <w:fldChar w:fldCharType="end"/>
        </w:r>
      </w:hyperlink>
    </w:p>
    <w:p w14:paraId="5121E2CF" w14:textId="4255D938" w:rsidR="008A4968" w:rsidRDefault="008A4968">
      <w:pPr>
        <w:pStyle w:val="TOC1"/>
        <w:rPr>
          <w:rFonts w:asciiTheme="minorHAnsi" w:eastAsiaTheme="minorEastAsia" w:hAnsiTheme="minorHAnsi" w:cstheme="minorBidi"/>
          <w:noProof/>
          <w:sz w:val="22"/>
          <w:szCs w:val="22"/>
          <w:lang w:val="en-GB" w:eastAsia="zh-CN"/>
        </w:rPr>
      </w:pPr>
      <w:hyperlink w:anchor="_Toc207188450" w:history="1">
        <w:r w:rsidRPr="00BF2039">
          <w:rPr>
            <w:rStyle w:val="Hyperlink"/>
            <w:noProof/>
          </w:rPr>
          <w:t>7</w:t>
        </w:r>
        <w:r>
          <w:rPr>
            <w:rFonts w:asciiTheme="minorHAnsi" w:eastAsiaTheme="minorEastAsia" w:hAnsiTheme="minorHAnsi" w:cstheme="minorBidi"/>
            <w:noProof/>
            <w:sz w:val="22"/>
            <w:szCs w:val="22"/>
            <w:lang w:val="en-GB" w:eastAsia="zh-CN"/>
          </w:rPr>
          <w:tab/>
        </w:r>
        <w:r w:rsidRPr="00BF2039">
          <w:rPr>
            <w:rStyle w:val="Hyperlink"/>
            <w:noProof/>
          </w:rPr>
          <w:t>Coste y complejidad del receptor</w:t>
        </w:r>
        <w:r>
          <w:rPr>
            <w:noProof/>
            <w:webHidden/>
          </w:rPr>
          <w:tab/>
        </w:r>
        <w:r w:rsidR="00986721">
          <w:rPr>
            <w:noProof/>
            <w:webHidden/>
          </w:rPr>
          <w:tab/>
        </w:r>
        <w:r>
          <w:rPr>
            <w:noProof/>
            <w:webHidden/>
          </w:rPr>
          <w:fldChar w:fldCharType="begin"/>
        </w:r>
        <w:r>
          <w:rPr>
            <w:noProof/>
            <w:webHidden/>
          </w:rPr>
          <w:instrText xml:space="preserve"> PAGEREF _Toc207188450 \h </w:instrText>
        </w:r>
        <w:r>
          <w:rPr>
            <w:noProof/>
            <w:webHidden/>
          </w:rPr>
        </w:r>
        <w:r>
          <w:rPr>
            <w:noProof/>
            <w:webHidden/>
          </w:rPr>
          <w:fldChar w:fldCharType="separate"/>
        </w:r>
        <w:r w:rsidR="002B7D80">
          <w:rPr>
            <w:noProof/>
            <w:webHidden/>
          </w:rPr>
          <w:t>32</w:t>
        </w:r>
        <w:r>
          <w:rPr>
            <w:noProof/>
            <w:webHidden/>
          </w:rPr>
          <w:fldChar w:fldCharType="end"/>
        </w:r>
      </w:hyperlink>
    </w:p>
    <w:p w14:paraId="1C07033B" w14:textId="59EACE23" w:rsidR="008A4968" w:rsidRDefault="008A4968">
      <w:pPr>
        <w:pStyle w:val="TOC1"/>
        <w:rPr>
          <w:rFonts w:asciiTheme="minorHAnsi" w:eastAsiaTheme="minorEastAsia" w:hAnsiTheme="minorHAnsi" w:cstheme="minorBidi"/>
          <w:noProof/>
          <w:sz w:val="22"/>
          <w:szCs w:val="22"/>
          <w:lang w:val="en-GB" w:eastAsia="zh-CN"/>
        </w:rPr>
      </w:pPr>
      <w:hyperlink w:anchor="_Toc207188451" w:history="1">
        <w:r w:rsidRPr="00BF2039">
          <w:rPr>
            <w:rStyle w:val="Hyperlink"/>
            <w:noProof/>
          </w:rPr>
          <w:t>8</w:t>
        </w:r>
        <w:r>
          <w:rPr>
            <w:rFonts w:asciiTheme="minorHAnsi" w:eastAsiaTheme="minorEastAsia" w:hAnsiTheme="minorHAnsi" w:cstheme="minorBidi"/>
            <w:noProof/>
            <w:sz w:val="22"/>
            <w:szCs w:val="22"/>
            <w:lang w:val="en-GB" w:eastAsia="zh-CN"/>
          </w:rPr>
          <w:tab/>
        </w:r>
        <w:r w:rsidRPr="00BF2039">
          <w:rPr>
            <w:rStyle w:val="Hyperlink"/>
            <w:noProof/>
          </w:rPr>
          <w:t>Interferencia</w:t>
        </w:r>
        <w:r>
          <w:rPr>
            <w:noProof/>
            <w:webHidden/>
          </w:rPr>
          <w:tab/>
        </w:r>
        <w:r w:rsidR="00986721">
          <w:rPr>
            <w:noProof/>
            <w:webHidden/>
          </w:rPr>
          <w:tab/>
        </w:r>
        <w:r>
          <w:rPr>
            <w:noProof/>
            <w:webHidden/>
          </w:rPr>
          <w:fldChar w:fldCharType="begin"/>
        </w:r>
        <w:r>
          <w:rPr>
            <w:noProof/>
            <w:webHidden/>
          </w:rPr>
          <w:instrText xml:space="preserve"> PAGEREF _Toc207188451 \h </w:instrText>
        </w:r>
        <w:r>
          <w:rPr>
            <w:noProof/>
            <w:webHidden/>
          </w:rPr>
        </w:r>
        <w:r>
          <w:rPr>
            <w:noProof/>
            <w:webHidden/>
          </w:rPr>
          <w:fldChar w:fldCharType="separate"/>
        </w:r>
        <w:r w:rsidR="002B7D80">
          <w:rPr>
            <w:noProof/>
            <w:webHidden/>
          </w:rPr>
          <w:t>32</w:t>
        </w:r>
        <w:r>
          <w:rPr>
            <w:noProof/>
            <w:webHidden/>
          </w:rPr>
          <w:fldChar w:fldCharType="end"/>
        </w:r>
      </w:hyperlink>
    </w:p>
    <w:p w14:paraId="5413B4B7" w14:textId="0960B4C4" w:rsidR="008A4968" w:rsidRDefault="008A4968">
      <w:pPr>
        <w:pStyle w:val="TOC1"/>
        <w:rPr>
          <w:rFonts w:asciiTheme="minorHAnsi" w:eastAsiaTheme="minorEastAsia" w:hAnsiTheme="minorHAnsi" w:cstheme="minorBidi"/>
          <w:noProof/>
          <w:sz w:val="22"/>
          <w:szCs w:val="22"/>
          <w:lang w:val="en-GB" w:eastAsia="zh-CN"/>
        </w:rPr>
      </w:pPr>
      <w:hyperlink w:anchor="_Toc207188452" w:history="1">
        <w:r w:rsidRPr="00BF2039">
          <w:rPr>
            <w:rStyle w:val="Hyperlink"/>
            <w:noProof/>
          </w:rPr>
          <w:t>9</w:t>
        </w:r>
        <w:r>
          <w:rPr>
            <w:rFonts w:asciiTheme="minorHAnsi" w:eastAsiaTheme="minorEastAsia" w:hAnsiTheme="minorHAnsi" w:cstheme="minorBidi"/>
            <w:noProof/>
            <w:sz w:val="22"/>
            <w:szCs w:val="22"/>
            <w:lang w:val="en-GB" w:eastAsia="zh-CN"/>
          </w:rPr>
          <w:tab/>
        </w:r>
        <w:r w:rsidRPr="00BF2039">
          <w:rPr>
            <w:rStyle w:val="Hyperlink"/>
            <w:noProof/>
          </w:rPr>
          <w:t>Sintonización rápida y adquisición del canal</w:t>
        </w:r>
        <w:r>
          <w:rPr>
            <w:noProof/>
            <w:webHidden/>
          </w:rPr>
          <w:tab/>
        </w:r>
        <w:r w:rsidR="00986721">
          <w:rPr>
            <w:noProof/>
            <w:webHidden/>
          </w:rPr>
          <w:tab/>
        </w:r>
        <w:r>
          <w:rPr>
            <w:noProof/>
            <w:webHidden/>
          </w:rPr>
          <w:fldChar w:fldCharType="begin"/>
        </w:r>
        <w:r>
          <w:rPr>
            <w:noProof/>
            <w:webHidden/>
          </w:rPr>
          <w:instrText xml:space="preserve"> PAGEREF _Toc207188452 \h </w:instrText>
        </w:r>
        <w:r>
          <w:rPr>
            <w:noProof/>
            <w:webHidden/>
          </w:rPr>
        </w:r>
        <w:r>
          <w:rPr>
            <w:noProof/>
            <w:webHidden/>
          </w:rPr>
          <w:fldChar w:fldCharType="separate"/>
        </w:r>
        <w:r w:rsidR="002B7D80">
          <w:rPr>
            <w:noProof/>
            <w:webHidden/>
          </w:rPr>
          <w:t>32</w:t>
        </w:r>
        <w:r>
          <w:rPr>
            <w:noProof/>
            <w:webHidden/>
          </w:rPr>
          <w:fldChar w:fldCharType="end"/>
        </w:r>
      </w:hyperlink>
    </w:p>
    <w:p w14:paraId="1308B8DC" w14:textId="61C48DF9" w:rsidR="008A4968" w:rsidRDefault="008A4968">
      <w:pPr>
        <w:pStyle w:val="TOC1"/>
        <w:rPr>
          <w:rFonts w:asciiTheme="minorHAnsi" w:eastAsiaTheme="minorEastAsia" w:hAnsiTheme="minorHAnsi" w:cstheme="minorBidi"/>
          <w:noProof/>
          <w:sz w:val="22"/>
          <w:szCs w:val="22"/>
          <w:lang w:val="en-GB" w:eastAsia="zh-CN"/>
        </w:rPr>
      </w:pPr>
      <w:hyperlink w:anchor="_Toc207188453" w:history="1">
        <w:r w:rsidRPr="00BF2039">
          <w:rPr>
            <w:rStyle w:val="Hyperlink"/>
            <w:noProof/>
          </w:rPr>
          <w:t>10</w:t>
        </w:r>
        <w:r>
          <w:rPr>
            <w:rFonts w:asciiTheme="minorHAnsi" w:eastAsiaTheme="minorEastAsia" w:hAnsiTheme="minorHAnsi" w:cstheme="minorBidi"/>
            <w:noProof/>
            <w:sz w:val="22"/>
            <w:szCs w:val="22"/>
            <w:lang w:val="en-GB" w:eastAsia="zh-CN"/>
          </w:rPr>
          <w:tab/>
        </w:r>
        <w:r w:rsidRPr="00BF2039">
          <w:rPr>
            <w:rStyle w:val="Hyperlink"/>
            <w:noProof/>
          </w:rPr>
          <w:t>Compatibilidad con los formatos analógicos existentes</w:t>
        </w:r>
        <w:r>
          <w:rPr>
            <w:noProof/>
            <w:webHidden/>
          </w:rPr>
          <w:tab/>
        </w:r>
        <w:r w:rsidR="00986721">
          <w:rPr>
            <w:noProof/>
            <w:webHidden/>
          </w:rPr>
          <w:tab/>
        </w:r>
        <w:r>
          <w:rPr>
            <w:noProof/>
            <w:webHidden/>
          </w:rPr>
          <w:fldChar w:fldCharType="begin"/>
        </w:r>
        <w:r>
          <w:rPr>
            <w:noProof/>
            <w:webHidden/>
          </w:rPr>
          <w:instrText xml:space="preserve"> PAGEREF _Toc207188453 \h </w:instrText>
        </w:r>
        <w:r>
          <w:rPr>
            <w:noProof/>
            <w:webHidden/>
          </w:rPr>
        </w:r>
        <w:r>
          <w:rPr>
            <w:noProof/>
            <w:webHidden/>
          </w:rPr>
          <w:fldChar w:fldCharType="separate"/>
        </w:r>
        <w:r w:rsidR="002B7D80">
          <w:rPr>
            <w:noProof/>
            <w:webHidden/>
          </w:rPr>
          <w:t>32</w:t>
        </w:r>
        <w:r>
          <w:rPr>
            <w:noProof/>
            <w:webHidden/>
          </w:rPr>
          <w:fldChar w:fldCharType="end"/>
        </w:r>
      </w:hyperlink>
    </w:p>
    <w:p w14:paraId="50A8845F" w14:textId="7A7A4271" w:rsidR="008A4968" w:rsidRDefault="008A4968">
      <w:pPr>
        <w:pStyle w:val="TOC1"/>
        <w:rPr>
          <w:rFonts w:asciiTheme="minorHAnsi" w:eastAsiaTheme="minorEastAsia" w:hAnsiTheme="minorHAnsi" w:cstheme="minorBidi"/>
          <w:noProof/>
          <w:sz w:val="22"/>
          <w:szCs w:val="22"/>
          <w:lang w:val="en-GB" w:eastAsia="zh-CN"/>
        </w:rPr>
      </w:pPr>
      <w:hyperlink w:anchor="_Toc207188454" w:history="1">
        <w:r w:rsidRPr="00BF2039">
          <w:rPr>
            <w:rStyle w:val="Hyperlink"/>
            <w:noProof/>
          </w:rPr>
          <w:t>11</w:t>
        </w:r>
        <w:r>
          <w:rPr>
            <w:rFonts w:asciiTheme="minorHAnsi" w:eastAsiaTheme="minorEastAsia" w:hAnsiTheme="minorHAnsi" w:cstheme="minorBidi"/>
            <w:noProof/>
            <w:sz w:val="22"/>
            <w:szCs w:val="22"/>
            <w:lang w:val="en-GB" w:eastAsia="zh-CN"/>
          </w:rPr>
          <w:tab/>
        </w:r>
        <w:r w:rsidRPr="00BF2039">
          <w:rPr>
            <w:rStyle w:val="Hyperlink"/>
            <w:noProof/>
          </w:rPr>
          <w:t>Utilización eficaz del espectro</w:t>
        </w:r>
        <w:r>
          <w:rPr>
            <w:noProof/>
            <w:webHidden/>
          </w:rPr>
          <w:tab/>
        </w:r>
        <w:r w:rsidR="00986721">
          <w:rPr>
            <w:noProof/>
            <w:webHidden/>
          </w:rPr>
          <w:tab/>
        </w:r>
        <w:r>
          <w:rPr>
            <w:noProof/>
            <w:webHidden/>
          </w:rPr>
          <w:fldChar w:fldCharType="begin"/>
        </w:r>
        <w:r>
          <w:rPr>
            <w:noProof/>
            <w:webHidden/>
          </w:rPr>
          <w:instrText xml:space="preserve"> PAGEREF _Toc207188454 \h </w:instrText>
        </w:r>
        <w:r>
          <w:rPr>
            <w:noProof/>
            <w:webHidden/>
          </w:rPr>
        </w:r>
        <w:r>
          <w:rPr>
            <w:noProof/>
            <w:webHidden/>
          </w:rPr>
          <w:fldChar w:fldCharType="separate"/>
        </w:r>
        <w:r w:rsidR="002B7D80">
          <w:rPr>
            <w:noProof/>
            <w:webHidden/>
          </w:rPr>
          <w:t>33</w:t>
        </w:r>
        <w:r>
          <w:rPr>
            <w:noProof/>
            <w:webHidden/>
          </w:rPr>
          <w:fldChar w:fldCharType="end"/>
        </w:r>
      </w:hyperlink>
    </w:p>
    <w:p w14:paraId="6BEB100B" w14:textId="6A81E50C" w:rsidR="008A4968" w:rsidRDefault="008A4968">
      <w:pPr>
        <w:pStyle w:val="TOC1"/>
        <w:rPr>
          <w:rFonts w:asciiTheme="minorHAnsi" w:eastAsiaTheme="minorEastAsia" w:hAnsiTheme="minorHAnsi" w:cstheme="minorBidi"/>
          <w:noProof/>
          <w:sz w:val="22"/>
          <w:szCs w:val="22"/>
          <w:lang w:val="en-GB" w:eastAsia="zh-CN"/>
        </w:rPr>
      </w:pPr>
      <w:hyperlink w:anchor="_Toc207188455" w:history="1">
        <w:r w:rsidRPr="00BF2039">
          <w:rPr>
            <w:rStyle w:val="Hyperlink"/>
            <w:noProof/>
          </w:rPr>
          <w:t>12</w:t>
        </w:r>
        <w:r>
          <w:rPr>
            <w:rFonts w:asciiTheme="minorHAnsi" w:eastAsiaTheme="minorEastAsia" w:hAnsiTheme="minorHAnsi" w:cstheme="minorBidi"/>
            <w:noProof/>
            <w:sz w:val="22"/>
            <w:szCs w:val="22"/>
            <w:lang w:val="en-GB" w:eastAsia="zh-CN"/>
          </w:rPr>
          <w:tab/>
        </w:r>
        <w:r w:rsidRPr="00BF2039">
          <w:rPr>
            <w:rStyle w:val="Hyperlink"/>
            <w:noProof/>
          </w:rPr>
          <w:t>Norma única</w:t>
        </w:r>
        <w:r>
          <w:rPr>
            <w:noProof/>
            <w:webHidden/>
          </w:rPr>
          <w:tab/>
        </w:r>
        <w:r w:rsidR="00986721">
          <w:rPr>
            <w:noProof/>
            <w:webHidden/>
          </w:rPr>
          <w:tab/>
        </w:r>
        <w:r>
          <w:rPr>
            <w:noProof/>
            <w:webHidden/>
          </w:rPr>
          <w:fldChar w:fldCharType="begin"/>
        </w:r>
        <w:r>
          <w:rPr>
            <w:noProof/>
            <w:webHidden/>
          </w:rPr>
          <w:instrText xml:space="preserve"> PAGEREF _Toc207188455 \h </w:instrText>
        </w:r>
        <w:r>
          <w:rPr>
            <w:noProof/>
            <w:webHidden/>
          </w:rPr>
        </w:r>
        <w:r>
          <w:rPr>
            <w:noProof/>
            <w:webHidden/>
          </w:rPr>
          <w:fldChar w:fldCharType="separate"/>
        </w:r>
        <w:r w:rsidR="002B7D80">
          <w:rPr>
            <w:noProof/>
            <w:webHidden/>
          </w:rPr>
          <w:t>33</w:t>
        </w:r>
        <w:r>
          <w:rPr>
            <w:noProof/>
            <w:webHidden/>
          </w:rPr>
          <w:fldChar w:fldCharType="end"/>
        </w:r>
      </w:hyperlink>
    </w:p>
    <w:p w14:paraId="33D3668A" w14:textId="1E867782" w:rsidR="008A4968" w:rsidRDefault="008A4968">
      <w:pPr>
        <w:pStyle w:val="TOC1"/>
        <w:rPr>
          <w:rFonts w:asciiTheme="minorHAnsi" w:eastAsiaTheme="minorEastAsia" w:hAnsiTheme="minorHAnsi" w:cstheme="minorBidi"/>
          <w:noProof/>
          <w:sz w:val="22"/>
          <w:szCs w:val="22"/>
          <w:lang w:val="en-GB" w:eastAsia="zh-CN"/>
        </w:rPr>
      </w:pPr>
      <w:hyperlink w:anchor="_Toc207188456" w:history="1">
        <w:r w:rsidRPr="00BF2039">
          <w:rPr>
            <w:rStyle w:val="Hyperlink"/>
            <w:noProof/>
          </w:rPr>
          <w:t>13</w:t>
        </w:r>
        <w:r>
          <w:rPr>
            <w:rFonts w:asciiTheme="minorHAnsi" w:eastAsiaTheme="minorEastAsia" w:hAnsiTheme="minorHAnsi" w:cstheme="minorBidi"/>
            <w:noProof/>
            <w:sz w:val="22"/>
            <w:szCs w:val="22"/>
            <w:lang w:val="en-GB" w:eastAsia="zh-CN"/>
          </w:rPr>
          <w:tab/>
        </w:r>
        <w:r w:rsidRPr="00BF2039">
          <w:rPr>
            <w:rStyle w:val="Hyperlink"/>
            <w:noProof/>
          </w:rPr>
          <w:t>Comparación con los actuales servicios con modulación de amplitud</w:t>
        </w:r>
        <w:r>
          <w:rPr>
            <w:noProof/>
            <w:webHidden/>
          </w:rPr>
          <w:tab/>
        </w:r>
        <w:r w:rsidR="00986721">
          <w:rPr>
            <w:noProof/>
            <w:webHidden/>
          </w:rPr>
          <w:tab/>
        </w:r>
        <w:r>
          <w:rPr>
            <w:noProof/>
            <w:webHidden/>
          </w:rPr>
          <w:fldChar w:fldCharType="begin"/>
        </w:r>
        <w:r>
          <w:rPr>
            <w:noProof/>
            <w:webHidden/>
          </w:rPr>
          <w:instrText xml:space="preserve"> PAGEREF _Toc207188456 \h </w:instrText>
        </w:r>
        <w:r>
          <w:rPr>
            <w:noProof/>
            <w:webHidden/>
          </w:rPr>
        </w:r>
        <w:r>
          <w:rPr>
            <w:noProof/>
            <w:webHidden/>
          </w:rPr>
          <w:fldChar w:fldCharType="separate"/>
        </w:r>
        <w:r w:rsidR="002B7D80">
          <w:rPr>
            <w:noProof/>
            <w:webHidden/>
          </w:rPr>
          <w:t>33</w:t>
        </w:r>
        <w:r>
          <w:rPr>
            <w:noProof/>
            <w:webHidden/>
          </w:rPr>
          <w:fldChar w:fldCharType="end"/>
        </w:r>
      </w:hyperlink>
    </w:p>
    <w:p w14:paraId="50118F61" w14:textId="32514078" w:rsidR="008A4968" w:rsidRDefault="008A4968">
      <w:pPr>
        <w:pStyle w:val="TOC1"/>
        <w:rPr>
          <w:rFonts w:asciiTheme="minorHAnsi" w:eastAsiaTheme="minorEastAsia" w:hAnsiTheme="minorHAnsi" w:cstheme="minorBidi"/>
          <w:noProof/>
          <w:sz w:val="22"/>
          <w:szCs w:val="22"/>
          <w:lang w:val="en-GB" w:eastAsia="zh-CN"/>
        </w:rPr>
      </w:pPr>
      <w:hyperlink w:anchor="_Toc207188457" w:history="1">
        <w:r w:rsidRPr="00BF2039">
          <w:rPr>
            <w:rStyle w:val="Hyperlink"/>
            <w:noProof/>
          </w:rPr>
          <w:t>14</w:t>
        </w:r>
        <w:r>
          <w:rPr>
            <w:rFonts w:asciiTheme="minorHAnsi" w:eastAsiaTheme="minorEastAsia" w:hAnsiTheme="minorHAnsi" w:cstheme="minorBidi"/>
            <w:noProof/>
            <w:sz w:val="22"/>
            <w:szCs w:val="22"/>
            <w:lang w:val="en-GB" w:eastAsia="zh-CN"/>
          </w:rPr>
          <w:tab/>
        </w:r>
        <w:r w:rsidRPr="00BF2039">
          <w:rPr>
            <w:rStyle w:val="Hyperlink"/>
            <w:noProof/>
          </w:rPr>
          <w:t>Radiodifusión de datos</w:t>
        </w:r>
        <w:r>
          <w:rPr>
            <w:noProof/>
            <w:webHidden/>
          </w:rPr>
          <w:tab/>
        </w:r>
        <w:r w:rsidR="00986721">
          <w:rPr>
            <w:noProof/>
            <w:webHidden/>
          </w:rPr>
          <w:tab/>
        </w:r>
        <w:r>
          <w:rPr>
            <w:noProof/>
            <w:webHidden/>
          </w:rPr>
          <w:fldChar w:fldCharType="begin"/>
        </w:r>
        <w:r>
          <w:rPr>
            <w:noProof/>
            <w:webHidden/>
          </w:rPr>
          <w:instrText xml:space="preserve"> PAGEREF _Toc207188457 \h </w:instrText>
        </w:r>
        <w:r>
          <w:rPr>
            <w:noProof/>
            <w:webHidden/>
          </w:rPr>
        </w:r>
        <w:r>
          <w:rPr>
            <w:noProof/>
            <w:webHidden/>
          </w:rPr>
          <w:fldChar w:fldCharType="separate"/>
        </w:r>
        <w:r w:rsidR="002B7D80">
          <w:rPr>
            <w:noProof/>
            <w:webHidden/>
          </w:rPr>
          <w:t>33</w:t>
        </w:r>
        <w:r>
          <w:rPr>
            <w:noProof/>
            <w:webHidden/>
          </w:rPr>
          <w:fldChar w:fldCharType="end"/>
        </w:r>
      </w:hyperlink>
    </w:p>
    <w:p w14:paraId="4CB64E82" w14:textId="2F7524ED" w:rsidR="008A4968" w:rsidRDefault="008A4968">
      <w:pPr>
        <w:pStyle w:val="TOC1"/>
        <w:rPr>
          <w:rFonts w:asciiTheme="minorHAnsi" w:eastAsiaTheme="minorEastAsia" w:hAnsiTheme="minorHAnsi" w:cstheme="minorBidi"/>
          <w:noProof/>
          <w:sz w:val="22"/>
          <w:szCs w:val="22"/>
          <w:lang w:val="en-GB" w:eastAsia="zh-CN"/>
        </w:rPr>
      </w:pPr>
      <w:hyperlink w:anchor="_Toc207188458" w:history="1">
        <w:r w:rsidRPr="00BF2039">
          <w:rPr>
            <w:rStyle w:val="Hyperlink"/>
            <w:noProof/>
          </w:rPr>
          <w:t>15</w:t>
        </w:r>
        <w:r>
          <w:rPr>
            <w:rFonts w:asciiTheme="minorHAnsi" w:eastAsiaTheme="minorEastAsia" w:hAnsiTheme="minorHAnsi" w:cstheme="minorBidi"/>
            <w:noProof/>
            <w:sz w:val="22"/>
            <w:szCs w:val="22"/>
            <w:lang w:val="en-GB" w:eastAsia="zh-CN"/>
          </w:rPr>
          <w:tab/>
        </w:r>
        <w:r w:rsidRPr="00BF2039">
          <w:rPr>
            <w:rStyle w:val="Hyperlink"/>
            <w:noProof/>
          </w:rPr>
          <w:t>Modularidad</w:t>
        </w:r>
        <w:r>
          <w:rPr>
            <w:noProof/>
            <w:webHidden/>
          </w:rPr>
          <w:tab/>
        </w:r>
        <w:r w:rsidR="00986721">
          <w:rPr>
            <w:noProof/>
            <w:webHidden/>
          </w:rPr>
          <w:tab/>
        </w:r>
        <w:r>
          <w:rPr>
            <w:noProof/>
            <w:webHidden/>
          </w:rPr>
          <w:fldChar w:fldCharType="begin"/>
        </w:r>
        <w:r>
          <w:rPr>
            <w:noProof/>
            <w:webHidden/>
          </w:rPr>
          <w:instrText xml:space="preserve"> PAGEREF _Toc207188458 \h </w:instrText>
        </w:r>
        <w:r>
          <w:rPr>
            <w:noProof/>
            <w:webHidden/>
          </w:rPr>
        </w:r>
        <w:r>
          <w:rPr>
            <w:noProof/>
            <w:webHidden/>
          </w:rPr>
          <w:fldChar w:fldCharType="separate"/>
        </w:r>
        <w:r w:rsidR="002B7D80">
          <w:rPr>
            <w:noProof/>
            <w:webHidden/>
          </w:rPr>
          <w:t>33</w:t>
        </w:r>
        <w:r>
          <w:rPr>
            <w:noProof/>
            <w:webHidden/>
          </w:rPr>
          <w:fldChar w:fldCharType="end"/>
        </w:r>
      </w:hyperlink>
    </w:p>
    <w:p w14:paraId="08EEBC01" w14:textId="5456E029" w:rsidR="008A4968" w:rsidRDefault="008A4968">
      <w:pPr>
        <w:pStyle w:val="TOC1"/>
        <w:rPr>
          <w:rFonts w:asciiTheme="minorHAnsi" w:eastAsiaTheme="minorEastAsia" w:hAnsiTheme="minorHAnsi" w:cstheme="minorBidi"/>
          <w:noProof/>
          <w:sz w:val="22"/>
          <w:szCs w:val="22"/>
          <w:lang w:val="en-GB" w:eastAsia="zh-CN"/>
        </w:rPr>
      </w:pPr>
      <w:hyperlink w:anchor="_Toc207188459" w:history="1">
        <w:r w:rsidRPr="00BF2039">
          <w:rPr>
            <w:rStyle w:val="Hyperlink"/>
            <w:noProof/>
          </w:rPr>
          <w:t>Anexo</w:t>
        </w:r>
        <w:r w:rsidR="00986721">
          <w:rPr>
            <w:rStyle w:val="Hyperlink"/>
            <w:noProof/>
          </w:rPr>
          <w:t> </w:t>
        </w:r>
        <w:r w:rsidRPr="00BF2039">
          <w:rPr>
            <w:rStyle w:val="Hyperlink"/>
            <w:noProof/>
          </w:rPr>
          <w:t xml:space="preserve">5 </w:t>
        </w:r>
        <w:r w:rsidR="00986721" w:rsidRPr="00986721">
          <w:rPr>
            <w:rStyle w:val="Hyperlink"/>
            <w:noProof/>
          </w:rPr>
          <w:t>–</w:t>
        </w:r>
        <w:r w:rsidRPr="00BF2039">
          <w:rPr>
            <w:rStyle w:val="Hyperlink"/>
            <w:noProof/>
          </w:rPr>
          <w:t xml:space="preserve"> Resumen de la calidad de funcionamiento (véase la Nota</w:t>
        </w:r>
        <w:r w:rsidR="00986721">
          <w:rPr>
            <w:rStyle w:val="Hyperlink"/>
            <w:noProof/>
          </w:rPr>
          <w:t> </w:t>
        </w:r>
        <w:r w:rsidRPr="00BF2039">
          <w:rPr>
            <w:rStyle w:val="Hyperlink"/>
            <w:noProof/>
          </w:rPr>
          <w:t>1) del sistema IBOC</w:t>
        </w:r>
        <w:r w:rsidR="00986721">
          <w:rPr>
            <w:rStyle w:val="Hyperlink"/>
            <w:noProof/>
          </w:rPr>
          <w:t> </w:t>
        </w:r>
        <w:r w:rsidRPr="00BF2039">
          <w:rPr>
            <w:rStyle w:val="Hyperlink"/>
            <w:noProof/>
          </w:rPr>
          <w:t>DSB basado en los criterios contenidos en el Anexo</w:t>
        </w:r>
        <w:r w:rsidR="00986721">
          <w:rPr>
            <w:rStyle w:val="Hyperlink"/>
            <w:noProof/>
          </w:rPr>
          <w:t> </w:t>
        </w:r>
        <w:r w:rsidRPr="00BF2039">
          <w:rPr>
            <w:rStyle w:val="Hyperlink"/>
            <w:noProof/>
          </w:rPr>
          <w:t>3</w:t>
        </w:r>
        <w:r>
          <w:rPr>
            <w:noProof/>
            <w:webHidden/>
          </w:rPr>
          <w:tab/>
        </w:r>
        <w:r w:rsidR="00986721">
          <w:rPr>
            <w:noProof/>
            <w:webHidden/>
          </w:rPr>
          <w:tab/>
        </w:r>
        <w:r>
          <w:rPr>
            <w:noProof/>
            <w:webHidden/>
          </w:rPr>
          <w:fldChar w:fldCharType="begin"/>
        </w:r>
        <w:r>
          <w:rPr>
            <w:noProof/>
            <w:webHidden/>
          </w:rPr>
          <w:instrText xml:space="preserve"> PAGEREF _Toc207188459 \h </w:instrText>
        </w:r>
        <w:r>
          <w:rPr>
            <w:noProof/>
            <w:webHidden/>
          </w:rPr>
        </w:r>
        <w:r>
          <w:rPr>
            <w:noProof/>
            <w:webHidden/>
          </w:rPr>
          <w:fldChar w:fldCharType="separate"/>
        </w:r>
        <w:r w:rsidR="002B7D80">
          <w:rPr>
            <w:noProof/>
            <w:webHidden/>
          </w:rPr>
          <w:t>34</w:t>
        </w:r>
        <w:r>
          <w:rPr>
            <w:noProof/>
            <w:webHidden/>
          </w:rPr>
          <w:fldChar w:fldCharType="end"/>
        </w:r>
      </w:hyperlink>
    </w:p>
    <w:p w14:paraId="49AF1F9F" w14:textId="517E3CA5" w:rsidR="008A4968" w:rsidRDefault="008A4968">
      <w:pPr>
        <w:pStyle w:val="TOC1"/>
        <w:rPr>
          <w:rFonts w:asciiTheme="minorHAnsi" w:eastAsiaTheme="minorEastAsia" w:hAnsiTheme="minorHAnsi" w:cstheme="minorBidi"/>
          <w:noProof/>
          <w:sz w:val="22"/>
          <w:szCs w:val="22"/>
          <w:lang w:val="en-GB" w:eastAsia="zh-CN"/>
        </w:rPr>
      </w:pPr>
      <w:hyperlink w:anchor="_Toc207188460" w:history="1">
        <w:r w:rsidRPr="00BF2039">
          <w:rPr>
            <w:rStyle w:val="Hyperlink"/>
            <w:noProof/>
          </w:rPr>
          <w:t>1</w:t>
        </w:r>
        <w:r>
          <w:rPr>
            <w:rFonts w:asciiTheme="minorHAnsi" w:eastAsiaTheme="minorEastAsia" w:hAnsiTheme="minorHAnsi" w:cstheme="minorBidi"/>
            <w:noProof/>
            <w:sz w:val="22"/>
            <w:szCs w:val="22"/>
            <w:lang w:val="en-GB" w:eastAsia="zh-CN"/>
          </w:rPr>
          <w:tab/>
        </w:r>
        <w:r w:rsidRPr="00BF2039">
          <w:rPr>
            <w:rStyle w:val="Hyperlink"/>
            <w:noProof/>
          </w:rPr>
          <w:t>Calidad de audio no degradada por el códec</w:t>
        </w:r>
        <w:r>
          <w:rPr>
            <w:noProof/>
            <w:webHidden/>
          </w:rPr>
          <w:tab/>
        </w:r>
        <w:r w:rsidR="00986721">
          <w:rPr>
            <w:noProof/>
            <w:webHidden/>
          </w:rPr>
          <w:tab/>
        </w:r>
        <w:r>
          <w:rPr>
            <w:noProof/>
            <w:webHidden/>
          </w:rPr>
          <w:fldChar w:fldCharType="begin"/>
        </w:r>
        <w:r>
          <w:rPr>
            <w:noProof/>
            <w:webHidden/>
          </w:rPr>
          <w:instrText xml:space="preserve"> PAGEREF _Toc207188460 \h </w:instrText>
        </w:r>
        <w:r>
          <w:rPr>
            <w:noProof/>
            <w:webHidden/>
          </w:rPr>
        </w:r>
        <w:r>
          <w:rPr>
            <w:noProof/>
            <w:webHidden/>
          </w:rPr>
          <w:fldChar w:fldCharType="separate"/>
        </w:r>
        <w:r w:rsidR="002B7D80">
          <w:rPr>
            <w:noProof/>
            <w:webHidden/>
          </w:rPr>
          <w:t>34</w:t>
        </w:r>
        <w:r>
          <w:rPr>
            <w:noProof/>
            <w:webHidden/>
          </w:rPr>
          <w:fldChar w:fldCharType="end"/>
        </w:r>
      </w:hyperlink>
    </w:p>
    <w:p w14:paraId="5E5CE583" w14:textId="56517B93" w:rsidR="008A4968" w:rsidRDefault="008A4968">
      <w:pPr>
        <w:pStyle w:val="TOC1"/>
        <w:rPr>
          <w:rFonts w:asciiTheme="minorHAnsi" w:eastAsiaTheme="minorEastAsia" w:hAnsiTheme="minorHAnsi" w:cstheme="minorBidi"/>
          <w:noProof/>
          <w:sz w:val="22"/>
          <w:szCs w:val="22"/>
          <w:lang w:val="en-GB" w:eastAsia="zh-CN"/>
        </w:rPr>
      </w:pPr>
      <w:hyperlink w:anchor="_Toc207188461" w:history="1">
        <w:r w:rsidRPr="00BF2039">
          <w:rPr>
            <w:rStyle w:val="Hyperlink"/>
            <w:noProof/>
          </w:rPr>
          <w:t>2</w:t>
        </w:r>
        <w:r>
          <w:rPr>
            <w:rFonts w:asciiTheme="minorHAnsi" w:eastAsiaTheme="minorEastAsia" w:hAnsiTheme="minorHAnsi" w:cstheme="minorBidi"/>
            <w:noProof/>
            <w:sz w:val="22"/>
            <w:szCs w:val="22"/>
            <w:lang w:val="en-GB" w:eastAsia="zh-CN"/>
          </w:rPr>
          <w:tab/>
        </w:r>
        <w:r w:rsidRPr="00BF2039">
          <w:rPr>
            <w:rStyle w:val="Hyperlink"/>
            <w:noProof/>
          </w:rPr>
          <w:t>Fiabilidad del circuito de transmisión</w:t>
        </w:r>
        <w:r>
          <w:rPr>
            <w:noProof/>
            <w:webHidden/>
          </w:rPr>
          <w:tab/>
        </w:r>
        <w:r w:rsidR="00986721">
          <w:rPr>
            <w:noProof/>
            <w:webHidden/>
          </w:rPr>
          <w:tab/>
        </w:r>
        <w:r>
          <w:rPr>
            <w:noProof/>
            <w:webHidden/>
          </w:rPr>
          <w:fldChar w:fldCharType="begin"/>
        </w:r>
        <w:r>
          <w:rPr>
            <w:noProof/>
            <w:webHidden/>
          </w:rPr>
          <w:instrText xml:space="preserve"> PAGEREF _Toc207188461 \h </w:instrText>
        </w:r>
        <w:r>
          <w:rPr>
            <w:noProof/>
            <w:webHidden/>
          </w:rPr>
        </w:r>
        <w:r>
          <w:rPr>
            <w:noProof/>
            <w:webHidden/>
          </w:rPr>
          <w:fldChar w:fldCharType="separate"/>
        </w:r>
        <w:r w:rsidR="002B7D80">
          <w:rPr>
            <w:noProof/>
            <w:webHidden/>
          </w:rPr>
          <w:t>34</w:t>
        </w:r>
        <w:r>
          <w:rPr>
            <w:noProof/>
            <w:webHidden/>
          </w:rPr>
          <w:fldChar w:fldCharType="end"/>
        </w:r>
      </w:hyperlink>
    </w:p>
    <w:p w14:paraId="2CDDA8C2" w14:textId="651BE562" w:rsidR="008A4968" w:rsidRDefault="008A4968">
      <w:pPr>
        <w:pStyle w:val="TOC1"/>
        <w:rPr>
          <w:rFonts w:asciiTheme="minorHAnsi" w:eastAsiaTheme="minorEastAsia" w:hAnsiTheme="minorHAnsi" w:cstheme="minorBidi"/>
          <w:noProof/>
          <w:sz w:val="22"/>
          <w:szCs w:val="22"/>
          <w:lang w:val="en-GB" w:eastAsia="zh-CN"/>
        </w:rPr>
      </w:pPr>
      <w:hyperlink w:anchor="_Toc207188462" w:history="1">
        <w:r w:rsidRPr="00BF2039">
          <w:rPr>
            <w:rStyle w:val="Hyperlink"/>
            <w:noProof/>
          </w:rPr>
          <w:t>3</w:t>
        </w:r>
        <w:r>
          <w:rPr>
            <w:rFonts w:asciiTheme="minorHAnsi" w:eastAsiaTheme="minorEastAsia" w:hAnsiTheme="minorHAnsi" w:cstheme="minorBidi"/>
            <w:noProof/>
            <w:sz w:val="22"/>
            <w:szCs w:val="22"/>
            <w:lang w:val="en-GB" w:eastAsia="zh-CN"/>
          </w:rPr>
          <w:tab/>
        </w:r>
        <w:r w:rsidRPr="00BF2039">
          <w:rPr>
            <w:rStyle w:val="Hyperlink"/>
            <w:noProof/>
          </w:rPr>
          <w:t>Zona de cobertura y degradación gradual</w:t>
        </w:r>
        <w:r>
          <w:rPr>
            <w:noProof/>
            <w:webHidden/>
          </w:rPr>
          <w:tab/>
        </w:r>
        <w:r w:rsidR="00986721">
          <w:rPr>
            <w:noProof/>
            <w:webHidden/>
          </w:rPr>
          <w:tab/>
        </w:r>
        <w:r>
          <w:rPr>
            <w:noProof/>
            <w:webHidden/>
          </w:rPr>
          <w:fldChar w:fldCharType="begin"/>
        </w:r>
        <w:r>
          <w:rPr>
            <w:noProof/>
            <w:webHidden/>
          </w:rPr>
          <w:instrText xml:space="preserve"> PAGEREF _Toc207188462 \h </w:instrText>
        </w:r>
        <w:r>
          <w:rPr>
            <w:noProof/>
            <w:webHidden/>
          </w:rPr>
        </w:r>
        <w:r>
          <w:rPr>
            <w:noProof/>
            <w:webHidden/>
          </w:rPr>
          <w:fldChar w:fldCharType="separate"/>
        </w:r>
        <w:r w:rsidR="002B7D80">
          <w:rPr>
            <w:noProof/>
            <w:webHidden/>
          </w:rPr>
          <w:t>34</w:t>
        </w:r>
        <w:r>
          <w:rPr>
            <w:noProof/>
            <w:webHidden/>
          </w:rPr>
          <w:fldChar w:fldCharType="end"/>
        </w:r>
      </w:hyperlink>
    </w:p>
    <w:p w14:paraId="4E9FEFF8" w14:textId="7E6D79E8" w:rsidR="008A4968" w:rsidRDefault="008A4968">
      <w:pPr>
        <w:pStyle w:val="TOC1"/>
        <w:rPr>
          <w:rFonts w:asciiTheme="minorHAnsi" w:eastAsiaTheme="minorEastAsia" w:hAnsiTheme="minorHAnsi" w:cstheme="minorBidi"/>
          <w:noProof/>
          <w:sz w:val="22"/>
          <w:szCs w:val="22"/>
          <w:lang w:val="en-GB" w:eastAsia="zh-CN"/>
        </w:rPr>
      </w:pPr>
      <w:hyperlink w:anchor="_Toc207188463" w:history="1">
        <w:r w:rsidRPr="00BF2039">
          <w:rPr>
            <w:rStyle w:val="Hyperlink"/>
            <w:noProof/>
          </w:rPr>
          <w:t>4</w:t>
        </w:r>
        <w:r>
          <w:rPr>
            <w:rFonts w:asciiTheme="minorHAnsi" w:eastAsiaTheme="minorEastAsia" w:hAnsiTheme="minorHAnsi" w:cstheme="minorBidi"/>
            <w:noProof/>
            <w:sz w:val="22"/>
            <w:szCs w:val="22"/>
            <w:lang w:val="en-GB" w:eastAsia="zh-CN"/>
          </w:rPr>
          <w:tab/>
        </w:r>
        <w:r w:rsidRPr="00BF2039">
          <w:rPr>
            <w:rStyle w:val="Hyperlink"/>
            <w:noProof/>
          </w:rPr>
          <w:t>Compatibilidad con los transmisores nuevos y existentes</w:t>
        </w:r>
        <w:r>
          <w:rPr>
            <w:noProof/>
            <w:webHidden/>
          </w:rPr>
          <w:tab/>
        </w:r>
        <w:r w:rsidR="00986721">
          <w:rPr>
            <w:noProof/>
            <w:webHidden/>
          </w:rPr>
          <w:tab/>
        </w:r>
        <w:r>
          <w:rPr>
            <w:noProof/>
            <w:webHidden/>
          </w:rPr>
          <w:fldChar w:fldCharType="begin"/>
        </w:r>
        <w:r>
          <w:rPr>
            <w:noProof/>
            <w:webHidden/>
          </w:rPr>
          <w:instrText xml:space="preserve"> PAGEREF _Toc207188463 \h </w:instrText>
        </w:r>
        <w:r>
          <w:rPr>
            <w:noProof/>
            <w:webHidden/>
          </w:rPr>
        </w:r>
        <w:r>
          <w:rPr>
            <w:noProof/>
            <w:webHidden/>
          </w:rPr>
          <w:fldChar w:fldCharType="separate"/>
        </w:r>
        <w:r w:rsidR="002B7D80">
          <w:rPr>
            <w:noProof/>
            <w:webHidden/>
          </w:rPr>
          <w:t>35</w:t>
        </w:r>
        <w:r>
          <w:rPr>
            <w:noProof/>
            <w:webHidden/>
          </w:rPr>
          <w:fldChar w:fldCharType="end"/>
        </w:r>
      </w:hyperlink>
    </w:p>
    <w:p w14:paraId="3DCA32A8" w14:textId="77777777" w:rsidR="00986721" w:rsidRPr="00F02908" w:rsidRDefault="00986721" w:rsidP="00986721">
      <w:pPr>
        <w:pStyle w:val="toc0"/>
        <w:keepNext/>
        <w:keepLines/>
        <w:rPr>
          <w:noProof/>
        </w:rPr>
      </w:pPr>
      <w:r w:rsidRPr="00F02908">
        <w:rPr>
          <w:noProof/>
        </w:rPr>
        <w:lastRenderedPageBreak/>
        <w:tab/>
        <w:t>Página</w:t>
      </w:r>
    </w:p>
    <w:p w14:paraId="68C5E099" w14:textId="113872C8" w:rsidR="008A4968" w:rsidRDefault="008A4968">
      <w:pPr>
        <w:pStyle w:val="TOC1"/>
        <w:rPr>
          <w:rFonts w:asciiTheme="minorHAnsi" w:eastAsiaTheme="minorEastAsia" w:hAnsiTheme="minorHAnsi" w:cstheme="minorBidi"/>
          <w:noProof/>
          <w:sz w:val="22"/>
          <w:szCs w:val="22"/>
          <w:lang w:val="en-GB" w:eastAsia="zh-CN"/>
        </w:rPr>
      </w:pPr>
      <w:hyperlink w:anchor="_Toc207188464" w:history="1">
        <w:r w:rsidRPr="00BF2039">
          <w:rPr>
            <w:rStyle w:val="Hyperlink"/>
            <w:noProof/>
          </w:rPr>
          <w:t>5</w:t>
        </w:r>
        <w:r>
          <w:rPr>
            <w:rFonts w:asciiTheme="minorHAnsi" w:eastAsiaTheme="minorEastAsia" w:hAnsiTheme="minorHAnsi" w:cstheme="minorBidi"/>
            <w:noProof/>
            <w:sz w:val="22"/>
            <w:szCs w:val="22"/>
            <w:lang w:val="en-GB" w:eastAsia="zh-CN"/>
          </w:rPr>
          <w:tab/>
        </w:r>
        <w:r w:rsidRPr="00BF2039">
          <w:rPr>
            <w:rStyle w:val="Hyperlink"/>
            <w:noProof/>
          </w:rPr>
          <w:t>Consideraciones sobre la planificación de canales</w:t>
        </w:r>
        <w:r>
          <w:rPr>
            <w:noProof/>
            <w:webHidden/>
          </w:rPr>
          <w:tab/>
        </w:r>
        <w:r w:rsidR="00986721">
          <w:rPr>
            <w:noProof/>
            <w:webHidden/>
          </w:rPr>
          <w:tab/>
        </w:r>
        <w:r>
          <w:rPr>
            <w:noProof/>
            <w:webHidden/>
          </w:rPr>
          <w:fldChar w:fldCharType="begin"/>
        </w:r>
        <w:r>
          <w:rPr>
            <w:noProof/>
            <w:webHidden/>
          </w:rPr>
          <w:instrText xml:space="preserve"> PAGEREF _Toc207188464 \h </w:instrText>
        </w:r>
        <w:r>
          <w:rPr>
            <w:noProof/>
            <w:webHidden/>
          </w:rPr>
        </w:r>
        <w:r>
          <w:rPr>
            <w:noProof/>
            <w:webHidden/>
          </w:rPr>
          <w:fldChar w:fldCharType="separate"/>
        </w:r>
        <w:r w:rsidR="002B7D80">
          <w:rPr>
            <w:noProof/>
            <w:webHidden/>
          </w:rPr>
          <w:t>35</w:t>
        </w:r>
        <w:r>
          <w:rPr>
            <w:noProof/>
            <w:webHidden/>
          </w:rPr>
          <w:fldChar w:fldCharType="end"/>
        </w:r>
      </w:hyperlink>
    </w:p>
    <w:p w14:paraId="0A462FD1" w14:textId="2F95928B" w:rsidR="008A4968" w:rsidRDefault="008A4968">
      <w:pPr>
        <w:pStyle w:val="TOC1"/>
        <w:rPr>
          <w:rFonts w:asciiTheme="minorHAnsi" w:eastAsiaTheme="minorEastAsia" w:hAnsiTheme="minorHAnsi" w:cstheme="minorBidi"/>
          <w:noProof/>
          <w:sz w:val="22"/>
          <w:szCs w:val="22"/>
          <w:lang w:val="en-GB" w:eastAsia="zh-CN"/>
        </w:rPr>
      </w:pPr>
      <w:hyperlink w:anchor="_Toc207188465" w:history="1">
        <w:r w:rsidRPr="00BF2039">
          <w:rPr>
            <w:rStyle w:val="Hyperlink"/>
            <w:noProof/>
          </w:rPr>
          <w:t>6</w:t>
        </w:r>
        <w:r>
          <w:rPr>
            <w:rFonts w:asciiTheme="minorHAnsi" w:eastAsiaTheme="minorEastAsia" w:hAnsiTheme="minorHAnsi" w:cstheme="minorBidi"/>
            <w:noProof/>
            <w:sz w:val="22"/>
            <w:szCs w:val="22"/>
            <w:lang w:val="en-GB" w:eastAsia="zh-CN"/>
          </w:rPr>
          <w:tab/>
        </w:r>
        <w:r w:rsidRPr="00BF2039">
          <w:rPr>
            <w:rStyle w:val="Hyperlink"/>
            <w:noProof/>
          </w:rPr>
          <w:t>Funcionamiento de la red a una sola frecuencia</w:t>
        </w:r>
        <w:r>
          <w:rPr>
            <w:noProof/>
            <w:webHidden/>
          </w:rPr>
          <w:tab/>
        </w:r>
        <w:r w:rsidR="00986721">
          <w:rPr>
            <w:noProof/>
            <w:webHidden/>
          </w:rPr>
          <w:tab/>
        </w:r>
        <w:r>
          <w:rPr>
            <w:noProof/>
            <w:webHidden/>
          </w:rPr>
          <w:fldChar w:fldCharType="begin"/>
        </w:r>
        <w:r>
          <w:rPr>
            <w:noProof/>
            <w:webHidden/>
          </w:rPr>
          <w:instrText xml:space="preserve"> PAGEREF _Toc207188465 \h </w:instrText>
        </w:r>
        <w:r>
          <w:rPr>
            <w:noProof/>
            <w:webHidden/>
          </w:rPr>
        </w:r>
        <w:r>
          <w:rPr>
            <w:noProof/>
            <w:webHidden/>
          </w:rPr>
          <w:fldChar w:fldCharType="separate"/>
        </w:r>
        <w:r w:rsidR="002B7D80">
          <w:rPr>
            <w:noProof/>
            <w:webHidden/>
          </w:rPr>
          <w:t>35</w:t>
        </w:r>
        <w:r>
          <w:rPr>
            <w:noProof/>
            <w:webHidden/>
          </w:rPr>
          <w:fldChar w:fldCharType="end"/>
        </w:r>
      </w:hyperlink>
    </w:p>
    <w:p w14:paraId="41A51D6C" w14:textId="0B147432" w:rsidR="008A4968" w:rsidRDefault="008A4968">
      <w:pPr>
        <w:pStyle w:val="TOC1"/>
        <w:rPr>
          <w:rFonts w:asciiTheme="minorHAnsi" w:eastAsiaTheme="minorEastAsia" w:hAnsiTheme="minorHAnsi" w:cstheme="minorBidi"/>
          <w:noProof/>
          <w:sz w:val="22"/>
          <w:szCs w:val="22"/>
          <w:lang w:val="en-GB" w:eastAsia="zh-CN"/>
        </w:rPr>
      </w:pPr>
      <w:hyperlink w:anchor="_Toc207188466" w:history="1">
        <w:r w:rsidRPr="00BF2039">
          <w:rPr>
            <w:rStyle w:val="Hyperlink"/>
            <w:noProof/>
          </w:rPr>
          <w:t>7</w:t>
        </w:r>
        <w:r>
          <w:rPr>
            <w:rFonts w:asciiTheme="minorHAnsi" w:eastAsiaTheme="minorEastAsia" w:hAnsiTheme="minorHAnsi" w:cstheme="minorBidi"/>
            <w:noProof/>
            <w:sz w:val="22"/>
            <w:szCs w:val="22"/>
            <w:lang w:val="en-GB" w:eastAsia="zh-CN"/>
          </w:rPr>
          <w:tab/>
        </w:r>
        <w:r w:rsidRPr="00BF2039">
          <w:rPr>
            <w:rStyle w:val="Hyperlink"/>
            <w:noProof/>
          </w:rPr>
          <w:t>Coste y complejidad del receptor</w:t>
        </w:r>
        <w:r>
          <w:rPr>
            <w:noProof/>
            <w:webHidden/>
          </w:rPr>
          <w:tab/>
        </w:r>
        <w:r w:rsidR="00986721">
          <w:rPr>
            <w:noProof/>
            <w:webHidden/>
          </w:rPr>
          <w:tab/>
        </w:r>
        <w:r>
          <w:rPr>
            <w:noProof/>
            <w:webHidden/>
          </w:rPr>
          <w:fldChar w:fldCharType="begin"/>
        </w:r>
        <w:r>
          <w:rPr>
            <w:noProof/>
            <w:webHidden/>
          </w:rPr>
          <w:instrText xml:space="preserve"> PAGEREF _Toc207188466 \h </w:instrText>
        </w:r>
        <w:r>
          <w:rPr>
            <w:noProof/>
            <w:webHidden/>
          </w:rPr>
        </w:r>
        <w:r>
          <w:rPr>
            <w:noProof/>
            <w:webHidden/>
          </w:rPr>
          <w:fldChar w:fldCharType="separate"/>
        </w:r>
        <w:r w:rsidR="002B7D80">
          <w:rPr>
            <w:noProof/>
            <w:webHidden/>
          </w:rPr>
          <w:t>35</w:t>
        </w:r>
        <w:r>
          <w:rPr>
            <w:noProof/>
            <w:webHidden/>
          </w:rPr>
          <w:fldChar w:fldCharType="end"/>
        </w:r>
      </w:hyperlink>
    </w:p>
    <w:p w14:paraId="7666906C" w14:textId="2D190225" w:rsidR="008A4968" w:rsidRDefault="008A4968">
      <w:pPr>
        <w:pStyle w:val="TOC1"/>
        <w:rPr>
          <w:rFonts w:asciiTheme="minorHAnsi" w:eastAsiaTheme="minorEastAsia" w:hAnsiTheme="minorHAnsi" w:cstheme="minorBidi"/>
          <w:noProof/>
          <w:sz w:val="22"/>
          <w:szCs w:val="22"/>
          <w:lang w:val="en-GB" w:eastAsia="zh-CN"/>
        </w:rPr>
      </w:pPr>
      <w:hyperlink w:anchor="_Toc207188467" w:history="1">
        <w:r w:rsidRPr="00BF2039">
          <w:rPr>
            <w:rStyle w:val="Hyperlink"/>
            <w:noProof/>
          </w:rPr>
          <w:t>8</w:t>
        </w:r>
        <w:r>
          <w:rPr>
            <w:rFonts w:asciiTheme="minorHAnsi" w:eastAsiaTheme="minorEastAsia" w:hAnsiTheme="minorHAnsi" w:cstheme="minorBidi"/>
            <w:noProof/>
            <w:sz w:val="22"/>
            <w:szCs w:val="22"/>
            <w:lang w:val="en-GB" w:eastAsia="zh-CN"/>
          </w:rPr>
          <w:tab/>
        </w:r>
        <w:r w:rsidRPr="00BF2039">
          <w:rPr>
            <w:rStyle w:val="Hyperlink"/>
            <w:noProof/>
          </w:rPr>
          <w:t>Interferencia</w:t>
        </w:r>
        <w:r>
          <w:rPr>
            <w:noProof/>
            <w:webHidden/>
          </w:rPr>
          <w:tab/>
        </w:r>
        <w:r w:rsidR="00986721">
          <w:rPr>
            <w:noProof/>
            <w:webHidden/>
          </w:rPr>
          <w:tab/>
        </w:r>
        <w:r>
          <w:rPr>
            <w:noProof/>
            <w:webHidden/>
          </w:rPr>
          <w:fldChar w:fldCharType="begin"/>
        </w:r>
        <w:r>
          <w:rPr>
            <w:noProof/>
            <w:webHidden/>
          </w:rPr>
          <w:instrText xml:space="preserve"> PAGEREF _Toc207188467 \h </w:instrText>
        </w:r>
        <w:r>
          <w:rPr>
            <w:noProof/>
            <w:webHidden/>
          </w:rPr>
        </w:r>
        <w:r>
          <w:rPr>
            <w:noProof/>
            <w:webHidden/>
          </w:rPr>
          <w:fldChar w:fldCharType="separate"/>
        </w:r>
        <w:r w:rsidR="002B7D80">
          <w:rPr>
            <w:noProof/>
            <w:webHidden/>
          </w:rPr>
          <w:t>35</w:t>
        </w:r>
        <w:r>
          <w:rPr>
            <w:noProof/>
            <w:webHidden/>
          </w:rPr>
          <w:fldChar w:fldCharType="end"/>
        </w:r>
      </w:hyperlink>
    </w:p>
    <w:p w14:paraId="57BF776B" w14:textId="65C642EF" w:rsidR="008A4968" w:rsidRDefault="008A4968">
      <w:pPr>
        <w:pStyle w:val="TOC1"/>
        <w:rPr>
          <w:rFonts w:asciiTheme="minorHAnsi" w:eastAsiaTheme="minorEastAsia" w:hAnsiTheme="minorHAnsi" w:cstheme="minorBidi"/>
          <w:noProof/>
          <w:sz w:val="22"/>
          <w:szCs w:val="22"/>
          <w:lang w:val="en-GB" w:eastAsia="zh-CN"/>
        </w:rPr>
      </w:pPr>
      <w:hyperlink w:anchor="_Toc207188468" w:history="1">
        <w:r w:rsidRPr="00BF2039">
          <w:rPr>
            <w:rStyle w:val="Hyperlink"/>
            <w:noProof/>
          </w:rPr>
          <w:t>9</w:t>
        </w:r>
        <w:r>
          <w:rPr>
            <w:rFonts w:asciiTheme="minorHAnsi" w:eastAsiaTheme="minorEastAsia" w:hAnsiTheme="minorHAnsi" w:cstheme="minorBidi"/>
            <w:noProof/>
            <w:sz w:val="22"/>
            <w:szCs w:val="22"/>
            <w:lang w:val="en-GB" w:eastAsia="zh-CN"/>
          </w:rPr>
          <w:tab/>
        </w:r>
        <w:r w:rsidRPr="00BF2039">
          <w:rPr>
            <w:rStyle w:val="Hyperlink"/>
            <w:noProof/>
          </w:rPr>
          <w:t>Sintonía rápida y adquisición del canal</w:t>
        </w:r>
        <w:r>
          <w:rPr>
            <w:noProof/>
            <w:webHidden/>
          </w:rPr>
          <w:tab/>
        </w:r>
        <w:r w:rsidR="00986721">
          <w:rPr>
            <w:noProof/>
            <w:webHidden/>
          </w:rPr>
          <w:tab/>
        </w:r>
        <w:r>
          <w:rPr>
            <w:noProof/>
            <w:webHidden/>
          </w:rPr>
          <w:fldChar w:fldCharType="begin"/>
        </w:r>
        <w:r>
          <w:rPr>
            <w:noProof/>
            <w:webHidden/>
          </w:rPr>
          <w:instrText xml:space="preserve"> PAGEREF _Toc207188468 \h </w:instrText>
        </w:r>
        <w:r>
          <w:rPr>
            <w:noProof/>
            <w:webHidden/>
          </w:rPr>
        </w:r>
        <w:r>
          <w:rPr>
            <w:noProof/>
            <w:webHidden/>
          </w:rPr>
          <w:fldChar w:fldCharType="separate"/>
        </w:r>
        <w:r w:rsidR="002B7D80">
          <w:rPr>
            <w:noProof/>
            <w:webHidden/>
          </w:rPr>
          <w:t>35</w:t>
        </w:r>
        <w:r>
          <w:rPr>
            <w:noProof/>
            <w:webHidden/>
          </w:rPr>
          <w:fldChar w:fldCharType="end"/>
        </w:r>
      </w:hyperlink>
    </w:p>
    <w:p w14:paraId="67552B32" w14:textId="42E27A71" w:rsidR="008A4968" w:rsidRDefault="008A4968">
      <w:pPr>
        <w:pStyle w:val="TOC1"/>
        <w:rPr>
          <w:rFonts w:asciiTheme="minorHAnsi" w:eastAsiaTheme="minorEastAsia" w:hAnsiTheme="minorHAnsi" w:cstheme="minorBidi"/>
          <w:noProof/>
          <w:sz w:val="22"/>
          <w:szCs w:val="22"/>
          <w:lang w:val="en-GB" w:eastAsia="zh-CN"/>
        </w:rPr>
      </w:pPr>
      <w:hyperlink w:anchor="_Toc207188469" w:history="1">
        <w:r w:rsidRPr="00BF2039">
          <w:rPr>
            <w:rStyle w:val="Hyperlink"/>
            <w:noProof/>
          </w:rPr>
          <w:t>10</w:t>
        </w:r>
        <w:r>
          <w:rPr>
            <w:rFonts w:asciiTheme="minorHAnsi" w:eastAsiaTheme="minorEastAsia" w:hAnsiTheme="minorHAnsi" w:cstheme="minorBidi"/>
            <w:noProof/>
            <w:sz w:val="22"/>
            <w:szCs w:val="22"/>
            <w:lang w:val="en-GB" w:eastAsia="zh-CN"/>
          </w:rPr>
          <w:tab/>
        </w:r>
        <w:r w:rsidRPr="00BF2039">
          <w:rPr>
            <w:rStyle w:val="Hyperlink"/>
            <w:noProof/>
          </w:rPr>
          <w:t>Compatibilidad con formatos analógicos existentes</w:t>
        </w:r>
        <w:r>
          <w:rPr>
            <w:noProof/>
            <w:webHidden/>
          </w:rPr>
          <w:tab/>
        </w:r>
        <w:r w:rsidR="00986721">
          <w:rPr>
            <w:noProof/>
            <w:webHidden/>
          </w:rPr>
          <w:tab/>
        </w:r>
        <w:r>
          <w:rPr>
            <w:noProof/>
            <w:webHidden/>
          </w:rPr>
          <w:fldChar w:fldCharType="begin"/>
        </w:r>
        <w:r>
          <w:rPr>
            <w:noProof/>
            <w:webHidden/>
          </w:rPr>
          <w:instrText xml:space="preserve"> PAGEREF _Toc207188469 \h </w:instrText>
        </w:r>
        <w:r>
          <w:rPr>
            <w:noProof/>
            <w:webHidden/>
          </w:rPr>
        </w:r>
        <w:r>
          <w:rPr>
            <w:noProof/>
            <w:webHidden/>
          </w:rPr>
          <w:fldChar w:fldCharType="separate"/>
        </w:r>
        <w:r w:rsidR="002B7D80">
          <w:rPr>
            <w:noProof/>
            <w:webHidden/>
          </w:rPr>
          <w:t>36</w:t>
        </w:r>
        <w:r>
          <w:rPr>
            <w:noProof/>
            <w:webHidden/>
          </w:rPr>
          <w:fldChar w:fldCharType="end"/>
        </w:r>
      </w:hyperlink>
    </w:p>
    <w:p w14:paraId="49670983" w14:textId="67FFF307" w:rsidR="008A4968" w:rsidRDefault="008A4968">
      <w:pPr>
        <w:pStyle w:val="TOC1"/>
        <w:rPr>
          <w:rFonts w:asciiTheme="minorHAnsi" w:eastAsiaTheme="minorEastAsia" w:hAnsiTheme="minorHAnsi" w:cstheme="minorBidi"/>
          <w:noProof/>
          <w:sz w:val="22"/>
          <w:szCs w:val="22"/>
          <w:lang w:val="en-GB" w:eastAsia="zh-CN"/>
        </w:rPr>
      </w:pPr>
      <w:hyperlink w:anchor="_Toc207188470" w:history="1">
        <w:r w:rsidRPr="00BF2039">
          <w:rPr>
            <w:rStyle w:val="Hyperlink"/>
            <w:noProof/>
          </w:rPr>
          <w:t>11</w:t>
        </w:r>
        <w:r>
          <w:rPr>
            <w:rFonts w:asciiTheme="minorHAnsi" w:eastAsiaTheme="minorEastAsia" w:hAnsiTheme="minorHAnsi" w:cstheme="minorBidi"/>
            <w:noProof/>
            <w:sz w:val="22"/>
            <w:szCs w:val="22"/>
            <w:lang w:val="en-GB" w:eastAsia="zh-CN"/>
          </w:rPr>
          <w:tab/>
        </w:r>
        <w:r w:rsidRPr="00BF2039">
          <w:rPr>
            <w:rStyle w:val="Hyperlink"/>
            <w:noProof/>
          </w:rPr>
          <w:t>Utilización eficaz del espectro</w:t>
        </w:r>
        <w:r>
          <w:rPr>
            <w:noProof/>
            <w:webHidden/>
          </w:rPr>
          <w:tab/>
        </w:r>
        <w:r w:rsidR="00986721">
          <w:rPr>
            <w:noProof/>
            <w:webHidden/>
          </w:rPr>
          <w:tab/>
        </w:r>
        <w:r>
          <w:rPr>
            <w:noProof/>
            <w:webHidden/>
          </w:rPr>
          <w:fldChar w:fldCharType="begin"/>
        </w:r>
        <w:r>
          <w:rPr>
            <w:noProof/>
            <w:webHidden/>
          </w:rPr>
          <w:instrText xml:space="preserve"> PAGEREF _Toc207188470 \h </w:instrText>
        </w:r>
        <w:r>
          <w:rPr>
            <w:noProof/>
            <w:webHidden/>
          </w:rPr>
        </w:r>
        <w:r>
          <w:rPr>
            <w:noProof/>
            <w:webHidden/>
          </w:rPr>
          <w:fldChar w:fldCharType="separate"/>
        </w:r>
        <w:r w:rsidR="002B7D80">
          <w:rPr>
            <w:noProof/>
            <w:webHidden/>
          </w:rPr>
          <w:t>36</w:t>
        </w:r>
        <w:r>
          <w:rPr>
            <w:noProof/>
            <w:webHidden/>
          </w:rPr>
          <w:fldChar w:fldCharType="end"/>
        </w:r>
      </w:hyperlink>
    </w:p>
    <w:p w14:paraId="10E4B318" w14:textId="6F6064DF" w:rsidR="008A4968" w:rsidRDefault="008A4968">
      <w:pPr>
        <w:pStyle w:val="TOC1"/>
        <w:rPr>
          <w:rFonts w:asciiTheme="minorHAnsi" w:eastAsiaTheme="minorEastAsia" w:hAnsiTheme="minorHAnsi" w:cstheme="minorBidi"/>
          <w:noProof/>
          <w:sz w:val="22"/>
          <w:szCs w:val="22"/>
          <w:lang w:val="en-GB" w:eastAsia="zh-CN"/>
        </w:rPr>
      </w:pPr>
      <w:hyperlink w:anchor="_Toc207188471" w:history="1">
        <w:r w:rsidRPr="00BF2039">
          <w:rPr>
            <w:rStyle w:val="Hyperlink"/>
            <w:noProof/>
          </w:rPr>
          <w:t>12</w:t>
        </w:r>
        <w:r>
          <w:rPr>
            <w:rFonts w:asciiTheme="minorHAnsi" w:eastAsiaTheme="minorEastAsia" w:hAnsiTheme="minorHAnsi" w:cstheme="minorBidi"/>
            <w:noProof/>
            <w:sz w:val="22"/>
            <w:szCs w:val="22"/>
            <w:lang w:val="en-GB" w:eastAsia="zh-CN"/>
          </w:rPr>
          <w:tab/>
        </w:r>
        <w:r w:rsidRPr="00BF2039">
          <w:rPr>
            <w:rStyle w:val="Hyperlink"/>
            <w:noProof/>
          </w:rPr>
          <w:t>Norma única</w:t>
        </w:r>
        <w:r>
          <w:rPr>
            <w:noProof/>
            <w:webHidden/>
          </w:rPr>
          <w:tab/>
        </w:r>
        <w:r w:rsidR="00986721">
          <w:rPr>
            <w:noProof/>
            <w:webHidden/>
          </w:rPr>
          <w:tab/>
        </w:r>
        <w:r>
          <w:rPr>
            <w:noProof/>
            <w:webHidden/>
          </w:rPr>
          <w:fldChar w:fldCharType="begin"/>
        </w:r>
        <w:r>
          <w:rPr>
            <w:noProof/>
            <w:webHidden/>
          </w:rPr>
          <w:instrText xml:space="preserve"> PAGEREF _Toc207188471 \h </w:instrText>
        </w:r>
        <w:r>
          <w:rPr>
            <w:noProof/>
            <w:webHidden/>
          </w:rPr>
        </w:r>
        <w:r>
          <w:rPr>
            <w:noProof/>
            <w:webHidden/>
          </w:rPr>
          <w:fldChar w:fldCharType="separate"/>
        </w:r>
        <w:r w:rsidR="002B7D80">
          <w:rPr>
            <w:noProof/>
            <w:webHidden/>
          </w:rPr>
          <w:t>36</w:t>
        </w:r>
        <w:r>
          <w:rPr>
            <w:noProof/>
            <w:webHidden/>
          </w:rPr>
          <w:fldChar w:fldCharType="end"/>
        </w:r>
      </w:hyperlink>
    </w:p>
    <w:p w14:paraId="30B764A7" w14:textId="31F85C8B" w:rsidR="008A4968" w:rsidRDefault="008A4968">
      <w:pPr>
        <w:pStyle w:val="TOC1"/>
        <w:rPr>
          <w:rFonts w:asciiTheme="minorHAnsi" w:eastAsiaTheme="minorEastAsia" w:hAnsiTheme="minorHAnsi" w:cstheme="minorBidi"/>
          <w:noProof/>
          <w:sz w:val="22"/>
          <w:szCs w:val="22"/>
          <w:lang w:val="en-GB" w:eastAsia="zh-CN"/>
        </w:rPr>
      </w:pPr>
      <w:hyperlink w:anchor="_Toc207188472" w:history="1">
        <w:r w:rsidRPr="00BF2039">
          <w:rPr>
            <w:rStyle w:val="Hyperlink"/>
            <w:noProof/>
          </w:rPr>
          <w:t>13</w:t>
        </w:r>
        <w:r>
          <w:rPr>
            <w:rFonts w:asciiTheme="minorHAnsi" w:eastAsiaTheme="minorEastAsia" w:hAnsiTheme="minorHAnsi" w:cstheme="minorBidi"/>
            <w:noProof/>
            <w:sz w:val="22"/>
            <w:szCs w:val="22"/>
            <w:lang w:val="en-GB" w:eastAsia="zh-CN"/>
          </w:rPr>
          <w:tab/>
        </w:r>
        <w:r w:rsidRPr="00BF2039">
          <w:rPr>
            <w:rStyle w:val="Hyperlink"/>
            <w:noProof/>
          </w:rPr>
          <w:t>Comparación con los actuales servicios con modulación de amplitud</w:t>
        </w:r>
        <w:r>
          <w:rPr>
            <w:noProof/>
            <w:webHidden/>
          </w:rPr>
          <w:tab/>
        </w:r>
        <w:r w:rsidR="00986721">
          <w:rPr>
            <w:noProof/>
            <w:webHidden/>
          </w:rPr>
          <w:tab/>
        </w:r>
        <w:r>
          <w:rPr>
            <w:noProof/>
            <w:webHidden/>
          </w:rPr>
          <w:fldChar w:fldCharType="begin"/>
        </w:r>
        <w:r>
          <w:rPr>
            <w:noProof/>
            <w:webHidden/>
          </w:rPr>
          <w:instrText xml:space="preserve"> PAGEREF _Toc207188472 \h </w:instrText>
        </w:r>
        <w:r>
          <w:rPr>
            <w:noProof/>
            <w:webHidden/>
          </w:rPr>
        </w:r>
        <w:r>
          <w:rPr>
            <w:noProof/>
            <w:webHidden/>
          </w:rPr>
          <w:fldChar w:fldCharType="separate"/>
        </w:r>
        <w:r w:rsidR="002B7D80">
          <w:rPr>
            <w:noProof/>
            <w:webHidden/>
          </w:rPr>
          <w:t>36</w:t>
        </w:r>
        <w:r>
          <w:rPr>
            <w:noProof/>
            <w:webHidden/>
          </w:rPr>
          <w:fldChar w:fldCharType="end"/>
        </w:r>
      </w:hyperlink>
    </w:p>
    <w:p w14:paraId="069D38B5" w14:textId="4A9201EA" w:rsidR="008A4968" w:rsidRDefault="008A4968">
      <w:pPr>
        <w:pStyle w:val="TOC1"/>
        <w:rPr>
          <w:rFonts w:asciiTheme="minorHAnsi" w:eastAsiaTheme="minorEastAsia" w:hAnsiTheme="minorHAnsi" w:cstheme="minorBidi"/>
          <w:noProof/>
          <w:sz w:val="22"/>
          <w:szCs w:val="22"/>
          <w:lang w:val="en-GB" w:eastAsia="zh-CN"/>
        </w:rPr>
      </w:pPr>
      <w:hyperlink w:anchor="_Toc207188473" w:history="1">
        <w:r w:rsidRPr="00BF2039">
          <w:rPr>
            <w:rStyle w:val="Hyperlink"/>
            <w:noProof/>
          </w:rPr>
          <w:t>14</w:t>
        </w:r>
        <w:r>
          <w:rPr>
            <w:rFonts w:asciiTheme="minorHAnsi" w:eastAsiaTheme="minorEastAsia" w:hAnsiTheme="minorHAnsi" w:cstheme="minorBidi"/>
            <w:noProof/>
            <w:sz w:val="22"/>
            <w:szCs w:val="22"/>
            <w:lang w:val="en-GB" w:eastAsia="zh-CN"/>
          </w:rPr>
          <w:tab/>
        </w:r>
        <w:r w:rsidRPr="00BF2039">
          <w:rPr>
            <w:rStyle w:val="Hyperlink"/>
            <w:noProof/>
          </w:rPr>
          <w:t>Radiodifusión de datos</w:t>
        </w:r>
        <w:r>
          <w:rPr>
            <w:noProof/>
            <w:webHidden/>
          </w:rPr>
          <w:tab/>
        </w:r>
        <w:r w:rsidR="00986721">
          <w:rPr>
            <w:noProof/>
            <w:webHidden/>
          </w:rPr>
          <w:tab/>
        </w:r>
        <w:r>
          <w:rPr>
            <w:noProof/>
            <w:webHidden/>
          </w:rPr>
          <w:fldChar w:fldCharType="begin"/>
        </w:r>
        <w:r>
          <w:rPr>
            <w:noProof/>
            <w:webHidden/>
          </w:rPr>
          <w:instrText xml:space="preserve"> PAGEREF _Toc207188473 \h </w:instrText>
        </w:r>
        <w:r>
          <w:rPr>
            <w:noProof/>
            <w:webHidden/>
          </w:rPr>
        </w:r>
        <w:r>
          <w:rPr>
            <w:noProof/>
            <w:webHidden/>
          </w:rPr>
          <w:fldChar w:fldCharType="separate"/>
        </w:r>
        <w:r w:rsidR="002B7D80">
          <w:rPr>
            <w:noProof/>
            <w:webHidden/>
          </w:rPr>
          <w:t>36</w:t>
        </w:r>
        <w:r>
          <w:rPr>
            <w:noProof/>
            <w:webHidden/>
          </w:rPr>
          <w:fldChar w:fldCharType="end"/>
        </w:r>
      </w:hyperlink>
    </w:p>
    <w:p w14:paraId="589529A8" w14:textId="301DA876" w:rsidR="008A4968" w:rsidRDefault="008A4968">
      <w:pPr>
        <w:pStyle w:val="TOC1"/>
        <w:rPr>
          <w:rFonts w:asciiTheme="minorHAnsi" w:eastAsiaTheme="minorEastAsia" w:hAnsiTheme="minorHAnsi" w:cstheme="minorBidi"/>
          <w:noProof/>
          <w:sz w:val="22"/>
          <w:szCs w:val="22"/>
          <w:lang w:val="en-GB" w:eastAsia="zh-CN"/>
        </w:rPr>
      </w:pPr>
      <w:hyperlink w:anchor="_Toc207188474" w:history="1">
        <w:r w:rsidRPr="00BF2039">
          <w:rPr>
            <w:rStyle w:val="Hyperlink"/>
            <w:noProof/>
          </w:rPr>
          <w:t>15</w:t>
        </w:r>
        <w:r>
          <w:rPr>
            <w:rFonts w:asciiTheme="minorHAnsi" w:eastAsiaTheme="minorEastAsia" w:hAnsiTheme="minorHAnsi" w:cstheme="minorBidi"/>
            <w:noProof/>
            <w:sz w:val="22"/>
            <w:szCs w:val="22"/>
            <w:lang w:val="en-GB" w:eastAsia="zh-CN"/>
          </w:rPr>
          <w:tab/>
        </w:r>
        <w:r w:rsidRPr="00BF2039">
          <w:rPr>
            <w:rStyle w:val="Hyperlink"/>
            <w:noProof/>
          </w:rPr>
          <w:t>Modularidad</w:t>
        </w:r>
        <w:r>
          <w:rPr>
            <w:noProof/>
            <w:webHidden/>
          </w:rPr>
          <w:tab/>
        </w:r>
        <w:r w:rsidR="00986721">
          <w:rPr>
            <w:noProof/>
            <w:webHidden/>
          </w:rPr>
          <w:tab/>
        </w:r>
        <w:r>
          <w:rPr>
            <w:noProof/>
            <w:webHidden/>
          </w:rPr>
          <w:fldChar w:fldCharType="begin"/>
        </w:r>
        <w:r>
          <w:rPr>
            <w:noProof/>
            <w:webHidden/>
          </w:rPr>
          <w:instrText xml:space="preserve"> PAGEREF _Toc207188474 \h </w:instrText>
        </w:r>
        <w:r>
          <w:rPr>
            <w:noProof/>
            <w:webHidden/>
          </w:rPr>
        </w:r>
        <w:r>
          <w:rPr>
            <w:noProof/>
            <w:webHidden/>
          </w:rPr>
          <w:fldChar w:fldCharType="separate"/>
        </w:r>
        <w:r w:rsidR="002B7D80">
          <w:rPr>
            <w:noProof/>
            <w:webHidden/>
          </w:rPr>
          <w:t>36</w:t>
        </w:r>
        <w:r>
          <w:rPr>
            <w:noProof/>
            <w:webHidden/>
          </w:rPr>
          <w:fldChar w:fldCharType="end"/>
        </w:r>
      </w:hyperlink>
    </w:p>
    <w:p w14:paraId="230D6254" w14:textId="6A76F964" w:rsidR="008114DA" w:rsidRDefault="008A4968" w:rsidP="008A4968">
      <w:r>
        <w:fldChar w:fldCharType="end"/>
      </w:r>
    </w:p>
    <w:p w14:paraId="00B21B31" w14:textId="77777777" w:rsidR="008114DA" w:rsidRDefault="008114DA" w:rsidP="00B874C6">
      <w:pPr>
        <w:sectPr w:rsidR="008114DA" w:rsidSect="007565CC">
          <w:headerReference w:type="even" r:id="rId27"/>
          <w:headerReference w:type="default" r:id="rId28"/>
          <w:footerReference w:type="even" r:id="rId29"/>
          <w:footerReference w:type="default" r:id="rId30"/>
          <w:pgSz w:w="11907" w:h="16834" w:code="9"/>
          <w:pgMar w:top="1418" w:right="1134" w:bottom="1134" w:left="1134" w:header="720" w:footer="482" w:gutter="0"/>
          <w:pgNumType w:start="1"/>
          <w:cols w:space="720"/>
        </w:sectPr>
      </w:pPr>
    </w:p>
    <w:p w14:paraId="164B3E34" w14:textId="77777777" w:rsidR="00F02908" w:rsidRPr="00C24371" w:rsidRDefault="00F02908" w:rsidP="00661EB8">
      <w:pPr>
        <w:pStyle w:val="TableNo"/>
      </w:pPr>
      <w:r w:rsidRPr="00661EB8">
        <w:lastRenderedPageBreak/>
        <w:t>CUADRO</w:t>
      </w:r>
      <w:r>
        <w:t xml:space="preserve"> </w:t>
      </w:r>
      <w:r w:rsidRPr="00C24371">
        <w:t>1</w:t>
      </w:r>
    </w:p>
    <w:p w14:paraId="5F9E154C" w14:textId="5F3A64C0" w:rsidR="00F02908" w:rsidRPr="00C24371" w:rsidRDefault="00F02908" w:rsidP="00F02908">
      <w:pPr>
        <w:pStyle w:val="Tabletitle"/>
      </w:pPr>
      <w:r w:rsidRPr="00C24371">
        <w:t>Grado en que los sistemas de Digital Radio Mondial</w:t>
      </w:r>
      <w:r w:rsidR="008444AA">
        <w:t>e</w:t>
      </w:r>
      <w:r w:rsidRPr="00C24371">
        <w:t xml:space="preserve"> (DRM) y Radiodifusión en la banda </w:t>
      </w:r>
      <w:r w:rsidR="00661EB8">
        <w:br/>
      </w:r>
      <w:r w:rsidRPr="00C24371">
        <w:t>y en el mismo canal (IBOC) cumplen los requisitos de la UIT</w:t>
      </w:r>
    </w:p>
    <w:tbl>
      <w:tblPr>
        <w:tblW w:w="14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7"/>
        <w:gridCol w:w="1309"/>
        <w:gridCol w:w="2008"/>
        <w:gridCol w:w="1946"/>
        <w:gridCol w:w="742"/>
        <w:gridCol w:w="756"/>
        <w:gridCol w:w="783"/>
        <w:gridCol w:w="742"/>
        <w:gridCol w:w="756"/>
        <w:gridCol w:w="960"/>
      </w:tblGrid>
      <w:tr w:rsidR="00661EB8" w:rsidRPr="00C24371" w14:paraId="3AF57855" w14:textId="77777777" w:rsidTr="007C4CF6">
        <w:trPr>
          <w:jc w:val="center"/>
        </w:trPr>
        <w:tc>
          <w:tcPr>
            <w:tcW w:w="4447" w:type="dxa"/>
            <w:vMerge w:val="restart"/>
            <w:vAlign w:val="center"/>
          </w:tcPr>
          <w:p w14:paraId="4EA3FE98" w14:textId="77777777" w:rsidR="00F02908" w:rsidRPr="00C24371" w:rsidRDefault="00F02908" w:rsidP="008760A5">
            <w:pPr>
              <w:pStyle w:val="Tablehead"/>
              <w:rPr>
                <w:sz w:val="20"/>
              </w:rPr>
            </w:pPr>
            <w:r w:rsidRPr="00C24371">
              <w:rPr>
                <w:sz w:val="20"/>
              </w:rPr>
              <w:t>Características de los sistemas</w:t>
            </w:r>
          </w:p>
        </w:tc>
        <w:tc>
          <w:tcPr>
            <w:tcW w:w="1309" w:type="dxa"/>
            <w:tcBorders>
              <w:bottom w:val="single" w:sz="4" w:space="0" w:color="auto"/>
            </w:tcBorders>
            <w:vAlign w:val="center"/>
          </w:tcPr>
          <w:p w14:paraId="046ADBF9" w14:textId="77777777" w:rsidR="00F02908" w:rsidRPr="00C24371" w:rsidRDefault="00F02908" w:rsidP="008760A5">
            <w:pPr>
              <w:pStyle w:val="Tablehead"/>
              <w:rPr>
                <w:sz w:val="20"/>
              </w:rPr>
            </w:pPr>
            <w:r w:rsidRPr="00C24371">
              <w:rPr>
                <w:sz w:val="20"/>
              </w:rPr>
              <w:t>Importancia</w:t>
            </w:r>
          </w:p>
        </w:tc>
        <w:tc>
          <w:tcPr>
            <w:tcW w:w="3954" w:type="dxa"/>
            <w:gridSpan w:val="2"/>
            <w:vAlign w:val="center"/>
          </w:tcPr>
          <w:p w14:paraId="12858F44" w14:textId="77777777" w:rsidR="00F02908" w:rsidRPr="00C24371" w:rsidRDefault="00F02908" w:rsidP="008760A5">
            <w:pPr>
              <w:pStyle w:val="Tablehead"/>
              <w:rPr>
                <w:sz w:val="20"/>
              </w:rPr>
            </w:pPr>
            <w:r w:rsidRPr="00C24371">
              <w:rPr>
                <w:sz w:val="20"/>
              </w:rPr>
              <w:t>En el diseño</w:t>
            </w:r>
          </w:p>
        </w:tc>
        <w:tc>
          <w:tcPr>
            <w:tcW w:w="2281" w:type="dxa"/>
            <w:gridSpan w:val="3"/>
            <w:vAlign w:val="center"/>
          </w:tcPr>
          <w:p w14:paraId="28D5D2D6" w14:textId="77777777" w:rsidR="00F02908" w:rsidRPr="00C24371" w:rsidRDefault="00F02908" w:rsidP="008760A5">
            <w:pPr>
              <w:pStyle w:val="Tablehead"/>
              <w:rPr>
                <w:sz w:val="20"/>
              </w:rPr>
            </w:pPr>
            <w:r w:rsidRPr="00C24371">
              <w:rPr>
                <w:sz w:val="20"/>
              </w:rPr>
              <w:t>Estado de la prueba</w:t>
            </w:r>
          </w:p>
        </w:tc>
        <w:tc>
          <w:tcPr>
            <w:tcW w:w="2458" w:type="dxa"/>
            <w:gridSpan w:val="3"/>
            <w:vAlign w:val="center"/>
          </w:tcPr>
          <w:p w14:paraId="2E0618E3" w14:textId="77777777" w:rsidR="00F02908" w:rsidRPr="00C24371" w:rsidRDefault="00F02908" w:rsidP="008760A5">
            <w:pPr>
              <w:pStyle w:val="Tablehead"/>
              <w:rPr>
                <w:sz w:val="20"/>
              </w:rPr>
            </w:pPr>
            <w:r w:rsidRPr="00C24371">
              <w:rPr>
                <w:sz w:val="20"/>
              </w:rPr>
              <w:t>Terminación prevista</w:t>
            </w:r>
          </w:p>
        </w:tc>
      </w:tr>
      <w:tr w:rsidR="00661EB8" w:rsidRPr="00C24371" w14:paraId="4E129AF4" w14:textId="77777777" w:rsidTr="00377420">
        <w:trPr>
          <w:jc w:val="center"/>
        </w:trPr>
        <w:tc>
          <w:tcPr>
            <w:tcW w:w="4447" w:type="dxa"/>
            <w:vMerge/>
            <w:tcBorders>
              <w:bottom w:val="single" w:sz="4" w:space="0" w:color="auto"/>
            </w:tcBorders>
            <w:vAlign w:val="center"/>
          </w:tcPr>
          <w:p w14:paraId="761633BC" w14:textId="77777777" w:rsidR="00F02908" w:rsidRPr="00C24371" w:rsidRDefault="00F02908" w:rsidP="008760A5">
            <w:pPr>
              <w:pStyle w:val="Tabletext"/>
              <w:jc w:val="center"/>
              <w:rPr>
                <w:sz w:val="20"/>
              </w:rPr>
            </w:pPr>
          </w:p>
        </w:tc>
        <w:tc>
          <w:tcPr>
            <w:tcW w:w="1309" w:type="dxa"/>
            <w:tcBorders>
              <w:bottom w:val="nil"/>
            </w:tcBorders>
            <w:vAlign w:val="center"/>
          </w:tcPr>
          <w:p w14:paraId="4CCBB1DA" w14:textId="77777777" w:rsidR="00F02908" w:rsidRPr="00C24371" w:rsidRDefault="00F02908" w:rsidP="007C4CF6">
            <w:pPr>
              <w:pStyle w:val="Tablehead"/>
              <w:rPr>
                <w:sz w:val="20"/>
              </w:rPr>
            </w:pPr>
          </w:p>
        </w:tc>
        <w:tc>
          <w:tcPr>
            <w:tcW w:w="2008" w:type="dxa"/>
            <w:tcBorders>
              <w:bottom w:val="single" w:sz="4" w:space="0" w:color="auto"/>
            </w:tcBorders>
            <w:vAlign w:val="center"/>
          </w:tcPr>
          <w:p w14:paraId="3D72CA18" w14:textId="77777777" w:rsidR="00F02908" w:rsidRPr="007C4CF6" w:rsidRDefault="00F02908" w:rsidP="007C4CF6">
            <w:pPr>
              <w:pStyle w:val="Tablehead"/>
              <w:rPr>
                <w:sz w:val="20"/>
              </w:rPr>
            </w:pPr>
            <w:r w:rsidRPr="007C4CF6">
              <w:rPr>
                <w:sz w:val="20"/>
              </w:rPr>
              <w:t>DRM</w:t>
            </w:r>
          </w:p>
        </w:tc>
        <w:tc>
          <w:tcPr>
            <w:tcW w:w="1946" w:type="dxa"/>
            <w:tcBorders>
              <w:bottom w:val="single" w:sz="4" w:space="0" w:color="auto"/>
            </w:tcBorders>
            <w:vAlign w:val="center"/>
          </w:tcPr>
          <w:p w14:paraId="77BFC2A6" w14:textId="77777777" w:rsidR="00F02908" w:rsidRPr="007C4CF6" w:rsidRDefault="00F02908" w:rsidP="007C4CF6">
            <w:pPr>
              <w:pStyle w:val="Tablehead"/>
              <w:rPr>
                <w:sz w:val="20"/>
              </w:rPr>
            </w:pPr>
            <w:r w:rsidRPr="007C4CF6">
              <w:rPr>
                <w:sz w:val="20"/>
              </w:rPr>
              <w:t>IBOC</w:t>
            </w:r>
          </w:p>
        </w:tc>
        <w:tc>
          <w:tcPr>
            <w:tcW w:w="1498" w:type="dxa"/>
            <w:gridSpan w:val="2"/>
            <w:tcBorders>
              <w:bottom w:val="single" w:sz="4" w:space="0" w:color="auto"/>
            </w:tcBorders>
            <w:vAlign w:val="center"/>
          </w:tcPr>
          <w:p w14:paraId="129B4288" w14:textId="77777777" w:rsidR="00F02908" w:rsidRPr="007C4CF6" w:rsidRDefault="00F02908" w:rsidP="007C4CF6">
            <w:pPr>
              <w:pStyle w:val="Tablehead"/>
              <w:rPr>
                <w:sz w:val="20"/>
              </w:rPr>
            </w:pPr>
            <w:r w:rsidRPr="007C4CF6">
              <w:rPr>
                <w:sz w:val="20"/>
              </w:rPr>
              <w:t>DRM</w:t>
            </w:r>
          </w:p>
        </w:tc>
        <w:tc>
          <w:tcPr>
            <w:tcW w:w="783" w:type="dxa"/>
            <w:tcBorders>
              <w:bottom w:val="single" w:sz="4" w:space="0" w:color="auto"/>
            </w:tcBorders>
            <w:vAlign w:val="center"/>
          </w:tcPr>
          <w:p w14:paraId="6954285B" w14:textId="77777777" w:rsidR="00F02908" w:rsidRPr="007C4CF6" w:rsidRDefault="00F02908" w:rsidP="007C4CF6">
            <w:pPr>
              <w:pStyle w:val="Tablehead"/>
              <w:rPr>
                <w:sz w:val="20"/>
              </w:rPr>
            </w:pPr>
            <w:r w:rsidRPr="007C4CF6">
              <w:rPr>
                <w:sz w:val="20"/>
              </w:rPr>
              <w:t>IBOC</w:t>
            </w:r>
          </w:p>
        </w:tc>
        <w:tc>
          <w:tcPr>
            <w:tcW w:w="1498" w:type="dxa"/>
            <w:gridSpan w:val="2"/>
            <w:tcBorders>
              <w:bottom w:val="single" w:sz="4" w:space="0" w:color="auto"/>
            </w:tcBorders>
            <w:vAlign w:val="center"/>
          </w:tcPr>
          <w:p w14:paraId="5C9D19CD" w14:textId="77777777" w:rsidR="00F02908" w:rsidRPr="00C24371" w:rsidRDefault="00F02908" w:rsidP="007C4CF6">
            <w:pPr>
              <w:pStyle w:val="Tablehead"/>
              <w:rPr>
                <w:sz w:val="20"/>
              </w:rPr>
            </w:pPr>
            <w:r w:rsidRPr="007C4CF6">
              <w:rPr>
                <w:sz w:val="20"/>
              </w:rPr>
              <w:t>DRM</w:t>
            </w:r>
          </w:p>
        </w:tc>
        <w:tc>
          <w:tcPr>
            <w:tcW w:w="960" w:type="dxa"/>
            <w:tcBorders>
              <w:bottom w:val="single" w:sz="4" w:space="0" w:color="auto"/>
            </w:tcBorders>
            <w:vAlign w:val="center"/>
          </w:tcPr>
          <w:p w14:paraId="11F3B926" w14:textId="77777777" w:rsidR="00F02908" w:rsidRPr="007C4CF6" w:rsidRDefault="00F02908" w:rsidP="007C4CF6">
            <w:pPr>
              <w:pStyle w:val="Tablehead"/>
              <w:rPr>
                <w:sz w:val="20"/>
              </w:rPr>
            </w:pPr>
            <w:r w:rsidRPr="007C4CF6">
              <w:rPr>
                <w:sz w:val="20"/>
              </w:rPr>
              <w:t>IBOC</w:t>
            </w:r>
          </w:p>
        </w:tc>
      </w:tr>
      <w:tr w:rsidR="00661EB8" w:rsidRPr="00C24371" w14:paraId="4718A239" w14:textId="77777777" w:rsidTr="00377420">
        <w:trPr>
          <w:jc w:val="center"/>
        </w:trPr>
        <w:tc>
          <w:tcPr>
            <w:tcW w:w="4447" w:type="dxa"/>
            <w:vMerge/>
            <w:tcBorders>
              <w:top w:val="single" w:sz="4" w:space="0" w:color="auto"/>
              <w:bottom w:val="single" w:sz="4" w:space="0" w:color="auto"/>
            </w:tcBorders>
            <w:vAlign w:val="center"/>
          </w:tcPr>
          <w:p w14:paraId="3ACF6CAA" w14:textId="77777777" w:rsidR="00F02908" w:rsidRPr="00C24371" w:rsidRDefault="00F02908" w:rsidP="008760A5">
            <w:pPr>
              <w:pStyle w:val="Tabletext"/>
              <w:jc w:val="center"/>
              <w:rPr>
                <w:sz w:val="20"/>
              </w:rPr>
            </w:pPr>
          </w:p>
        </w:tc>
        <w:tc>
          <w:tcPr>
            <w:tcW w:w="1309" w:type="dxa"/>
            <w:tcBorders>
              <w:top w:val="nil"/>
              <w:bottom w:val="single" w:sz="4" w:space="0" w:color="auto"/>
            </w:tcBorders>
            <w:vAlign w:val="center"/>
          </w:tcPr>
          <w:p w14:paraId="4288906C" w14:textId="77777777" w:rsidR="00F02908" w:rsidRPr="00C24371" w:rsidRDefault="00F02908" w:rsidP="007C4CF6">
            <w:pPr>
              <w:pStyle w:val="Tablehead"/>
              <w:rPr>
                <w:sz w:val="20"/>
              </w:rPr>
            </w:pPr>
          </w:p>
        </w:tc>
        <w:tc>
          <w:tcPr>
            <w:tcW w:w="2008" w:type="dxa"/>
            <w:tcBorders>
              <w:top w:val="single" w:sz="4" w:space="0" w:color="auto"/>
              <w:bottom w:val="single" w:sz="4" w:space="0" w:color="auto"/>
            </w:tcBorders>
            <w:vAlign w:val="center"/>
          </w:tcPr>
          <w:p w14:paraId="0C1950D6" w14:textId="77777777" w:rsidR="00F02908" w:rsidRPr="00C24371" w:rsidRDefault="00F02908" w:rsidP="007C4CF6">
            <w:pPr>
              <w:pStyle w:val="Tablehead"/>
              <w:rPr>
                <w:sz w:val="20"/>
              </w:rPr>
            </w:pPr>
          </w:p>
        </w:tc>
        <w:tc>
          <w:tcPr>
            <w:tcW w:w="1946" w:type="dxa"/>
            <w:tcBorders>
              <w:top w:val="single" w:sz="4" w:space="0" w:color="auto"/>
              <w:bottom w:val="single" w:sz="4" w:space="0" w:color="auto"/>
            </w:tcBorders>
            <w:vAlign w:val="center"/>
          </w:tcPr>
          <w:p w14:paraId="423ECDCD" w14:textId="77777777" w:rsidR="00F02908" w:rsidRPr="00C24371" w:rsidRDefault="00F02908" w:rsidP="007C4CF6">
            <w:pPr>
              <w:pStyle w:val="Tablehead"/>
              <w:rPr>
                <w:sz w:val="20"/>
              </w:rPr>
            </w:pPr>
          </w:p>
        </w:tc>
        <w:tc>
          <w:tcPr>
            <w:tcW w:w="742" w:type="dxa"/>
            <w:tcBorders>
              <w:top w:val="single" w:sz="4" w:space="0" w:color="auto"/>
              <w:bottom w:val="single" w:sz="4" w:space="0" w:color="auto"/>
            </w:tcBorders>
            <w:vAlign w:val="center"/>
          </w:tcPr>
          <w:p w14:paraId="7E6A03D1" w14:textId="77777777" w:rsidR="00F02908" w:rsidRPr="007C4CF6" w:rsidRDefault="00F02908" w:rsidP="007C4CF6">
            <w:pPr>
              <w:pStyle w:val="Tablehead"/>
              <w:rPr>
                <w:sz w:val="20"/>
              </w:rPr>
            </w:pPr>
            <w:r w:rsidRPr="007C4CF6">
              <w:rPr>
                <w:sz w:val="20"/>
              </w:rPr>
              <w:t>MW</w:t>
            </w:r>
          </w:p>
        </w:tc>
        <w:tc>
          <w:tcPr>
            <w:tcW w:w="756" w:type="dxa"/>
            <w:tcBorders>
              <w:top w:val="single" w:sz="4" w:space="0" w:color="auto"/>
              <w:bottom w:val="single" w:sz="4" w:space="0" w:color="auto"/>
            </w:tcBorders>
            <w:vAlign w:val="center"/>
          </w:tcPr>
          <w:p w14:paraId="44215AAB" w14:textId="77777777" w:rsidR="00F02908" w:rsidRPr="007C4CF6" w:rsidRDefault="00F02908" w:rsidP="007C4CF6">
            <w:pPr>
              <w:pStyle w:val="Tablehead"/>
              <w:rPr>
                <w:sz w:val="20"/>
              </w:rPr>
            </w:pPr>
            <w:r w:rsidRPr="007C4CF6">
              <w:rPr>
                <w:sz w:val="20"/>
              </w:rPr>
              <w:t>SW</w:t>
            </w:r>
          </w:p>
        </w:tc>
        <w:tc>
          <w:tcPr>
            <w:tcW w:w="783" w:type="dxa"/>
            <w:tcBorders>
              <w:top w:val="single" w:sz="4" w:space="0" w:color="auto"/>
              <w:bottom w:val="single" w:sz="4" w:space="0" w:color="auto"/>
            </w:tcBorders>
            <w:vAlign w:val="center"/>
          </w:tcPr>
          <w:p w14:paraId="4EA021C5" w14:textId="77777777" w:rsidR="00F02908" w:rsidRPr="007C4CF6" w:rsidRDefault="00F02908" w:rsidP="007C4CF6">
            <w:pPr>
              <w:pStyle w:val="Tablehead"/>
              <w:rPr>
                <w:sz w:val="20"/>
              </w:rPr>
            </w:pPr>
            <w:r w:rsidRPr="007C4CF6">
              <w:rPr>
                <w:sz w:val="20"/>
              </w:rPr>
              <w:t>MW</w:t>
            </w:r>
          </w:p>
        </w:tc>
        <w:tc>
          <w:tcPr>
            <w:tcW w:w="742" w:type="dxa"/>
            <w:tcBorders>
              <w:top w:val="single" w:sz="4" w:space="0" w:color="auto"/>
              <w:bottom w:val="single" w:sz="4" w:space="0" w:color="auto"/>
            </w:tcBorders>
            <w:vAlign w:val="center"/>
          </w:tcPr>
          <w:p w14:paraId="703C5FA0" w14:textId="77777777" w:rsidR="00F02908" w:rsidRPr="007C4CF6" w:rsidRDefault="00F02908" w:rsidP="007C4CF6">
            <w:pPr>
              <w:pStyle w:val="Tablehead"/>
              <w:rPr>
                <w:sz w:val="20"/>
              </w:rPr>
            </w:pPr>
            <w:r w:rsidRPr="007C4CF6">
              <w:rPr>
                <w:sz w:val="20"/>
              </w:rPr>
              <w:t>MW</w:t>
            </w:r>
          </w:p>
        </w:tc>
        <w:tc>
          <w:tcPr>
            <w:tcW w:w="756" w:type="dxa"/>
            <w:tcBorders>
              <w:top w:val="single" w:sz="4" w:space="0" w:color="auto"/>
              <w:bottom w:val="single" w:sz="4" w:space="0" w:color="auto"/>
            </w:tcBorders>
            <w:vAlign w:val="center"/>
          </w:tcPr>
          <w:p w14:paraId="572D6DE4" w14:textId="77777777" w:rsidR="00F02908" w:rsidRPr="007C4CF6" w:rsidRDefault="00F02908" w:rsidP="007C4CF6">
            <w:pPr>
              <w:pStyle w:val="Tablehead"/>
              <w:rPr>
                <w:sz w:val="20"/>
              </w:rPr>
            </w:pPr>
            <w:r w:rsidRPr="007C4CF6">
              <w:rPr>
                <w:sz w:val="20"/>
              </w:rPr>
              <w:t>SW</w:t>
            </w:r>
          </w:p>
        </w:tc>
        <w:tc>
          <w:tcPr>
            <w:tcW w:w="960" w:type="dxa"/>
            <w:tcBorders>
              <w:top w:val="single" w:sz="4" w:space="0" w:color="auto"/>
              <w:bottom w:val="single" w:sz="4" w:space="0" w:color="auto"/>
            </w:tcBorders>
            <w:vAlign w:val="center"/>
          </w:tcPr>
          <w:p w14:paraId="04DDABE8" w14:textId="77777777" w:rsidR="00F02908" w:rsidRPr="007C4CF6" w:rsidRDefault="00F02908" w:rsidP="007C4CF6">
            <w:pPr>
              <w:pStyle w:val="Tablehead"/>
              <w:rPr>
                <w:sz w:val="20"/>
              </w:rPr>
            </w:pPr>
            <w:r w:rsidRPr="007C4CF6">
              <w:rPr>
                <w:sz w:val="20"/>
              </w:rPr>
              <w:t>MW</w:t>
            </w:r>
          </w:p>
        </w:tc>
      </w:tr>
      <w:tr w:rsidR="00661EB8" w:rsidRPr="00C24371" w14:paraId="136AF25C" w14:textId="77777777" w:rsidTr="007C4CF6">
        <w:trPr>
          <w:jc w:val="center"/>
        </w:trPr>
        <w:tc>
          <w:tcPr>
            <w:tcW w:w="4447" w:type="dxa"/>
            <w:tcBorders>
              <w:bottom w:val="nil"/>
            </w:tcBorders>
          </w:tcPr>
          <w:p w14:paraId="17142E5D" w14:textId="77777777" w:rsidR="00F02908" w:rsidRPr="00C24371" w:rsidRDefault="00F02908" w:rsidP="00377420">
            <w:pPr>
              <w:pStyle w:val="Tabletext"/>
              <w:tabs>
                <w:tab w:val="clear" w:pos="284"/>
                <w:tab w:val="left" w:pos="449"/>
              </w:tabs>
              <w:jc w:val="left"/>
              <w:rPr>
                <w:rFonts w:asciiTheme="majorBidi" w:hAnsiTheme="majorBidi" w:cstheme="majorBidi"/>
                <w:sz w:val="20"/>
              </w:rPr>
            </w:pPr>
            <w:r w:rsidRPr="00C24371">
              <w:rPr>
                <w:rFonts w:asciiTheme="majorBidi" w:hAnsiTheme="majorBidi" w:cstheme="majorBidi"/>
                <w:sz w:val="20"/>
              </w:rPr>
              <w:t>1</w:t>
            </w:r>
            <w:r w:rsidRPr="00C24371">
              <w:rPr>
                <w:rFonts w:asciiTheme="majorBidi" w:hAnsiTheme="majorBidi" w:cstheme="majorBidi"/>
                <w:sz w:val="20"/>
              </w:rPr>
              <w:tab/>
            </w:r>
            <w:r w:rsidRPr="00C24371">
              <w:rPr>
                <w:rFonts w:asciiTheme="majorBidi" w:hAnsiTheme="majorBidi" w:cstheme="majorBidi"/>
                <w:i/>
                <w:iCs/>
                <w:sz w:val="20"/>
              </w:rPr>
              <w:t>Requisito estándar del sistema</w:t>
            </w:r>
          </w:p>
        </w:tc>
        <w:tc>
          <w:tcPr>
            <w:tcW w:w="1309" w:type="dxa"/>
            <w:tcBorders>
              <w:bottom w:val="nil"/>
            </w:tcBorders>
          </w:tcPr>
          <w:p w14:paraId="7C436E76" w14:textId="77777777" w:rsidR="00F02908" w:rsidRPr="00661EB8" w:rsidRDefault="00F02908" w:rsidP="00661EB8">
            <w:pPr>
              <w:pStyle w:val="Tabletext"/>
              <w:jc w:val="center"/>
              <w:rPr>
                <w:sz w:val="20"/>
              </w:rPr>
            </w:pPr>
          </w:p>
        </w:tc>
        <w:tc>
          <w:tcPr>
            <w:tcW w:w="2008" w:type="dxa"/>
            <w:tcBorders>
              <w:bottom w:val="nil"/>
            </w:tcBorders>
          </w:tcPr>
          <w:p w14:paraId="41F1AC6A" w14:textId="77777777" w:rsidR="00F02908" w:rsidRPr="00661EB8" w:rsidRDefault="00F02908" w:rsidP="00661EB8">
            <w:pPr>
              <w:pStyle w:val="Tabletext"/>
              <w:jc w:val="center"/>
              <w:rPr>
                <w:sz w:val="20"/>
              </w:rPr>
            </w:pPr>
          </w:p>
        </w:tc>
        <w:tc>
          <w:tcPr>
            <w:tcW w:w="1946" w:type="dxa"/>
            <w:tcBorders>
              <w:bottom w:val="nil"/>
            </w:tcBorders>
          </w:tcPr>
          <w:p w14:paraId="6F70289C" w14:textId="77777777" w:rsidR="00F02908" w:rsidRPr="00661EB8" w:rsidRDefault="00F02908" w:rsidP="00661EB8">
            <w:pPr>
              <w:pStyle w:val="Tabletext"/>
              <w:jc w:val="center"/>
              <w:rPr>
                <w:sz w:val="20"/>
              </w:rPr>
            </w:pPr>
          </w:p>
        </w:tc>
        <w:tc>
          <w:tcPr>
            <w:tcW w:w="742" w:type="dxa"/>
            <w:tcBorders>
              <w:bottom w:val="nil"/>
            </w:tcBorders>
          </w:tcPr>
          <w:p w14:paraId="3CD2DB2A" w14:textId="77777777" w:rsidR="00F02908" w:rsidRPr="00661EB8" w:rsidRDefault="00F02908" w:rsidP="00661EB8">
            <w:pPr>
              <w:pStyle w:val="Tabletext"/>
              <w:jc w:val="center"/>
              <w:rPr>
                <w:sz w:val="20"/>
              </w:rPr>
            </w:pPr>
          </w:p>
        </w:tc>
        <w:tc>
          <w:tcPr>
            <w:tcW w:w="756" w:type="dxa"/>
            <w:tcBorders>
              <w:bottom w:val="nil"/>
            </w:tcBorders>
          </w:tcPr>
          <w:p w14:paraId="002EA2B8" w14:textId="77777777" w:rsidR="00F02908" w:rsidRPr="00661EB8" w:rsidRDefault="00F02908" w:rsidP="00661EB8">
            <w:pPr>
              <w:pStyle w:val="Tabletext"/>
              <w:jc w:val="center"/>
              <w:rPr>
                <w:sz w:val="20"/>
              </w:rPr>
            </w:pPr>
          </w:p>
        </w:tc>
        <w:tc>
          <w:tcPr>
            <w:tcW w:w="783" w:type="dxa"/>
            <w:tcBorders>
              <w:bottom w:val="nil"/>
            </w:tcBorders>
          </w:tcPr>
          <w:p w14:paraId="182512C3" w14:textId="77777777" w:rsidR="00F02908" w:rsidRPr="00661EB8" w:rsidRDefault="00F02908" w:rsidP="00661EB8">
            <w:pPr>
              <w:pStyle w:val="Tabletext"/>
              <w:jc w:val="center"/>
              <w:rPr>
                <w:sz w:val="20"/>
              </w:rPr>
            </w:pPr>
          </w:p>
        </w:tc>
        <w:tc>
          <w:tcPr>
            <w:tcW w:w="742" w:type="dxa"/>
            <w:tcBorders>
              <w:bottom w:val="nil"/>
            </w:tcBorders>
          </w:tcPr>
          <w:p w14:paraId="614D72DE" w14:textId="77777777" w:rsidR="00F02908" w:rsidRPr="00661EB8" w:rsidRDefault="00F02908" w:rsidP="00661EB8">
            <w:pPr>
              <w:pStyle w:val="Tabletext"/>
              <w:jc w:val="center"/>
              <w:rPr>
                <w:sz w:val="20"/>
              </w:rPr>
            </w:pPr>
          </w:p>
        </w:tc>
        <w:tc>
          <w:tcPr>
            <w:tcW w:w="756" w:type="dxa"/>
            <w:tcBorders>
              <w:bottom w:val="nil"/>
            </w:tcBorders>
          </w:tcPr>
          <w:p w14:paraId="733CA769" w14:textId="77777777" w:rsidR="00F02908" w:rsidRPr="00661EB8" w:rsidRDefault="00F02908" w:rsidP="00661EB8">
            <w:pPr>
              <w:pStyle w:val="Tabletext"/>
              <w:jc w:val="center"/>
              <w:rPr>
                <w:sz w:val="20"/>
              </w:rPr>
            </w:pPr>
          </w:p>
        </w:tc>
        <w:tc>
          <w:tcPr>
            <w:tcW w:w="960" w:type="dxa"/>
            <w:tcBorders>
              <w:bottom w:val="nil"/>
            </w:tcBorders>
          </w:tcPr>
          <w:p w14:paraId="78EF67B8" w14:textId="77777777" w:rsidR="00F02908" w:rsidRPr="00661EB8" w:rsidRDefault="00F02908" w:rsidP="00661EB8">
            <w:pPr>
              <w:pStyle w:val="Tabletext"/>
              <w:jc w:val="center"/>
              <w:rPr>
                <w:sz w:val="20"/>
              </w:rPr>
            </w:pPr>
          </w:p>
        </w:tc>
      </w:tr>
      <w:tr w:rsidR="00661EB8" w:rsidRPr="00C24371" w14:paraId="0B727A9A" w14:textId="77777777" w:rsidTr="007C4CF6">
        <w:trPr>
          <w:jc w:val="center"/>
        </w:trPr>
        <w:tc>
          <w:tcPr>
            <w:tcW w:w="4447" w:type="dxa"/>
            <w:tcBorders>
              <w:top w:val="nil"/>
              <w:bottom w:val="single" w:sz="4" w:space="0" w:color="auto"/>
            </w:tcBorders>
          </w:tcPr>
          <w:p w14:paraId="08E07849" w14:textId="77777777" w:rsidR="00F02908" w:rsidRPr="00C24371" w:rsidRDefault="00F02908" w:rsidP="001D6560">
            <w:pPr>
              <w:pStyle w:val="Tabletext"/>
              <w:tabs>
                <w:tab w:val="clear" w:pos="284"/>
                <w:tab w:val="left" w:pos="449"/>
              </w:tabs>
              <w:ind w:left="449" w:hanging="449"/>
              <w:jc w:val="left"/>
              <w:rPr>
                <w:rFonts w:asciiTheme="majorBidi" w:hAnsiTheme="majorBidi" w:cstheme="majorBidi"/>
                <w:sz w:val="20"/>
              </w:rPr>
            </w:pPr>
            <w:r w:rsidRPr="00C24371">
              <w:rPr>
                <w:rFonts w:asciiTheme="majorBidi" w:hAnsiTheme="majorBidi" w:cstheme="majorBidi"/>
                <w:sz w:val="20"/>
              </w:rPr>
              <w:t>a)</w:t>
            </w:r>
            <w:r w:rsidRPr="00C24371">
              <w:rPr>
                <w:rFonts w:asciiTheme="majorBidi" w:hAnsiTheme="majorBidi" w:cstheme="majorBidi"/>
                <w:sz w:val="20"/>
              </w:rPr>
              <w:tab/>
              <w:t>El receptor digital debe funcionar en todo el mundo</w:t>
            </w:r>
          </w:p>
        </w:tc>
        <w:tc>
          <w:tcPr>
            <w:tcW w:w="1309" w:type="dxa"/>
            <w:tcBorders>
              <w:top w:val="nil"/>
              <w:bottom w:val="single" w:sz="4" w:space="0" w:color="auto"/>
            </w:tcBorders>
          </w:tcPr>
          <w:p w14:paraId="2673393A" w14:textId="77777777" w:rsidR="00F02908" w:rsidRPr="00661EB8" w:rsidRDefault="00F02908" w:rsidP="00661EB8">
            <w:pPr>
              <w:pStyle w:val="Tabletext"/>
              <w:jc w:val="center"/>
              <w:rPr>
                <w:sz w:val="20"/>
              </w:rPr>
            </w:pPr>
            <w:r w:rsidRPr="00661EB8">
              <w:rPr>
                <w:sz w:val="20"/>
              </w:rPr>
              <w:t>A</w:t>
            </w:r>
          </w:p>
        </w:tc>
        <w:tc>
          <w:tcPr>
            <w:tcW w:w="2008" w:type="dxa"/>
            <w:tcBorders>
              <w:top w:val="nil"/>
              <w:bottom w:val="single" w:sz="4" w:space="0" w:color="auto"/>
            </w:tcBorders>
          </w:tcPr>
          <w:p w14:paraId="2D671C18" w14:textId="77777777" w:rsidR="00F02908" w:rsidRPr="00661EB8" w:rsidRDefault="00F02908" w:rsidP="008760A5">
            <w:pPr>
              <w:pStyle w:val="Tabletext"/>
              <w:jc w:val="center"/>
              <w:rPr>
                <w:sz w:val="20"/>
              </w:rPr>
            </w:pPr>
            <w:r w:rsidRPr="00661EB8">
              <w:rPr>
                <w:sz w:val="20"/>
              </w:rPr>
              <w:t>Sí</w:t>
            </w:r>
          </w:p>
        </w:tc>
        <w:tc>
          <w:tcPr>
            <w:tcW w:w="1946" w:type="dxa"/>
            <w:tcBorders>
              <w:top w:val="nil"/>
              <w:bottom w:val="single" w:sz="4" w:space="0" w:color="auto"/>
            </w:tcBorders>
          </w:tcPr>
          <w:p w14:paraId="67AD9D22" w14:textId="77777777" w:rsidR="00F02908" w:rsidRPr="00661EB8" w:rsidRDefault="00F02908" w:rsidP="008760A5">
            <w:pPr>
              <w:pStyle w:val="Tabletext"/>
              <w:jc w:val="center"/>
              <w:rPr>
                <w:sz w:val="20"/>
              </w:rPr>
            </w:pPr>
            <w:r w:rsidRPr="00661EB8">
              <w:rPr>
                <w:sz w:val="20"/>
              </w:rPr>
              <w:t>Sí</w:t>
            </w:r>
          </w:p>
        </w:tc>
        <w:tc>
          <w:tcPr>
            <w:tcW w:w="742" w:type="dxa"/>
            <w:tcBorders>
              <w:top w:val="nil"/>
              <w:bottom w:val="single" w:sz="4" w:space="0" w:color="auto"/>
            </w:tcBorders>
          </w:tcPr>
          <w:p w14:paraId="0A720815" w14:textId="77777777" w:rsidR="00F02908" w:rsidRPr="00661EB8" w:rsidRDefault="00F02908" w:rsidP="008760A5">
            <w:pPr>
              <w:pStyle w:val="Tabletext"/>
              <w:jc w:val="center"/>
              <w:rPr>
                <w:sz w:val="20"/>
              </w:rPr>
            </w:pPr>
            <w:r w:rsidRPr="00661EB8">
              <w:rPr>
                <w:sz w:val="20"/>
              </w:rPr>
              <w:t>TP</w:t>
            </w:r>
          </w:p>
        </w:tc>
        <w:tc>
          <w:tcPr>
            <w:tcW w:w="756" w:type="dxa"/>
            <w:tcBorders>
              <w:top w:val="nil"/>
              <w:bottom w:val="single" w:sz="4" w:space="0" w:color="auto"/>
            </w:tcBorders>
          </w:tcPr>
          <w:p w14:paraId="53ACC23A" w14:textId="77777777" w:rsidR="00F02908" w:rsidRPr="00661EB8" w:rsidRDefault="00F02908" w:rsidP="008760A5">
            <w:pPr>
              <w:pStyle w:val="Tabletext"/>
              <w:jc w:val="center"/>
              <w:rPr>
                <w:sz w:val="20"/>
              </w:rPr>
            </w:pPr>
            <w:r w:rsidRPr="00661EB8">
              <w:rPr>
                <w:sz w:val="20"/>
              </w:rPr>
              <w:t>TP</w:t>
            </w:r>
          </w:p>
        </w:tc>
        <w:tc>
          <w:tcPr>
            <w:tcW w:w="783" w:type="dxa"/>
            <w:tcBorders>
              <w:top w:val="nil"/>
              <w:bottom w:val="single" w:sz="4" w:space="0" w:color="auto"/>
            </w:tcBorders>
          </w:tcPr>
          <w:p w14:paraId="25A4188B" w14:textId="77777777" w:rsidR="00F02908" w:rsidRPr="00661EB8" w:rsidRDefault="00F02908" w:rsidP="008760A5">
            <w:pPr>
              <w:pStyle w:val="Tabletext"/>
              <w:jc w:val="center"/>
              <w:rPr>
                <w:sz w:val="20"/>
              </w:rPr>
            </w:pPr>
            <w:r w:rsidRPr="00661EB8">
              <w:rPr>
                <w:sz w:val="20"/>
              </w:rPr>
              <w:t>NPA</w:t>
            </w:r>
          </w:p>
        </w:tc>
        <w:tc>
          <w:tcPr>
            <w:tcW w:w="742" w:type="dxa"/>
            <w:tcBorders>
              <w:top w:val="nil"/>
              <w:bottom w:val="single" w:sz="4" w:space="0" w:color="auto"/>
            </w:tcBorders>
          </w:tcPr>
          <w:p w14:paraId="234E4E6F" w14:textId="77777777" w:rsidR="00F02908" w:rsidRPr="00661EB8" w:rsidRDefault="00F02908" w:rsidP="008760A5">
            <w:pPr>
              <w:pStyle w:val="Tabletext"/>
              <w:jc w:val="center"/>
              <w:rPr>
                <w:sz w:val="20"/>
              </w:rPr>
            </w:pPr>
          </w:p>
        </w:tc>
        <w:tc>
          <w:tcPr>
            <w:tcW w:w="756" w:type="dxa"/>
            <w:tcBorders>
              <w:top w:val="nil"/>
              <w:bottom w:val="single" w:sz="4" w:space="0" w:color="auto"/>
            </w:tcBorders>
          </w:tcPr>
          <w:p w14:paraId="0E23CC2C" w14:textId="77777777" w:rsidR="00F02908" w:rsidRPr="00661EB8" w:rsidRDefault="00F02908" w:rsidP="008760A5">
            <w:pPr>
              <w:pStyle w:val="Tabletext"/>
              <w:jc w:val="center"/>
              <w:rPr>
                <w:sz w:val="20"/>
              </w:rPr>
            </w:pPr>
          </w:p>
        </w:tc>
        <w:tc>
          <w:tcPr>
            <w:tcW w:w="960" w:type="dxa"/>
            <w:tcBorders>
              <w:top w:val="nil"/>
              <w:bottom w:val="single" w:sz="4" w:space="0" w:color="auto"/>
            </w:tcBorders>
          </w:tcPr>
          <w:p w14:paraId="0E5C7147" w14:textId="77777777" w:rsidR="00F02908" w:rsidRPr="00661EB8" w:rsidRDefault="00F02908" w:rsidP="008760A5">
            <w:pPr>
              <w:pStyle w:val="Tabletext"/>
              <w:jc w:val="center"/>
              <w:rPr>
                <w:sz w:val="20"/>
              </w:rPr>
            </w:pPr>
            <w:r w:rsidRPr="00661EB8">
              <w:rPr>
                <w:sz w:val="20"/>
              </w:rPr>
              <w:t>07/2002</w:t>
            </w:r>
          </w:p>
        </w:tc>
      </w:tr>
      <w:tr w:rsidR="00661EB8" w:rsidRPr="007A396F" w14:paraId="54B6203D" w14:textId="77777777" w:rsidTr="007C4CF6">
        <w:trPr>
          <w:jc w:val="center"/>
        </w:trPr>
        <w:tc>
          <w:tcPr>
            <w:tcW w:w="4447" w:type="dxa"/>
            <w:tcBorders>
              <w:bottom w:val="nil"/>
            </w:tcBorders>
          </w:tcPr>
          <w:p w14:paraId="41D61633" w14:textId="77777777" w:rsidR="00F02908" w:rsidRPr="00C24371" w:rsidRDefault="00F02908" w:rsidP="001D6560">
            <w:pPr>
              <w:pStyle w:val="Tabletext"/>
              <w:tabs>
                <w:tab w:val="clear" w:pos="284"/>
                <w:tab w:val="left" w:pos="449"/>
              </w:tabs>
              <w:ind w:left="449" w:hanging="449"/>
              <w:jc w:val="left"/>
              <w:rPr>
                <w:rFonts w:asciiTheme="majorBidi" w:hAnsiTheme="majorBidi" w:cstheme="majorBidi"/>
                <w:bCs/>
                <w:sz w:val="20"/>
              </w:rPr>
            </w:pPr>
            <w:r w:rsidRPr="00C24371">
              <w:rPr>
                <w:rFonts w:asciiTheme="majorBidi" w:hAnsiTheme="majorBidi" w:cstheme="majorBidi"/>
                <w:bCs/>
                <w:sz w:val="20"/>
              </w:rPr>
              <w:t>2</w:t>
            </w:r>
            <w:r w:rsidRPr="00C24371">
              <w:rPr>
                <w:rFonts w:asciiTheme="majorBidi" w:hAnsiTheme="majorBidi" w:cstheme="majorBidi"/>
                <w:bCs/>
                <w:sz w:val="20"/>
              </w:rPr>
              <w:tab/>
            </w:r>
            <w:r w:rsidRPr="00C24371">
              <w:rPr>
                <w:rFonts w:asciiTheme="majorBidi" w:hAnsiTheme="majorBidi" w:cstheme="majorBidi"/>
                <w:bCs/>
                <w:i/>
                <w:iCs/>
                <w:sz w:val="20"/>
              </w:rPr>
              <w:t>Capacidad de efectuar la transición analógico a digital gradualmente</w:t>
            </w:r>
          </w:p>
        </w:tc>
        <w:tc>
          <w:tcPr>
            <w:tcW w:w="1309" w:type="dxa"/>
            <w:tcBorders>
              <w:bottom w:val="nil"/>
            </w:tcBorders>
          </w:tcPr>
          <w:p w14:paraId="4D1E7B77" w14:textId="77777777" w:rsidR="00F02908" w:rsidRPr="00661EB8" w:rsidRDefault="00F02908" w:rsidP="008760A5">
            <w:pPr>
              <w:pStyle w:val="Tabletext"/>
              <w:jc w:val="center"/>
              <w:rPr>
                <w:sz w:val="20"/>
              </w:rPr>
            </w:pPr>
          </w:p>
        </w:tc>
        <w:tc>
          <w:tcPr>
            <w:tcW w:w="2008" w:type="dxa"/>
            <w:tcBorders>
              <w:bottom w:val="nil"/>
            </w:tcBorders>
          </w:tcPr>
          <w:p w14:paraId="25737560" w14:textId="77777777" w:rsidR="00F02908" w:rsidRPr="00661EB8" w:rsidRDefault="00F02908" w:rsidP="008760A5">
            <w:pPr>
              <w:pStyle w:val="Tabletext"/>
              <w:jc w:val="center"/>
              <w:rPr>
                <w:sz w:val="20"/>
              </w:rPr>
            </w:pPr>
          </w:p>
        </w:tc>
        <w:tc>
          <w:tcPr>
            <w:tcW w:w="1946" w:type="dxa"/>
            <w:tcBorders>
              <w:bottom w:val="nil"/>
            </w:tcBorders>
          </w:tcPr>
          <w:p w14:paraId="596AA1FD" w14:textId="77777777" w:rsidR="00F02908" w:rsidRPr="00661EB8" w:rsidRDefault="00F02908" w:rsidP="008760A5">
            <w:pPr>
              <w:pStyle w:val="Tabletext"/>
              <w:jc w:val="center"/>
              <w:rPr>
                <w:sz w:val="20"/>
              </w:rPr>
            </w:pPr>
          </w:p>
        </w:tc>
        <w:tc>
          <w:tcPr>
            <w:tcW w:w="742" w:type="dxa"/>
            <w:tcBorders>
              <w:bottom w:val="nil"/>
            </w:tcBorders>
          </w:tcPr>
          <w:p w14:paraId="6AD55700" w14:textId="77777777" w:rsidR="00F02908" w:rsidRPr="00661EB8" w:rsidRDefault="00F02908" w:rsidP="008760A5">
            <w:pPr>
              <w:pStyle w:val="Tabletext"/>
              <w:jc w:val="center"/>
              <w:rPr>
                <w:sz w:val="20"/>
              </w:rPr>
            </w:pPr>
          </w:p>
        </w:tc>
        <w:tc>
          <w:tcPr>
            <w:tcW w:w="756" w:type="dxa"/>
            <w:tcBorders>
              <w:bottom w:val="nil"/>
            </w:tcBorders>
          </w:tcPr>
          <w:p w14:paraId="15779104" w14:textId="77777777" w:rsidR="00F02908" w:rsidRPr="00661EB8" w:rsidRDefault="00F02908" w:rsidP="008760A5">
            <w:pPr>
              <w:pStyle w:val="Tabletext"/>
              <w:jc w:val="center"/>
              <w:rPr>
                <w:sz w:val="20"/>
              </w:rPr>
            </w:pPr>
          </w:p>
        </w:tc>
        <w:tc>
          <w:tcPr>
            <w:tcW w:w="783" w:type="dxa"/>
            <w:tcBorders>
              <w:bottom w:val="nil"/>
            </w:tcBorders>
          </w:tcPr>
          <w:p w14:paraId="2702FD3A" w14:textId="77777777" w:rsidR="00F02908" w:rsidRPr="00661EB8" w:rsidRDefault="00F02908" w:rsidP="008760A5">
            <w:pPr>
              <w:pStyle w:val="Tabletext"/>
              <w:jc w:val="center"/>
              <w:rPr>
                <w:sz w:val="20"/>
              </w:rPr>
            </w:pPr>
          </w:p>
        </w:tc>
        <w:tc>
          <w:tcPr>
            <w:tcW w:w="742" w:type="dxa"/>
            <w:tcBorders>
              <w:bottom w:val="nil"/>
            </w:tcBorders>
          </w:tcPr>
          <w:p w14:paraId="38B96B71" w14:textId="77777777" w:rsidR="00F02908" w:rsidRPr="00661EB8" w:rsidRDefault="00F02908" w:rsidP="008760A5">
            <w:pPr>
              <w:pStyle w:val="Tabletext"/>
              <w:jc w:val="center"/>
              <w:rPr>
                <w:sz w:val="20"/>
              </w:rPr>
            </w:pPr>
          </w:p>
        </w:tc>
        <w:tc>
          <w:tcPr>
            <w:tcW w:w="756" w:type="dxa"/>
            <w:tcBorders>
              <w:bottom w:val="nil"/>
            </w:tcBorders>
          </w:tcPr>
          <w:p w14:paraId="3C5BB1EE" w14:textId="77777777" w:rsidR="00F02908" w:rsidRPr="00661EB8" w:rsidRDefault="00F02908" w:rsidP="008760A5">
            <w:pPr>
              <w:pStyle w:val="Tabletext"/>
              <w:jc w:val="center"/>
              <w:rPr>
                <w:sz w:val="20"/>
              </w:rPr>
            </w:pPr>
          </w:p>
        </w:tc>
        <w:tc>
          <w:tcPr>
            <w:tcW w:w="960" w:type="dxa"/>
            <w:tcBorders>
              <w:bottom w:val="nil"/>
            </w:tcBorders>
          </w:tcPr>
          <w:p w14:paraId="24C5D62C" w14:textId="77777777" w:rsidR="00F02908" w:rsidRPr="00661EB8" w:rsidRDefault="00F02908" w:rsidP="008760A5">
            <w:pPr>
              <w:pStyle w:val="Tabletext"/>
              <w:jc w:val="center"/>
              <w:rPr>
                <w:sz w:val="20"/>
              </w:rPr>
            </w:pPr>
          </w:p>
        </w:tc>
      </w:tr>
      <w:tr w:rsidR="00661EB8" w:rsidRPr="00C24371" w14:paraId="3D703437" w14:textId="77777777" w:rsidTr="007C4CF6">
        <w:trPr>
          <w:jc w:val="center"/>
        </w:trPr>
        <w:tc>
          <w:tcPr>
            <w:tcW w:w="4447" w:type="dxa"/>
            <w:tcBorders>
              <w:top w:val="nil"/>
              <w:bottom w:val="nil"/>
              <w:right w:val="single" w:sz="4" w:space="0" w:color="auto"/>
            </w:tcBorders>
          </w:tcPr>
          <w:p w14:paraId="69FF9E39" w14:textId="77777777" w:rsidR="00F02908" w:rsidRPr="00C24371" w:rsidRDefault="00F02908" w:rsidP="001D6560">
            <w:pPr>
              <w:pStyle w:val="Tabletext"/>
              <w:tabs>
                <w:tab w:val="clear" w:pos="284"/>
                <w:tab w:val="left" w:pos="449"/>
              </w:tabs>
              <w:ind w:left="449" w:hanging="449"/>
              <w:jc w:val="left"/>
              <w:rPr>
                <w:rFonts w:asciiTheme="majorBidi" w:hAnsiTheme="majorBidi" w:cstheme="majorBidi"/>
                <w:sz w:val="20"/>
              </w:rPr>
            </w:pPr>
            <w:r w:rsidRPr="00C24371">
              <w:rPr>
                <w:rFonts w:asciiTheme="majorBidi" w:hAnsiTheme="majorBidi" w:cstheme="majorBidi"/>
                <w:sz w:val="20"/>
              </w:rPr>
              <w:t>a)</w:t>
            </w:r>
            <w:r w:rsidRPr="00C24371">
              <w:rPr>
                <w:rFonts w:asciiTheme="majorBidi" w:hAnsiTheme="majorBidi" w:cstheme="majorBidi"/>
                <w:sz w:val="20"/>
              </w:rPr>
              <w:tab/>
              <w:t>Simulcast (analógico y digital comparten un único canal)</w:t>
            </w:r>
          </w:p>
        </w:tc>
        <w:tc>
          <w:tcPr>
            <w:tcW w:w="1309" w:type="dxa"/>
            <w:tcBorders>
              <w:top w:val="nil"/>
              <w:left w:val="single" w:sz="4" w:space="0" w:color="auto"/>
              <w:bottom w:val="nil"/>
              <w:right w:val="single" w:sz="4" w:space="0" w:color="auto"/>
            </w:tcBorders>
          </w:tcPr>
          <w:p w14:paraId="0E65D74A" w14:textId="77777777" w:rsidR="00F02908" w:rsidRPr="00661EB8" w:rsidRDefault="00F02908" w:rsidP="008760A5">
            <w:pPr>
              <w:pStyle w:val="Tabletext"/>
              <w:jc w:val="center"/>
              <w:rPr>
                <w:sz w:val="20"/>
              </w:rPr>
            </w:pPr>
            <w:r w:rsidRPr="00661EB8">
              <w:rPr>
                <w:sz w:val="20"/>
              </w:rPr>
              <w:t>A</w:t>
            </w:r>
          </w:p>
        </w:tc>
        <w:tc>
          <w:tcPr>
            <w:tcW w:w="2008" w:type="dxa"/>
            <w:tcBorders>
              <w:top w:val="nil"/>
              <w:left w:val="single" w:sz="4" w:space="0" w:color="auto"/>
              <w:bottom w:val="nil"/>
              <w:right w:val="single" w:sz="4" w:space="0" w:color="auto"/>
            </w:tcBorders>
          </w:tcPr>
          <w:p w14:paraId="7400D88B" w14:textId="77777777" w:rsidR="00F02908" w:rsidRPr="00661EB8" w:rsidRDefault="00F02908" w:rsidP="008760A5">
            <w:pPr>
              <w:pStyle w:val="Tabletext"/>
              <w:jc w:val="center"/>
              <w:rPr>
                <w:sz w:val="20"/>
              </w:rPr>
            </w:pPr>
            <w:r w:rsidRPr="00661EB8">
              <w:rPr>
                <w:sz w:val="20"/>
              </w:rPr>
              <w:t>Sí</w:t>
            </w:r>
          </w:p>
        </w:tc>
        <w:tc>
          <w:tcPr>
            <w:tcW w:w="1946" w:type="dxa"/>
            <w:tcBorders>
              <w:top w:val="nil"/>
              <w:left w:val="single" w:sz="4" w:space="0" w:color="auto"/>
              <w:bottom w:val="nil"/>
              <w:right w:val="single" w:sz="4" w:space="0" w:color="auto"/>
            </w:tcBorders>
          </w:tcPr>
          <w:p w14:paraId="5F804235" w14:textId="77777777" w:rsidR="00F02908" w:rsidRPr="00661EB8" w:rsidRDefault="00F02908" w:rsidP="008760A5">
            <w:pPr>
              <w:pStyle w:val="Tabletext"/>
              <w:jc w:val="center"/>
              <w:rPr>
                <w:sz w:val="20"/>
              </w:rPr>
            </w:pPr>
            <w:r w:rsidRPr="00661EB8">
              <w:rPr>
                <w:sz w:val="20"/>
              </w:rPr>
              <w:t>Sí</w:t>
            </w:r>
            <w:r w:rsidRPr="00661EB8">
              <w:rPr>
                <w:sz w:val="20"/>
              </w:rPr>
              <w:br/>
              <w:t>(permite la transición analógico a digital gradual)</w:t>
            </w:r>
          </w:p>
        </w:tc>
        <w:tc>
          <w:tcPr>
            <w:tcW w:w="742" w:type="dxa"/>
            <w:tcBorders>
              <w:top w:val="nil"/>
              <w:left w:val="single" w:sz="4" w:space="0" w:color="auto"/>
              <w:bottom w:val="nil"/>
              <w:right w:val="single" w:sz="4" w:space="0" w:color="auto"/>
            </w:tcBorders>
          </w:tcPr>
          <w:p w14:paraId="5678D2E1" w14:textId="77777777" w:rsidR="00F02908" w:rsidRPr="00661EB8" w:rsidRDefault="00F02908" w:rsidP="008760A5">
            <w:pPr>
              <w:pStyle w:val="Tabletext"/>
              <w:jc w:val="center"/>
              <w:rPr>
                <w:sz w:val="20"/>
              </w:rPr>
            </w:pPr>
            <w:r w:rsidRPr="00661EB8">
              <w:rPr>
                <w:sz w:val="20"/>
              </w:rPr>
              <w:t>TP</w:t>
            </w:r>
          </w:p>
        </w:tc>
        <w:tc>
          <w:tcPr>
            <w:tcW w:w="756" w:type="dxa"/>
            <w:tcBorders>
              <w:top w:val="nil"/>
              <w:left w:val="single" w:sz="4" w:space="0" w:color="auto"/>
              <w:bottom w:val="nil"/>
              <w:right w:val="single" w:sz="4" w:space="0" w:color="auto"/>
            </w:tcBorders>
          </w:tcPr>
          <w:p w14:paraId="743EE397" w14:textId="77777777" w:rsidR="00F02908" w:rsidRPr="00661EB8" w:rsidRDefault="00F02908" w:rsidP="008760A5">
            <w:pPr>
              <w:pStyle w:val="Tabletext"/>
              <w:jc w:val="center"/>
              <w:rPr>
                <w:sz w:val="20"/>
              </w:rPr>
            </w:pPr>
            <w:r w:rsidRPr="00661EB8">
              <w:rPr>
                <w:sz w:val="20"/>
              </w:rPr>
              <w:t>TP</w:t>
            </w:r>
          </w:p>
        </w:tc>
        <w:tc>
          <w:tcPr>
            <w:tcW w:w="783" w:type="dxa"/>
            <w:tcBorders>
              <w:top w:val="nil"/>
              <w:left w:val="single" w:sz="4" w:space="0" w:color="auto"/>
              <w:bottom w:val="nil"/>
              <w:right w:val="single" w:sz="4" w:space="0" w:color="auto"/>
            </w:tcBorders>
          </w:tcPr>
          <w:p w14:paraId="2BAE209A" w14:textId="77777777" w:rsidR="00F02908" w:rsidRPr="00661EB8" w:rsidRDefault="00F02908" w:rsidP="008760A5">
            <w:pPr>
              <w:pStyle w:val="Tabletext"/>
              <w:jc w:val="center"/>
              <w:rPr>
                <w:sz w:val="20"/>
              </w:rPr>
            </w:pPr>
            <w:r w:rsidRPr="00661EB8">
              <w:rPr>
                <w:sz w:val="20"/>
              </w:rPr>
              <w:t>TP</w:t>
            </w:r>
          </w:p>
        </w:tc>
        <w:tc>
          <w:tcPr>
            <w:tcW w:w="742" w:type="dxa"/>
            <w:tcBorders>
              <w:top w:val="nil"/>
              <w:left w:val="single" w:sz="4" w:space="0" w:color="auto"/>
              <w:bottom w:val="nil"/>
              <w:right w:val="single" w:sz="4" w:space="0" w:color="auto"/>
            </w:tcBorders>
          </w:tcPr>
          <w:p w14:paraId="52257A74" w14:textId="77777777" w:rsidR="00F02908" w:rsidRPr="00661EB8" w:rsidRDefault="00F02908" w:rsidP="008760A5">
            <w:pPr>
              <w:pStyle w:val="Tabletext"/>
              <w:jc w:val="center"/>
              <w:rPr>
                <w:sz w:val="20"/>
              </w:rPr>
            </w:pPr>
          </w:p>
        </w:tc>
        <w:tc>
          <w:tcPr>
            <w:tcW w:w="756" w:type="dxa"/>
            <w:tcBorders>
              <w:top w:val="nil"/>
              <w:left w:val="single" w:sz="4" w:space="0" w:color="auto"/>
              <w:bottom w:val="nil"/>
              <w:right w:val="single" w:sz="4" w:space="0" w:color="auto"/>
            </w:tcBorders>
          </w:tcPr>
          <w:p w14:paraId="02D78B10" w14:textId="77777777" w:rsidR="00F02908" w:rsidRPr="00661EB8" w:rsidRDefault="00F02908" w:rsidP="008760A5">
            <w:pPr>
              <w:pStyle w:val="Tabletext"/>
              <w:jc w:val="center"/>
              <w:rPr>
                <w:sz w:val="20"/>
              </w:rPr>
            </w:pPr>
          </w:p>
        </w:tc>
        <w:tc>
          <w:tcPr>
            <w:tcW w:w="960" w:type="dxa"/>
            <w:tcBorders>
              <w:top w:val="nil"/>
              <w:left w:val="single" w:sz="4" w:space="0" w:color="auto"/>
              <w:bottom w:val="nil"/>
            </w:tcBorders>
          </w:tcPr>
          <w:p w14:paraId="21FE8CE7" w14:textId="77777777" w:rsidR="00F02908" w:rsidRPr="00661EB8" w:rsidRDefault="00F02908" w:rsidP="008760A5">
            <w:pPr>
              <w:pStyle w:val="Tabletext"/>
              <w:jc w:val="center"/>
              <w:rPr>
                <w:sz w:val="20"/>
              </w:rPr>
            </w:pPr>
          </w:p>
        </w:tc>
      </w:tr>
      <w:tr w:rsidR="00661EB8" w:rsidRPr="00C24371" w14:paraId="1AEF104C" w14:textId="77777777" w:rsidTr="007C4CF6">
        <w:trPr>
          <w:jc w:val="center"/>
        </w:trPr>
        <w:tc>
          <w:tcPr>
            <w:tcW w:w="4447" w:type="dxa"/>
            <w:tcBorders>
              <w:top w:val="nil"/>
              <w:bottom w:val="single" w:sz="4" w:space="0" w:color="auto"/>
              <w:right w:val="single" w:sz="4" w:space="0" w:color="auto"/>
            </w:tcBorders>
          </w:tcPr>
          <w:p w14:paraId="148FF89A" w14:textId="77777777" w:rsidR="00F02908" w:rsidRPr="00C24371" w:rsidRDefault="00F02908" w:rsidP="001D6560">
            <w:pPr>
              <w:pStyle w:val="Tabletext"/>
              <w:tabs>
                <w:tab w:val="clear" w:pos="284"/>
                <w:tab w:val="left" w:pos="449"/>
              </w:tabs>
              <w:ind w:left="449" w:hanging="449"/>
              <w:jc w:val="left"/>
              <w:rPr>
                <w:rFonts w:asciiTheme="majorBidi" w:hAnsiTheme="majorBidi" w:cstheme="majorBidi"/>
                <w:sz w:val="20"/>
              </w:rPr>
            </w:pPr>
            <w:r w:rsidRPr="00C24371">
              <w:rPr>
                <w:rFonts w:asciiTheme="majorBidi" w:hAnsiTheme="majorBidi" w:cstheme="majorBidi"/>
                <w:sz w:val="20"/>
              </w:rPr>
              <w:t>b)</w:t>
            </w:r>
            <w:r w:rsidRPr="00C24371">
              <w:rPr>
                <w:rFonts w:asciiTheme="majorBidi" w:hAnsiTheme="majorBidi" w:cstheme="majorBidi"/>
                <w:sz w:val="20"/>
              </w:rPr>
              <w:tab/>
              <w:t>Multicast (analógico y digital ocupan canales diferentes)</w:t>
            </w:r>
          </w:p>
        </w:tc>
        <w:tc>
          <w:tcPr>
            <w:tcW w:w="1309" w:type="dxa"/>
            <w:tcBorders>
              <w:top w:val="nil"/>
              <w:left w:val="single" w:sz="4" w:space="0" w:color="auto"/>
              <w:bottom w:val="single" w:sz="4" w:space="0" w:color="auto"/>
              <w:right w:val="single" w:sz="4" w:space="0" w:color="auto"/>
            </w:tcBorders>
          </w:tcPr>
          <w:p w14:paraId="7240DE85" w14:textId="77777777" w:rsidR="00F02908" w:rsidRPr="00661EB8" w:rsidRDefault="00F02908" w:rsidP="008760A5">
            <w:pPr>
              <w:pStyle w:val="Tabletext"/>
              <w:jc w:val="center"/>
              <w:rPr>
                <w:sz w:val="20"/>
              </w:rPr>
            </w:pPr>
            <w:r w:rsidRPr="00661EB8">
              <w:rPr>
                <w:sz w:val="20"/>
              </w:rPr>
              <w:t>A</w:t>
            </w:r>
          </w:p>
        </w:tc>
        <w:tc>
          <w:tcPr>
            <w:tcW w:w="2008" w:type="dxa"/>
            <w:tcBorders>
              <w:top w:val="nil"/>
              <w:left w:val="single" w:sz="4" w:space="0" w:color="auto"/>
              <w:bottom w:val="single" w:sz="4" w:space="0" w:color="auto"/>
              <w:right w:val="single" w:sz="4" w:space="0" w:color="auto"/>
            </w:tcBorders>
          </w:tcPr>
          <w:p w14:paraId="3DA58575" w14:textId="77777777" w:rsidR="00F02908" w:rsidRPr="00661EB8" w:rsidRDefault="00F02908" w:rsidP="008760A5">
            <w:pPr>
              <w:pStyle w:val="Tabletext"/>
              <w:ind w:left="-57" w:right="-57"/>
              <w:jc w:val="center"/>
              <w:rPr>
                <w:sz w:val="20"/>
              </w:rPr>
            </w:pPr>
            <w:r w:rsidRPr="00661EB8">
              <w:rPr>
                <w:sz w:val="20"/>
              </w:rPr>
              <w:t>Sí (si la administración permite este modo)</w:t>
            </w:r>
          </w:p>
        </w:tc>
        <w:tc>
          <w:tcPr>
            <w:tcW w:w="1946" w:type="dxa"/>
            <w:tcBorders>
              <w:top w:val="nil"/>
              <w:left w:val="single" w:sz="4" w:space="0" w:color="auto"/>
              <w:bottom w:val="single" w:sz="4" w:space="0" w:color="auto"/>
              <w:right w:val="single" w:sz="4" w:space="0" w:color="auto"/>
            </w:tcBorders>
            <w:tcMar>
              <w:left w:w="28" w:type="dxa"/>
              <w:right w:w="28" w:type="dxa"/>
            </w:tcMar>
          </w:tcPr>
          <w:p w14:paraId="11FDBE23" w14:textId="77777777" w:rsidR="00F02908" w:rsidRPr="00661EB8" w:rsidRDefault="00F02908" w:rsidP="008760A5">
            <w:pPr>
              <w:pStyle w:val="Tabletext"/>
              <w:jc w:val="center"/>
              <w:rPr>
                <w:sz w:val="20"/>
              </w:rPr>
            </w:pPr>
            <w:r w:rsidRPr="00661EB8">
              <w:rPr>
                <w:sz w:val="20"/>
              </w:rPr>
              <w:t>Sí (si la administración permite este modo)</w:t>
            </w:r>
          </w:p>
        </w:tc>
        <w:tc>
          <w:tcPr>
            <w:tcW w:w="742" w:type="dxa"/>
            <w:tcBorders>
              <w:top w:val="nil"/>
              <w:left w:val="single" w:sz="4" w:space="0" w:color="auto"/>
              <w:bottom w:val="single" w:sz="4" w:space="0" w:color="auto"/>
              <w:right w:val="single" w:sz="4" w:space="0" w:color="auto"/>
            </w:tcBorders>
          </w:tcPr>
          <w:p w14:paraId="4E73F604" w14:textId="77777777" w:rsidR="00F02908" w:rsidRPr="00661EB8" w:rsidRDefault="00F02908" w:rsidP="008760A5">
            <w:pPr>
              <w:pStyle w:val="Tabletext"/>
              <w:jc w:val="center"/>
              <w:rPr>
                <w:sz w:val="20"/>
              </w:rPr>
            </w:pPr>
            <w:r w:rsidRPr="00661EB8">
              <w:rPr>
                <w:sz w:val="20"/>
              </w:rPr>
              <w:t>TP</w:t>
            </w:r>
          </w:p>
        </w:tc>
        <w:tc>
          <w:tcPr>
            <w:tcW w:w="756" w:type="dxa"/>
            <w:tcBorders>
              <w:top w:val="nil"/>
              <w:left w:val="single" w:sz="4" w:space="0" w:color="auto"/>
              <w:bottom w:val="single" w:sz="4" w:space="0" w:color="auto"/>
              <w:right w:val="single" w:sz="4" w:space="0" w:color="auto"/>
            </w:tcBorders>
          </w:tcPr>
          <w:p w14:paraId="51B1E539" w14:textId="77777777" w:rsidR="00F02908" w:rsidRPr="00661EB8" w:rsidRDefault="00F02908" w:rsidP="008760A5">
            <w:pPr>
              <w:pStyle w:val="Tabletext"/>
              <w:jc w:val="center"/>
              <w:rPr>
                <w:sz w:val="20"/>
              </w:rPr>
            </w:pPr>
            <w:r w:rsidRPr="00661EB8">
              <w:rPr>
                <w:sz w:val="20"/>
              </w:rPr>
              <w:t>TP</w:t>
            </w:r>
          </w:p>
        </w:tc>
        <w:tc>
          <w:tcPr>
            <w:tcW w:w="783" w:type="dxa"/>
            <w:tcBorders>
              <w:top w:val="nil"/>
              <w:left w:val="single" w:sz="4" w:space="0" w:color="auto"/>
              <w:bottom w:val="single" w:sz="4" w:space="0" w:color="auto"/>
              <w:right w:val="single" w:sz="4" w:space="0" w:color="auto"/>
            </w:tcBorders>
          </w:tcPr>
          <w:p w14:paraId="30B39985" w14:textId="77777777" w:rsidR="00F02908" w:rsidRPr="00661EB8" w:rsidRDefault="00F02908" w:rsidP="008760A5">
            <w:pPr>
              <w:pStyle w:val="Tabletext"/>
              <w:jc w:val="center"/>
              <w:rPr>
                <w:sz w:val="20"/>
              </w:rPr>
            </w:pPr>
            <w:r w:rsidRPr="00661EB8">
              <w:rPr>
                <w:sz w:val="20"/>
              </w:rPr>
              <w:t>NPA</w:t>
            </w:r>
          </w:p>
        </w:tc>
        <w:tc>
          <w:tcPr>
            <w:tcW w:w="742" w:type="dxa"/>
            <w:tcBorders>
              <w:top w:val="nil"/>
              <w:left w:val="single" w:sz="4" w:space="0" w:color="auto"/>
              <w:bottom w:val="single" w:sz="4" w:space="0" w:color="auto"/>
              <w:right w:val="single" w:sz="4" w:space="0" w:color="auto"/>
            </w:tcBorders>
          </w:tcPr>
          <w:p w14:paraId="751546AD" w14:textId="77777777" w:rsidR="00F02908" w:rsidRPr="00661EB8" w:rsidRDefault="00F02908" w:rsidP="008760A5">
            <w:pPr>
              <w:pStyle w:val="Tabletext"/>
              <w:jc w:val="center"/>
              <w:rPr>
                <w:sz w:val="20"/>
              </w:rPr>
            </w:pPr>
          </w:p>
        </w:tc>
        <w:tc>
          <w:tcPr>
            <w:tcW w:w="756" w:type="dxa"/>
            <w:tcBorders>
              <w:top w:val="nil"/>
              <w:left w:val="single" w:sz="4" w:space="0" w:color="auto"/>
              <w:bottom w:val="single" w:sz="4" w:space="0" w:color="auto"/>
              <w:right w:val="single" w:sz="4" w:space="0" w:color="auto"/>
            </w:tcBorders>
          </w:tcPr>
          <w:p w14:paraId="4C454000" w14:textId="77777777" w:rsidR="00F02908" w:rsidRPr="00661EB8" w:rsidRDefault="00F02908" w:rsidP="008760A5">
            <w:pPr>
              <w:pStyle w:val="Tabletext"/>
              <w:jc w:val="center"/>
              <w:rPr>
                <w:sz w:val="20"/>
              </w:rPr>
            </w:pPr>
          </w:p>
        </w:tc>
        <w:tc>
          <w:tcPr>
            <w:tcW w:w="960" w:type="dxa"/>
            <w:tcBorders>
              <w:top w:val="nil"/>
              <w:left w:val="single" w:sz="4" w:space="0" w:color="auto"/>
              <w:bottom w:val="single" w:sz="4" w:space="0" w:color="auto"/>
            </w:tcBorders>
          </w:tcPr>
          <w:p w14:paraId="17B5223C" w14:textId="77777777" w:rsidR="00F02908" w:rsidRPr="00661EB8" w:rsidRDefault="00F02908" w:rsidP="008760A5">
            <w:pPr>
              <w:pStyle w:val="Tabletext"/>
              <w:jc w:val="center"/>
              <w:rPr>
                <w:sz w:val="20"/>
              </w:rPr>
            </w:pPr>
          </w:p>
        </w:tc>
      </w:tr>
      <w:tr w:rsidR="00661EB8" w:rsidRPr="00C24371" w14:paraId="39D24EBA" w14:textId="77777777" w:rsidTr="007C4CF6">
        <w:trPr>
          <w:jc w:val="center"/>
        </w:trPr>
        <w:tc>
          <w:tcPr>
            <w:tcW w:w="4447" w:type="dxa"/>
            <w:tcBorders>
              <w:bottom w:val="nil"/>
            </w:tcBorders>
          </w:tcPr>
          <w:p w14:paraId="6050E56F" w14:textId="77777777" w:rsidR="00F02908" w:rsidRPr="00C24371" w:rsidRDefault="00F02908" w:rsidP="00377420">
            <w:pPr>
              <w:pStyle w:val="Tabletext"/>
              <w:tabs>
                <w:tab w:val="clear" w:pos="284"/>
                <w:tab w:val="left" w:pos="449"/>
              </w:tabs>
              <w:jc w:val="left"/>
              <w:rPr>
                <w:rFonts w:asciiTheme="majorBidi" w:hAnsiTheme="majorBidi" w:cstheme="majorBidi"/>
                <w:bCs/>
                <w:sz w:val="20"/>
              </w:rPr>
            </w:pPr>
            <w:r w:rsidRPr="00C24371">
              <w:rPr>
                <w:rFonts w:asciiTheme="majorBidi" w:hAnsiTheme="majorBidi" w:cstheme="majorBidi"/>
                <w:bCs/>
                <w:sz w:val="20"/>
              </w:rPr>
              <w:t>3</w:t>
            </w:r>
            <w:r w:rsidRPr="00C24371">
              <w:rPr>
                <w:rFonts w:asciiTheme="majorBidi" w:hAnsiTheme="majorBidi" w:cstheme="majorBidi"/>
                <w:bCs/>
                <w:sz w:val="20"/>
              </w:rPr>
              <w:tab/>
            </w:r>
            <w:r w:rsidRPr="00C24371">
              <w:rPr>
                <w:rFonts w:asciiTheme="majorBidi" w:hAnsiTheme="majorBidi" w:cstheme="majorBidi"/>
                <w:bCs/>
                <w:i/>
                <w:iCs/>
                <w:sz w:val="20"/>
              </w:rPr>
              <w:t>Difusión de datos</w:t>
            </w:r>
          </w:p>
        </w:tc>
        <w:tc>
          <w:tcPr>
            <w:tcW w:w="1309" w:type="dxa"/>
            <w:tcBorders>
              <w:bottom w:val="nil"/>
            </w:tcBorders>
          </w:tcPr>
          <w:p w14:paraId="1A7ECB83" w14:textId="77777777" w:rsidR="00F02908" w:rsidRPr="00661EB8" w:rsidRDefault="00F02908" w:rsidP="008760A5">
            <w:pPr>
              <w:pStyle w:val="Tabletext"/>
              <w:jc w:val="center"/>
              <w:rPr>
                <w:sz w:val="20"/>
              </w:rPr>
            </w:pPr>
          </w:p>
        </w:tc>
        <w:tc>
          <w:tcPr>
            <w:tcW w:w="2008" w:type="dxa"/>
            <w:tcBorders>
              <w:bottom w:val="nil"/>
            </w:tcBorders>
          </w:tcPr>
          <w:p w14:paraId="0D52218E" w14:textId="77777777" w:rsidR="00F02908" w:rsidRPr="00661EB8" w:rsidRDefault="00F02908" w:rsidP="008760A5">
            <w:pPr>
              <w:pStyle w:val="Tabletext"/>
              <w:jc w:val="center"/>
              <w:rPr>
                <w:sz w:val="20"/>
              </w:rPr>
            </w:pPr>
          </w:p>
        </w:tc>
        <w:tc>
          <w:tcPr>
            <w:tcW w:w="1946" w:type="dxa"/>
            <w:tcBorders>
              <w:bottom w:val="nil"/>
            </w:tcBorders>
          </w:tcPr>
          <w:p w14:paraId="22DE0A92" w14:textId="77777777" w:rsidR="00F02908" w:rsidRPr="00661EB8" w:rsidRDefault="00F02908" w:rsidP="008760A5">
            <w:pPr>
              <w:pStyle w:val="Tabletext"/>
              <w:jc w:val="center"/>
              <w:rPr>
                <w:sz w:val="20"/>
              </w:rPr>
            </w:pPr>
          </w:p>
        </w:tc>
        <w:tc>
          <w:tcPr>
            <w:tcW w:w="742" w:type="dxa"/>
            <w:tcBorders>
              <w:bottom w:val="nil"/>
            </w:tcBorders>
          </w:tcPr>
          <w:p w14:paraId="3B484F8B" w14:textId="77777777" w:rsidR="00F02908" w:rsidRPr="00661EB8" w:rsidRDefault="00F02908" w:rsidP="008760A5">
            <w:pPr>
              <w:pStyle w:val="Tabletext"/>
              <w:jc w:val="center"/>
              <w:rPr>
                <w:sz w:val="20"/>
              </w:rPr>
            </w:pPr>
          </w:p>
        </w:tc>
        <w:tc>
          <w:tcPr>
            <w:tcW w:w="756" w:type="dxa"/>
            <w:tcBorders>
              <w:bottom w:val="nil"/>
            </w:tcBorders>
          </w:tcPr>
          <w:p w14:paraId="60204C6E" w14:textId="77777777" w:rsidR="00F02908" w:rsidRPr="00661EB8" w:rsidRDefault="00F02908" w:rsidP="008760A5">
            <w:pPr>
              <w:pStyle w:val="Tabletext"/>
              <w:jc w:val="center"/>
              <w:rPr>
                <w:sz w:val="20"/>
              </w:rPr>
            </w:pPr>
          </w:p>
        </w:tc>
        <w:tc>
          <w:tcPr>
            <w:tcW w:w="783" w:type="dxa"/>
            <w:tcBorders>
              <w:bottom w:val="nil"/>
            </w:tcBorders>
          </w:tcPr>
          <w:p w14:paraId="5220F5FF" w14:textId="77777777" w:rsidR="00F02908" w:rsidRPr="00661EB8" w:rsidRDefault="00F02908" w:rsidP="008760A5">
            <w:pPr>
              <w:pStyle w:val="Tabletext"/>
              <w:jc w:val="center"/>
              <w:rPr>
                <w:sz w:val="20"/>
              </w:rPr>
            </w:pPr>
          </w:p>
        </w:tc>
        <w:tc>
          <w:tcPr>
            <w:tcW w:w="742" w:type="dxa"/>
            <w:tcBorders>
              <w:bottom w:val="nil"/>
            </w:tcBorders>
          </w:tcPr>
          <w:p w14:paraId="558A0FE7" w14:textId="77777777" w:rsidR="00F02908" w:rsidRPr="00661EB8" w:rsidRDefault="00F02908" w:rsidP="008760A5">
            <w:pPr>
              <w:pStyle w:val="Tabletext"/>
              <w:jc w:val="center"/>
              <w:rPr>
                <w:sz w:val="20"/>
              </w:rPr>
            </w:pPr>
          </w:p>
        </w:tc>
        <w:tc>
          <w:tcPr>
            <w:tcW w:w="756" w:type="dxa"/>
            <w:tcBorders>
              <w:bottom w:val="nil"/>
            </w:tcBorders>
          </w:tcPr>
          <w:p w14:paraId="2C90E9B6" w14:textId="77777777" w:rsidR="00F02908" w:rsidRPr="00661EB8" w:rsidRDefault="00F02908" w:rsidP="008760A5">
            <w:pPr>
              <w:pStyle w:val="Tabletext"/>
              <w:jc w:val="center"/>
              <w:rPr>
                <w:sz w:val="20"/>
              </w:rPr>
            </w:pPr>
          </w:p>
        </w:tc>
        <w:tc>
          <w:tcPr>
            <w:tcW w:w="960" w:type="dxa"/>
            <w:tcBorders>
              <w:bottom w:val="nil"/>
            </w:tcBorders>
          </w:tcPr>
          <w:p w14:paraId="4E62A7F5" w14:textId="77777777" w:rsidR="00F02908" w:rsidRPr="00661EB8" w:rsidRDefault="00F02908" w:rsidP="008760A5">
            <w:pPr>
              <w:pStyle w:val="Tabletext"/>
              <w:jc w:val="center"/>
              <w:rPr>
                <w:sz w:val="20"/>
              </w:rPr>
            </w:pPr>
          </w:p>
        </w:tc>
      </w:tr>
      <w:tr w:rsidR="00661EB8" w:rsidRPr="00C24371" w14:paraId="4FF156CB" w14:textId="77777777" w:rsidTr="007C4CF6">
        <w:trPr>
          <w:trHeight w:val="462"/>
          <w:jc w:val="center"/>
        </w:trPr>
        <w:tc>
          <w:tcPr>
            <w:tcW w:w="4447" w:type="dxa"/>
            <w:tcBorders>
              <w:top w:val="nil"/>
              <w:bottom w:val="nil"/>
            </w:tcBorders>
          </w:tcPr>
          <w:p w14:paraId="5422FE8D" w14:textId="77777777" w:rsidR="00F02908" w:rsidRPr="00C24371" w:rsidRDefault="00F02908" w:rsidP="001D6560">
            <w:pPr>
              <w:pStyle w:val="Tabletext"/>
              <w:tabs>
                <w:tab w:val="clear" w:pos="284"/>
                <w:tab w:val="left" w:pos="449"/>
              </w:tabs>
              <w:ind w:left="449" w:hanging="449"/>
              <w:jc w:val="left"/>
              <w:rPr>
                <w:rFonts w:asciiTheme="majorBidi" w:hAnsiTheme="majorBidi" w:cstheme="majorBidi"/>
                <w:sz w:val="20"/>
              </w:rPr>
            </w:pPr>
            <w:r w:rsidRPr="00C24371">
              <w:rPr>
                <w:rFonts w:asciiTheme="majorBidi" w:hAnsiTheme="majorBidi" w:cstheme="majorBidi"/>
                <w:sz w:val="20"/>
              </w:rPr>
              <w:t>a)</w:t>
            </w:r>
            <w:r w:rsidRPr="00C24371">
              <w:rPr>
                <w:rFonts w:asciiTheme="majorBidi" w:hAnsiTheme="majorBidi" w:cstheme="majorBidi"/>
                <w:sz w:val="20"/>
              </w:rPr>
              <w:tab/>
              <w:t>Audio y datos, o sea capacidad de difusión de datos</w:t>
            </w:r>
          </w:p>
        </w:tc>
        <w:tc>
          <w:tcPr>
            <w:tcW w:w="1309" w:type="dxa"/>
            <w:tcBorders>
              <w:top w:val="nil"/>
              <w:bottom w:val="nil"/>
            </w:tcBorders>
          </w:tcPr>
          <w:p w14:paraId="5D8C3DEA" w14:textId="77777777" w:rsidR="00F02908" w:rsidRPr="00661EB8" w:rsidRDefault="00F02908" w:rsidP="008760A5">
            <w:pPr>
              <w:pStyle w:val="Tabletext"/>
              <w:jc w:val="center"/>
              <w:rPr>
                <w:sz w:val="20"/>
              </w:rPr>
            </w:pPr>
            <w:r w:rsidRPr="00661EB8">
              <w:rPr>
                <w:sz w:val="20"/>
              </w:rPr>
              <w:t>B</w:t>
            </w:r>
          </w:p>
        </w:tc>
        <w:tc>
          <w:tcPr>
            <w:tcW w:w="2008" w:type="dxa"/>
            <w:tcBorders>
              <w:top w:val="nil"/>
              <w:bottom w:val="nil"/>
            </w:tcBorders>
          </w:tcPr>
          <w:p w14:paraId="683019EA" w14:textId="77777777" w:rsidR="00F02908" w:rsidRPr="00661EB8" w:rsidRDefault="00F02908" w:rsidP="008760A5">
            <w:pPr>
              <w:pStyle w:val="Tabletext"/>
              <w:jc w:val="center"/>
              <w:rPr>
                <w:sz w:val="20"/>
              </w:rPr>
            </w:pPr>
            <w:r w:rsidRPr="00661EB8">
              <w:rPr>
                <w:sz w:val="20"/>
              </w:rPr>
              <w:t>Sí</w:t>
            </w:r>
          </w:p>
        </w:tc>
        <w:tc>
          <w:tcPr>
            <w:tcW w:w="1946" w:type="dxa"/>
            <w:tcBorders>
              <w:top w:val="nil"/>
              <w:bottom w:val="nil"/>
            </w:tcBorders>
          </w:tcPr>
          <w:p w14:paraId="185F1308" w14:textId="77777777" w:rsidR="00F02908" w:rsidRPr="00661EB8" w:rsidRDefault="00F02908" w:rsidP="008760A5">
            <w:pPr>
              <w:pStyle w:val="Tabletext"/>
              <w:jc w:val="center"/>
              <w:rPr>
                <w:sz w:val="20"/>
              </w:rPr>
            </w:pPr>
            <w:r w:rsidRPr="00661EB8">
              <w:rPr>
                <w:sz w:val="20"/>
              </w:rPr>
              <w:t>Sí</w:t>
            </w:r>
          </w:p>
        </w:tc>
        <w:tc>
          <w:tcPr>
            <w:tcW w:w="742" w:type="dxa"/>
            <w:tcBorders>
              <w:top w:val="nil"/>
              <w:bottom w:val="nil"/>
            </w:tcBorders>
          </w:tcPr>
          <w:p w14:paraId="1269D866" w14:textId="77777777" w:rsidR="00F02908" w:rsidRPr="00661EB8" w:rsidRDefault="00F02908" w:rsidP="008760A5">
            <w:pPr>
              <w:pStyle w:val="Tabletext"/>
              <w:jc w:val="center"/>
              <w:rPr>
                <w:sz w:val="20"/>
              </w:rPr>
            </w:pPr>
            <w:r w:rsidRPr="00661EB8">
              <w:rPr>
                <w:sz w:val="20"/>
              </w:rPr>
              <w:t>TP</w:t>
            </w:r>
          </w:p>
        </w:tc>
        <w:tc>
          <w:tcPr>
            <w:tcW w:w="756" w:type="dxa"/>
            <w:tcBorders>
              <w:top w:val="nil"/>
              <w:bottom w:val="nil"/>
            </w:tcBorders>
          </w:tcPr>
          <w:p w14:paraId="019F8744" w14:textId="77777777" w:rsidR="00F02908" w:rsidRPr="00661EB8" w:rsidRDefault="00F02908" w:rsidP="008760A5">
            <w:pPr>
              <w:pStyle w:val="Tabletext"/>
              <w:jc w:val="center"/>
              <w:rPr>
                <w:sz w:val="20"/>
              </w:rPr>
            </w:pPr>
            <w:r w:rsidRPr="00661EB8">
              <w:rPr>
                <w:sz w:val="20"/>
              </w:rPr>
              <w:t>TP</w:t>
            </w:r>
          </w:p>
        </w:tc>
        <w:tc>
          <w:tcPr>
            <w:tcW w:w="783" w:type="dxa"/>
            <w:tcBorders>
              <w:top w:val="nil"/>
              <w:bottom w:val="nil"/>
            </w:tcBorders>
          </w:tcPr>
          <w:p w14:paraId="6014F6BF" w14:textId="77777777" w:rsidR="00F02908" w:rsidRPr="00661EB8" w:rsidRDefault="00F02908" w:rsidP="008760A5">
            <w:pPr>
              <w:pStyle w:val="Tabletext"/>
              <w:jc w:val="center"/>
              <w:rPr>
                <w:sz w:val="20"/>
              </w:rPr>
            </w:pPr>
            <w:r w:rsidRPr="00661EB8">
              <w:rPr>
                <w:sz w:val="20"/>
              </w:rPr>
              <w:t>TP</w:t>
            </w:r>
          </w:p>
        </w:tc>
        <w:tc>
          <w:tcPr>
            <w:tcW w:w="742" w:type="dxa"/>
            <w:tcBorders>
              <w:top w:val="nil"/>
              <w:bottom w:val="nil"/>
            </w:tcBorders>
          </w:tcPr>
          <w:p w14:paraId="1F4ADC53" w14:textId="77777777" w:rsidR="00F02908" w:rsidRPr="00661EB8" w:rsidRDefault="00F02908" w:rsidP="008760A5">
            <w:pPr>
              <w:pStyle w:val="Tabletext"/>
              <w:jc w:val="center"/>
              <w:rPr>
                <w:sz w:val="20"/>
              </w:rPr>
            </w:pPr>
          </w:p>
        </w:tc>
        <w:tc>
          <w:tcPr>
            <w:tcW w:w="756" w:type="dxa"/>
            <w:tcBorders>
              <w:top w:val="nil"/>
              <w:bottom w:val="nil"/>
            </w:tcBorders>
          </w:tcPr>
          <w:p w14:paraId="15F3206A" w14:textId="77777777" w:rsidR="00F02908" w:rsidRPr="00661EB8" w:rsidRDefault="00F02908" w:rsidP="008760A5">
            <w:pPr>
              <w:pStyle w:val="Tabletext"/>
              <w:jc w:val="center"/>
              <w:rPr>
                <w:sz w:val="20"/>
              </w:rPr>
            </w:pPr>
          </w:p>
        </w:tc>
        <w:tc>
          <w:tcPr>
            <w:tcW w:w="960" w:type="dxa"/>
            <w:tcBorders>
              <w:top w:val="nil"/>
              <w:bottom w:val="nil"/>
            </w:tcBorders>
          </w:tcPr>
          <w:p w14:paraId="2B2F4831" w14:textId="77777777" w:rsidR="00F02908" w:rsidRPr="00661EB8" w:rsidRDefault="00F02908" w:rsidP="008760A5">
            <w:pPr>
              <w:pStyle w:val="Tabletext"/>
              <w:jc w:val="center"/>
              <w:rPr>
                <w:sz w:val="20"/>
              </w:rPr>
            </w:pPr>
          </w:p>
        </w:tc>
      </w:tr>
      <w:tr w:rsidR="00661EB8" w:rsidRPr="00C24371" w14:paraId="2A9F149D" w14:textId="77777777" w:rsidTr="007C4CF6">
        <w:trPr>
          <w:jc w:val="center"/>
        </w:trPr>
        <w:tc>
          <w:tcPr>
            <w:tcW w:w="4447" w:type="dxa"/>
            <w:tcBorders>
              <w:top w:val="nil"/>
              <w:bottom w:val="single" w:sz="4" w:space="0" w:color="auto"/>
            </w:tcBorders>
          </w:tcPr>
          <w:p w14:paraId="789B7F29" w14:textId="77777777" w:rsidR="00F02908" w:rsidRPr="00C24371" w:rsidRDefault="00F02908" w:rsidP="00377420">
            <w:pPr>
              <w:pStyle w:val="Tabletext"/>
              <w:tabs>
                <w:tab w:val="clear" w:pos="284"/>
                <w:tab w:val="left" w:pos="449"/>
              </w:tabs>
              <w:jc w:val="left"/>
              <w:rPr>
                <w:rFonts w:asciiTheme="majorBidi" w:hAnsiTheme="majorBidi" w:cstheme="majorBidi"/>
                <w:sz w:val="20"/>
              </w:rPr>
            </w:pPr>
            <w:r w:rsidRPr="00C24371">
              <w:rPr>
                <w:rFonts w:asciiTheme="majorBidi" w:hAnsiTheme="majorBidi" w:cstheme="majorBidi"/>
                <w:sz w:val="20"/>
              </w:rPr>
              <w:t>b)</w:t>
            </w:r>
            <w:r w:rsidRPr="00C24371">
              <w:rPr>
                <w:rFonts w:asciiTheme="majorBidi" w:hAnsiTheme="majorBidi" w:cstheme="majorBidi"/>
                <w:sz w:val="20"/>
              </w:rPr>
              <w:tab/>
              <w:t>Haz control de acceso y aleatorización</w:t>
            </w:r>
          </w:p>
        </w:tc>
        <w:tc>
          <w:tcPr>
            <w:tcW w:w="1309" w:type="dxa"/>
            <w:tcBorders>
              <w:top w:val="nil"/>
              <w:bottom w:val="single" w:sz="4" w:space="0" w:color="auto"/>
            </w:tcBorders>
          </w:tcPr>
          <w:p w14:paraId="006A4ACC" w14:textId="77777777" w:rsidR="00F02908" w:rsidRPr="00661EB8" w:rsidRDefault="00F02908" w:rsidP="008760A5">
            <w:pPr>
              <w:pStyle w:val="Tabletext"/>
              <w:jc w:val="center"/>
              <w:rPr>
                <w:sz w:val="20"/>
              </w:rPr>
            </w:pPr>
            <w:r w:rsidRPr="00661EB8">
              <w:rPr>
                <w:sz w:val="20"/>
              </w:rPr>
              <w:t>C</w:t>
            </w:r>
          </w:p>
        </w:tc>
        <w:tc>
          <w:tcPr>
            <w:tcW w:w="2008" w:type="dxa"/>
            <w:tcBorders>
              <w:top w:val="nil"/>
              <w:bottom w:val="single" w:sz="4" w:space="0" w:color="auto"/>
            </w:tcBorders>
          </w:tcPr>
          <w:p w14:paraId="08C4342D" w14:textId="77777777" w:rsidR="00F02908" w:rsidRPr="00661EB8" w:rsidRDefault="00F02908" w:rsidP="008760A5">
            <w:pPr>
              <w:pStyle w:val="Tabletext"/>
              <w:jc w:val="center"/>
              <w:rPr>
                <w:sz w:val="20"/>
              </w:rPr>
            </w:pPr>
            <w:r w:rsidRPr="00661EB8">
              <w:rPr>
                <w:sz w:val="20"/>
              </w:rPr>
              <w:t>Sí</w:t>
            </w:r>
          </w:p>
        </w:tc>
        <w:tc>
          <w:tcPr>
            <w:tcW w:w="1946" w:type="dxa"/>
            <w:tcBorders>
              <w:top w:val="nil"/>
              <w:bottom w:val="single" w:sz="4" w:space="0" w:color="auto"/>
            </w:tcBorders>
          </w:tcPr>
          <w:p w14:paraId="6A126170" w14:textId="77777777" w:rsidR="00F02908" w:rsidRPr="00661EB8" w:rsidRDefault="00F02908" w:rsidP="008760A5">
            <w:pPr>
              <w:pStyle w:val="Tabletext"/>
              <w:jc w:val="center"/>
              <w:rPr>
                <w:sz w:val="20"/>
              </w:rPr>
            </w:pPr>
            <w:r w:rsidRPr="00661EB8">
              <w:rPr>
                <w:sz w:val="20"/>
              </w:rPr>
              <w:t>Sí (cuestión abierta)</w:t>
            </w:r>
          </w:p>
        </w:tc>
        <w:tc>
          <w:tcPr>
            <w:tcW w:w="742" w:type="dxa"/>
            <w:tcBorders>
              <w:top w:val="nil"/>
              <w:bottom w:val="single" w:sz="4" w:space="0" w:color="auto"/>
            </w:tcBorders>
          </w:tcPr>
          <w:p w14:paraId="5E30E8C7" w14:textId="77777777" w:rsidR="00F02908" w:rsidRPr="00661EB8" w:rsidRDefault="00F02908" w:rsidP="008760A5">
            <w:pPr>
              <w:pStyle w:val="Tabletext"/>
              <w:jc w:val="center"/>
              <w:rPr>
                <w:sz w:val="20"/>
              </w:rPr>
            </w:pPr>
            <w:r w:rsidRPr="00661EB8">
              <w:rPr>
                <w:sz w:val="20"/>
              </w:rPr>
              <w:t>TP</w:t>
            </w:r>
          </w:p>
        </w:tc>
        <w:tc>
          <w:tcPr>
            <w:tcW w:w="756" w:type="dxa"/>
            <w:tcBorders>
              <w:top w:val="nil"/>
              <w:bottom w:val="single" w:sz="4" w:space="0" w:color="auto"/>
            </w:tcBorders>
          </w:tcPr>
          <w:p w14:paraId="155F0FC9" w14:textId="77777777" w:rsidR="00F02908" w:rsidRPr="00661EB8" w:rsidRDefault="00F02908" w:rsidP="008760A5">
            <w:pPr>
              <w:pStyle w:val="Tabletext"/>
              <w:jc w:val="center"/>
              <w:rPr>
                <w:sz w:val="20"/>
              </w:rPr>
            </w:pPr>
            <w:r w:rsidRPr="00661EB8">
              <w:rPr>
                <w:sz w:val="20"/>
              </w:rPr>
              <w:t>TP</w:t>
            </w:r>
          </w:p>
        </w:tc>
        <w:tc>
          <w:tcPr>
            <w:tcW w:w="783" w:type="dxa"/>
            <w:tcBorders>
              <w:top w:val="nil"/>
              <w:bottom w:val="single" w:sz="4" w:space="0" w:color="auto"/>
            </w:tcBorders>
          </w:tcPr>
          <w:p w14:paraId="7AED3E4D" w14:textId="77777777" w:rsidR="00F02908" w:rsidRPr="00661EB8" w:rsidRDefault="00F02908" w:rsidP="008760A5">
            <w:pPr>
              <w:pStyle w:val="Tabletext"/>
              <w:jc w:val="center"/>
              <w:rPr>
                <w:sz w:val="20"/>
              </w:rPr>
            </w:pPr>
            <w:r w:rsidRPr="00661EB8">
              <w:rPr>
                <w:sz w:val="20"/>
              </w:rPr>
              <w:t>EC</w:t>
            </w:r>
          </w:p>
        </w:tc>
        <w:tc>
          <w:tcPr>
            <w:tcW w:w="742" w:type="dxa"/>
            <w:tcBorders>
              <w:top w:val="nil"/>
              <w:bottom w:val="single" w:sz="4" w:space="0" w:color="auto"/>
            </w:tcBorders>
          </w:tcPr>
          <w:p w14:paraId="7A7BF738" w14:textId="77777777" w:rsidR="00F02908" w:rsidRPr="00661EB8" w:rsidRDefault="00F02908" w:rsidP="008760A5">
            <w:pPr>
              <w:pStyle w:val="Tabletext"/>
              <w:tabs>
                <w:tab w:val="clear" w:pos="2552"/>
                <w:tab w:val="left" w:pos="2581"/>
              </w:tabs>
              <w:spacing w:line="240" w:lineRule="exact"/>
              <w:ind w:left="-57" w:right="-57"/>
              <w:jc w:val="center"/>
              <w:rPr>
                <w:sz w:val="20"/>
              </w:rPr>
            </w:pPr>
            <w:r w:rsidRPr="00661EB8">
              <w:rPr>
                <w:sz w:val="20"/>
              </w:rPr>
              <w:t>-/-</w:t>
            </w:r>
          </w:p>
        </w:tc>
        <w:tc>
          <w:tcPr>
            <w:tcW w:w="756" w:type="dxa"/>
            <w:tcBorders>
              <w:top w:val="nil"/>
              <w:bottom w:val="single" w:sz="4" w:space="0" w:color="auto"/>
            </w:tcBorders>
          </w:tcPr>
          <w:p w14:paraId="00C82B3D" w14:textId="77777777" w:rsidR="00F02908" w:rsidRPr="00661EB8" w:rsidRDefault="00F02908" w:rsidP="008760A5">
            <w:pPr>
              <w:pStyle w:val="Tabletext"/>
              <w:tabs>
                <w:tab w:val="clear" w:pos="2552"/>
                <w:tab w:val="left" w:pos="2581"/>
              </w:tabs>
              <w:spacing w:line="240" w:lineRule="exact"/>
              <w:ind w:left="-57" w:right="-57"/>
              <w:jc w:val="center"/>
              <w:rPr>
                <w:sz w:val="20"/>
              </w:rPr>
            </w:pPr>
            <w:r w:rsidRPr="00661EB8">
              <w:rPr>
                <w:sz w:val="20"/>
              </w:rPr>
              <w:t>-/-</w:t>
            </w:r>
          </w:p>
        </w:tc>
        <w:tc>
          <w:tcPr>
            <w:tcW w:w="960" w:type="dxa"/>
            <w:tcBorders>
              <w:top w:val="nil"/>
              <w:bottom w:val="single" w:sz="4" w:space="0" w:color="auto"/>
            </w:tcBorders>
          </w:tcPr>
          <w:p w14:paraId="1A2F7B6F" w14:textId="77777777" w:rsidR="00F02908" w:rsidRPr="00661EB8" w:rsidRDefault="00F02908" w:rsidP="008760A5">
            <w:pPr>
              <w:pStyle w:val="Tabletext"/>
              <w:jc w:val="center"/>
              <w:rPr>
                <w:sz w:val="20"/>
              </w:rPr>
            </w:pPr>
            <w:r w:rsidRPr="00661EB8">
              <w:rPr>
                <w:sz w:val="20"/>
              </w:rPr>
              <w:t>07/02</w:t>
            </w:r>
          </w:p>
        </w:tc>
      </w:tr>
      <w:tr w:rsidR="00661EB8" w:rsidRPr="00C24371" w14:paraId="5872F008" w14:textId="77777777" w:rsidTr="007C4CF6">
        <w:trPr>
          <w:jc w:val="center"/>
        </w:trPr>
        <w:tc>
          <w:tcPr>
            <w:tcW w:w="4447" w:type="dxa"/>
            <w:tcBorders>
              <w:bottom w:val="nil"/>
            </w:tcBorders>
          </w:tcPr>
          <w:p w14:paraId="33E68E5C" w14:textId="77777777" w:rsidR="00F02908" w:rsidRPr="00C24371" w:rsidRDefault="00F02908" w:rsidP="00377420">
            <w:pPr>
              <w:pStyle w:val="Tabletext"/>
              <w:tabs>
                <w:tab w:val="clear" w:pos="284"/>
                <w:tab w:val="left" w:pos="449"/>
              </w:tabs>
              <w:jc w:val="left"/>
              <w:rPr>
                <w:rFonts w:asciiTheme="majorBidi" w:hAnsiTheme="majorBidi" w:cstheme="majorBidi"/>
                <w:bCs/>
                <w:sz w:val="20"/>
              </w:rPr>
            </w:pPr>
            <w:r w:rsidRPr="00C24371">
              <w:rPr>
                <w:rFonts w:asciiTheme="majorBidi" w:hAnsiTheme="majorBidi" w:cstheme="majorBidi"/>
                <w:bCs/>
                <w:sz w:val="20"/>
              </w:rPr>
              <w:t>4</w:t>
            </w:r>
            <w:r w:rsidRPr="00C24371">
              <w:rPr>
                <w:rFonts w:asciiTheme="majorBidi" w:hAnsiTheme="majorBidi" w:cstheme="majorBidi"/>
                <w:bCs/>
                <w:sz w:val="20"/>
              </w:rPr>
              <w:tab/>
            </w:r>
            <w:r w:rsidRPr="00C24371">
              <w:rPr>
                <w:rFonts w:asciiTheme="majorBidi" w:hAnsiTheme="majorBidi" w:cstheme="majorBidi"/>
                <w:bCs/>
                <w:i/>
                <w:iCs/>
                <w:sz w:val="20"/>
              </w:rPr>
              <w:t>Requisitos de calidad de funcionamiento audio</w:t>
            </w:r>
          </w:p>
        </w:tc>
        <w:tc>
          <w:tcPr>
            <w:tcW w:w="1309" w:type="dxa"/>
            <w:tcBorders>
              <w:bottom w:val="nil"/>
            </w:tcBorders>
          </w:tcPr>
          <w:p w14:paraId="2EF02DE9" w14:textId="77777777" w:rsidR="00F02908" w:rsidRPr="00661EB8" w:rsidRDefault="00F02908" w:rsidP="008760A5">
            <w:pPr>
              <w:pStyle w:val="Tabletext"/>
              <w:jc w:val="center"/>
              <w:rPr>
                <w:sz w:val="20"/>
              </w:rPr>
            </w:pPr>
          </w:p>
        </w:tc>
        <w:tc>
          <w:tcPr>
            <w:tcW w:w="2008" w:type="dxa"/>
            <w:tcBorders>
              <w:bottom w:val="nil"/>
            </w:tcBorders>
          </w:tcPr>
          <w:p w14:paraId="4F1E149B" w14:textId="77777777" w:rsidR="00F02908" w:rsidRPr="00661EB8" w:rsidRDefault="00F02908" w:rsidP="008760A5">
            <w:pPr>
              <w:pStyle w:val="Tabletext"/>
              <w:jc w:val="center"/>
              <w:rPr>
                <w:sz w:val="20"/>
              </w:rPr>
            </w:pPr>
          </w:p>
        </w:tc>
        <w:tc>
          <w:tcPr>
            <w:tcW w:w="1946" w:type="dxa"/>
            <w:tcBorders>
              <w:bottom w:val="nil"/>
            </w:tcBorders>
          </w:tcPr>
          <w:p w14:paraId="50094F0B" w14:textId="77777777" w:rsidR="00F02908" w:rsidRPr="00661EB8" w:rsidRDefault="00F02908" w:rsidP="008760A5">
            <w:pPr>
              <w:pStyle w:val="Tabletext"/>
              <w:jc w:val="center"/>
              <w:rPr>
                <w:sz w:val="20"/>
              </w:rPr>
            </w:pPr>
          </w:p>
        </w:tc>
        <w:tc>
          <w:tcPr>
            <w:tcW w:w="742" w:type="dxa"/>
            <w:tcBorders>
              <w:bottom w:val="nil"/>
            </w:tcBorders>
          </w:tcPr>
          <w:p w14:paraId="102A3B28" w14:textId="77777777" w:rsidR="00F02908" w:rsidRPr="00661EB8" w:rsidRDefault="00F02908" w:rsidP="008760A5">
            <w:pPr>
              <w:pStyle w:val="Tabletext"/>
              <w:jc w:val="center"/>
              <w:rPr>
                <w:sz w:val="20"/>
              </w:rPr>
            </w:pPr>
          </w:p>
        </w:tc>
        <w:tc>
          <w:tcPr>
            <w:tcW w:w="756" w:type="dxa"/>
            <w:tcBorders>
              <w:bottom w:val="nil"/>
            </w:tcBorders>
          </w:tcPr>
          <w:p w14:paraId="3F2C1F0F" w14:textId="77777777" w:rsidR="00F02908" w:rsidRPr="00661EB8" w:rsidRDefault="00F02908" w:rsidP="008760A5">
            <w:pPr>
              <w:pStyle w:val="Tabletext"/>
              <w:jc w:val="center"/>
              <w:rPr>
                <w:sz w:val="20"/>
              </w:rPr>
            </w:pPr>
          </w:p>
        </w:tc>
        <w:tc>
          <w:tcPr>
            <w:tcW w:w="783" w:type="dxa"/>
            <w:tcBorders>
              <w:bottom w:val="nil"/>
            </w:tcBorders>
          </w:tcPr>
          <w:p w14:paraId="1AB05EC3" w14:textId="77777777" w:rsidR="00F02908" w:rsidRPr="00661EB8" w:rsidRDefault="00F02908" w:rsidP="008760A5">
            <w:pPr>
              <w:pStyle w:val="Tabletext"/>
              <w:jc w:val="center"/>
              <w:rPr>
                <w:sz w:val="20"/>
              </w:rPr>
            </w:pPr>
          </w:p>
        </w:tc>
        <w:tc>
          <w:tcPr>
            <w:tcW w:w="742" w:type="dxa"/>
            <w:tcBorders>
              <w:bottom w:val="nil"/>
            </w:tcBorders>
          </w:tcPr>
          <w:p w14:paraId="7B303049" w14:textId="77777777" w:rsidR="00F02908" w:rsidRPr="00661EB8" w:rsidRDefault="00F02908" w:rsidP="008760A5">
            <w:pPr>
              <w:pStyle w:val="Tabletext"/>
              <w:jc w:val="center"/>
              <w:rPr>
                <w:sz w:val="20"/>
              </w:rPr>
            </w:pPr>
          </w:p>
        </w:tc>
        <w:tc>
          <w:tcPr>
            <w:tcW w:w="756" w:type="dxa"/>
            <w:tcBorders>
              <w:bottom w:val="nil"/>
            </w:tcBorders>
          </w:tcPr>
          <w:p w14:paraId="02B94B5F" w14:textId="77777777" w:rsidR="00F02908" w:rsidRPr="00661EB8" w:rsidRDefault="00F02908" w:rsidP="008760A5">
            <w:pPr>
              <w:pStyle w:val="Tabletext"/>
              <w:jc w:val="center"/>
              <w:rPr>
                <w:sz w:val="20"/>
              </w:rPr>
            </w:pPr>
          </w:p>
        </w:tc>
        <w:tc>
          <w:tcPr>
            <w:tcW w:w="960" w:type="dxa"/>
            <w:tcBorders>
              <w:bottom w:val="nil"/>
            </w:tcBorders>
          </w:tcPr>
          <w:p w14:paraId="198D2FE4" w14:textId="77777777" w:rsidR="00F02908" w:rsidRPr="00661EB8" w:rsidRDefault="00F02908" w:rsidP="008760A5">
            <w:pPr>
              <w:pStyle w:val="Tabletext"/>
              <w:jc w:val="center"/>
              <w:rPr>
                <w:sz w:val="20"/>
              </w:rPr>
            </w:pPr>
          </w:p>
        </w:tc>
      </w:tr>
      <w:tr w:rsidR="00661EB8" w:rsidRPr="00C24371" w14:paraId="50197445" w14:textId="77777777" w:rsidTr="007C4CF6">
        <w:trPr>
          <w:jc w:val="center"/>
        </w:trPr>
        <w:tc>
          <w:tcPr>
            <w:tcW w:w="4447" w:type="dxa"/>
            <w:tcBorders>
              <w:top w:val="nil"/>
              <w:bottom w:val="nil"/>
            </w:tcBorders>
          </w:tcPr>
          <w:p w14:paraId="4C6F4835" w14:textId="77777777" w:rsidR="00F02908" w:rsidRPr="00C24371" w:rsidRDefault="00F02908" w:rsidP="001D6560">
            <w:pPr>
              <w:pStyle w:val="Tabletext"/>
              <w:tabs>
                <w:tab w:val="clear" w:pos="284"/>
                <w:tab w:val="left" w:pos="449"/>
              </w:tabs>
              <w:ind w:left="449" w:hanging="449"/>
              <w:jc w:val="left"/>
              <w:rPr>
                <w:rFonts w:asciiTheme="majorBidi" w:hAnsiTheme="majorBidi" w:cstheme="majorBidi"/>
                <w:bCs/>
                <w:sz w:val="20"/>
              </w:rPr>
            </w:pPr>
            <w:r w:rsidRPr="00C24371">
              <w:rPr>
                <w:rFonts w:asciiTheme="majorBidi" w:hAnsiTheme="majorBidi" w:cstheme="majorBidi"/>
                <w:bCs/>
                <w:sz w:val="20"/>
              </w:rPr>
              <w:t>a)</w:t>
            </w:r>
            <w:r w:rsidRPr="00C24371">
              <w:rPr>
                <w:rFonts w:asciiTheme="majorBidi" w:hAnsiTheme="majorBidi" w:cstheme="majorBidi"/>
                <w:bCs/>
                <w:sz w:val="20"/>
              </w:rPr>
              <w:tab/>
              <w:t>Mejorar la calidad audio con respecto a la de los sistemas analógicos equivalentes</w:t>
            </w:r>
          </w:p>
        </w:tc>
        <w:tc>
          <w:tcPr>
            <w:tcW w:w="1309" w:type="dxa"/>
            <w:tcBorders>
              <w:top w:val="nil"/>
              <w:bottom w:val="nil"/>
            </w:tcBorders>
          </w:tcPr>
          <w:p w14:paraId="64320945" w14:textId="77777777" w:rsidR="00F02908" w:rsidRPr="00661EB8" w:rsidRDefault="00F02908" w:rsidP="008760A5">
            <w:pPr>
              <w:pStyle w:val="Tabletext"/>
              <w:jc w:val="center"/>
              <w:rPr>
                <w:sz w:val="20"/>
              </w:rPr>
            </w:pPr>
            <w:r w:rsidRPr="00661EB8">
              <w:rPr>
                <w:sz w:val="20"/>
              </w:rPr>
              <w:t>A</w:t>
            </w:r>
          </w:p>
        </w:tc>
        <w:tc>
          <w:tcPr>
            <w:tcW w:w="2008" w:type="dxa"/>
            <w:tcBorders>
              <w:top w:val="nil"/>
              <w:bottom w:val="nil"/>
            </w:tcBorders>
          </w:tcPr>
          <w:p w14:paraId="6E9A8B1C" w14:textId="77777777" w:rsidR="00F02908" w:rsidRPr="00661EB8" w:rsidRDefault="00F02908" w:rsidP="008760A5">
            <w:pPr>
              <w:pStyle w:val="Tabletext"/>
              <w:jc w:val="center"/>
              <w:rPr>
                <w:sz w:val="20"/>
              </w:rPr>
            </w:pPr>
            <w:r w:rsidRPr="00661EB8">
              <w:rPr>
                <w:sz w:val="20"/>
              </w:rPr>
              <w:t>Sí</w:t>
            </w:r>
          </w:p>
        </w:tc>
        <w:tc>
          <w:tcPr>
            <w:tcW w:w="1946" w:type="dxa"/>
            <w:tcBorders>
              <w:top w:val="nil"/>
              <w:bottom w:val="nil"/>
            </w:tcBorders>
          </w:tcPr>
          <w:p w14:paraId="39D7925B" w14:textId="77777777" w:rsidR="00F02908" w:rsidRPr="00661EB8" w:rsidRDefault="00F02908" w:rsidP="008760A5">
            <w:pPr>
              <w:pStyle w:val="Tabletext"/>
              <w:jc w:val="center"/>
              <w:rPr>
                <w:sz w:val="20"/>
              </w:rPr>
            </w:pPr>
            <w:r w:rsidRPr="00661EB8">
              <w:rPr>
                <w:sz w:val="20"/>
              </w:rPr>
              <w:t>Sí</w:t>
            </w:r>
          </w:p>
        </w:tc>
        <w:tc>
          <w:tcPr>
            <w:tcW w:w="742" w:type="dxa"/>
            <w:tcBorders>
              <w:top w:val="nil"/>
              <w:bottom w:val="nil"/>
            </w:tcBorders>
          </w:tcPr>
          <w:p w14:paraId="1E16772A" w14:textId="77777777" w:rsidR="00F02908" w:rsidRPr="00661EB8" w:rsidRDefault="00F02908" w:rsidP="008760A5">
            <w:pPr>
              <w:pStyle w:val="Tabletext"/>
              <w:jc w:val="center"/>
              <w:rPr>
                <w:sz w:val="20"/>
              </w:rPr>
            </w:pPr>
            <w:r w:rsidRPr="00661EB8">
              <w:rPr>
                <w:sz w:val="20"/>
              </w:rPr>
              <w:t>TP</w:t>
            </w:r>
          </w:p>
        </w:tc>
        <w:tc>
          <w:tcPr>
            <w:tcW w:w="756" w:type="dxa"/>
            <w:tcBorders>
              <w:top w:val="nil"/>
              <w:bottom w:val="nil"/>
            </w:tcBorders>
          </w:tcPr>
          <w:p w14:paraId="5EE65262" w14:textId="77777777" w:rsidR="00F02908" w:rsidRPr="00661EB8" w:rsidRDefault="00F02908" w:rsidP="008760A5">
            <w:pPr>
              <w:pStyle w:val="Tabletext"/>
              <w:jc w:val="center"/>
              <w:rPr>
                <w:sz w:val="20"/>
              </w:rPr>
            </w:pPr>
            <w:r w:rsidRPr="00661EB8">
              <w:rPr>
                <w:sz w:val="20"/>
              </w:rPr>
              <w:t>TP</w:t>
            </w:r>
          </w:p>
        </w:tc>
        <w:tc>
          <w:tcPr>
            <w:tcW w:w="783" w:type="dxa"/>
            <w:tcBorders>
              <w:top w:val="nil"/>
              <w:bottom w:val="nil"/>
            </w:tcBorders>
          </w:tcPr>
          <w:p w14:paraId="44F3686C" w14:textId="77777777" w:rsidR="00F02908" w:rsidRPr="00661EB8" w:rsidRDefault="00F02908" w:rsidP="008760A5">
            <w:pPr>
              <w:pStyle w:val="Tabletext"/>
              <w:jc w:val="center"/>
              <w:rPr>
                <w:sz w:val="20"/>
              </w:rPr>
            </w:pPr>
            <w:r w:rsidRPr="00661EB8">
              <w:rPr>
                <w:sz w:val="20"/>
              </w:rPr>
              <w:t>TP</w:t>
            </w:r>
          </w:p>
        </w:tc>
        <w:tc>
          <w:tcPr>
            <w:tcW w:w="742" w:type="dxa"/>
            <w:tcBorders>
              <w:top w:val="nil"/>
              <w:bottom w:val="nil"/>
            </w:tcBorders>
          </w:tcPr>
          <w:p w14:paraId="48F9C383" w14:textId="77777777" w:rsidR="00F02908" w:rsidRPr="00661EB8" w:rsidRDefault="00F02908" w:rsidP="008760A5">
            <w:pPr>
              <w:pStyle w:val="Tabletext"/>
              <w:jc w:val="center"/>
              <w:rPr>
                <w:sz w:val="20"/>
              </w:rPr>
            </w:pPr>
          </w:p>
        </w:tc>
        <w:tc>
          <w:tcPr>
            <w:tcW w:w="756" w:type="dxa"/>
            <w:tcBorders>
              <w:top w:val="nil"/>
              <w:bottom w:val="nil"/>
            </w:tcBorders>
          </w:tcPr>
          <w:p w14:paraId="30CE4EFC" w14:textId="77777777" w:rsidR="00F02908" w:rsidRPr="00661EB8" w:rsidRDefault="00F02908" w:rsidP="008760A5">
            <w:pPr>
              <w:pStyle w:val="Tabletext"/>
              <w:jc w:val="center"/>
              <w:rPr>
                <w:sz w:val="20"/>
              </w:rPr>
            </w:pPr>
          </w:p>
        </w:tc>
        <w:tc>
          <w:tcPr>
            <w:tcW w:w="960" w:type="dxa"/>
            <w:tcBorders>
              <w:top w:val="nil"/>
              <w:bottom w:val="nil"/>
            </w:tcBorders>
          </w:tcPr>
          <w:p w14:paraId="75B8DD94" w14:textId="77777777" w:rsidR="00F02908" w:rsidRPr="00661EB8" w:rsidRDefault="00F02908" w:rsidP="008760A5">
            <w:pPr>
              <w:pStyle w:val="Tabletext"/>
              <w:jc w:val="center"/>
              <w:rPr>
                <w:sz w:val="20"/>
              </w:rPr>
            </w:pPr>
          </w:p>
        </w:tc>
      </w:tr>
      <w:tr w:rsidR="00661EB8" w:rsidRPr="00C24371" w14:paraId="6F526596" w14:textId="77777777" w:rsidTr="001D6560">
        <w:trPr>
          <w:jc w:val="center"/>
        </w:trPr>
        <w:tc>
          <w:tcPr>
            <w:tcW w:w="4447" w:type="dxa"/>
            <w:tcBorders>
              <w:top w:val="nil"/>
              <w:bottom w:val="nil"/>
            </w:tcBorders>
          </w:tcPr>
          <w:p w14:paraId="7B8E5E7E" w14:textId="77777777" w:rsidR="00F02908" w:rsidRPr="00C24371" w:rsidRDefault="00F02908" w:rsidP="00377420">
            <w:pPr>
              <w:pStyle w:val="Tabletext"/>
              <w:tabs>
                <w:tab w:val="clear" w:pos="284"/>
                <w:tab w:val="left" w:pos="449"/>
              </w:tabs>
              <w:jc w:val="left"/>
              <w:rPr>
                <w:rFonts w:asciiTheme="majorBidi" w:hAnsiTheme="majorBidi" w:cstheme="majorBidi"/>
                <w:bCs/>
                <w:sz w:val="20"/>
              </w:rPr>
            </w:pPr>
            <w:r w:rsidRPr="00C24371">
              <w:rPr>
                <w:rFonts w:asciiTheme="majorBidi" w:hAnsiTheme="majorBidi" w:cstheme="majorBidi"/>
                <w:bCs/>
                <w:sz w:val="20"/>
              </w:rPr>
              <w:t>b)</w:t>
            </w:r>
            <w:r w:rsidRPr="00C24371">
              <w:rPr>
                <w:rFonts w:asciiTheme="majorBidi" w:hAnsiTheme="majorBidi" w:cstheme="majorBidi"/>
                <w:bCs/>
                <w:sz w:val="20"/>
              </w:rPr>
              <w:tab/>
              <w:t>Varios idiomas o monodual</w:t>
            </w:r>
          </w:p>
        </w:tc>
        <w:tc>
          <w:tcPr>
            <w:tcW w:w="1309" w:type="dxa"/>
            <w:tcBorders>
              <w:top w:val="nil"/>
              <w:bottom w:val="nil"/>
            </w:tcBorders>
          </w:tcPr>
          <w:p w14:paraId="1FCC0967" w14:textId="77777777" w:rsidR="00F02908" w:rsidRPr="00661EB8" w:rsidRDefault="00F02908" w:rsidP="008760A5">
            <w:pPr>
              <w:pStyle w:val="Tabletext"/>
              <w:jc w:val="center"/>
              <w:rPr>
                <w:sz w:val="20"/>
              </w:rPr>
            </w:pPr>
            <w:r w:rsidRPr="00661EB8">
              <w:rPr>
                <w:sz w:val="20"/>
              </w:rPr>
              <w:t>B</w:t>
            </w:r>
          </w:p>
        </w:tc>
        <w:tc>
          <w:tcPr>
            <w:tcW w:w="2008" w:type="dxa"/>
            <w:tcBorders>
              <w:top w:val="nil"/>
              <w:bottom w:val="nil"/>
            </w:tcBorders>
          </w:tcPr>
          <w:p w14:paraId="7191712F" w14:textId="77777777" w:rsidR="00F02908" w:rsidRPr="00661EB8" w:rsidRDefault="00F02908" w:rsidP="008760A5">
            <w:pPr>
              <w:pStyle w:val="Tabletext"/>
              <w:jc w:val="center"/>
              <w:rPr>
                <w:sz w:val="20"/>
              </w:rPr>
            </w:pPr>
            <w:r w:rsidRPr="00661EB8">
              <w:rPr>
                <w:sz w:val="20"/>
              </w:rPr>
              <w:t>Sí</w:t>
            </w:r>
          </w:p>
        </w:tc>
        <w:tc>
          <w:tcPr>
            <w:tcW w:w="1946" w:type="dxa"/>
            <w:tcBorders>
              <w:top w:val="nil"/>
              <w:bottom w:val="nil"/>
            </w:tcBorders>
          </w:tcPr>
          <w:p w14:paraId="73AFFDD3" w14:textId="5F0E4BBE" w:rsidR="00F02908" w:rsidRPr="00661EB8" w:rsidRDefault="00F02908" w:rsidP="008760A5">
            <w:pPr>
              <w:pStyle w:val="Tabletext"/>
              <w:jc w:val="center"/>
              <w:rPr>
                <w:sz w:val="20"/>
              </w:rPr>
            </w:pPr>
            <w:r w:rsidRPr="00661EB8">
              <w:rPr>
                <w:sz w:val="20"/>
              </w:rPr>
              <w:t>Sí (s</w:t>
            </w:r>
            <w:r w:rsidR="000602DB">
              <w:rPr>
                <w:sz w:val="20"/>
              </w:rPr>
              <w:t>ó</w:t>
            </w:r>
            <w:r w:rsidRPr="00661EB8">
              <w:rPr>
                <w:sz w:val="20"/>
              </w:rPr>
              <w:t>lo digital)</w:t>
            </w:r>
          </w:p>
        </w:tc>
        <w:tc>
          <w:tcPr>
            <w:tcW w:w="742" w:type="dxa"/>
            <w:tcBorders>
              <w:top w:val="nil"/>
              <w:bottom w:val="nil"/>
            </w:tcBorders>
          </w:tcPr>
          <w:p w14:paraId="41A97B44" w14:textId="77777777" w:rsidR="00F02908" w:rsidRPr="00661EB8" w:rsidRDefault="00F02908" w:rsidP="008760A5">
            <w:pPr>
              <w:pStyle w:val="Tabletext"/>
              <w:jc w:val="center"/>
              <w:rPr>
                <w:sz w:val="20"/>
              </w:rPr>
            </w:pPr>
            <w:r w:rsidRPr="00661EB8">
              <w:rPr>
                <w:sz w:val="20"/>
              </w:rPr>
              <w:t>TP</w:t>
            </w:r>
          </w:p>
        </w:tc>
        <w:tc>
          <w:tcPr>
            <w:tcW w:w="756" w:type="dxa"/>
            <w:tcBorders>
              <w:top w:val="nil"/>
              <w:bottom w:val="nil"/>
            </w:tcBorders>
          </w:tcPr>
          <w:p w14:paraId="1DEAC409" w14:textId="77777777" w:rsidR="00F02908" w:rsidRPr="00661EB8" w:rsidRDefault="00F02908" w:rsidP="008760A5">
            <w:pPr>
              <w:pStyle w:val="Tabletext"/>
              <w:jc w:val="center"/>
              <w:rPr>
                <w:sz w:val="20"/>
              </w:rPr>
            </w:pPr>
            <w:r w:rsidRPr="00661EB8">
              <w:rPr>
                <w:sz w:val="20"/>
              </w:rPr>
              <w:t>TP</w:t>
            </w:r>
          </w:p>
        </w:tc>
        <w:tc>
          <w:tcPr>
            <w:tcW w:w="783" w:type="dxa"/>
            <w:tcBorders>
              <w:top w:val="nil"/>
              <w:bottom w:val="nil"/>
            </w:tcBorders>
          </w:tcPr>
          <w:p w14:paraId="526F4910" w14:textId="77777777" w:rsidR="00F02908" w:rsidRPr="00661EB8" w:rsidRDefault="00F02908" w:rsidP="00661EB8">
            <w:pPr>
              <w:pStyle w:val="Tabletext"/>
              <w:jc w:val="center"/>
              <w:rPr>
                <w:sz w:val="20"/>
              </w:rPr>
            </w:pPr>
            <w:r w:rsidRPr="00661EB8">
              <w:rPr>
                <w:sz w:val="20"/>
              </w:rPr>
              <w:t>TP</w:t>
            </w:r>
          </w:p>
        </w:tc>
        <w:tc>
          <w:tcPr>
            <w:tcW w:w="742" w:type="dxa"/>
            <w:tcBorders>
              <w:top w:val="nil"/>
              <w:bottom w:val="nil"/>
            </w:tcBorders>
          </w:tcPr>
          <w:p w14:paraId="1252C2B5" w14:textId="77777777" w:rsidR="00F02908" w:rsidRPr="00661EB8" w:rsidRDefault="00F02908" w:rsidP="00661EB8">
            <w:pPr>
              <w:pStyle w:val="Tabletext"/>
              <w:jc w:val="center"/>
              <w:rPr>
                <w:sz w:val="20"/>
              </w:rPr>
            </w:pPr>
          </w:p>
        </w:tc>
        <w:tc>
          <w:tcPr>
            <w:tcW w:w="756" w:type="dxa"/>
            <w:tcBorders>
              <w:top w:val="nil"/>
              <w:bottom w:val="nil"/>
            </w:tcBorders>
          </w:tcPr>
          <w:p w14:paraId="0C044FB5" w14:textId="77777777" w:rsidR="00F02908" w:rsidRPr="00661EB8" w:rsidRDefault="00F02908" w:rsidP="00661EB8">
            <w:pPr>
              <w:pStyle w:val="Tabletext"/>
              <w:jc w:val="center"/>
              <w:rPr>
                <w:sz w:val="20"/>
              </w:rPr>
            </w:pPr>
          </w:p>
        </w:tc>
        <w:tc>
          <w:tcPr>
            <w:tcW w:w="960" w:type="dxa"/>
            <w:tcBorders>
              <w:top w:val="nil"/>
              <w:bottom w:val="nil"/>
            </w:tcBorders>
          </w:tcPr>
          <w:p w14:paraId="1C727DD7" w14:textId="77777777" w:rsidR="00F02908" w:rsidRPr="00661EB8" w:rsidRDefault="00F02908" w:rsidP="00661EB8">
            <w:pPr>
              <w:pStyle w:val="Tabletext"/>
              <w:jc w:val="center"/>
              <w:rPr>
                <w:sz w:val="20"/>
              </w:rPr>
            </w:pPr>
          </w:p>
        </w:tc>
      </w:tr>
      <w:tr w:rsidR="001D6560" w:rsidRPr="00C24371" w14:paraId="240B037E" w14:textId="77777777" w:rsidTr="001D6560">
        <w:trPr>
          <w:jc w:val="center"/>
        </w:trPr>
        <w:tc>
          <w:tcPr>
            <w:tcW w:w="4447" w:type="dxa"/>
            <w:tcBorders>
              <w:top w:val="nil"/>
              <w:left w:val="single" w:sz="4" w:space="0" w:color="auto"/>
              <w:bottom w:val="nil"/>
              <w:right w:val="single" w:sz="4" w:space="0" w:color="auto"/>
            </w:tcBorders>
          </w:tcPr>
          <w:p w14:paraId="7C0A9B70" w14:textId="14BA52A6" w:rsidR="00506F24" w:rsidRPr="00C24371" w:rsidRDefault="00506F24" w:rsidP="00377420">
            <w:pPr>
              <w:pStyle w:val="Tabletext"/>
              <w:tabs>
                <w:tab w:val="clear" w:pos="284"/>
                <w:tab w:val="left" w:pos="449"/>
              </w:tabs>
              <w:jc w:val="left"/>
              <w:rPr>
                <w:rFonts w:asciiTheme="majorBidi" w:hAnsiTheme="majorBidi" w:cstheme="majorBidi"/>
                <w:bCs/>
                <w:sz w:val="20"/>
              </w:rPr>
            </w:pPr>
            <w:r w:rsidRPr="00C24371">
              <w:rPr>
                <w:rFonts w:asciiTheme="majorBidi" w:hAnsiTheme="majorBidi" w:cstheme="majorBidi"/>
                <w:bCs/>
                <w:sz w:val="20"/>
              </w:rPr>
              <w:t>c)</w:t>
            </w:r>
            <w:r w:rsidRPr="00C24371">
              <w:rPr>
                <w:rFonts w:asciiTheme="majorBidi" w:hAnsiTheme="majorBidi" w:cstheme="majorBidi"/>
                <w:bCs/>
                <w:sz w:val="20"/>
              </w:rPr>
              <w:tab/>
              <w:t>Capacidad de estéreo</w:t>
            </w:r>
          </w:p>
        </w:tc>
        <w:tc>
          <w:tcPr>
            <w:tcW w:w="1309" w:type="dxa"/>
            <w:tcBorders>
              <w:top w:val="nil"/>
              <w:left w:val="single" w:sz="4" w:space="0" w:color="auto"/>
              <w:bottom w:val="nil"/>
              <w:right w:val="single" w:sz="4" w:space="0" w:color="auto"/>
            </w:tcBorders>
          </w:tcPr>
          <w:p w14:paraId="3DFA0383" w14:textId="77777777" w:rsidR="00506F24" w:rsidRPr="00661EB8" w:rsidRDefault="00506F24" w:rsidP="006B3928">
            <w:pPr>
              <w:pStyle w:val="Tabletext"/>
              <w:jc w:val="center"/>
              <w:rPr>
                <w:sz w:val="20"/>
              </w:rPr>
            </w:pPr>
            <w:r w:rsidRPr="00661EB8">
              <w:rPr>
                <w:sz w:val="20"/>
              </w:rPr>
              <w:t>B</w:t>
            </w:r>
          </w:p>
        </w:tc>
        <w:tc>
          <w:tcPr>
            <w:tcW w:w="2008" w:type="dxa"/>
            <w:tcBorders>
              <w:top w:val="nil"/>
              <w:left w:val="single" w:sz="4" w:space="0" w:color="auto"/>
              <w:bottom w:val="nil"/>
              <w:right w:val="single" w:sz="4" w:space="0" w:color="auto"/>
            </w:tcBorders>
          </w:tcPr>
          <w:p w14:paraId="3B657AC1" w14:textId="77777777" w:rsidR="00506F24" w:rsidRPr="00661EB8" w:rsidRDefault="00506F24" w:rsidP="006B3928">
            <w:pPr>
              <w:pStyle w:val="Tabletext"/>
              <w:jc w:val="center"/>
              <w:rPr>
                <w:sz w:val="20"/>
              </w:rPr>
            </w:pPr>
            <w:r w:rsidRPr="00661EB8">
              <w:rPr>
                <w:sz w:val="20"/>
              </w:rPr>
              <w:t>Sí</w:t>
            </w:r>
          </w:p>
        </w:tc>
        <w:tc>
          <w:tcPr>
            <w:tcW w:w="1946" w:type="dxa"/>
            <w:tcBorders>
              <w:top w:val="nil"/>
              <w:left w:val="single" w:sz="4" w:space="0" w:color="auto"/>
              <w:bottom w:val="nil"/>
              <w:right w:val="single" w:sz="4" w:space="0" w:color="auto"/>
            </w:tcBorders>
          </w:tcPr>
          <w:p w14:paraId="3F230080" w14:textId="77777777" w:rsidR="00506F24" w:rsidRPr="00661EB8" w:rsidRDefault="00506F24" w:rsidP="006B3928">
            <w:pPr>
              <w:pStyle w:val="Tabletext"/>
              <w:jc w:val="center"/>
              <w:rPr>
                <w:sz w:val="20"/>
              </w:rPr>
            </w:pPr>
            <w:r w:rsidRPr="00661EB8">
              <w:rPr>
                <w:sz w:val="20"/>
              </w:rPr>
              <w:t>Sí</w:t>
            </w:r>
          </w:p>
        </w:tc>
        <w:tc>
          <w:tcPr>
            <w:tcW w:w="742" w:type="dxa"/>
            <w:tcBorders>
              <w:top w:val="nil"/>
              <w:left w:val="single" w:sz="4" w:space="0" w:color="auto"/>
              <w:bottom w:val="nil"/>
              <w:right w:val="single" w:sz="4" w:space="0" w:color="auto"/>
            </w:tcBorders>
          </w:tcPr>
          <w:p w14:paraId="3CD705CB" w14:textId="77777777" w:rsidR="00506F24" w:rsidRPr="00661EB8" w:rsidRDefault="00506F24" w:rsidP="006B3928">
            <w:pPr>
              <w:pStyle w:val="Tabletext"/>
              <w:jc w:val="center"/>
              <w:rPr>
                <w:sz w:val="20"/>
              </w:rPr>
            </w:pPr>
            <w:r w:rsidRPr="00661EB8">
              <w:rPr>
                <w:sz w:val="20"/>
              </w:rPr>
              <w:t>TP</w:t>
            </w:r>
          </w:p>
        </w:tc>
        <w:tc>
          <w:tcPr>
            <w:tcW w:w="756" w:type="dxa"/>
            <w:tcBorders>
              <w:top w:val="nil"/>
              <w:left w:val="single" w:sz="4" w:space="0" w:color="auto"/>
              <w:bottom w:val="nil"/>
              <w:right w:val="single" w:sz="4" w:space="0" w:color="auto"/>
            </w:tcBorders>
          </w:tcPr>
          <w:p w14:paraId="200607AD" w14:textId="77777777" w:rsidR="00506F24" w:rsidRPr="00661EB8" w:rsidRDefault="00506F24" w:rsidP="006B3928">
            <w:pPr>
              <w:pStyle w:val="Tabletext"/>
              <w:jc w:val="center"/>
              <w:rPr>
                <w:sz w:val="20"/>
              </w:rPr>
            </w:pPr>
            <w:r w:rsidRPr="00661EB8">
              <w:rPr>
                <w:sz w:val="20"/>
              </w:rPr>
              <w:t>TP</w:t>
            </w:r>
          </w:p>
        </w:tc>
        <w:tc>
          <w:tcPr>
            <w:tcW w:w="783" w:type="dxa"/>
            <w:tcBorders>
              <w:top w:val="nil"/>
              <w:left w:val="single" w:sz="4" w:space="0" w:color="auto"/>
              <w:bottom w:val="nil"/>
              <w:right w:val="single" w:sz="4" w:space="0" w:color="auto"/>
            </w:tcBorders>
          </w:tcPr>
          <w:p w14:paraId="226143E7" w14:textId="77777777" w:rsidR="00506F24" w:rsidRPr="00661EB8" w:rsidRDefault="00506F24" w:rsidP="006B3928">
            <w:pPr>
              <w:pStyle w:val="Tabletext"/>
              <w:jc w:val="center"/>
              <w:rPr>
                <w:sz w:val="20"/>
              </w:rPr>
            </w:pPr>
            <w:r w:rsidRPr="00661EB8">
              <w:rPr>
                <w:sz w:val="20"/>
              </w:rPr>
              <w:t>TP</w:t>
            </w:r>
          </w:p>
        </w:tc>
        <w:tc>
          <w:tcPr>
            <w:tcW w:w="742" w:type="dxa"/>
            <w:tcBorders>
              <w:top w:val="nil"/>
              <w:left w:val="single" w:sz="4" w:space="0" w:color="auto"/>
              <w:bottom w:val="nil"/>
              <w:right w:val="single" w:sz="4" w:space="0" w:color="auto"/>
            </w:tcBorders>
          </w:tcPr>
          <w:p w14:paraId="0876B669" w14:textId="77777777" w:rsidR="00506F24" w:rsidRPr="00661EB8" w:rsidRDefault="00506F24" w:rsidP="00661EB8">
            <w:pPr>
              <w:pStyle w:val="Tabletext"/>
              <w:jc w:val="center"/>
              <w:rPr>
                <w:sz w:val="20"/>
              </w:rPr>
            </w:pPr>
          </w:p>
        </w:tc>
        <w:tc>
          <w:tcPr>
            <w:tcW w:w="756" w:type="dxa"/>
            <w:tcBorders>
              <w:top w:val="nil"/>
              <w:left w:val="single" w:sz="4" w:space="0" w:color="auto"/>
              <w:bottom w:val="nil"/>
              <w:right w:val="single" w:sz="4" w:space="0" w:color="auto"/>
            </w:tcBorders>
          </w:tcPr>
          <w:p w14:paraId="4D40842E" w14:textId="77777777" w:rsidR="00506F24" w:rsidRPr="00661EB8" w:rsidRDefault="00506F24" w:rsidP="00661EB8">
            <w:pPr>
              <w:pStyle w:val="Tabletext"/>
              <w:jc w:val="center"/>
              <w:rPr>
                <w:sz w:val="20"/>
              </w:rPr>
            </w:pPr>
          </w:p>
        </w:tc>
        <w:tc>
          <w:tcPr>
            <w:tcW w:w="960" w:type="dxa"/>
            <w:tcBorders>
              <w:top w:val="nil"/>
              <w:left w:val="single" w:sz="4" w:space="0" w:color="auto"/>
              <w:bottom w:val="nil"/>
              <w:right w:val="single" w:sz="4" w:space="0" w:color="auto"/>
            </w:tcBorders>
          </w:tcPr>
          <w:p w14:paraId="3F1BAEBB" w14:textId="77777777" w:rsidR="00506F24" w:rsidRPr="00661EB8" w:rsidRDefault="00506F24" w:rsidP="00661EB8">
            <w:pPr>
              <w:pStyle w:val="Tabletext"/>
              <w:jc w:val="center"/>
              <w:rPr>
                <w:sz w:val="20"/>
              </w:rPr>
            </w:pPr>
          </w:p>
        </w:tc>
      </w:tr>
      <w:tr w:rsidR="001D6560" w:rsidRPr="00C24371" w14:paraId="64C0F133" w14:textId="77777777" w:rsidTr="001D6560">
        <w:trPr>
          <w:jc w:val="center"/>
        </w:trPr>
        <w:tc>
          <w:tcPr>
            <w:tcW w:w="4447" w:type="dxa"/>
            <w:tcBorders>
              <w:top w:val="nil"/>
              <w:left w:val="single" w:sz="4" w:space="0" w:color="auto"/>
              <w:bottom w:val="single" w:sz="4" w:space="0" w:color="auto"/>
              <w:right w:val="single" w:sz="4" w:space="0" w:color="auto"/>
            </w:tcBorders>
          </w:tcPr>
          <w:p w14:paraId="5591BE28" w14:textId="77777777" w:rsidR="00506F24" w:rsidRPr="00C24371" w:rsidRDefault="00506F24" w:rsidP="001D6560">
            <w:pPr>
              <w:pStyle w:val="Tabletext"/>
              <w:tabs>
                <w:tab w:val="clear" w:pos="284"/>
                <w:tab w:val="left" w:pos="449"/>
              </w:tabs>
              <w:ind w:left="449" w:hanging="449"/>
              <w:jc w:val="left"/>
              <w:rPr>
                <w:rFonts w:asciiTheme="majorBidi" w:hAnsiTheme="majorBidi" w:cstheme="majorBidi"/>
                <w:bCs/>
                <w:sz w:val="20"/>
              </w:rPr>
            </w:pPr>
            <w:r w:rsidRPr="00C24371">
              <w:rPr>
                <w:sz w:val="20"/>
              </w:rPr>
              <w:t>d)</w:t>
            </w:r>
            <w:r w:rsidRPr="00C24371">
              <w:rPr>
                <w:sz w:val="20"/>
              </w:rPr>
              <w:tab/>
              <w:t>División dinámica de velocidad binaria entre audio y datos (datos oportunísticos)</w:t>
            </w:r>
          </w:p>
        </w:tc>
        <w:tc>
          <w:tcPr>
            <w:tcW w:w="1309" w:type="dxa"/>
            <w:tcBorders>
              <w:top w:val="nil"/>
              <w:left w:val="single" w:sz="4" w:space="0" w:color="auto"/>
              <w:bottom w:val="single" w:sz="4" w:space="0" w:color="auto"/>
              <w:right w:val="single" w:sz="4" w:space="0" w:color="auto"/>
            </w:tcBorders>
          </w:tcPr>
          <w:p w14:paraId="5338E603" w14:textId="77777777" w:rsidR="00506F24" w:rsidRPr="00C24371" w:rsidRDefault="00506F24" w:rsidP="006B3928">
            <w:pPr>
              <w:pStyle w:val="Tabletext"/>
              <w:jc w:val="center"/>
              <w:rPr>
                <w:sz w:val="20"/>
              </w:rPr>
            </w:pPr>
            <w:r w:rsidRPr="00C24371">
              <w:rPr>
                <w:sz w:val="20"/>
              </w:rPr>
              <w:t>B</w:t>
            </w:r>
          </w:p>
        </w:tc>
        <w:tc>
          <w:tcPr>
            <w:tcW w:w="2008" w:type="dxa"/>
            <w:tcBorders>
              <w:top w:val="nil"/>
              <w:left w:val="single" w:sz="4" w:space="0" w:color="auto"/>
              <w:bottom w:val="single" w:sz="4" w:space="0" w:color="auto"/>
              <w:right w:val="single" w:sz="4" w:space="0" w:color="auto"/>
            </w:tcBorders>
          </w:tcPr>
          <w:p w14:paraId="48DCE6FE" w14:textId="77777777" w:rsidR="00506F24" w:rsidRPr="00C24371" w:rsidRDefault="00506F24" w:rsidP="006B3928">
            <w:pPr>
              <w:pStyle w:val="Tabletext"/>
              <w:jc w:val="center"/>
              <w:rPr>
                <w:sz w:val="20"/>
              </w:rPr>
            </w:pPr>
            <w:r w:rsidRPr="00C24371">
              <w:rPr>
                <w:sz w:val="20"/>
              </w:rPr>
              <w:t>Sí</w:t>
            </w:r>
          </w:p>
        </w:tc>
        <w:tc>
          <w:tcPr>
            <w:tcW w:w="1946" w:type="dxa"/>
            <w:tcBorders>
              <w:top w:val="nil"/>
              <w:left w:val="single" w:sz="4" w:space="0" w:color="auto"/>
              <w:bottom w:val="single" w:sz="4" w:space="0" w:color="auto"/>
              <w:right w:val="single" w:sz="4" w:space="0" w:color="auto"/>
            </w:tcBorders>
          </w:tcPr>
          <w:p w14:paraId="5D96794F" w14:textId="77777777" w:rsidR="00506F24" w:rsidRPr="00C24371" w:rsidRDefault="00506F24" w:rsidP="006B3928">
            <w:pPr>
              <w:pStyle w:val="Tabletext"/>
              <w:jc w:val="center"/>
              <w:rPr>
                <w:sz w:val="20"/>
              </w:rPr>
            </w:pPr>
            <w:r w:rsidRPr="00C24371">
              <w:rPr>
                <w:sz w:val="20"/>
              </w:rPr>
              <w:t>Sí</w:t>
            </w:r>
          </w:p>
        </w:tc>
        <w:tc>
          <w:tcPr>
            <w:tcW w:w="742" w:type="dxa"/>
            <w:tcBorders>
              <w:top w:val="nil"/>
              <w:left w:val="single" w:sz="4" w:space="0" w:color="auto"/>
              <w:bottom w:val="single" w:sz="4" w:space="0" w:color="auto"/>
              <w:right w:val="single" w:sz="4" w:space="0" w:color="auto"/>
            </w:tcBorders>
          </w:tcPr>
          <w:p w14:paraId="70B8C023" w14:textId="77777777" w:rsidR="00506F24" w:rsidRPr="00C24371" w:rsidRDefault="00506F24" w:rsidP="006B3928">
            <w:pPr>
              <w:pStyle w:val="Tabletext"/>
              <w:jc w:val="center"/>
              <w:rPr>
                <w:sz w:val="20"/>
              </w:rPr>
            </w:pPr>
            <w:r w:rsidRPr="00C24371">
              <w:rPr>
                <w:sz w:val="20"/>
              </w:rPr>
              <w:t>TP</w:t>
            </w:r>
          </w:p>
        </w:tc>
        <w:tc>
          <w:tcPr>
            <w:tcW w:w="756" w:type="dxa"/>
            <w:tcBorders>
              <w:top w:val="nil"/>
              <w:left w:val="single" w:sz="4" w:space="0" w:color="auto"/>
              <w:bottom w:val="single" w:sz="4" w:space="0" w:color="auto"/>
              <w:right w:val="single" w:sz="4" w:space="0" w:color="auto"/>
            </w:tcBorders>
          </w:tcPr>
          <w:p w14:paraId="7AAFE2E4" w14:textId="77777777" w:rsidR="00506F24" w:rsidRPr="00C24371" w:rsidRDefault="00506F24" w:rsidP="006B3928">
            <w:pPr>
              <w:pStyle w:val="Tabletext"/>
              <w:jc w:val="center"/>
              <w:rPr>
                <w:sz w:val="20"/>
              </w:rPr>
            </w:pPr>
            <w:r w:rsidRPr="00C24371">
              <w:rPr>
                <w:sz w:val="20"/>
              </w:rPr>
              <w:t>TP</w:t>
            </w:r>
          </w:p>
        </w:tc>
        <w:tc>
          <w:tcPr>
            <w:tcW w:w="783" w:type="dxa"/>
            <w:tcBorders>
              <w:top w:val="nil"/>
              <w:left w:val="single" w:sz="4" w:space="0" w:color="auto"/>
              <w:bottom w:val="single" w:sz="4" w:space="0" w:color="auto"/>
              <w:right w:val="single" w:sz="4" w:space="0" w:color="auto"/>
            </w:tcBorders>
          </w:tcPr>
          <w:p w14:paraId="48A03F7C" w14:textId="77777777" w:rsidR="00506F24" w:rsidRPr="00C24371" w:rsidRDefault="00506F24" w:rsidP="006B3928">
            <w:pPr>
              <w:pStyle w:val="Tabletext"/>
              <w:jc w:val="center"/>
              <w:rPr>
                <w:sz w:val="20"/>
              </w:rPr>
            </w:pPr>
            <w:r w:rsidRPr="00C24371">
              <w:rPr>
                <w:sz w:val="20"/>
              </w:rPr>
              <w:t>TP</w:t>
            </w:r>
          </w:p>
        </w:tc>
        <w:tc>
          <w:tcPr>
            <w:tcW w:w="742" w:type="dxa"/>
            <w:tcBorders>
              <w:top w:val="nil"/>
              <w:left w:val="single" w:sz="4" w:space="0" w:color="auto"/>
              <w:bottom w:val="single" w:sz="4" w:space="0" w:color="auto"/>
              <w:right w:val="single" w:sz="4" w:space="0" w:color="auto"/>
            </w:tcBorders>
          </w:tcPr>
          <w:p w14:paraId="46B05F39" w14:textId="77777777" w:rsidR="00506F24" w:rsidRPr="00661EB8" w:rsidRDefault="00506F24" w:rsidP="00661EB8">
            <w:pPr>
              <w:pStyle w:val="Tabletext"/>
              <w:jc w:val="center"/>
              <w:rPr>
                <w:sz w:val="20"/>
              </w:rPr>
            </w:pPr>
          </w:p>
        </w:tc>
        <w:tc>
          <w:tcPr>
            <w:tcW w:w="756" w:type="dxa"/>
            <w:tcBorders>
              <w:top w:val="nil"/>
              <w:left w:val="single" w:sz="4" w:space="0" w:color="auto"/>
              <w:bottom w:val="single" w:sz="4" w:space="0" w:color="auto"/>
              <w:right w:val="single" w:sz="4" w:space="0" w:color="auto"/>
            </w:tcBorders>
          </w:tcPr>
          <w:p w14:paraId="7741EC1D" w14:textId="77777777" w:rsidR="00506F24" w:rsidRPr="00661EB8" w:rsidRDefault="00506F24" w:rsidP="00661EB8">
            <w:pPr>
              <w:pStyle w:val="Tabletext"/>
              <w:jc w:val="center"/>
              <w:rPr>
                <w:sz w:val="20"/>
              </w:rPr>
            </w:pPr>
          </w:p>
        </w:tc>
        <w:tc>
          <w:tcPr>
            <w:tcW w:w="960" w:type="dxa"/>
            <w:tcBorders>
              <w:top w:val="nil"/>
              <w:left w:val="single" w:sz="4" w:space="0" w:color="auto"/>
              <w:bottom w:val="single" w:sz="4" w:space="0" w:color="auto"/>
              <w:right w:val="single" w:sz="4" w:space="0" w:color="auto"/>
            </w:tcBorders>
          </w:tcPr>
          <w:p w14:paraId="370C0FA5" w14:textId="77777777" w:rsidR="00506F24" w:rsidRPr="00661EB8" w:rsidRDefault="00506F24" w:rsidP="00661EB8">
            <w:pPr>
              <w:pStyle w:val="Tabletext"/>
              <w:jc w:val="center"/>
              <w:rPr>
                <w:sz w:val="20"/>
              </w:rPr>
            </w:pPr>
          </w:p>
        </w:tc>
      </w:tr>
    </w:tbl>
    <w:p w14:paraId="593EEBB9" w14:textId="37F7D895" w:rsidR="007C4CF6" w:rsidRDefault="007C4CF6" w:rsidP="00377420">
      <w:pPr>
        <w:pStyle w:val="Tablefin"/>
      </w:pPr>
    </w:p>
    <w:p w14:paraId="789AAB7A" w14:textId="77777777" w:rsidR="007C4CF6" w:rsidRPr="00C24371" w:rsidRDefault="007C4CF6" w:rsidP="007C4CF6">
      <w:pPr>
        <w:pStyle w:val="TableNo"/>
      </w:pPr>
      <w:r w:rsidRPr="00C24371">
        <w:lastRenderedPageBreak/>
        <w:t>CUADRO</w:t>
      </w:r>
      <w:r>
        <w:t xml:space="preserve"> </w:t>
      </w:r>
      <w:r w:rsidRPr="00C24371">
        <w:t>1 (</w:t>
      </w:r>
      <w:r w:rsidRPr="00C24371">
        <w:rPr>
          <w:i/>
          <w:iCs/>
        </w:rPr>
        <w:t>continuación</w:t>
      </w:r>
      <w:r w:rsidRPr="00C24371">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7"/>
        <w:gridCol w:w="1309"/>
        <w:gridCol w:w="2008"/>
        <w:gridCol w:w="1946"/>
        <w:gridCol w:w="742"/>
        <w:gridCol w:w="756"/>
        <w:gridCol w:w="783"/>
        <w:gridCol w:w="742"/>
        <w:gridCol w:w="756"/>
        <w:gridCol w:w="960"/>
        <w:gridCol w:w="10"/>
      </w:tblGrid>
      <w:tr w:rsidR="007C4CF6" w:rsidRPr="00C24371" w14:paraId="24DF53C6" w14:textId="77777777" w:rsidTr="007C4CF6">
        <w:trPr>
          <w:gridAfter w:val="1"/>
          <w:wAfter w:w="10" w:type="dxa"/>
          <w:jc w:val="center"/>
        </w:trPr>
        <w:tc>
          <w:tcPr>
            <w:tcW w:w="4447" w:type="dxa"/>
            <w:vMerge w:val="restart"/>
            <w:vAlign w:val="center"/>
          </w:tcPr>
          <w:p w14:paraId="60B170D0" w14:textId="77777777" w:rsidR="007C4CF6" w:rsidRPr="00C24371" w:rsidRDefault="007C4CF6" w:rsidP="00B21C09">
            <w:pPr>
              <w:pStyle w:val="Tablehead"/>
              <w:rPr>
                <w:sz w:val="20"/>
              </w:rPr>
            </w:pPr>
            <w:r w:rsidRPr="00C24371">
              <w:rPr>
                <w:sz w:val="20"/>
              </w:rPr>
              <w:t>Características de los sistemas</w:t>
            </w:r>
          </w:p>
        </w:tc>
        <w:tc>
          <w:tcPr>
            <w:tcW w:w="1309" w:type="dxa"/>
            <w:tcBorders>
              <w:bottom w:val="single" w:sz="4" w:space="0" w:color="auto"/>
            </w:tcBorders>
            <w:vAlign w:val="center"/>
          </w:tcPr>
          <w:p w14:paraId="1241C165" w14:textId="77777777" w:rsidR="007C4CF6" w:rsidRPr="00C24371" w:rsidRDefault="007C4CF6" w:rsidP="00B21C09">
            <w:pPr>
              <w:pStyle w:val="Tablehead"/>
              <w:rPr>
                <w:sz w:val="20"/>
              </w:rPr>
            </w:pPr>
            <w:r w:rsidRPr="00C24371">
              <w:rPr>
                <w:sz w:val="20"/>
              </w:rPr>
              <w:t>Importancia</w:t>
            </w:r>
          </w:p>
        </w:tc>
        <w:tc>
          <w:tcPr>
            <w:tcW w:w="3954" w:type="dxa"/>
            <w:gridSpan w:val="2"/>
            <w:vAlign w:val="center"/>
          </w:tcPr>
          <w:p w14:paraId="7FA4ED65" w14:textId="77777777" w:rsidR="007C4CF6" w:rsidRPr="00C24371" w:rsidRDefault="007C4CF6" w:rsidP="00B21C09">
            <w:pPr>
              <w:pStyle w:val="Tablehead"/>
              <w:rPr>
                <w:sz w:val="20"/>
              </w:rPr>
            </w:pPr>
            <w:r w:rsidRPr="00C24371">
              <w:rPr>
                <w:sz w:val="20"/>
              </w:rPr>
              <w:t>En el diseño</w:t>
            </w:r>
          </w:p>
        </w:tc>
        <w:tc>
          <w:tcPr>
            <w:tcW w:w="2281" w:type="dxa"/>
            <w:gridSpan w:val="3"/>
            <w:vAlign w:val="center"/>
          </w:tcPr>
          <w:p w14:paraId="75343440" w14:textId="77777777" w:rsidR="007C4CF6" w:rsidRPr="00C24371" w:rsidRDefault="007C4CF6" w:rsidP="00B21C09">
            <w:pPr>
              <w:pStyle w:val="Tablehead"/>
              <w:rPr>
                <w:sz w:val="20"/>
              </w:rPr>
            </w:pPr>
            <w:r w:rsidRPr="00C24371">
              <w:rPr>
                <w:sz w:val="20"/>
              </w:rPr>
              <w:t>Estado de la prueba</w:t>
            </w:r>
          </w:p>
        </w:tc>
        <w:tc>
          <w:tcPr>
            <w:tcW w:w="2458" w:type="dxa"/>
            <w:gridSpan w:val="3"/>
            <w:vAlign w:val="center"/>
          </w:tcPr>
          <w:p w14:paraId="6EC55F20" w14:textId="77777777" w:rsidR="007C4CF6" w:rsidRPr="00C24371" w:rsidRDefault="007C4CF6" w:rsidP="00B21C09">
            <w:pPr>
              <w:pStyle w:val="Tablehead"/>
              <w:rPr>
                <w:sz w:val="20"/>
              </w:rPr>
            </w:pPr>
            <w:r w:rsidRPr="00C24371">
              <w:rPr>
                <w:sz w:val="20"/>
              </w:rPr>
              <w:t>Terminación prevista</w:t>
            </w:r>
          </w:p>
        </w:tc>
      </w:tr>
      <w:tr w:rsidR="007C4CF6" w:rsidRPr="00C24371" w14:paraId="56659FA5" w14:textId="77777777" w:rsidTr="00377420">
        <w:trPr>
          <w:gridAfter w:val="1"/>
          <w:wAfter w:w="10" w:type="dxa"/>
          <w:jc w:val="center"/>
        </w:trPr>
        <w:tc>
          <w:tcPr>
            <w:tcW w:w="4447" w:type="dxa"/>
            <w:vMerge/>
            <w:tcBorders>
              <w:bottom w:val="single" w:sz="4" w:space="0" w:color="auto"/>
            </w:tcBorders>
            <w:vAlign w:val="center"/>
          </w:tcPr>
          <w:p w14:paraId="269DA43B" w14:textId="77777777" w:rsidR="007C4CF6" w:rsidRPr="00C24371" w:rsidRDefault="007C4CF6" w:rsidP="00B21C09">
            <w:pPr>
              <w:pStyle w:val="Tabletext"/>
              <w:jc w:val="center"/>
              <w:rPr>
                <w:sz w:val="20"/>
              </w:rPr>
            </w:pPr>
          </w:p>
        </w:tc>
        <w:tc>
          <w:tcPr>
            <w:tcW w:w="1309" w:type="dxa"/>
            <w:tcBorders>
              <w:bottom w:val="nil"/>
            </w:tcBorders>
            <w:vAlign w:val="center"/>
          </w:tcPr>
          <w:p w14:paraId="08B221FC" w14:textId="77777777" w:rsidR="007C4CF6" w:rsidRPr="00C24371" w:rsidRDefault="007C4CF6" w:rsidP="00B21C09">
            <w:pPr>
              <w:pStyle w:val="Tablehead"/>
              <w:rPr>
                <w:sz w:val="20"/>
              </w:rPr>
            </w:pPr>
          </w:p>
        </w:tc>
        <w:tc>
          <w:tcPr>
            <w:tcW w:w="2008" w:type="dxa"/>
            <w:tcBorders>
              <w:bottom w:val="single" w:sz="4" w:space="0" w:color="auto"/>
            </w:tcBorders>
            <w:vAlign w:val="center"/>
          </w:tcPr>
          <w:p w14:paraId="34CE7D04" w14:textId="77777777" w:rsidR="007C4CF6" w:rsidRPr="007C4CF6" w:rsidRDefault="007C4CF6" w:rsidP="00B21C09">
            <w:pPr>
              <w:pStyle w:val="Tablehead"/>
              <w:rPr>
                <w:sz w:val="20"/>
              </w:rPr>
            </w:pPr>
            <w:r w:rsidRPr="007C4CF6">
              <w:rPr>
                <w:sz w:val="20"/>
              </w:rPr>
              <w:t>DRM</w:t>
            </w:r>
          </w:p>
        </w:tc>
        <w:tc>
          <w:tcPr>
            <w:tcW w:w="1946" w:type="dxa"/>
            <w:tcBorders>
              <w:bottom w:val="single" w:sz="4" w:space="0" w:color="auto"/>
            </w:tcBorders>
            <w:vAlign w:val="center"/>
          </w:tcPr>
          <w:p w14:paraId="709ECC54" w14:textId="77777777" w:rsidR="007C4CF6" w:rsidRPr="007C4CF6" w:rsidRDefault="007C4CF6" w:rsidP="00B21C09">
            <w:pPr>
              <w:pStyle w:val="Tablehead"/>
              <w:rPr>
                <w:sz w:val="20"/>
              </w:rPr>
            </w:pPr>
            <w:r w:rsidRPr="007C4CF6">
              <w:rPr>
                <w:sz w:val="20"/>
              </w:rPr>
              <w:t>IBOC</w:t>
            </w:r>
          </w:p>
        </w:tc>
        <w:tc>
          <w:tcPr>
            <w:tcW w:w="1498" w:type="dxa"/>
            <w:gridSpan w:val="2"/>
            <w:tcBorders>
              <w:bottom w:val="single" w:sz="4" w:space="0" w:color="auto"/>
            </w:tcBorders>
            <w:vAlign w:val="center"/>
          </w:tcPr>
          <w:p w14:paraId="1711B678" w14:textId="77777777" w:rsidR="007C4CF6" w:rsidRPr="007C4CF6" w:rsidRDefault="007C4CF6" w:rsidP="00B21C09">
            <w:pPr>
              <w:pStyle w:val="Tablehead"/>
              <w:rPr>
                <w:sz w:val="20"/>
              </w:rPr>
            </w:pPr>
            <w:r w:rsidRPr="007C4CF6">
              <w:rPr>
                <w:sz w:val="20"/>
              </w:rPr>
              <w:t>DRM</w:t>
            </w:r>
          </w:p>
        </w:tc>
        <w:tc>
          <w:tcPr>
            <w:tcW w:w="783" w:type="dxa"/>
            <w:tcBorders>
              <w:bottom w:val="single" w:sz="4" w:space="0" w:color="auto"/>
            </w:tcBorders>
            <w:vAlign w:val="center"/>
          </w:tcPr>
          <w:p w14:paraId="1D91C820" w14:textId="77777777" w:rsidR="007C4CF6" w:rsidRPr="007C4CF6" w:rsidRDefault="007C4CF6" w:rsidP="00B21C09">
            <w:pPr>
              <w:pStyle w:val="Tablehead"/>
              <w:rPr>
                <w:sz w:val="20"/>
              </w:rPr>
            </w:pPr>
            <w:r w:rsidRPr="007C4CF6">
              <w:rPr>
                <w:sz w:val="20"/>
              </w:rPr>
              <w:t>IBOC</w:t>
            </w:r>
          </w:p>
        </w:tc>
        <w:tc>
          <w:tcPr>
            <w:tcW w:w="1498" w:type="dxa"/>
            <w:gridSpan w:val="2"/>
            <w:tcBorders>
              <w:bottom w:val="single" w:sz="4" w:space="0" w:color="auto"/>
            </w:tcBorders>
            <w:vAlign w:val="center"/>
          </w:tcPr>
          <w:p w14:paraId="7CB745BE" w14:textId="77777777" w:rsidR="007C4CF6" w:rsidRPr="00C24371" w:rsidRDefault="007C4CF6" w:rsidP="00B21C09">
            <w:pPr>
              <w:pStyle w:val="Tablehead"/>
              <w:rPr>
                <w:sz w:val="20"/>
              </w:rPr>
            </w:pPr>
            <w:r w:rsidRPr="007C4CF6">
              <w:rPr>
                <w:sz w:val="20"/>
              </w:rPr>
              <w:t>DRM</w:t>
            </w:r>
          </w:p>
        </w:tc>
        <w:tc>
          <w:tcPr>
            <w:tcW w:w="960" w:type="dxa"/>
            <w:tcBorders>
              <w:bottom w:val="single" w:sz="4" w:space="0" w:color="auto"/>
            </w:tcBorders>
            <w:vAlign w:val="center"/>
          </w:tcPr>
          <w:p w14:paraId="1DFB8D3A" w14:textId="77777777" w:rsidR="007C4CF6" w:rsidRPr="007C4CF6" w:rsidRDefault="007C4CF6" w:rsidP="00B21C09">
            <w:pPr>
              <w:pStyle w:val="Tablehead"/>
              <w:rPr>
                <w:sz w:val="20"/>
              </w:rPr>
            </w:pPr>
            <w:r w:rsidRPr="007C4CF6">
              <w:rPr>
                <w:sz w:val="20"/>
              </w:rPr>
              <w:t>IBOC</w:t>
            </w:r>
          </w:p>
        </w:tc>
      </w:tr>
      <w:tr w:rsidR="007C4CF6" w:rsidRPr="00C24371" w14:paraId="28972178" w14:textId="77777777" w:rsidTr="00377420">
        <w:trPr>
          <w:gridAfter w:val="1"/>
          <w:wAfter w:w="10" w:type="dxa"/>
          <w:jc w:val="center"/>
        </w:trPr>
        <w:tc>
          <w:tcPr>
            <w:tcW w:w="4447" w:type="dxa"/>
            <w:vMerge/>
            <w:tcBorders>
              <w:top w:val="single" w:sz="4" w:space="0" w:color="auto"/>
              <w:bottom w:val="single" w:sz="4" w:space="0" w:color="auto"/>
            </w:tcBorders>
            <w:vAlign w:val="center"/>
          </w:tcPr>
          <w:p w14:paraId="13AA51EA" w14:textId="77777777" w:rsidR="007C4CF6" w:rsidRPr="00C24371" w:rsidRDefault="007C4CF6" w:rsidP="00B21C09">
            <w:pPr>
              <w:pStyle w:val="Tabletext"/>
              <w:jc w:val="center"/>
              <w:rPr>
                <w:sz w:val="20"/>
              </w:rPr>
            </w:pPr>
          </w:p>
        </w:tc>
        <w:tc>
          <w:tcPr>
            <w:tcW w:w="1309" w:type="dxa"/>
            <w:tcBorders>
              <w:top w:val="nil"/>
              <w:bottom w:val="single" w:sz="4" w:space="0" w:color="auto"/>
            </w:tcBorders>
            <w:vAlign w:val="center"/>
          </w:tcPr>
          <w:p w14:paraId="081530BD" w14:textId="77777777" w:rsidR="007C4CF6" w:rsidRPr="00C24371" w:rsidRDefault="007C4CF6" w:rsidP="00B21C09">
            <w:pPr>
              <w:pStyle w:val="Tablehead"/>
              <w:rPr>
                <w:sz w:val="20"/>
              </w:rPr>
            </w:pPr>
          </w:p>
        </w:tc>
        <w:tc>
          <w:tcPr>
            <w:tcW w:w="2008" w:type="dxa"/>
            <w:tcBorders>
              <w:top w:val="single" w:sz="4" w:space="0" w:color="auto"/>
              <w:bottom w:val="single" w:sz="4" w:space="0" w:color="auto"/>
            </w:tcBorders>
            <w:vAlign w:val="center"/>
          </w:tcPr>
          <w:p w14:paraId="2FFB7503" w14:textId="77777777" w:rsidR="007C4CF6" w:rsidRPr="00C24371" w:rsidRDefault="007C4CF6" w:rsidP="00B21C09">
            <w:pPr>
              <w:pStyle w:val="Tablehead"/>
              <w:rPr>
                <w:sz w:val="20"/>
              </w:rPr>
            </w:pPr>
          </w:p>
        </w:tc>
        <w:tc>
          <w:tcPr>
            <w:tcW w:w="1946" w:type="dxa"/>
            <w:tcBorders>
              <w:top w:val="single" w:sz="4" w:space="0" w:color="auto"/>
              <w:bottom w:val="single" w:sz="4" w:space="0" w:color="auto"/>
            </w:tcBorders>
            <w:vAlign w:val="center"/>
          </w:tcPr>
          <w:p w14:paraId="5CC4D053" w14:textId="77777777" w:rsidR="007C4CF6" w:rsidRPr="00C24371" w:rsidRDefault="007C4CF6" w:rsidP="00B21C09">
            <w:pPr>
              <w:pStyle w:val="Tablehead"/>
              <w:rPr>
                <w:sz w:val="20"/>
              </w:rPr>
            </w:pPr>
          </w:p>
        </w:tc>
        <w:tc>
          <w:tcPr>
            <w:tcW w:w="742" w:type="dxa"/>
            <w:tcBorders>
              <w:top w:val="single" w:sz="4" w:space="0" w:color="auto"/>
              <w:bottom w:val="single" w:sz="4" w:space="0" w:color="auto"/>
            </w:tcBorders>
            <w:vAlign w:val="center"/>
          </w:tcPr>
          <w:p w14:paraId="0578F100" w14:textId="77777777" w:rsidR="007C4CF6" w:rsidRPr="007C4CF6" w:rsidRDefault="007C4CF6" w:rsidP="00B21C09">
            <w:pPr>
              <w:pStyle w:val="Tablehead"/>
              <w:rPr>
                <w:sz w:val="20"/>
              </w:rPr>
            </w:pPr>
            <w:r w:rsidRPr="007C4CF6">
              <w:rPr>
                <w:sz w:val="20"/>
              </w:rPr>
              <w:t>MW</w:t>
            </w:r>
          </w:p>
        </w:tc>
        <w:tc>
          <w:tcPr>
            <w:tcW w:w="756" w:type="dxa"/>
            <w:tcBorders>
              <w:top w:val="single" w:sz="4" w:space="0" w:color="auto"/>
              <w:bottom w:val="single" w:sz="4" w:space="0" w:color="auto"/>
            </w:tcBorders>
            <w:vAlign w:val="center"/>
          </w:tcPr>
          <w:p w14:paraId="0BC22F3F" w14:textId="77777777" w:rsidR="007C4CF6" w:rsidRPr="007C4CF6" w:rsidRDefault="007C4CF6" w:rsidP="00B21C09">
            <w:pPr>
              <w:pStyle w:val="Tablehead"/>
              <w:rPr>
                <w:sz w:val="20"/>
              </w:rPr>
            </w:pPr>
            <w:r w:rsidRPr="007C4CF6">
              <w:rPr>
                <w:sz w:val="20"/>
              </w:rPr>
              <w:t>SW</w:t>
            </w:r>
          </w:p>
        </w:tc>
        <w:tc>
          <w:tcPr>
            <w:tcW w:w="783" w:type="dxa"/>
            <w:tcBorders>
              <w:top w:val="single" w:sz="4" w:space="0" w:color="auto"/>
              <w:bottom w:val="single" w:sz="4" w:space="0" w:color="auto"/>
            </w:tcBorders>
            <w:vAlign w:val="center"/>
          </w:tcPr>
          <w:p w14:paraId="339B37BD" w14:textId="77777777" w:rsidR="007C4CF6" w:rsidRPr="007C4CF6" w:rsidRDefault="007C4CF6" w:rsidP="00B21C09">
            <w:pPr>
              <w:pStyle w:val="Tablehead"/>
              <w:rPr>
                <w:sz w:val="20"/>
              </w:rPr>
            </w:pPr>
            <w:r w:rsidRPr="007C4CF6">
              <w:rPr>
                <w:sz w:val="20"/>
              </w:rPr>
              <w:t>MW</w:t>
            </w:r>
          </w:p>
        </w:tc>
        <w:tc>
          <w:tcPr>
            <w:tcW w:w="742" w:type="dxa"/>
            <w:tcBorders>
              <w:top w:val="single" w:sz="4" w:space="0" w:color="auto"/>
              <w:bottom w:val="single" w:sz="4" w:space="0" w:color="auto"/>
            </w:tcBorders>
            <w:vAlign w:val="center"/>
          </w:tcPr>
          <w:p w14:paraId="64B61BCF" w14:textId="77777777" w:rsidR="007C4CF6" w:rsidRPr="007C4CF6" w:rsidRDefault="007C4CF6" w:rsidP="00B21C09">
            <w:pPr>
              <w:pStyle w:val="Tablehead"/>
              <w:rPr>
                <w:sz w:val="20"/>
              </w:rPr>
            </w:pPr>
            <w:r w:rsidRPr="007C4CF6">
              <w:rPr>
                <w:sz w:val="20"/>
              </w:rPr>
              <w:t>MW</w:t>
            </w:r>
          </w:p>
        </w:tc>
        <w:tc>
          <w:tcPr>
            <w:tcW w:w="756" w:type="dxa"/>
            <w:tcBorders>
              <w:top w:val="single" w:sz="4" w:space="0" w:color="auto"/>
              <w:bottom w:val="single" w:sz="4" w:space="0" w:color="auto"/>
            </w:tcBorders>
            <w:vAlign w:val="center"/>
          </w:tcPr>
          <w:p w14:paraId="3955BF59" w14:textId="77777777" w:rsidR="007C4CF6" w:rsidRPr="007C4CF6" w:rsidRDefault="007C4CF6" w:rsidP="00B21C09">
            <w:pPr>
              <w:pStyle w:val="Tablehead"/>
              <w:rPr>
                <w:sz w:val="20"/>
              </w:rPr>
            </w:pPr>
            <w:r w:rsidRPr="007C4CF6">
              <w:rPr>
                <w:sz w:val="20"/>
              </w:rPr>
              <w:t>SW</w:t>
            </w:r>
          </w:p>
        </w:tc>
        <w:tc>
          <w:tcPr>
            <w:tcW w:w="960" w:type="dxa"/>
            <w:tcBorders>
              <w:top w:val="single" w:sz="4" w:space="0" w:color="auto"/>
              <w:bottom w:val="single" w:sz="4" w:space="0" w:color="auto"/>
            </w:tcBorders>
            <w:vAlign w:val="center"/>
          </w:tcPr>
          <w:p w14:paraId="299A896F" w14:textId="77777777" w:rsidR="007C4CF6" w:rsidRPr="007C4CF6" w:rsidRDefault="007C4CF6" w:rsidP="00B21C09">
            <w:pPr>
              <w:pStyle w:val="Tablehead"/>
              <w:rPr>
                <w:sz w:val="20"/>
              </w:rPr>
            </w:pPr>
            <w:r w:rsidRPr="007C4CF6">
              <w:rPr>
                <w:sz w:val="20"/>
              </w:rPr>
              <w:t>MW</w:t>
            </w:r>
          </w:p>
        </w:tc>
      </w:tr>
      <w:tr w:rsidR="00661EB8" w:rsidRPr="00C24371" w14:paraId="6BD181C0" w14:textId="77777777" w:rsidTr="007C4CF6">
        <w:trPr>
          <w:gridAfter w:val="1"/>
          <w:wAfter w:w="10" w:type="dxa"/>
          <w:jc w:val="center"/>
        </w:trPr>
        <w:tc>
          <w:tcPr>
            <w:tcW w:w="4447" w:type="dxa"/>
            <w:tcBorders>
              <w:top w:val="nil"/>
              <w:bottom w:val="single" w:sz="4" w:space="0" w:color="auto"/>
            </w:tcBorders>
          </w:tcPr>
          <w:p w14:paraId="2791ECCA" w14:textId="77777777" w:rsidR="00F02908" w:rsidRPr="00C24371" w:rsidRDefault="00F02908" w:rsidP="001D6560">
            <w:pPr>
              <w:pStyle w:val="Tabletext"/>
              <w:tabs>
                <w:tab w:val="clear" w:pos="284"/>
                <w:tab w:val="left" w:pos="449"/>
              </w:tabs>
              <w:ind w:left="449" w:hanging="449"/>
              <w:jc w:val="left"/>
              <w:rPr>
                <w:sz w:val="20"/>
              </w:rPr>
            </w:pPr>
            <w:r w:rsidRPr="00C24371">
              <w:rPr>
                <w:sz w:val="20"/>
              </w:rPr>
              <w:t>e)</w:t>
            </w:r>
            <w:r w:rsidRPr="00C24371">
              <w:rPr>
                <w:sz w:val="20"/>
              </w:rPr>
              <w:tab/>
              <w:t>Velocidad binaria seleccionable en etapas cortas y velocidad binaria mayor soportada más que conseguible en el momento de introducción</w:t>
            </w:r>
          </w:p>
        </w:tc>
        <w:tc>
          <w:tcPr>
            <w:tcW w:w="1309" w:type="dxa"/>
            <w:tcBorders>
              <w:top w:val="nil"/>
              <w:bottom w:val="single" w:sz="4" w:space="0" w:color="auto"/>
            </w:tcBorders>
          </w:tcPr>
          <w:p w14:paraId="2435D5E7" w14:textId="77777777" w:rsidR="00F02908" w:rsidRPr="00C24371" w:rsidRDefault="00F02908" w:rsidP="008760A5">
            <w:pPr>
              <w:pStyle w:val="Tabletext"/>
              <w:jc w:val="center"/>
              <w:rPr>
                <w:sz w:val="20"/>
              </w:rPr>
            </w:pPr>
            <w:r w:rsidRPr="00C24371">
              <w:rPr>
                <w:sz w:val="20"/>
              </w:rPr>
              <w:t>B</w:t>
            </w:r>
          </w:p>
        </w:tc>
        <w:tc>
          <w:tcPr>
            <w:tcW w:w="2008" w:type="dxa"/>
            <w:tcBorders>
              <w:top w:val="nil"/>
              <w:bottom w:val="single" w:sz="4" w:space="0" w:color="auto"/>
            </w:tcBorders>
          </w:tcPr>
          <w:p w14:paraId="405BD490" w14:textId="77777777" w:rsidR="00F02908" w:rsidRPr="00C24371" w:rsidRDefault="00F02908" w:rsidP="008760A5">
            <w:pPr>
              <w:pStyle w:val="Tabletext"/>
              <w:jc w:val="center"/>
              <w:rPr>
                <w:sz w:val="20"/>
              </w:rPr>
            </w:pPr>
            <w:r w:rsidRPr="00C24371">
              <w:rPr>
                <w:sz w:val="20"/>
              </w:rPr>
              <w:t>Sí</w:t>
            </w:r>
          </w:p>
        </w:tc>
        <w:tc>
          <w:tcPr>
            <w:tcW w:w="1946" w:type="dxa"/>
            <w:tcBorders>
              <w:top w:val="nil"/>
              <w:bottom w:val="single" w:sz="4" w:space="0" w:color="auto"/>
            </w:tcBorders>
          </w:tcPr>
          <w:p w14:paraId="1DF66365" w14:textId="77777777" w:rsidR="00F02908" w:rsidRPr="00C24371" w:rsidRDefault="00F02908" w:rsidP="008760A5">
            <w:pPr>
              <w:pStyle w:val="Tabletext"/>
              <w:jc w:val="center"/>
              <w:rPr>
                <w:sz w:val="20"/>
              </w:rPr>
            </w:pPr>
            <w:r w:rsidRPr="00C24371">
              <w:rPr>
                <w:sz w:val="20"/>
              </w:rPr>
              <w:t>Sí</w:t>
            </w:r>
          </w:p>
        </w:tc>
        <w:tc>
          <w:tcPr>
            <w:tcW w:w="742" w:type="dxa"/>
            <w:tcBorders>
              <w:top w:val="nil"/>
              <w:bottom w:val="single" w:sz="4" w:space="0" w:color="auto"/>
            </w:tcBorders>
          </w:tcPr>
          <w:p w14:paraId="104FCD52" w14:textId="77777777" w:rsidR="00F02908" w:rsidRPr="00C24371" w:rsidRDefault="00F02908" w:rsidP="008760A5">
            <w:pPr>
              <w:pStyle w:val="Tabletext"/>
              <w:jc w:val="center"/>
              <w:rPr>
                <w:sz w:val="20"/>
              </w:rPr>
            </w:pPr>
            <w:r w:rsidRPr="00C24371">
              <w:rPr>
                <w:sz w:val="20"/>
              </w:rPr>
              <w:t>TP</w:t>
            </w:r>
          </w:p>
        </w:tc>
        <w:tc>
          <w:tcPr>
            <w:tcW w:w="756" w:type="dxa"/>
            <w:tcBorders>
              <w:top w:val="nil"/>
              <w:bottom w:val="single" w:sz="4" w:space="0" w:color="auto"/>
            </w:tcBorders>
          </w:tcPr>
          <w:p w14:paraId="60847C08" w14:textId="77777777" w:rsidR="00F02908" w:rsidRPr="00C24371" w:rsidRDefault="00F02908" w:rsidP="008760A5">
            <w:pPr>
              <w:pStyle w:val="Tabletext"/>
              <w:jc w:val="center"/>
              <w:rPr>
                <w:sz w:val="20"/>
              </w:rPr>
            </w:pPr>
            <w:r w:rsidRPr="00C24371">
              <w:rPr>
                <w:sz w:val="20"/>
              </w:rPr>
              <w:t>TP</w:t>
            </w:r>
          </w:p>
        </w:tc>
        <w:tc>
          <w:tcPr>
            <w:tcW w:w="783" w:type="dxa"/>
            <w:tcBorders>
              <w:top w:val="nil"/>
              <w:bottom w:val="single" w:sz="4" w:space="0" w:color="auto"/>
            </w:tcBorders>
          </w:tcPr>
          <w:p w14:paraId="5597366A" w14:textId="77777777" w:rsidR="00F02908" w:rsidRPr="00C24371" w:rsidRDefault="00F02908" w:rsidP="008760A5">
            <w:pPr>
              <w:pStyle w:val="Tabletext"/>
              <w:jc w:val="center"/>
              <w:rPr>
                <w:sz w:val="20"/>
              </w:rPr>
            </w:pPr>
            <w:r w:rsidRPr="00C24371">
              <w:rPr>
                <w:sz w:val="20"/>
              </w:rPr>
              <w:t>TP</w:t>
            </w:r>
          </w:p>
        </w:tc>
        <w:tc>
          <w:tcPr>
            <w:tcW w:w="742" w:type="dxa"/>
            <w:tcBorders>
              <w:top w:val="nil"/>
              <w:bottom w:val="single" w:sz="4" w:space="0" w:color="auto"/>
            </w:tcBorders>
          </w:tcPr>
          <w:p w14:paraId="250F75D9" w14:textId="77777777" w:rsidR="00F02908" w:rsidRPr="00C24371" w:rsidRDefault="00F02908" w:rsidP="008760A5">
            <w:pPr>
              <w:pStyle w:val="Tabletext"/>
              <w:jc w:val="center"/>
              <w:rPr>
                <w:sz w:val="20"/>
              </w:rPr>
            </w:pPr>
          </w:p>
        </w:tc>
        <w:tc>
          <w:tcPr>
            <w:tcW w:w="756" w:type="dxa"/>
            <w:tcBorders>
              <w:top w:val="nil"/>
              <w:bottom w:val="single" w:sz="4" w:space="0" w:color="auto"/>
            </w:tcBorders>
          </w:tcPr>
          <w:p w14:paraId="5D28CA8A" w14:textId="77777777" w:rsidR="00F02908" w:rsidRPr="00C24371" w:rsidRDefault="00F02908" w:rsidP="008760A5">
            <w:pPr>
              <w:pStyle w:val="Tabletext"/>
              <w:jc w:val="center"/>
              <w:rPr>
                <w:sz w:val="20"/>
              </w:rPr>
            </w:pPr>
          </w:p>
        </w:tc>
        <w:tc>
          <w:tcPr>
            <w:tcW w:w="960" w:type="dxa"/>
            <w:tcBorders>
              <w:top w:val="nil"/>
              <w:bottom w:val="single" w:sz="4" w:space="0" w:color="auto"/>
            </w:tcBorders>
          </w:tcPr>
          <w:p w14:paraId="00EEFFA1" w14:textId="77777777" w:rsidR="00F02908" w:rsidRPr="00C24371" w:rsidRDefault="00F02908" w:rsidP="008760A5">
            <w:pPr>
              <w:pStyle w:val="Tabletext"/>
              <w:jc w:val="center"/>
              <w:rPr>
                <w:sz w:val="20"/>
              </w:rPr>
            </w:pPr>
          </w:p>
        </w:tc>
      </w:tr>
      <w:tr w:rsidR="00661EB8" w:rsidRPr="00C24371" w14:paraId="72602FCB" w14:textId="77777777" w:rsidTr="007C4CF6">
        <w:trPr>
          <w:gridAfter w:val="1"/>
          <w:wAfter w:w="10" w:type="dxa"/>
          <w:jc w:val="center"/>
        </w:trPr>
        <w:tc>
          <w:tcPr>
            <w:tcW w:w="4447" w:type="dxa"/>
            <w:tcBorders>
              <w:bottom w:val="nil"/>
            </w:tcBorders>
          </w:tcPr>
          <w:p w14:paraId="5F6BA0C7" w14:textId="77777777" w:rsidR="00F02908" w:rsidRPr="00C24371" w:rsidRDefault="00F02908" w:rsidP="00377420">
            <w:pPr>
              <w:pStyle w:val="Tabletext"/>
              <w:tabs>
                <w:tab w:val="clear" w:pos="284"/>
                <w:tab w:val="left" w:pos="449"/>
              </w:tabs>
              <w:jc w:val="left"/>
              <w:rPr>
                <w:sz w:val="20"/>
              </w:rPr>
            </w:pPr>
            <w:r w:rsidRPr="00C24371">
              <w:rPr>
                <w:sz w:val="20"/>
              </w:rPr>
              <w:t>5</w:t>
            </w:r>
            <w:r w:rsidRPr="00C24371">
              <w:rPr>
                <w:sz w:val="20"/>
              </w:rPr>
              <w:tab/>
            </w:r>
            <w:r w:rsidRPr="00C24371">
              <w:rPr>
                <w:i/>
                <w:iCs/>
                <w:sz w:val="20"/>
              </w:rPr>
              <w:t>Uso eficaz del espectro</w:t>
            </w:r>
          </w:p>
        </w:tc>
        <w:tc>
          <w:tcPr>
            <w:tcW w:w="1309" w:type="dxa"/>
            <w:tcBorders>
              <w:bottom w:val="nil"/>
            </w:tcBorders>
          </w:tcPr>
          <w:p w14:paraId="3F03EB9A" w14:textId="77777777" w:rsidR="00F02908" w:rsidRPr="00C24371" w:rsidRDefault="00F02908" w:rsidP="008760A5">
            <w:pPr>
              <w:pStyle w:val="Tabletext"/>
              <w:jc w:val="center"/>
              <w:rPr>
                <w:sz w:val="20"/>
              </w:rPr>
            </w:pPr>
          </w:p>
        </w:tc>
        <w:tc>
          <w:tcPr>
            <w:tcW w:w="2008" w:type="dxa"/>
            <w:tcBorders>
              <w:bottom w:val="nil"/>
            </w:tcBorders>
          </w:tcPr>
          <w:p w14:paraId="14724FB6" w14:textId="77777777" w:rsidR="00F02908" w:rsidRPr="00C24371" w:rsidRDefault="00F02908" w:rsidP="008760A5">
            <w:pPr>
              <w:pStyle w:val="Tabletext"/>
              <w:jc w:val="center"/>
              <w:rPr>
                <w:sz w:val="20"/>
              </w:rPr>
            </w:pPr>
          </w:p>
        </w:tc>
        <w:tc>
          <w:tcPr>
            <w:tcW w:w="1946" w:type="dxa"/>
            <w:tcBorders>
              <w:bottom w:val="nil"/>
            </w:tcBorders>
          </w:tcPr>
          <w:p w14:paraId="0068A7A7" w14:textId="77777777" w:rsidR="00F02908" w:rsidRPr="00C24371" w:rsidRDefault="00F02908" w:rsidP="008760A5">
            <w:pPr>
              <w:pStyle w:val="Tabletext"/>
              <w:jc w:val="center"/>
              <w:rPr>
                <w:sz w:val="20"/>
              </w:rPr>
            </w:pPr>
          </w:p>
        </w:tc>
        <w:tc>
          <w:tcPr>
            <w:tcW w:w="742" w:type="dxa"/>
            <w:tcBorders>
              <w:bottom w:val="nil"/>
            </w:tcBorders>
          </w:tcPr>
          <w:p w14:paraId="49F45D6D" w14:textId="77777777" w:rsidR="00F02908" w:rsidRPr="00C24371" w:rsidRDefault="00F02908" w:rsidP="008760A5">
            <w:pPr>
              <w:pStyle w:val="Tabletext"/>
              <w:jc w:val="center"/>
              <w:rPr>
                <w:sz w:val="20"/>
              </w:rPr>
            </w:pPr>
          </w:p>
        </w:tc>
        <w:tc>
          <w:tcPr>
            <w:tcW w:w="756" w:type="dxa"/>
            <w:tcBorders>
              <w:bottom w:val="nil"/>
            </w:tcBorders>
          </w:tcPr>
          <w:p w14:paraId="3EB0FB70" w14:textId="77777777" w:rsidR="00F02908" w:rsidRPr="00C24371" w:rsidRDefault="00F02908" w:rsidP="008760A5">
            <w:pPr>
              <w:pStyle w:val="Tabletext"/>
              <w:jc w:val="center"/>
              <w:rPr>
                <w:sz w:val="20"/>
              </w:rPr>
            </w:pPr>
          </w:p>
        </w:tc>
        <w:tc>
          <w:tcPr>
            <w:tcW w:w="783" w:type="dxa"/>
            <w:tcBorders>
              <w:bottom w:val="nil"/>
            </w:tcBorders>
          </w:tcPr>
          <w:p w14:paraId="26AABB93" w14:textId="77777777" w:rsidR="00F02908" w:rsidRPr="00C24371" w:rsidRDefault="00F02908" w:rsidP="008760A5">
            <w:pPr>
              <w:pStyle w:val="Tabletext"/>
              <w:jc w:val="center"/>
              <w:rPr>
                <w:sz w:val="20"/>
              </w:rPr>
            </w:pPr>
          </w:p>
        </w:tc>
        <w:tc>
          <w:tcPr>
            <w:tcW w:w="742" w:type="dxa"/>
            <w:tcBorders>
              <w:bottom w:val="nil"/>
            </w:tcBorders>
          </w:tcPr>
          <w:p w14:paraId="7EEABF9B" w14:textId="77777777" w:rsidR="00F02908" w:rsidRPr="00C24371" w:rsidRDefault="00F02908" w:rsidP="008760A5">
            <w:pPr>
              <w:pStyle w:val="Tabletext"/>
              <w:jc w:val="center"/>
              <w:rPr>
                <w:sz w:val="20"/>
              </w:rPr>
            </w:pPr>
          </w:p>
        </w:tc>
        <w:tc>
          <w:tcPr>
            <w:tcW w:w="756" w:type="dxa"/>
            <w:tcBorders>
              <w:bottom w:val="nil"/>
            </w:tcBorders>
          </w:tcPr>
          <w:p w14:paraId="0EC588E9" w14:textId="77777777" w:rsidR="00F02908" w:rsidRPr="00C24371" w:rsidRDefault="00F02908" w:rsidP="008760A5">
            <w:pPr>
              <w:pStyle w:val="Tabletext"/>
              <w:jc w:val="center"/>
              <w:rPr>
                <w:sz w:val="20"/>
              </w:rPr>
            </w:pPr>
          </w:p>
        </w:tc>
        <w:tc>
          <w:tcPr>
            <w:tcW w:w="960" w:type="dxa"/>
            <w:tcBorders>
              <w:bottom w:val="nil"/>
            </w:tcBorders>
          </w:tcPr>
          <w:p w14:paraId="4B21FFD3" w14:textId="77777777" w:rsidR="00F02908" w:rsidRPr="00C24371" w:rsidRDefault="00F02908" w:rsidP="008760A5">
            <w:pPr>
              <w:pStyle w:val="Tabletext"/>
              <w:jc w:val="center"/>
              <w:rPr>
                <w:sz w:val="20"/>
              </w:rPr>
            </w:pPr>
          </w:p>
        </w:tc>
      </w:tr>
      <w:tr w:rsidR="00661EB8" w:rsidRPr="00C24371" w14:paraId="075F1E05" w14:textId="77777777" w:rsidTr="007C4CF6">
        <w:trPr>
          <w:gridAfter w:val="1"/>
          <w:wAfter w:w="10" w:type="dxa"/>
          <w:jc w:val="center"/>
        </w:trPr>
        <w:tc>
          <w:tcPr>
            <w:tcW w:w="4447" w:type="dxa"/>
            <w:tcBorders>
              <w:top w:val="nil"/>
              <w:bottom w:val="nil"/>
            </w:tcBorders>
          </w:tcPr>
          <w:p w14:paraId="6F167F65" w14:textId="04141DE0" w:rsidR="00F02908" w:rsidRPr="00C24371" w:rsidRDefault="00F02908" w:rsidP="001D6560">
            <w:pPr>
              <w:pStyle w:val="Tabletext"/>
              <w:tabs>
                <w:tab w:val="clear" w:pos="284"/>
                <w:tab w:val="left" w:pos="449"/>
              </w:tabs>
              <w:ind w:left="449" w:hanging="449"/>
              <w:jc w:val="left"/>
              <w:rPr>
                <w:sz w:val="20"/>
              </w:rPr>
            </w:pPr>
            <w:r w:rsidRPr="00C24371">
              <w:rPr>
                <w:sz w:val="20"/>
              </w:rPr>
              <w:t>a)</w:t>
            </w:r>
            <w:r w:rsidRPr="00C24371">
              <w:rPr>
                <w:sz w:val="20"/>
              </w:rPr>
              <w:tab/>
              <w:t>Frecuencia única desde transmisores separados geográficamente o cosituados</w:t>
            </w:r>
          </w:p>
        </w:tc>
        <w:tc>
          <w:tcPr>
            <w:tcW w:w="1309" w:type="dxa"/>
            <w:tcBorders>
              <w:top w:val="nil"/>
              <w:bottom w:val="nil"/>
            </w:tcBorders>
          </w:tcPr>
          <w:p w14:paraId="4D22413F" w14:textId="77777777" w:rsidR="00F02908" w:rsidRPr="00C24371" w:rsidRDefault="00F02908" w:rsidP="008760A5">
            <w:pPr>
              <w:pStyle w:val="Tabletext"/>
              <w:jc w:val="center"/>
              <w:rPr>
                <w:sz w:val="20"/>
              </w:rPr>
            </w:pPr>
            <w:r w:rsidRPr="00C24371">
              <w:rPr>
                <w:sz w:val="20"/>
              </w:rPr>
              <w:t>B</w:t>
            </w:r>
          </w:p>
        </w:tc>
        <w:tc>
          <w:tcPr>
            <w:tcW w:w="2008" w:type="dxa"/>
            <w:tcBorders>
              <w:top w:val="nil"/>
              <w:bottom w:val="nil"/>
            </w:tcBorders>
          </w:tcPr>
          <w:p w14:paraId="362DFBF5" w14:textId="77777777" w:rsidR="00F02908" w:rsidRPr="00C24371" w:rsidRDefault="00F02908" w:rsidP="008760A5">
            <w:pPr>
              <w:pStyle w:val="Tabletext"/>
              <w:jc w:val="center"/>
              <w:rPr>
                <w:sz w:val="20"/>
              </w:rPr>
            </w:pPr>
            <w:r w:rsidRPr="00C24371">
              <w:rPr>
                <w:sz w:val="20"/>
              </w:rPr>
              <w:t>Sí</w:t>
            </w:r>
          </w:p>
        </w:tc>
        <w:tc>
          <w:tcPr>
            <w:tcW w:w="1946" w:type="dxa"/>
            <w:tcBorders>
              <w:top w:val="nil"/>
              <w:bottom w:val="nil"/>
            </w:tcBorders>
          </w:tcPr>
          <w:p w14:paraId="1D27B954" w14:textId="77777777" w:rsidR="00F02908" w:rsidRPr="00C24371" w:rsidRDefault="00F02908" w:rsidP="008760A5">
            <w:pPr>
              <w:pStyle w:val="Tabletext"/>
              <w:jc w:val="center"/>
              <w:rPr>
                <w:sz w:val="20"/>
              </w:rPr>
            </w:pPr>
            <w:r w:rsidRPr="00C24371">
              <w:rPr>
                <w:sz w:val="20"/>
              </w:rPr>
              <w:t>Sí</w:t>
            </w:r>
          </w:p>
        </w:tc>
        <w:tc>
          <w:tcPr>
            <w:tcW w:w="742" w:type="dxa"/>
            <w:tcBorders>
              <w:top w:val="nil"/>
              <w:bottom w:val="nil"/>
            </w:tcBorders>
          </w:tcPr>
          <w:p w14:paraId="17FD7E65" w14:textId="77777777" w:rsidR="00F02908" w:rsidRPr="00C24371" w:rsidRDefault="00F02908" w:rsidP="008760A5">
            <w:pPr>
              <w:pStyle w:val="Tabletext"/>
              <w:jc w:val="center"/>
              <w:rPr>
                <w:sz w:val="20"/>
              </w:rPr>
            </w:pPr>
            <w:r w:rsidRPr="00C24371">
              <w:rPr>
                <w:sz w:val="20"/>
              </w:rPr>
              <w:t>TP</w:t>
            </w:r>
          </w:p>
        </w:tc>
        <w:tc>
          <w:tcPr>
            <w:tcW w:w="756" w:type="dxa"/>
            <w:tcBorders>
              <w:top w:val="nil"/>
              <w:bottom w:val="nil"/>
            </w:tcBorders>
          </w:tcPr>
          <w:p w14:paraId="72E6A8FA" w14:textId="77777777" w:rsidR="00F02908" w:rsidRPr="00C24371" w:rsidRDefault="00F02908" w:rsidP="008760A5">
            <w:pPr>
              <w:pStyle w:val="Tabletext"/>
              <w:jc w:val="center"/>
              <w:rPr>
                <w:sz w:val="20"/>
              </w:rPr>
            </w:pPr>
            <w:r w:rsidRPr="00C24371">
              <w:rPr>
                <w:sz w:val="20"/>
              </w:rPr>
              <w:t>TP</w:t>
            </w:r>
          </w:p>
        </w:tc>
        <w:tc>
          <w:tcPr>
            <w:tcW w:w="783" w:type="dxa"/>
            <w:tcBorders>
              <w:top w:val="nil"/>
              <w:bottom w:val="nil"/>
            </w:tcBorders>
          </w:tcPr>
          <w:p w14:paraId="15ED792E" w14:textId="77777777" w:rsidR="00F02908" w:rsidRPr="00C24371" w:rsidRDefault="00F02908" w:rsidP="008760A5">
            <w:pPr>
              <w:pStyle w:val="Tabletext"/>
              <w:jc w:val="center"/>
              <w:rPr>
                <w:sz w:val="20"/>
              </w:rPr>
            </w:pPr>
            <w:r w:rsidRPr="00C24371">
              <w:rPr>
                <w:sz w:val="20"/>
              </w:rPr>
              <w:t>NPA</w:t>
            </w:r>
          </w:p>
        </w:tc>
        <w:tc>
          <w:tcPr>
            <w:tcW w:w="742" w:type="dxa"/>
            <w:tcBorders>
              <w:top w:val="nil"/>
              <w:bottom w:val="nil"/>
            </w:tcBorders>
          </w:tcPr>
          <w:p w14:paraId="524EA503" w14:textId="77777777" w:rsidR="00F02908" w:rsidRPr="00C24371" w:rsidRDefault="00F02908" w:rsidP="008760A5">
            <w:pPr>
              <w:pStyle w:val="Tabletext"/>
              <w:jc w:val="center"/>
              <w:rPr>
                <w:sz w:val="20"/>
              </w:rPr>
            </w:pPr>
          </w:p>
        </w:tc>
        <w:tc>
          <w:tcPr>
            <w:tcW w:w="756" w:type="dxa"/>
            <w:tcBorders>
              <w:top w:val="nil"/>
              <w:bottom w:val="nil"/>
            </w:tcBorders>
          </w:tcPr>
          <w:p w14:paraId="2E1D52FC" w14:textId="77777777" w:rsidR="00F02908" w:rsidRPr="00C24371" w:rsidRDefault="00F02908" w:rsidP="008760A5">
            <w:pPr>
              <w:pStyle w:val="Tabletext"/>
              <w:jc w:val="center"/>
              <w:rPr>
                <w:sz w:val="20"/>
              </w:rPr>
            </w:pPr>
          </w:p>
        </w:tc>
        <w:tc>
          <w:tcPr>
            <w:tcW w:w="960" w:type="dxa"/>
            <w:tcBorders>
              <w:top w:val="nil"/>
              <w:bottom w:val="nil"/>
            </w:tcBorders>
          </w:tcPr>
          <w:p w14:paraId="360560CB" w14:textId="7F60275D" w:rsidR="00F02908" w:rsidRPr="00C24371" w:rsidRDefault="00230CDF" w:rsidP="008760A5">
            <w:pPr>
              <w:pStyle w:val="Tabletext"/>
              <w:jc w:val="center"/>
              <w:rPr>
                <w:sz w:val="20"/>
              </w:rPr>
            </w:pPr>
            <w:r>
              <w:rPr>
                <w:sz w:val="20"/>
              </w:rPr>
              <w:t>1</w:t>
            </w:r>
            <w:r w:rsidR="00F02908" w:rsidRPr="00C24371">
              <w:rPr>
                <w:sz w:val="20"/>
              </w:rPr>
              <w:t>2/02</w:t>
            </w:r>
          </w:p>
        </w:tc>
      </w:tr>
      <w:tr w:rsidR="00661EB8" w:rsidRPr="00C24371" w14:paraId="70908EDB" w14:textId="77777777" w:rsidTr="007C4CF6">
        <w:trPr>
          <w:gridAfter w:val="1"/>
          <w:wAfter w:w="10" w:type="dxa"/>
          <w:jc w:val="center"/>
        </w:trPr>
        <w:tc>
          <w:tcPr>
            <w:tcW w:w="4447" w:type="dxa"/>
            <w:tcBorders>
              <w:top w:val="nil"/>
              <w:bottom w:val="nil"/>
            </w:tcBorders>
          </w:tcPr>
          <w:p w14:paraId="670F6A39" w14:textId="77777777" w:rsidR="00F02908" w:rsidRPr="00C24371" w:rsidRDefault="00F02908" w:rsidP="001D6560">
            <w:pPr>
              <w:pStyle w:val="Tabletext"/>
              <w:tabs>
                <w:tab w:val="clear" w:pos="284"/>
                <w:tab w:val="left" w:pos="449"/>
              </w:tabs>
              <w:ind w:left="449" w:hanging="449"/>
              <w:jc w:val="left"/>
              <w:rPr>
                <w:sz w:val="20"/>
              </w:rPr>
            </w:pPr>
            <w:r w:rsidRPr="00C24371">
              <w:rPr>
                <w:sz w:val="20"/>
              </w:rPr>
              <w:t>b)</w:t>
            </w:r>
            <w:r w:rsidRPr="00C24371">
              <w:rPr>
                <w:sz w:val="20"/>
              </w:rPr>
              <w:tab/>
              <w:t>Cumplir las normas de la UIT sobre anchura de banda y espaciamiento de canales RF</w:t>
            </w:r>
          </w:p>
        </w:tc>
        <w:tc>
          <w:tcPr>
            <w:tcW w:w="1309" w:type="dxa"/>
            <w:tcBorders>
              <w:top w:val="nil"/>
              <w:bottom w:val="nil"/>
            </w:tcBorders>
          </w:tcPr>
          <w:p w14:paraId="556B06B0" w14:textId="77777777" w:rsidR="00F02908" w:rsidRPr="00C24371" w:rsidRDefault="00F02908" w:rsidP="008760A5">
            <w:pPr>
              <w:pStyle w:val="Tabletext"/>
              <w:jc w:val="center"/>
              <w:rPr>
                <w:sz w:val="20"/>
              </w:rPr>
            </w:pPr>
            <w:r w:rsidRPr="00C24371">
              <w:rPr>
                <w:sz w:val="20"/>
              </w:rPr>
              <w:t>A</w:t>
            </w:r>
          </w:p>
        </w:tc>
        <w:tc>
          <w:tcPr>
            <w:tcW w:w="2008" w:type="dxa"/>
            <w:tcBorders>
              <w:top w:val="nil"/>
              <w:bottom w:val="nil"/>
            </w:tcBorders>
          </w:tcPr>
          <w:p w14:paraId="05EC830E" w14:textId="77777777" w:rsidR="00F02908" w:rsidRPr="00C24371" w:rsidRDefault="00F02908" w:rsidP="008760A5">
            <w:pPr>
              <w:pStyle w:val="Tabletext"/>
              <w:jc w:val="center"/>
              <w:rPr>
                <w:sz w:val="20"/>
              </w:rPr>
            </w:pPr>
            <w:r w:rsidRPr="00C24371">
              <w:rPr>
                <w:sz w:val="20"/>
              </w:rPr>
              <w:t>Sí</w:t>
            </w:r>
          </w:p>
        </w:tc>
        <w:tc>
          <w:tcPr>
            <w:tcW w:w="1946" w:type="dxa"/>
            <w:tcBorders>
              <w:top w:val="nil"/>
              <w:bottom w:val="nil"/>
            </w:tcBorders>
          </w:tcPr>
          <w:p w14:paraId="5D6C5FE4" w14:textId="77777777" w:rsidR="00F02908" w:rsidRPr="00C24371" w:rsidRDefault="00F02908" w:rsidP="008760A5">
            <w:pPr>
              <w:pStyle w:val="Tabletext"/>
              <w:jc w:val="center"/>
              <w:rPr>
                <w:sz w:val="20"/>
              </w:rPr>
            </w:pPr>
            <w:r w:rsidRPr="00C24371">
              <w:rPr>
                <w:sz w:val="20"/>
              </w:rPr>
              <w:t>Sí (totalmente digital)</w:t>
            </w:r>
          </w:p>
        </w:tc>
        <w:tc>
          <w:tcPr>
            <w:tcW w:w="742" w:type="dxa"/>
            <w:tcBorders>
              <w:top w:val="nil"/>
              <w:bottom w:val="nil"/>
            </w:tcBorders>
          </w:tcPr>
          <w:p w14:paraId="21A78353" w14:textId="77777777" w:rsidR="00F02908" w:rsidRPr="00C24371" w:rsidRDefault="00F02908" w:rsidP="008760A5">
            <w:pPr>
              <w:pStyle w:val="Tabletext"/>
              <w:jc w:val="center"/>
              <w:rPr>
                <w:sz w:val="20"/>
              </w:rPr>
            </w:pPr>
            <w:r w:rsidRPr="00C24371">
              <w:rPr>
                <w:sz w:val="20"/>
              </w:rPr>
              <w:t>TP</w:t>
            </w:r>
          </w:p>
        </w:tc>
        <w:tc>
          <w:tcPr>
            <w:tcW w:w="756" w:type="dxa"/>
            <w:tcBorders>
              <w:top w:val="nil"/>
              <w:bottom w:val="nil"/>
            </w:tcBorders>
          </w:tcPr>
          <w:p w14:paraId="3265C44C" w14:textId="77777777" w:rsidR="00F02908" w:rsidRPr="00C24371" w:rsidRDefault="00F02908" w:rsidP="008760A5">
            <w:pPr>
              <w:pStyle w:val="Tabletext"/>
              <w:jc w:val="center"/>
              <w:rPr>
                <w:sz w:val="20"/>
              </w:rPr>
            </w:pPr>
            <w:r w:rsidRPr="00C24371">
              <w:rPr>
                <w:sz w:val="20"/>
              </w:rPr>
              <w:t>TP</w:t>
            </w:r>
          </w:p>
        </w:tc>
        <w:tc>
          <w:tcPr>
            <w:tcW w:w="783" w:type="dxa"/>
            <w:tcBorders>
              <w:top w:val="nil"/>
              <w:bottom w:val="nil"/>
            </w:tcBorders>
          </w:tcPr>
          <w:p w14:paraId="0528537B" w14:textId="77777777" w:rsidR="00F02908" w:rsidRPr="00C24371" w:rsidRDefault="00F02908" w:rsidP="008760A5">
            <w:pPr>
              <w:pStyle w:val="Tabletext"/>
              <w:jc w:val="center"/>
              <w:rPr>
                <w:sz w:val="20"/>
              </w:rPr>
            </w:pPr>
            <w:r w:rsidRPr="00C24371">
              <w:rPr>
                <w:sz w:val="20"/>
              </w:rPr>
              <w:t>TP</w:t>
            </w:r>
          </w:p>
        </w:tc>
        <w:tc>
          <w:tcPr>
            <w:tcW w:w="742" w:type="dxa"/>
            <w:tcBorders>
              <w:top w:val="nil"/>
              <w:bottom w:val="nil"/>
            </w:tcBorders>
          </w:tcPr>
          <w:p w14:paraId="77174E2D" w14:textId="77777777" w:rsidR="00F02908" w:rsidRPr="00C24371" w:rsidRDefault="00F02908" w:rsidP="008760A5">
            <w:pPr>
              <w:pStyle w:val="Tabletext"/>
              <w:jc w:val="center"/>
              <w:rPr>
                <w:sz w:val="20"/>
              </w:rPr>
            </w:pPr>
          </w:p>
        </w:tc>
        <w:tc>
          <w:tcPr>
            <w:tcW w:w="756" w:type="dxa"/>
            <w:tcBorders>
              <w:top w:val="nil"/>
              <w:bottom w:val="nil"/>
            </w:tcBorders>
          </w:tcPr>
          <w:p w14:paraId="541F12E7" w14:textId="77777777" w:rsidR="00F02908" w:rsidRPr="00C24371" w:rsidRDefault="00F02908" w:rsidP="008760A5">
            <w:pPr>
              <w:pStyle w:val="Tabletext"/>
              <w:jc w:val="center"/>
              <w:rPr>
                <w:sz w:val="20"/>
              </w:rPr>
            </w:pPr>
          </w:p>
        </w:tc>
        <w:tc>
          <w:tcPr>
            <w:tcW w:w="960" w:type="dxa"/>
            <w:tcBorders>
              <w:top w:val="nil"/>
              <w:bottom w:val="nil"/>
            </w:tcBorders>
          </w:tcPr>
          <w:p w14:paraId="4724F9D1" w14:textId="77777777" w:rsidR="00F02908" w:rsidRPr="00C24371" w:rsidRDefault="00F02908" w:rsidP="008760A5">
            <w:pPr>
              <w:pStyle w:val="Tabletext"/>
              <w:jc w:val="center"/>
              <w:rPr>
                <w:sz w:val="20"/>
              </w:rPr>
            </w:pPr>
          </w:p>
        </w:tc>
      </w:tr>
      <w:tr w:rsidR="00661EB8" w:rsidRPr="00C24371" w14:paraId="5FEA6320" w14:textId="77777777" w:rsidTr="007C4CF6">
        <w:trPr>
          <w:gridAfter w:val="1"/>
          <w:wAfter w:w="10" w:type="dxa"/>
          <w:jc w:val="center"/>
        </w:trPr>
        <w:tc>
          <w:tcPr>
            <w:tcW w:w="4447" w:type="dxa"/>
            <w:tcBorders>
              <w:top w:val="nil"/>
              <w:bottom w:val="nil"/>
            </w:tcBorders>
          </w:tcPr>
          <w:p w14:paraId="74C54FC8" w14:textId="77777777" w:rsidR="00F02908" w:rsidRPr="00C24371" w:rsidRDefault="00F02908" w:rsidP="001D6560">
            <w:pPr>
              <w:pStyle w:val="Tabletext"/>
              <w:tabs>
                <w:tab w:val="clear" w:pos="284"/>
                <w:tab w:val="left" w:pos="449"/>
              </w:tabs>
              <w:ind w:left="449" w:hanging="449"/>
              <w:jc w:val="left"/>
              <w:rPr>
                <w:sz w:val="20"/>
              </w:rPr>
            </w:pPr>
            <w:r w:rsidRPr="00C24371">
              <w:rPr>
                <w:sz w:val="20"/>
              </w:rPr>
              <w:t>c)</w:t>
            </w:r>
            <w:r w:rsidRPr="00C24371">
              <w:rPr>
                <w:sz w:val="20"/>
              </w:rPr>
              <w:tab/>
              <w:t>Potencial de interferencia no superior a la modulación de amplitud equivalente</w:t>
            </w:r>
          </w:p>
        </w:tc>
        <w:tc>
          <w:tcPr>
            <w:tcW w:w="1309" w:type="dxa"/>
            <w:tcBorders>
              <w:top w:val="nil"/>
              <w:bottom w:val="nil"/>
            </w:tcBorders>
          </w:tcPr>
          <w:p w14:paraId="50929EF8" w14:textId="77777777" w:rsidR="00F02908" w:rsidRPr="00C24371" w:rsidRDefault="00F02908" w:rsidP="008760A5">
            <w:pPr>
              <w:pStyle w:val="Tabletext"/>
              <w:jc w:val="center"/>
              <w:rPr>
                <w:sz w:val="20"/>
              </w:rPr>
            </w:pPr>
            <w:r w:rsidRPr="00C24371">
              <w:rPr>
                <w:sz w:val="20"/>
              </w:rPr>
              <w:t>A</w:t>
            </w:r>
          </w:p>
        </w:tc>
        <w:tc>
          <w:tcPr>
            <w:tcW w:w="2008" w:type="dxa"/>
            <w:tcBorders>
              <w:top w:val="nil"/>
              <w:bottom w:val="nil"/>
            </w:tcBorders>
          </w:tcPr>
          <w:p w14:paraId="23E97EEA" w14:textId="77777777" w:rsidR="00F02908" w:rsidRPr="00C24371" w:rsidRDefault="00F02908" w:rsidP="008760A5">
            <w:pPr>
              <w:pStyle w:val="Tabletext"/>
              <w:jc w:val="center"/>
              <w:rPr>
                <w:sz w:val="20"/>
              </w:rPr>
            </w:pPr>
            <w:r w:rsidRPr="00C24371">
              <w:rPr>
                <w:sz w:val="20"/>
              </w:rPr>
              <w:t>Sí</w:t>
            </w:r>
          </w:p>
        </w:tc>
        <w:tc>
          <w:tcPr>
            <w:tcW w:w="1946" w:type="dxa"/>
            <w:tcBorders>
              <w:top w:val="nil"/>
              <w:bottom w:val="nil"/>
            </w:tcBorders>
          </w:tcPr>
          <w:p w14:paraId="4FB6A349" w14:textId="77777777" w:rsidR="00F02908" w:rsidRPr="00C24371" w:rsidRDefault="00F02908" w:rsidP="008760A5">
            <w:pPr>
              <w:pStyle w:val="Tabletext"/>
              <w:jc w:val="center"/>
              <w:rPr>
                <w:sz w:val="20"/>
              </w:rPr>
            </w:pPr>
            <w:r w:rsidRPr="00C24371">
              <w:rPr>
                <w:sz w:val="20"/>
              </w:rPr>
              <w:t>Sí</w:t>
            </w:r>
          </w:p>
        </w:tc>
        <w:tc>
          <w:tcPr>
            <w:tcW w:w="742" w:type="dxa"/>
            <w:tcBorders>
              <w:top w:val="nil"/>
              <w:bottom w:val="nil"/>
            </w:tcBorders>
          </w:tcPr>
          <w:p w14:paraId="2CA2FDEA" w14:textId="77777777" w:rsidR="00F02908" w:rsidRPr="00C24371" w:rsidRDefault="00F02908" w:rsidP="008760A5">
            <w:pPr>
              <w:pStyle w:val="Tabletext"/>
              <w:jc w:val="center"/>
              <w:rPr>
                <w:sz w:val="20"/>
              </w:rPr>
            </w:pPr>
            <w:r w:rsidRPr="00C24371">
              <w:rPr>
                <w:sz w:val="20"/>
              </w:rPr>
              <w:t>TP</w:t>
            </w:r>
          </w:p>
        </w:tc>
        <w:tc>
          <w:tcPr>
            <w:tcW w:w="756" w:type="dxa"/>
            <w:tcBorders>
              <w:top w:val="nil"/>
              <w:bottom w:val="nil"/>
            </w:tcBorders>
          </w:tcPr>
          <w:p w14:paraId="03F3BE0C" w14:textId="77777777" w:rsidR="00F02908" w:rsidRPr="00C24371" w:rsidRDefault="00F02908" w:rsidP="008760A5">
            <w:pPr>
              <w:pStyle w:val="Tabletext"/>
              <w:jc w:val="center"/>
              <w:rPr>
                <w:sz w:val="20"/>
              </w:rPr>
            </w:pPr>
            <w:r w:rsidRPr="00C24371">
              <w:rPr>
                <w:sz w:val="20"/>
              </w:rPr>
              <w:t>TP</w:t>
            </w:r>
          </w:p>
        </w:tc>
        <w:tc>
          <w:tcPr>
            <w:tcW w:w="783" w:type="dxa"/>
            <w:tcBorders>
              <w:top w:val="nil"/>
              <w:bottom w:val="nil"/>
            </w:tcBorders>
          </w:tcPr>
          <w:p w14:paraId="38CE8323" w14:textId="77777777" w:rsidR="00F02908" w:rsidRPr="00C24371" w:rsidRDefault="00F02908" w:rsidP="008760A5">
            <w:pPr>
              <w:pStyle w:val="Tabletext"/>
              <w:jc w:val="center"/>
              <w:rPr>
                <w:sz w:val="20"/>
              </w:rPr>
            </w:pPr>
            <w:r w:rsidRPr="00C24371">
              <w:rPr>
                <w:sz w:val="20"/>
              </w:rPr>
              <w:t>TP</w:t>
            </w:r>
          </w:p>
        </w:tc>
        <w:tc>
          <w:tcPr>
            <w:tcW w:w="742" w:type="dxa"/>
            <w:tcBorders>
              <w:top w:val="nil"/>
              <w:bottom w:val="nil"/>
            </w:tcBorders>
          </w:tcPr>
          <w:p w14:paraId="6589B911" w14:textId="77777777" w:rsidR="00F02908" w:rsidRPr="00C24371" w:rsidRDefault="00F02908" w:rsidP="008760A5">
            <w:pPr>
              <w:pStyle w:val="Tabletext"/>
              <w:jc w:val="center"/>
              <w:rPr>
                <w:sz w:val="20"/>
              </w:rPr>
            </w:pPr>
          </w:p>
        </w:tc>
        <w:tc>
          <w:tcPr>
            <w:tcW w:w="756" w:type="dxa"/>
            <w:tcBorders>
              <w:top w:val="nil"/>
              <w:bottom w:val="nil"/>
            </w:tcBorders>
          </w:tcPr>
          <w:p w14:paraId="6F8DBBD5" w14:textId="77777777" w:rsidR="00F02908" w:rsidRPr="00C24371" w:rsidRDefault="00F02908" w:rsidP="008760A5">
            <w:pPr>
              <w:pStyle w:val="Tabletext"/>
              <w:jc w:val="center"/>
              <w:rPr>
                <w:sz w:val="20"/>
              </w:rPr>
            </w:pPr>
          </w:p>
        </w:tc>
        <w:tc>
          <w:tcPr>
            <w:tcW w:w="960" w:type="dxa"/>
            <w:tcBorders>
              <w:top w:val="nil"/>
              <w:bottom w:val="nil"/>
            </w:tcBorders>
          </w:tcPr>
          <w:p w14:paraId="2B6BC17B" w14:textId="77777777" w:rsidR="00F02908" w:rsidRPr="00C24371" w:rsidRDefault="00F02908" w:rsidP="008760A5">
            <w:pPr>
              <w:pStyle w:val="Tabletext"/>
              <w:jc w:val="center"/>
              <w:rPr>
                <w:sz w:val="20"/>
              </w:rPr>
            </w:pPr>
          </w:p>
        </w:tc>
      </w:tr>
      <w:tr w:rsidR="00661EB8" w:rsidRPr="00C24371" w14:paraId="0BD26D62" w14:textId="77777777" w:rsidTr="007C4CF6">
        <w:trPr>
          <w:gridAfter w:val="1"/>
          <w:wAfter w:w="10" w:type="dxa"/>
          <w:jc w:val="center"/>
        </w:trPr>
        <w:tc>
          <w:tcPr>
            <w:tcW w:w="4447" w:type="dxa"/>
            <w:tcBorders>
              <w:top w:val="nil"/>
              <w:bottom w:val="single" w:sz="4" w:space="0" w:color="auto"/>
            </w:tcBorders>
          </w:tcPr>
          <w:p w14:paraId="3DE99B7E" w14:textId="77777777" w:rsidR="00F02908" w:rsidRPr="00C24371" w:rsidRDefault="00F02908" w:rsidP="001D6560">
            <w:pPr>
              <w:pStyle w:val="Tabletext"/>
              <w:tabs>
                <w:tab w:val="clear" w:pos="284"/>
                <w:tab w:val="left" w:pos="449"/>
              </w:tabs>
              <w:ind w:left="449" w:hanging="449"/>
              <w:jc w:val="left"/>
              <w:rPr>
                <w:sz w:val="20"/>
              </w:rPr>
            </w:pPr>
            <w:r w:rsidRPr="00C24371">
              <w:rPr>
                <w:sz w:val="20"/>
              </w:rPr>
              <w:t>d)</w:t>
            </w:r>
            <w:r w:rsidRPr="00C24371">
              <w:rPr>
                <w:sz w:val="20"/>
              </w:rPr>
              <w:tab/>
              <w:t>Susceptibilidad a la interferencia no superior a la modulación de amplitud equivalente</w:t>
            </w:r>
          </w:p>
        </w:tc>
        <w:tc>
          <w:tcPr>
            <w:tcW w:w="1309" w:type="dxa"/>
            <w:tcBorders>
              <w:top w:val="nil"/>
              <w:bottom w:val="single" w:sz="4" w:space="0" w:color="auto"/>
            </w:tcBorders>
          </w:tcPr>
          <w:p w14:paraId="45FEF495" w14:textId="77777777" w:rsidR="00F02908" w:rsidRPr="00C24371" w:rsidRDefault="00F02908" w:rsidP="008760A5">
            <w:pPr>
              <w:pStyle w:val="Tabletext"/>
              <w:jc w:val="center"/>
              <w:rPr>
                <w:sz w:val="20"/>
              </w:rPr>
            </w:pPr>
            <w:r w:rsidRPr="00C24371">
              <w:rPr>
                <w:sz w:val="20"/>
              </w:rPr>
              <w:t>A</w:t>
            </w:r>
          </w:p>
        </w:tc>
        <w:tc>
          <w:tcPr>
            <w:tcW w:w="2008" w:type="dxa"/>
            <w:tcBorders>
              <w:top w:val="nil"/>
              <w:bottom w:val="single" w:sz="4" w:space="0" w:color="auto"/>
            </w:tcBorders>
          </w:tcPr>
          <w:p w14:paraId="60F9E0BA" w14:textId="77777777" w:rsidR="00F02908" w:rsidRPr="00C24371" w:rsidRDefault="00F02908" w:rsidP="008760A5">
            <w:pPr>
              <w:pStyle w:val="Tabletext"/>
              <w:jc w:val="center"/>
              <w:rPr>
                <w:sz w:val="20"/>
              </w:rPr>
            </w:pPr>
            <w:r w:rsidRPr="00C24371">
              <w:rPr>
                <w:sz w:val="20"/>
              </w:rPr>
              <w:t>Sí</w:t>
            </w:r>
          </w:p>
        </w:tc>
        <w:tc>
          <w:tcPr>
            <w:tcW w:w="1946" w:type="dxa"/>
            <w:tcBorders>
              <w:top w:val="nil"/>
              <w:bottom w:val="single" w:sz="4" w:space="0" w:color="auto"/>
            </w:tcBorders>
          </w:tcPr>
          <w:p w14:paraId="6D2F2F49" w14:textId="77777777" w:rsidR="00F02908" w:rsidRPr="00C24371" w:rsidRDefault="00F02908" w:rsidP="008760A5">
            <w:pPr>
              <w:pStyle w:val="Tabletext"/>
              <w:jc w:val="center"/>
              <w:rPr>
                <w:sz w:val="20"/>
              </w:rPr>
            </w:pPr>
            <w:r w:rsidRPr="00C24371">
              <w:rPr>
                <w:sz w:val="20"/>
              </w:rPr>
              <w:t>Sí</w:t>
            </w:r>
          </w:p>
        </w:tc>
        <w:tc>
          <w:tcPr>
            <w:tcW w:w="742" w:type="dxa"/>
            <w:tcBorders>
              <w:top w:val="nil"/>
              <w:bottom w:val="single" w:sz="4" w:space="0" w:color="auto"/>
            </w:tcBorders>
          </w:tcPr>
          <w:p w14:paraId="4635FD0E" w14:textId="77777777" w:rsidR="00F02908" w:rsidRPr="00C24371" w:rsidRDefault="00F02908" w:rsidP="008760A5">
            <w:pPr>
              <w:pStyle w:val="Tabletext"/>
              <w:jc w:val="center"/>
              <w:rPr>
                <w:sz w:val="20"/>
              </w:rPr>
            </w:pPr>
            <w:r w:rsidRPr="00C24371">
              <w:rPr>
                <w:sz w:val="20"/>
              </w:rPr>
              <w:t>TP</w:t>
            </w:r>
          </w:p>
        </w:tc>
        <w:tc>
          <w:tcPr>
            <w:tcW w:w="756" w:type="dxa"/>
            <w:tcBorders>
              <w:top w:val="nil"/>
              <w:bottom w:val="single" w:sz="4" w:space="0" w:color="auto"/>
            </w:tcBorders>
          </w:tcPr>
          <w:p w14:paraId="2039CD8A" w14:textId="77777777" w:rsidR="00F02908" w:rsidRPr="00C24371" w:rsidRDefault="00F02908" w:rsidP="008760A5">
            <w:pPr>
              <w:pStyle w:val="Tabletext"/>
              <w:jc w:val="center"/>
              <w:rPr>
                <w:sz w:val="20"/>
              </w:rPr>
            </w:pPr>
            <w:r w:rsidRPr="00C24371">
              <w:rPr>
                <w:sz w:val="20"/>
              </w:rPr>
              <w:t>TP</w:t>
            </w:r>
          </w:p>
        </w:tc>
        <w:tc>
          <w:tcPr>
            <w:tcW w:w="783" w:type="dxa"/>
            <w:tcBorders>
              <w:top w:val="nil"/>
              <w:bottom w:val="single" w:sz="4" w:space="0" w:color="auto"/>
            </w:tcBorders>
          </w:tcPr>
          <w:p w14:paraId="648EFD99" w14:textId="77777777" w:rsidR="00F02908" w:rsidRPr="00C24371" w:rsidRDefault="00F02908" w:rsidP="008760A5">
            <w:pPr>
              <w:pStyle w:val="Tabletext"/>
              <w:jc w:val="center"/>
              <w:rPr>
                <w:sz w:val="20"/>
              </w:rPr>
            </w:pPr>
            <w:r w:rsidRPr="00C24371">
              <w:rPr>
                <w:sz w:val="20"/>
              </w:rPr>
              <w:t>TP</w:t>
            </w:r>
          </w:p>
        </w:tc>
        <w:tc>
          <w:tcPr>
            <w:tcW w:w="742" w:type="dxa"/>
            <w:tcBorders>
              <w:top w:val="nil"/>
              <w:bottom w:val="single" w:sz="4" w:space="0" w:color="auto"/>
            </w:tcBorders>
          </w:tcPr>
          <w:p w14:paraId="5CA3C7F2" w14:textId="77777777" w:rsidR="00F02908" w:rsidRPr="00C24371" w:rsidRDefault="00F02908" w:rsidP="008760A5">
            <w:pPr>
              <w:pStyle w:val="Tabletext"/>
              <w:jc w:val="center"/>
              <w:rPr>
                <w:sz w:val="20"/>
              </w:rPr>
            </w:pPr>
          </w:p>
        </w:tc>
        <w:tc>
          <w:tcPr>
            <w:tcW w:w="756" w:type="dxa"/>
            <w:tcBorders>
              <w:top w:val="nil"/>
              <w:bottom w:val="single" w:sz="4" w:space="0" w:color="auto"/>
            </w:tcBorders>
          </w:tcPr>
          <w:p w14:paraId="123A884D" w14:textId="77777777" w:rsidR="00F02908" w:rsidRPr="00C24371" w:rsidRDefault="00F02908" w:rsidP="008760A5">
            <w:pPr>
              <w:pStyle w:val="Tabletext"/>
              <w:jc w:val="center"/>
              <w:rPr>
                <w:sz w:val="20"/>
              </w:rPr>
            </w:pPr>
          </w:p>
        </w:tc>
        <w:tc>
          <w:tcPr>
            <w:tcW w:w="960" w:type="dxa"/>
            <w:tcBorders>
              <w:top w:val="nil"/>
              <w:bottom w:val="single" w:sz="4" w:space="0" w:color="auto"/>
            </w:tcBorders>
          </w:tcPr>
          <w:p w14:paraId="6A8BAF56" w14:textId="77777777" w:rsidR="00F02908" w:rsidRPr="00C24371" w:rsidRDefault="00F02908" w:rsidP="008760A5">
            <w:pPr>
              <w:pStyle w:val="Tabletext"/>
              <w:jc w:val="center"/>
              <w:rPr>
                <w:sz w:val="20"/>
              </w:rPr>
            </w:pPr>
          </w:p>
        </w:tc>
      </w:tr>
      <w:tr w:rsidR="00661EB8" w:rsidRPr="00C24371" w14:paraId="59E9051A" w14:textId="77777777" w:rsidTr="007C4CF6">
        <w:trPr>
          <w:gridAfter w:val="1"/>
          <w:wAfter w:w="10" w:type="dxa"/>
          <w:jc w:val="center"/>
        </w:trPr>
        <w:tc>
          <w:tcPr>
            <w:tcW w:w="4447" w:type="dxa"/>
            <w:tcBorders>
              <w:bottom w:val="nil"/>
            </w:tcBorders>
          </w:tcPr>
          <w:p w14:paraId="22BAF4BD" w14:textId="77777777" w:rsidR="00F02908" w:rsidRPr="00C24371" w:rsidRDefault="00F02908" w:rsidP="00377420">
            <w:pPr>
              <w:pStyle w:val="Tabletext"/>
              <w:tabs>
                <w:tab w:val="clear" w:pos="284"/>
                <w:tab w:val="left" w:pos="449"/>
              </w:tabs>
              <w:jc w:val="left"/>
              <w:rPr>
                <w:sz w:val="20"/>
              </w:rPr>
            </w:pPr>
            <w:r w:rsidRPr="00C24371">
              <w:rPr>
                <w:sz w:val="20"/>
              </w:rPr>
              <w:t>6</w:t>
            </w:r>
            <w:r w:rsidRPr="00C24371">
              <w:rPr>
                <w:sz w:val="20"/>
              </w:rPr>
              <w:tab/>
            </w:r>
            <w:r w:rsidRPr="00C24371">
              <w:rPr>
                <w:i/>
                <w:iCs/>
                <w:sz w:val="20"/>
              </w:rPr>
              <w:t>Fiabilidad del servicio</w:t>
            </w:r>
          </w:p>
        </w:tc>
        <w:tc>
          <w:tcPr>
            <w:tcW w:w="1309" w:type="dxa"/>
            <w:tcBorders>
              <w:bottom w:val="nil"/>
            </w:tcBorders>
          </w:tcPr>
          <w:p w14:paraId="794BA99C" w14:textId="77777777" w:rsidR="00F02908" w:rsidRPr="00C24371" w:rsidRDefault="00F02908" w:rsidP="008760A5">
            <w:pPr>
              <w:pStyle w:val="Tabletext"/>
              <w:jc w:val="center"/>
              <w:rPr>
                <w:sz w:val="20"/>
              </w:rPr>
            </w:pPr>
          </w:p>
        </w:tc>
        <w:tc>
          <w:tcPr>
            <w:tcW w:w="2008" w:type="dxa"/>
            <w:tcBorders>
              <w:bottom w:val="nil"/>
            </w:tcBorders>
          </w:tcPr>
          <w:p w14:paraId="66B6B34A" w14:textId="77777777" w:rsidR="00F02908" w:rsidRPr="00C24371" w:rsidRDefault="00F02908" w:rsidP="008760A5">
            <w:pPr>
              <w:pStyle w:val="Tabletext"/>
              <w:jc w:val="center"/>
              <w:rPr>
                <w:sz w:val="20"/>
              </w:rPr>
            </w:pPr>
          </w:p>
        </w:tc>
        <w:tc>
          <w:tcPr>
            <w:tcW w:w="1946" w:type="dxa"/>
            <w:tcBorders>
              <w:bottom w:val="nil"/>
            </w:tcBorders>
          </w:tcPr>
          <w:p w14:paraId="0A091433" w14:textId="77777777" w:rsidR="00F02908" w:rsidRPr="00C24371" w:rsidRDefault="00F02908" w:rsidP="008760A5">
            <w:pPr>
              <w:pStyle w:val="Tabletext"/>
              <w:jc w:val="center"/>
              <w:rPr>
                <w:sz w:val="20"/>
              </w:rPr>
            </w:pPr>
          </w:p>
        </w:tc>
        <w:tc>
          <w:tcPr>
            <w:tcW w:w="742" w:type="dxa"/>
            <w:tcBorders>
              <w:bottom w:val="nil"/>
            </w:tcBorders>
          </w:tcPr>
          <w:p w14:paraId="195894BD" w14:textId="77777777" w:rsidR="00F02908" w:rsidRPr="00C24371" w:rsidRDefault="00F02908" w:rsidP="008760A5">
            <w:pPr>
              <w:pStyle w:val="Tabletext"/>
              <w:jc w:val="center"/>
              <w:rPr>
                <w:sz w:val="20"/>
              </w:rPr>
            </w:pPr>
          </w:p>
        </w:tc>
        <w:tc>
          <w:tcPr>
            <w:tcW w:w="756" w:type="dxa"/>
            <w:tcBorders>
              <w:bottom w:val="nil"/>
            </w:tcBorders>
          </w:tcPr>
          <w:p w14:paraId="764ED094" w14:textId="77777777" w:rsidR="00F02908" w:rsidRPr="00C24371" w:rsidRDefault="00F02908" w:rsidP="008760A5">
            <w:pPr>
              <w:pStyle w:val="Tabletext"/>
              <w:jc w:val="center"/>
              <w:rPr>
                <w:sz w:val="20"/>
              </w:rPr>
            </w:pPr>
          </w:p>
        </w:tc>
        <w:tc>
          <w:tcPr>
            <w:tcW w:w="783" w:type="dxa"/>
            <w:tcBorders>
              <w:bottom w:val="nil"/>
            </w:tcBorders>
          </w:tcPr>
          <w:p w14:paraId="48A4A744" w14:textId="77777777" w:rsidR="00F02908" w:rsidRPr="00C24371" w:rsidRDefault="00F02908" w:rsidP="008760A5">
            <w:pPr>
              <w:pStyle w:val="Tabletext"/>
              <w:jc w:val="center"/>
              <w:rPr>
                <w:sz w:val="20"/>
              </w:rPr>
            </w:pPr>
          </w:p>
        </w:tc>
        <w:tc>
          <w:tcPr>
            <w:tcW w:w="742" w:type="dxa"/>
            <w:tcBorders>
              <w:bottom w:val="nil"/>
            </w:tcBorders>
          </w:tcPr>
          <w:p w14:paraId="6FB1ABF3" w14:textId="77777777" w:rsidR="00F02908" w:rsidRPr="00C24371" w:rsidRDefault="00F02908" w:rsidP="008760A5">
            <w:pPr>
              <w:pStyle w:val="Tabletext"/>
              <w:jc w:val="center"/>
              <w:rPr>
                <w:sz w:val="20"/>
              </w:rPr>
            </w:pPr>
          </w:p>
        </w:tc>
        <w:tc>
          <w:tcPr>
            <w:tcW w:w="756" w:type="dxa"/>
            <w:tcBorders>
              <w:bottom w:val="nil"/>
            </w:tcBorders>
          </w:tcPr>
          <w:p w14:paraId="0E1E77BA" w14:textId="77777777" w:rsidR="00F02908" w:rsidRPr="00C24371" w:rsidRDefault="00F02908" w:rsidP="008760A5">
            <w:pPr>
              <w:pStyle w:val="Tabletext"/>
              <w:jc w:val="center"/>
              <w:rPr>
                <w:sz w:val="20"/>
              </w:rPr>
            </w:pPr>
          </w:p>
        </w:tc>
        <w:tc>
          <w:tcPr>
            <w:tcW w:w="960" w:type="dxa"/>
            <w:tcBorders>
              <w:bottom w:val="nil"/>
            </w:tcBorders>
          </w:tcPr>
          <w:p w14:paraId="41E3C428" w14:textId="77777777" w:rsidR="00F02908" w:rsidRPr="00C24371" w:rsidRDefault="00F02908" w:rsidP="008760A5">
            <w:pPr>
              <w:pStyle w:val="Tabletext"/>
              <w:jc w:val="center"/>
              <w:rPr>
                <w:sz w:val="20"/>
              </w:rPr>
            </w:pPr>
          </w:p>
        </w:tc>
      </w:tr>
      <w:tr w:rsidR="00661EB8" w:rsidRPr="00C24371" w14:paraId="45CEED36" w14:textId="77777777" w:rsidTr="007C4CF6">
        <w:trPr>
          <w:gridAfter w:val="1"/>
          <w:wAfter w:w="10" w:type="dxa"/>
          <w:jc w:val="center"/>
        </w:trPr>
        <w:tc>
          <w:tcPr>
            <w:tcW w:w="4447" w:type="dxa"/>
            <w:tcBorders>
              <w:top w:val="nil"/>
              <w:bottom w:val="nil"/>
            </w:tcBorders>
          </w:tcPr>
          <w:p w14:paraId="5B7596BA" w14:textId="77777777" w:rsidR="00F02908" w:rsidRPr="00C24371" w:rsidRDefault="00F02908" w:rsidP="00377420">
            <w:pPr>
              <w:pStyle w:val="Tabletext"/>
              <w:tabs>
                <w:tab w:val="clear" w:pos="284"/>
                <w:tab w:val="left" w:pos="449"/>
              </w:tabs>
              <w:jc w:val="left"/>
              <w:rPr>
                <w:sz w:val="20"/>
              </w:rPr>
            </w:pPr>
            <w:r w:rsidRPr="00C24371">
              <w:rPr>
                <w:sz w:val="20"/>
              </w:rPr>
              <w:t>a)</w:t>
            </w:r>
            <w:r w:rsidRPr="00C24371">
              <w:rPr>
                <w:sz w:val="20"/>
              </w:rPr>
              <w:tab/>
              <w:t>Mejorar la fiabilidad de recepción</w:t>
            </w:r>
          </w:p>
        </w:tc>
        <w:tc>
          <w:tcPr>
            <w:tcW w:w="1309" w:type="dxa"/>
            <w:tcBorders>
              <w:top w:val="nil"/>
              <w:bottom w:val="nil"/>
            </w:tcBorders>
          </w:tcPr>
          <w:p w14:paraId="49244712" w14:textId="77777777" w:rsidR="00F02908" w:rsidRPr="00C24371" w:rsidRDefault="00F02908" w:rsidP="008760A5">
            <w:pPr>
              <w:pStyle w:val="Tabletext"/>
              <w:jc w:val="center"/>
              <w:rPr>
                <w:sz w:val="20"/>
              </w:rPr>
            </w:pPr>
            <w:r w:rsidRPr="00C24371">
              <w:rPr>
                <w:sz w:val="20"/>
              </w:rPr>
              <w:t>A</w:t>
            </w:r>
          </w:p>
        </w:tc>
        <w:tc>
          <w:tcPr>
            <w:tcW w:w="2008" w:type="dxa"/>
            <w:tcBorders>
              <w:top w:val="nil"/>
              <w:bottom w:val="nil"/>
            </w:tcBorders>
          </w:tcPr>
          <w:p w14:paraId="0FC74DCA" w14:textId="77777777" w:rsidR="00F02908" w:rsidRPr="00C24371" w:rsidRDefault="00F02908" w:rsidP="008760A5">
            <w:pPr>
              <w:pStyle w:val="Tabletext"/>
              <w:jc w:val="center"/>
              <w:rPr>
                <w:sz w:val="20"/>
              </w:rPr>
            </w:pPr>
            <w:r w:rsidRPr="00C24371">
              <w:rPr>
                <w:sz w:val="20"/>
              </w:rPr>
              <w:t>Sí</w:t>
            </w:r>
          </w:p>
        </w:tc>
        <w:tc>
          <w:tcPr>
            <w:tcW w:w="1946" w:type="dxa"/>
            <w:tcBorders>
              <w:top w:val="nil"/>
              <w:bottom w:val="nil"/>
            </w:tcBorders>
          </w:tcPr>
          <w:p w14:paraId="6C000676" w14:textId="77777777" w:rsidR="00F02908" w:rsidRPr="00C24371" w:rsidRDefault="00F02908" w:rsidP="008760A5">
            <w:pPr>
              <w:pStyle w:val="Tabletext"/>
              <w:jc w:val="center"/>
              <w:rPr>
                <w:sz w:val="20"/>
              </w:rPr>
            </w:pPr>
            <w:r w:rsidRPr="00C24371">
              <w:rPr>
                <w:sz w:val="20"/>
              </w:rPr>
              <w:t>Sí</w:t>
            </w:r>
          </w:p>
        </w:tc>
        <w:tc>
          <w:tcPr>
            <w:tcW w:w="742" w:type="dxa"/>
            <w:tcBorders>
              <w:top w:val="nil"/>
              <w:bottom w:val="nil"/>
            </w:tcBorders>
          </w:tcPr>
          <w:p w14:paraId="5804D307" w14:textId="77777777" w:rsidR="00F02908" w:rsidRPr="00C24371" w:rsidRDefault="00F02908" w:rsidP="008760A5">
            <w:pPr>
              <w:pStyle w:val="Tabletext"/>
              <w:jc w:val="center"/>
              <w:rPr>
                <w:sz w:val="20"/>
              </w:rPr>
            </w:pPr>
            <w:r w:rsidRPr="00C24371">
              <w:rPr>
                <w:sz w:val="20"/>
              </w:rPr>
              <w:t>TP</w:t>
            </w:r>
          </w:p>
        </w:tc>
        <w:tc>
          <w:tcPr>
            <w:tcW w:w="756" w:type="dxa"/>
            <w:tcBorders>
              <w:top w:val="nil"/>
              <w:bottom w:val="nil"/>
            </w:tcBorders>
          </w:tcPr>
          <w:p w14:paraId="4C209E9D" w14:textId="77777777" w:rsidR="00F02908" w:rsidRPr="00C24371" w:rsidRDefault="00F02908" w:rsidP="008760A5">
            <w:pPr>
              <w:pStyle w:val="Tabletext"/>
              <w:jc w:val="center"/>
              <w:rPr>
                <w:sz w:val="20"/>
              </w:rPr>
            </w:pPr>
            <w:r w:rsidRPr="00C24371">
              <w:rPr>
                <w:sz w:val="20"/>
              </w:rPr>
              <w:t>TP</w:t>
            </w:r>
          </w:p>
        </w:tc>
        <w:tc>
          <w:tcPr>
            <w:tcW w:w="783" w:type="dxa"/>
            <w:tcBorders>
              <w:top w:val="nil"/>
              <w:bottom w:val="nil"/>
            </w:tcBorders>
          </w:tcPr>
          <w:p w14:paraId="1A71DC88" w14:textId="77777777" w:rsidR="00F02908" w:rsidRPr="00C24371" w:rsidRDefault="00F02908" w:rsidP="008760A5">
            <w:pPr>
              <w:pStyle w:val="Tabletext"/>
              <w:jc w:val="center"/>
              <w:rPr>
                <w:sz w:val="20"/>
              </w:rPr>
            </w:pPr>
            <w:r w:rsidRPr="00C24371">
              <w:rPr>
                <w:sz w:val="20"/>
              </w:rPr>
              <w:t>TP</w:t>
            </w:r>
          </w:p>
        </w:tc>
        <w:tc>
          <w:tcPr>
            <w:tcW w:w="742" w:type="dxa"/>
            <w:tcBorders>
              <w:top w:val="nil"/>
              <w:bottom w:val="nil"/>
            </w:tcBorders>
          </w:tcPr>
          <w:p w14:paraId="1D260BAD" w14:textId="77777777" w:rsidR="00F02908" w:rsidRPr="00C24371" w:rsidRDefault="00F02908" w:rsidP="008760A5">
            <w:pPr>
              <w:pStyle w:val="Tabletext"/>
              <w:jc w:val="center"/>
              <w:rPr>
                <w:sz w:val="20"/>
              </w:rPr>
            </w:pPr>
          </w:p>
        </w:tc>
        <w:tc>
          <w:tcPr>
            <w:tcW w:w="756" w:type="dxa"/>
            <w:tcBorders>
              <w:top w:val="nil"/>
              <w:bottom w:val="nil"/>
            </w:tcBorders>
          </w:tcPr>
          <w:p w14:paraId="579A9D26" w14:textId="77777777" w:rsidR="00F02908" w:rsidRPr="00C24371" w:rsidRDefault="00F02908" w:rsidP="008760A5">
            <w:pPr>
              <w:pStyle w:val="Tabletext"/>
              <w:jc w:val="center"/>
              <w:rPr>
                <w:sz w:val="20"/>
              </w:rPr>
            </w:pPr>
          </w:p>
        </w:tc>
        <w:tc>
          <w:tcPr>
            <w:tcW w:w="960" w:type="dxa"/>
            <w:tcBorders>
              <w:top w:val="nil"/>
              <w:bottom w:val="nil"/>
            </w:tcBorders>
          </w:tcPr>
          <w:p w14:paraId="618BA893" w14:textId="77777777" w:rsidR="00F02908" w:rsidRPr="00C24371" w:rsidRDefault="00F02908" w:rsidP="008760A5">
            <w:pPr>
              <w:pStyle w:val="Tabletext"/>
              <w:jc w:val="center"/>
              <w:rPr>
                <w:sz w:val="20"/>
              </w:rPr>
            </w:pPr>
          </w:p>
        </w:tc>
      </w:tr>
      <w:tr w:rsidR="00661EB8" w:rsidRPr="00C24371" w14:paraId="6929060C" w14:textId="77777777" w:rsidTr="007C4CF6">
        <w:trPr>
          <w:gridAfter w:val="1"/>
          <w:wAfter w:w="10" w:type="dxa"/>
          <w:jc w:val="center"/>
        </w:trPr>
        <w:tc>
          <w:tcPr>
            <w:tcW w:w="4447" w:type="dxa"/>
            <w:tcBorders>
              <w:top w:val="nil"/>
              <w:bottom w:val="nil"/>
            </w:tcBorders>
          </w:tcPr>
          <w:p w14:paraId="2E6F1A58" w14:textId="77777777" w:rsidR="00F02908" w:rsidRPr="00C24371" w:rsidRDefault="00F02908" w:rsidP="001D6560">
            <w:pPr>
              <w:pStyle w:val="Tabletext"/>
              <w:tabs>
                <w:tab w:val="clear" w:pos="284"/>
                <w:tab w:val="left" w:pos="449"/>
              </w:tabs>
              <w:ind w:left="449" w:hanging="449"/>
              <w:jc w:val="left"/>
              <w:rPr>
                <w:sz w:val="20"/>
              </w:rPr>
            </w:pPr>
            <w:r w:rsidRPr="00C24371">
              <w:rPr>
                <w:sz w:val="20"/>
              </w:rPr>
              <w:t>b)</w:t>
            </w:r>
            <w:r w:rsidRPr="00C24371">
              <w:rPr>
                <w:sz w:val="20"/>
              </w:rPr>
              <w:tab/>
              <w:t>Susceptibilidad a efectos de desvanecimiento considerablemente reducida</w:t>
            </w:r>
          </w:p>
        </w:tc>
        <w:tc>
          <w:tcPr>
            <w:tcW w:w="1309" w:type="dxa"/>
            <w:tcBorders>
              <w:top w:val="nil"/>
              <w:bottom w:val="nil"/>
            </w:tcBorders>
          </w:tcPr>
          <w:p w14:paraId="775260C1" w14:textId="77777777" w:rsidR="00F02908" w:rsidRPr="00C24371" w:rsidRDefault="00F02908" w:rsidP="008760A5">
            <w:pPr>
              <w:pStyle w:val="Tabletext"/>
              <w:jc w:val="center"/>
              <w:rPr>
                <w:sz w:val="20"/>
              </w:rPr>
            </w:pPr>
            <w:r w:rsidRPr="00C24371">
              <w:rPr>
                <w:sz w:val="20"/>
              </w:rPr>
              <w:t>A</w:t>
            </w:r>
          </w:p>
        </w:tc>
        <w:tc>
          <w:tcPr>
            <w:tcW w:w="2008" w:type="dxa"/>
            <w:tcBorders>
              <w:top w:val="nil"/>
              <w:bottom w:val="nil"/>
            </w:tcBorders>
          </w:tcPr>
          <w:p w14:paraId="2E56D48F" w14:textId="77777777" w:rsidR="00F02908" w:rsidRPr="00C24371" w:rsidRDefault="00F02908" w:rsidP="008760A5">
            <w:pPr>
              <w:pStyle w:val="Tabletext"/>
              <w:jc w:val="center"/>
              <w:rPr>
                <w:sz w:val="20"/>
              </w:rPr>
            </w:pPr>
            <w:r w:rsidRPr="00C24371">
              <w:rPr>
                <w:sz w:val="20"/>
              </w:rPr>
              <w:t>Sí</w:t>
            </w:r>
          </w:p>
        </w:tc>
        <w:tc>
          <w:tcPr>
            <w:tcW w:w="1946" w:type="dxa"/>
            <w:tcBorders>
              <w:top w:val="nil"/>
              <w:bottom w:val="nil"/>
            </w:tcBorders>
          </w:tcPr>
          <w:p w14:paraId="542542F2" w14:textId="77777777" w:rsidR="00F02908" w:rsidRPr="00C24371" w:rsidRDefault="00F02908" w:rsidP="008760A5">
            <w:pPr>
              <w:pStyle w:val="Tabletext"/>
              <w:jc w:val="center"/>
              <w:rPr>
                <w:sz w:val="20"/>
              </w:rPr>
            </w:pPr>
            <w:r w:rsidRPr="00C24371">
              <w:rPr>
                <w:sz w:val="20"/>
              </w:rPr>
              <w:t>Sí</w:t>
            </w:r>
          </w:p>
        </w:tc>
        <w:tc>
          <w:tcPr>
            <w:tcW w:w="742" w:type="dxa"/>
            <w:tcBorders>
              <w:top w:val="nil"/>
              <w:bottom w:val="nil"/>
            </w:tcBorders>
          </w:tcPr>
          <w:p w14:paraId="34862551" w14:textId="77777777" w:rsidR="00F02908" w:rsidRPr="00C24371" w:rsidRDefault="00F02908" w:rsidP="008760A5">
            <w:pPr>
              <w:pStyle w:val="Tabletext"/>
              <w:jc w:val="center"/>
              <w:rPr>
                <w:sz w:val="20"/>
              </w:rPr>
            </w:pPr>
            <w:r w:rsidRPr="00C24371">
              <w:rPr>
                <w:sz w:val="20"/>
              </w:rPr>
              <w:t>TP</w:t>
            </w:r>
          </w:p>
        </w:tc>
        <w:tc>
          <w:tcPr>
            <w:tcW w:w="756" w:type="dxa"/>
            <w:tcBorders>
              <w:top w:val="nil"/>
              <w:bottom w:val="nil"/>
            </w:tcBorders>
          </w:tcPr>
          <w:p w14:paraId="19526161" w14:textId="77777777" w:rsidR="00F02908" w:rsidRPr="00C24371" w:rsidRDefault="00F02908" w:rsidP="008760A5">
            <w:pPr>
              <w:pStyle w:val="Tabletext"/>
              <w:jc w:val="center"/>
              <w:rPr>
                <w:sz w:val="20"/>
              </w:rPr>
            </w:pPr>
            <w:r w:rsidRPr="00C24371">
              <w:rPr>
                <w:sz w:val="20"/>
              </w:rPr>
              <w:t>TP</w:t>
            </w:r>
          </w:p>
        </w:tc>
        <w:tc>
          <w:tcPr>
            <w:tcW w:w="783" w:type="dxa"/>
            <w:tcBorders>
              <w:top w:val="nil"/>
              <w:bottom w:val="nil"/>
            </w:tcBorders>
          </w:tcPr>
          <w:p w14:paraId="086E8E9F" w14:textId="77777777" w:rsidR="00F02908" w:rsidRPr="00C24371" w:rsidRDefault="00F02908" w:rsidP="008760A5">
            <w:pPr>
              <w:pStyle w:val="Tabletext"/>
              <w:jc w:val="center"/>
              <w:rPr>
                <w:sz w:val="20"/>
              </w:rPr>
            </w:pPr>
            <w:r w:rsidRPr="00C24371">
              <w:rPr>
                <w:sz w:val="20"/>
              </w:rPr>
              <w:t>TP</w:t>
            </w:r>
          </w:p>
        </w:tc>
        <w:tc>
          <w:tcPr>
            <w:tcW w:w="742" w:type="dxa"/>
            <w:tcBorders>
              <w:top w:val="nil"/>
              <w:bottom w:val="nil"/>
            </w:tcBorders>
          </w:tcPr>
          <w:p w14:paraId="14622F13" w14:textId="77777777" w:rsidR="00F02908" w:rsidRPr="00C24371" w:rsidRDefault="00F02908" w:rsidP="008760A5">
            <w:pPr>
              <w:pStyle w:val="Tabletext"/>
              <w:jc w:val="center"/>
              <w:rPr>
                <w:sz w:val="20"/>
              </w:rPr>
            </w:pPr>
          </w:p>
        </w:tc>
        <w:tc>
          <w:tcPr>
            <w:tcW w:w="756" w:type="dxa"/>
            <w:tcBorders>
              <w:top w:val="nil"/>
              <w:bottom w:val="nil"/>
            </w:tcBorders>
          </w:tcPr>
          <w:p w14:paraId="15B4A00E" w14:textId="77777777" w:rsidR="00F02908" w:rsidRPr="00C24371" w:rsidRDefault="00F02908" w:rsidP="008760A5">
            <w:pPr>
              <w:pStyle w:val="Tabletext"/>
              <w:jc w:val="center"/>
              <w:rPr>
                <w:sz w:val="20"/>
              </w:rPr>
            </w:pPr>
          </w:p>
        </w:tc>
        <w:tc>
          <w:tcPr>
            <w:tcW w:w="960" w:type="dxa"/>
            <w:tcBorders>
              <w:top w:val="nil"/>
              <w:bottom w:val="nil"/>
            </w:tcBorders>
          </w:tcPr>
          <w:p w14:paraId="4D6CFCBF" w14:textId="77777777" w:rsidR="00F02908" w:rsidRPr="00C24371" w:rsidRDefault="00F02908" w:rsidP="008760A5">
            <w:pPr>
              <w:pStyle w:val="Tabletext"/>
              <w:jc w:val="center"/>
              <w:rPr>
                <w:sz w:val="20"/>
              </w:rPr>
            </w:pPr>
          </w:p>
        </w:tc>
      </w:tr>
      <w:tr w:rsidR="00661EB8" w:rsidRPr="00C24371" w14:paraId="4BCC141B" w14:textId="77777777" w:rsidTr="007C4CF6">
        <w:trPr>
          <w:gridAfter w:val="1"/>
          <w:wAfter w:w="10" w:type="dxa"/>
          <w:jc w:val="center"/>
        </w:trPr>
        <w:tc>
          <w:tcPr>
            <w:tcW w:w="4447" w:type="dxa"/>
            <w:tcBorders>
              <w:top w:val="nil"/>
              <w:bottom w:val="nil"/>
            </w:tcBorders>
          </w:tcPr>
          <w:p w14:paraId="65D9F251" w14:textId="77777777" w:rsidR="00F02908" w:rsidRPr="00C24371" w:rsidRDefault="00F02908" w:rsidP="00377420">
            <w:pPr>
              <w:pStyle w:val="Tabletext"/>
              <w:tabs>
                <w:tab w:val="clear" w:pos="284"/>
                <w:tab w:val="clear" w:pos="567"/>
                <w:tab w:val="clear" w:pos="851"/>
                <w:tab w:val="left" w:pos="449"/>
                <w:tab w:val="left" w:pos="733"/>
              </w:tabs>
              <w:ind w:left="733" w:hanging="733"/>
              <w:jc w:val="left"/>
              <w:rPr>
                <w:sz w:val="20"/>
              </w:rPr>
            </w:pPr>
            <w:r w:rsidRPr="00C24371">
              <w:rPr>
                <w:sz w:val="20"/>
              </w:rPr>
              <w:t>c)</w:t>
            </w:r>
            <w:r w:rsidRPr="00C24371">
              <w:rPr>
                <w:sz w:val="20"/>
              </w:rPr>
              <w:tab/>
              <w:t>–</w:t>
            </w:r>
            <w:r w:rsidRPr="00C24371">
              <w:rPr>
                <w:sz w:val="20"/>
              </w:rPr>
              <w:tab/>
              <w:t>Conmutación automática de frecuencias del receptor</w:t>
            </w:r>
          </w:p>
        </w:tc>
        <w:tc>
          <w:tcPr>
            <w:tcW w:w="1309" w:type="dxa"/>
            <w:tcBorders>
              <w:top w:val="nil"/>
              <w:bottom w:val="nil"/>
            </w:tcBorders>
          </w:tcPr>
          <w:p w14:paraId="75320635" w14:textId="77777777" w:rsidR="00F02908" w:rsidRPr="00C24371" w:rsidRDefault="00F02908" w:rsidP="008760A5">
            <w:pPr>
              <w:pStyle w:val="Tabletext"/>
              <w:jc w:val="center"/>
              <w:rPr>
                <w:sz w:val="20"/>
              </w:rPr>
            </w:pPr>
            <w:r w:rsidRPr="00C24371">
              <w:rPr>
                <w:sz w:val="20"/>
              </w:rPr>
              <w:t>A</w:t>
            </w:r>
          </w:p>
        </w:tc>
        <w:tc>
          <w:tcPr>
            <w:tcW w:w="2008" w:type="dxa"/>
            <w:tcBorders>
              <w:top w:val="nil"/>
              <w:bottom w:val="nil"/>
            </w:tcBorders>
          </w:tcPr>
          <w:p w14:paraId="1B2517F7" w14:textId="77777777" w:rsidR="00F02908" w:rsidRPr="00C24371" w:rsidRDefault="00F02908" w:rsidP="008760A5">
            <w:pPr>
              <w:pStyle w:val="Tabletext"/>
              <w:jc w:val="center"/>
              <w:rPr>
                <w:sz w:val="20"/>
              </w:rPr>
            </w:pPr>
            <w:r w:rsidRPr="00C24371">
              <w:rPr>
                <w:sz w:val="20"/>
              </w:rPr>
              <w:t>Sí</w:t>
            </w:r>
          </w:p>
        </w:tc>
        <w:tc>
          <w:tcPr>
            <w:tcW w:w="1946" w:type="dxa"/>
            <w:tcBorders>
              <w:top w:val="nil"/>
              <w:bottom w:val="nil"/>
            </w:tcBorders>
          </w:tcPr>
          <w:p w14:paraId="79152A2E" w14:textId="77777777" w:rsidR="00F02908" w:rsidRPr="00C24371" w:rsidRDefault="00F02908" w:rsidP="008760A5">
            <w:pPr>
              <w:pStyle w:val="Tabletext"/>
              <w:jc w:val="center"/>
              <w:rPr>
                <w:sz w:val="20"/>
              </w:rPr>
            </w:pPr>
            <w:r w:rsidRPr="00C24371">
              <w:rPr>
                <w:sz w:val="20"/>
              </w:rPr>
              <w:t>Sí</w:t>
            </w:r>
          </w:p>
        </w:tc>
        <w:tc>
          <w:tcPr>
            <w:tcW w:w="742" w:type="dxa"/>
            <w:tcBorders>
              <w:top w:val="nil"/>
              <w:bottom w:val="nil"/>
            </w:tcBorders>
          </w:tcPr>
          <w:p w14:paraId="3C00238B" w14:textId="77777777" w:rsidR="00F02908" w:rsidRPr="00C24371" w:rsidRDefault="00F02908" w:rsidP="008760A5">
            <w:pPr>
              <w:pStyle w:val="Tabletext"/>
              <w:jc w:val="center"/>
              <w:rPr>
                <w:sz w:val="20"/>
              </w:rPr>
            </w:pPr>
            <w:r w:rsidRPr="00C24371">
              <w:rPr>
                <w:sz w:val="20"/>
              </w:rPr>
              <w:t>TP</w:t>
            </w:r>
          </w:p>
        </w:tc>
        <w:tc>
          <w:tcPr>
            <w:tcW w:w="756" w:type="dxa"/>
            <w:tcBorders>
              <w:top w:val="nil"/>
              <w:bottom w:val="nil"/>
            </w:tcBorders>
          </w:tcPr>
          <w:p w14:paraId="6C6056A6" w14:textId="77777777" w:rsidR="00F02908" w:rsidRPr="00C24371" w:rsidRDefault="00F02908" w:rsidP="008760A5">
            <w:pPr>
              <w:pStyle w:val="Tabletext"/>
              <w:jc w:val="center"/>
              <w:rPr>
                <w:sz w:val="20"/>
              </w:rPr>
            </w:pPr>
            <w:r w:rsidRPr="00C24371">
              <w:rPr>
                <w:sz w:val="20"/>
              </w:rPr>
              <w:t>TP</w:t>
            </w:r>
          </w:p>
        </w:tc>
        <w:tc>
          <w:tcPr>
            <w:tcW w:w="783" w:type="dxa"/>
            <w:tcBorders>
              <w:top w:val="nil"/>
              <w:bottom w:val="nil"/>
            </w:tcBorders>
          </w:tcPr>
          <w:p w14:paraId="46E8FF43" w14:textId="77777777" w:rsidR="00F02908" w:rsidRPr="00C24371" w:rsidRDefault="00F02908" w:rsidP="008760A5">
            <w:pPr>
              <w:pStyle w:val="Tabletext"/>
              <w:jc w:val="center"/>
              <w:rPr>
                <w:sz w:val="20"/>
              </w:rPr>
            </w:pPr>
            <w:r w:rsidRPr="00C24371">
              <w:rPr>
                <w:sz w:val="20"/>
              </w:rPr>
              <w:t>NPA</w:t>
            </w:r>
          </w:p>
        </w:tc>
        <w:tc>
          <w:tcPr>
            <w:tcW w:w="742" w:type="dxa"/>
            <w:tcBorders>
              <w:top w:val="nil"/>
              <w:bottom w:val="nil"/>
            </w:tcBorders>
          </w:tcPr>
          <w:p w14:paraId="739588F9" w14:textId="77777777" w:rsidR="00F02908" w:rsidRPr="00C24371" w:rsidRDefault="00F02908" w:rsidP="008760A5">
            <w:pPr>
              <w:pStyle w:val="Tabletext"/>
              <w:jc w:val="center"/>
              <w:rPr>
                <w:sz w:val="20"/>
              </w:rPr>
            </w:pPr>
          </w:p>
        </w:tc>
        <w:tc>
          <w:tcPr>
            <w:tcW w:w="756" w:type="dxa"/>
            <w:tcBorders>
              <w:top w:val="nil"/>
              <w:bottom w:val="nil"/>
            </w:tcBorders>
          </w:tcPr>
          <w:p w14:paraId="4AB4BE47" w14:textId="77777777" w:rsidR="00F02908" w:rsidRPr="00C24371" w:rsidRDefault="00F02908" w:rsidP="008760A5">
            <w:pPr>
              <w:pStyle w:val="Tabletext"/>
              <w:jc w:val="center"/>
              <w:rPr>
                <w:sz w:val="20"/>
              </w:rPr>
            </w:pPr>
          </w:p>
        </w:tc>
        <w:tc>
          <w:tcPr>
            <w:tcW w:w="960" w:type="dxa"/>
            <w:tcBorders>
              <w:top w:val="nil"/>
              <w:bottom w:val="nil"/>
            </w:tcBorders>
          </w:tcPr>
          <w:p w14:paraId="12F49385" w14:textId="77777777" w:rsidR="00F02908" w:rsidRPr="00C24371" w:rsidRDefault="00F02908" w:rsidP="008760A5">
            <w:pPr>
              <w:pStyle w:val="Tabletext"/>
              <w:jc w:val="center"/>
              <w:rPr>
                <w:sz w:val="20"/>
              </w:rPr>
            </w:pPr>
            <w:r w:rsidRPr="00C24371">
              <w:rPr>
                <w:sz w:val="20"/>
              </w:rPr>
              <w:t>07/02</w:t>
            </w:r>
          </w:p>
        </w:tc>
      </w:tr>
      <w:tr w:rsidR="00661EB8" w:rsidRPr="00C24371" w14:paraId="1412B0E9" w14:textId="77777777" w:rsidTr="007C4CF6">
        <w:trPr>
          <w:gridAfter w:val="1"/>
          <w:wAfter w:w="10" w:type="dxa"/>
          <w:jc w:val="center"/>
        </w:trPr>
        <w:tc>
          <w:tcPr>
            <w:tcW w:w="4447" w:type="dxa"/>
            <w:tcBorders>
              <w:top w:val="nil"/>
              <w:bottom w:val="nil"/>
            </w:tcBorders>
          </w:tcPr>
          <w:p w14:paraId="6F2C31E3" w14:textId="77777777" w:rsidR="00F02908" w:rsidRPr="00C24371" w:rsidRDefault="00F02908" w:rsidP="00377420">
            <w:pPr>
              <w:pStyle w:val="Tabletext"/>
              <w:tabs>
                <w:tab w:val="clear" w:pos="284"/>
                <w:tab w:val="clear" w:pos="567"/>
                <w:tab w:val="clear" w:pos="851"/>
                <w:tab w:val="left" w:pos="449"/>
                <w:tab w:val="left" w:pos="733"/>
              </w:tabs>
              <w:ind w:left="733" w:hanging="733"/>
              <w:jc w:val="left"/>
              <w:rPr>
                <w:sz w:val="20"/>
              </w:rPr>
            </w:pPr>
            <w:r w:rsidRPr="00C24371">
              <w:rPr>
                <w:sz w:val="20"/>
              </w:rPr>
              <w:tab/>
              <w:t>–</w:t>
            </w:r>
            <w:r w:rsidRPr="00C24371">
              <w:rPr>
                <w:sz w:val="20"/>
              </w:rPr>
              <w:tab/>
              <w:t>Conmutación automática inaudible de frecuencias del receptor</w:t>
            </w:r>
          </w:p>
        </w:tc>
        <w:tc>
          <w:tcPr>
            <w:tcW w:w="1309" w:type="dxa"/>
            <w:tcBorders>
              <w:top w:val="nil"/>
              <w:bottom w:val="nil"/>
            </w:tcBorders>
          </w:tcPr>
          <w:p w14:paraId="0D82C8C1" w14:textId="77777777" w:rsidR="00F02908" w:rsidRPr="00C24371" w:rsidRDefault="00F02908" w:rsidP="008760A5">
            <w:pPr>
              <w:pStyle w:val="Tabletext"/>
              <w:jc w:val="center"/>
              <w:rPr>
                <w:sz w:val="20"/>
              </w:rPr>
            </w:pPr>
            <w:r w:rsidRPr="00C24371">
              <w:rPr>
                <w:sz w:val="20"/>
              </w:rPr>
              <w:t>C</w:t>
            </w:r>
          </w:p>
        </w:tc>
        <w:tc>
          <w:tcPr>
            <w:tcW w:w="2008" w:type="dxa"/>
            <w:tcBorders>
              <w:top w:val="nil"/>
              <w:bottom w:val="nil"/>
            </w:tcBorders>
          </w:tcPr>
          <w:p w14:paraId="6D5C4E2E" w14:textId="77777777" w:rsidR="00F02908" w:rsidRPr="00C24371" w:rsidRDefault="00F02908" w:rsidP="008760A5">
            <w:pPr>
              <w:pStyle w:val="Tabletext"/>
              <w:jc w:val="center"/>
              <w:rPr>
                <w:sz w:val="20"/>
              </w:rPr>
            </w:pPr>
            <w:r w:rsidRPr="00C24371">
              <w:rPr>
                <w:sz w:val="20"/>
              </w:rPr>
              <w:t>Sí</w:t>
            </w:r>
          </w:p>
        </w:tc>
        <w:tc>
          <w:tcPr>
            <w:tcW w:w="1946" w:type="dxa"/>
            <w:tcBorders>
              <w:top w:val="nil"/>
              <w:bottom w:val="nil"/>
            </w:tcBorders>
          </w:tcPr>
          <w:p w14:paraId="09303226" w14:textId="77777777" w:rsidR="00F02908" w:rsidRPr="00C24371" w:rsidRDefault="00F02908" w:rsidP="008760A5">
            <w:pPr>
              <w:pStyle w:val="Tabletext"/>
              <w:jc w:val="center"/>
              <w:rPr>
                <w:sz w:val="20"/>
              </w:rPr>
            </w:pPr>
            <w:r w:rsidRPr="00C24371">
              <w:rPr>
                <w:sz w:val="20"/>
              </w:rPr>
              <w:t>Sí</w:t>
            </w:r>
          </w:p>
        </w:tc>
        <w:tc>
          <w:tcPr>
            <w:tcW w:w="742" w:type="dxa"/>
            <w:tcBorders>
              <w:top w:val="nil"/>
              <w:bottom w:val="nil"/>
            </w:tcBorders>
          </w:tcPr>
          <w:p w14:paraId="1900A3F7" w14:textId="77777777" w:rsidR="00F02908" w:rsidRPr="00C24371" w:rsidRDefault="00F02908" w:rsidP="008760A5">
            <w:pPr>
              <w:pStyle w:val="Tabletext"/>
              <w:jc w:val="center"/>
              <w:rPr>
                <w:sz w:val="20"/>
              </w:rPr>
            </w:pPr>
            <w:r w:rsidRPr="00C24371">
              <w:rPr>
                <w:sz w:val="20"/>
              </w:rPr>
              <w:t>TP</w:t>
            </w:r>
          </w:p>
        </w:tc>
        <w:tc>
          <w:tcPr>
            <w:tcW w:w="756" w:type="dxa"/>
            <w:tcBorders>
              <w:top w:val="nil"/>
              <w:bottom w:val="nil"/>
            </w:tcBorders>
          </w:tcPr>
          <w:p w14:paraId="489EEB22" w14:textId="77777777" w:rsidR="00F02908" w:rsidRPr="00C24371" w:rsidRDefault="00F02908" w:rsidP="008760A5">
            <w:pPr>
              <w:pStyle w:val="Tabletext"/>
              <w:jc w:val="center"/>
              <w:rPr>
                <w:sz w:val="20"/>
              </w:rPr>
            </w:pPr>
            <w:r w:rsidRPr="00C24371">
              <w:rPr>
                <w:sz w:val="20"/>
              </w:rPr>
              <w:t>TP</w:t>
            </w:r>
          </w:p>
        </w:tc>
        <w:tc>
          <w:tcPr>
            <w:tcW w:w="783" w:type="dxa"/>
            <w:tcBorders>
              <w:top w:val="nil"/>
              <w:bottom w:val="nil"/>
            </w:tcBorders>
          </w:tcPr>
          <w:p w14:paraId="13AF5E3B" w14:textId="77777777" w:rsidR="00F02908" w:rsidRPr="00C24371" w:rsidRDefault="00F02908" w:rsidP="008760A5">
            <w:pPr>
              <w:pStyle w:val="Tabletext"/>
              <w:jc w:val="center"/>
              <w:rPr>
                <w:sz w:val="20"/>
              </w:rPr>
            </w:pPr>
            <w:r w:rsidRPr="00C24371">
              <w:rPr>
                <w:sz w:val="20"/>
              </w:rPr>
              <w:t>NPA</w:t>
            </w:r>
          </w:p>
        </w:tc>
        <w:tc>
          <w:tcPr>
            <w:tcW w:w="742" w:type="dxa"/>
            <w:tcBorders>
              <w:top w:val="nil"/>
              <w:bottom w:val="nil"/>
            </w:tcBorders>
          </w:tcPr>
          <w:p w14:paraId="49BEBFF8" w14:textId="77777777" w:rsidR="00F02908" w:rsidRPr="00C24371" w:rsidRDefault="00F02908" w:rsidP="008760A5">
            <w:pPr>
              <w:pStyle w:val="Tabletext"/>
              <w:jc w:val="center"/>
              <w:rPr>
                <w:sz w:val="20"/>
              </w:rPr>
            </w:pPr>
          </w:p>
        </w:tc>
        <w:tc>
          <w:tcPr>
            <w:tcW w:w="756" w:type="dxa"/>
            <w:tcBorders>
              <w:top w:val="nil"/>
              <w:bottom w:val="nil"/>
            </w:tcBorders>
          </w:tcPr>
          <w:p w14:paraId="35D77253" w14:textId="77777777" w:rsidR="00F02908" w:rsidRPr="00C24371" w:rsidRDefault="00F02908" w:rsidP="008760A5">
            <w:pPr>
              <w:pStyle w:val="Tabletext"/>
              <w:jc w:val="center"/>
              <w:rPr>
                <w:sz w:val="20"/>
              </w:rPr>
            </w:pPr>
          </w:p>
        </w:tc>
        <w:tc>
          <w:tcPr>
            <w:tcW w:w="960" w:type="dxa"/>
            <w:tcBorders>
              <w:top w:val="nil"/>
              <w:bottom w:val="nil"/>
            </w:tcBorders>
          </w:tcPr>
          <w:p w14:paraId="25499CD7" w14:textId="77777777" w:rsidR="00F02908" w:rsidRPr="00C24371" w:rsidRDefault="00F02908" w:rsidP="008760A5">
            <w:pPr>
              <w:pStyle w:val="Tabletext"/>
              <w:jc w:val="center"/>
              <w:rPr>
                <w:sz w:val="20"/>
              </w:rPr>
            </w:pPr>
            <w:r w:rsidRPr="00C24371">
              <w:rPr>
                <w:sz w:val="20"/>
              </w:rPr>
              <w:t>07/02</w:t>
            </w:r>
          </w:p>
        </w:tc>
      </w:tr>
      <w:tr w:rsidR="00661EB8" w:rsidRPr="00C24371" w14:paraId="250137C9" w14:textId="77777777" w:rsidTr="007C4CF6">
        <w:trPr>
          <w:gridAfter w:val="1"/>
          <w:wAfter w:w="10" w:type="dxa"/>
          <w:jc w:val="center"/>
        </w:trPr>
        <w:tc>
          <w:tcPr>
            <w:tcW w:w="4447" w:type="dxa"/>
            <w:tcBorders>
              <w:top w:val="nil"/>
              <w:bottom w:val="nil"/>
            </w:tcBorders>
          </w:tcPr>
          <w:p w14:paraId="2C199517" w14:textId="77777777" w:rsidR="00F02908" w:rsidRPr="00C24371" w:rsidRDefault="00F02908" w:rsidP="00377420">
            <w:pPr>
              <w:pStyle w:val="Tabletext"/>
              <w:tabs>
                <w:tab w:val="clear" w:pos="284"/>
                <w:tab w:val="left" w:pos="449"/>
              </w:tabs>
              <w:jc w:val="left"/>
              <w:rPr>
                <w:sz w:val="20"/>
              </w:rPr>
            </w:pPr>
            <w:r w:rsidRPr="00C24371">
              <w:rPr>
                <w:sz w:val="20"/>
              </w:rPr>
              <w:t>d)</w:t>
            </w:r>
            <w:r w:rsidRPr="00C24371">
              <w:rPr>
                <w:sz w:val="20"/>
              </w:rPr>
              <w:tab/>
              <w:t>Recepción vehicular, portátil y fija</w:t>
            </w:r>
          </w:p>
        </w:tc>
        <w:tc>
          <w:tcPr>
            <w:tcW w:w="1309" w:type="dxa"/>
            <w:tcBorders>
              <w:top w:val="nil"/>
              <w:bottom w:val="nil"/>
            </w:tcBorders>
          </w:tcPr>
          <w:p w14:paraId="6C7960E7" w14:textId="77777777" w:rsidR="00F02908" w:rsidRPr="00C24371" w:rsidRDefault="00F02908" w:rsidP="008760A5">
            <w:pPr>
              <w:pStyle w:val="Tabletext"/>
              <w:jc w:val="center"/>
              <w:rPr>
                <w:sz w:val="20"/>
              </w:rPr>
            </w:pPr>
            <w:r w:rsidRPr="00C24371">
              <w:rPr>
                <w:sz w:val="20"/>
              </w:rPr>
              <w:t>A</w:t>
            </w:r>
          </w:p>
        </w:tc>
        <w:tc>
          <w:tcPr>
            <w:tcW w:w="2008" w:type="dxa"/>
            <w:tcBorders>
              <w:top w:val="nil"/>
              <w:bottom w:val="nil"/>
            </w:tcBorders>
          </w:tcPr>
          <w:p w14:paraId="07877E0D" w14:textId="77777777" w:rsidR="00F02908" w:rsidRPr="00C24371" w:rsidRDefault="00F02908" w:rsidP="008760A5">
            <w:pPr>
              <w:pStyle w:val="Tabletext"/>
              <w:jc w:val="center"/>
              <w:rPr>
                <w:sz w:val="20"/>
              </w:rPr>
            </w:pPr>
            <w:r w:rsidRPr="00C24371">
              <w:rPr>
                <w:sz w:val="20"/>
              </w:rPr>
              <w:t>Sí</w:t>
            </w:r>
          </w:p>
        </w:tc>
        <w:tc>
          <w:tcPr>
            <w:tcW w:w="1946" w:type="dxa"/>
            <w:tcBorders>
              <w:top w:val="nil"/>
              <w:bottom w:val="nil"/>
            </w:tcBorders>
          </w:tcPr>
          <w:p w14:paraId="73FB5D36" w14:textId="77777777" w:rsidR="00F02908" w:rsidRPr="00C24371" w:rsidRDefault="00F02908" w:rsidP="008760A5">
            <w:pPr>
              <w:pStyle w:val="Tabletext"/>
              <w:jc w:val="center"/>
              <w:rPr>
                <w:sz w:val="20"/>
              </w:rPr>
            </w:pPr>
            <w:r w:rsidRPr="00C24371">
              <w:rPr>
                <w:sz w:val="20"/>
              </w:rPr>
              <w:t>Sí</w:t>
            </w:r>
          </w:p>
        </w:tc>
        <w:tc>
          <w:tcPr>
            <w:tcW w:w="742" w:type="dxa"/>
            <w:tcBorders>
              <w:top w:val="nil"/>
              <w:bottom w:val="nil"/>
            </w:tcBorders>
          </w:tcPr>
          <w:p w14:paraId="0D33CC11" w14:textId="77777777" w:rsidR="00F02908" w:rsidRPr="00C24371" w:rsidRDefault="00F02908" w:rsidP="008760A5">
            <w:pPr>
              <w:pStyle w:val="Tabletext"/>
              <w:jc w:val="center"/>
              <w:rPr>
                <w:sz w:val="20"/>
              </w:rPr>
            </w:pPr>
            <w:r w:rsidRPr="00C24371">
              <w:rPr>
                <w:sz w:val="20"/>
              </w:rPr>
              <w:t>TP</w:t>
            </w:r>
          </w:p>
        </w:tc>
        <w:tc>
          <w:tcPr>
            <w:tcW w:w="756" w:type="dxa"/>
            <w:tcBorders>
              <w:top w:val="nil"/>
              <w:bottom w:val="nil"/>
            </w:tcBorders>
          </w:tcPr>
          <w:p w14:paraId="17286DF0" w14:textId="77777777" w:rsidR="00F02908" w:rsidRPr="00C24371" w:rsidRDefault="00F02908" w:rsidP="008760A5">
            <w:pPr>
              <w:pStyle w:val="Tabletext"/>
              <w:jc w:val="center"/>
              <w:rPr>
                <w:sz w:val="20"/>
              </w:rPr>
            </w:pPr>
            <w:r w:rsidRPr="00C24371">
              <w:rPr>
                <w:sz w:val="20"/>
              </w:rPr>
              <w:t>TP</w:t>
            </w:r>
          </w:p>
        </w:tc>
        <w:tc>
          <w:tcPr>
            <w:tcW w:w="783" w:type="dxa"/>
            <w:tcBorders>
              <w:top w:val="nil"/>
              <w:bottom w:val="nil"/>
            </w:tcBorders>
          </w:tcPr>
          <w:p w14:paraId="050E47CA" w14:textId="77777777" w:rsidR="00F02908" w:rsidRPr="00C24371" w:rsidRDefault="00F02908" w:rsidP="008760A5">
            <w:pPr>
              <w:pStyle w:val="Tabletext"/>
              <w:jc w:val="center"/>
              <w:rPr>
                <w:sz w:val="20"/>
              </w:rPr>
            </w:pPr>
            <w:r w:rsidRPr="00C24371">
              <w:rPr>
                <w:sz w:val="20"/>
              </w:rPr>
              <w:t>TP</w:t>
            </w:r>
          </w:p>
        </w:tc>
        <w:tc>
          <w:tcPr>
            <w:tcW w:w="742" w:type="dxa"/>
            <w:tcBorders>
              <w:top w:val="nil"/>
              <w:bottom w:val="nil"/>
            </w:tcBorders>
          </w:tcPr>
          <w:p w14:paraId="0FE4BB52" w14:textId="77777777" w:rsidR="00F02908" w:rsidRPr="00C24371" w:rsidRDefault="00F02908" w:rsidP="008760A5">
            <w:pPr>
              <w:pStyle w:val="Tabletext"/>
              <w:jc w:val="center"/>
              <w:rPr>
                <w:sz w:val="20"/>
              </w:rPr>
            </w:pPr>
          </w:p>
        </w:tc>
        <w:tc>
          <w:tcPr>
            <w:tcW w:w="756" w:type="dxa"/>
            <w:tcBorders>
              <w:top w:val="nil"/>
              <w:bottom w:val="nil"/>
            </w:tcBorders>
          </w:tcPr>
          <w:p w14:paraId="54F2EF56" w14:textId="77777777" w:rsidR="00F02908" w:rsidRPr="00C24371" w:rsidRDefault="00F02908" w:rsidP="008760A5">
            <w:pPr>
              <w:pStyle w:val="Tabletext"/>
              <w:jc w:val="center"/>
              <w:rPr>
                <w:sz w:val="20"/>
              </w:rPr>
            </w:pPr>
          </w:p>
        </w:tc>
        <w:tc>
          <w:tcPr>
            <w:tcW w:w="960" w:type="dxa"/>
            <w:tcBorders>
              <w:top w:val="nil"/>
              <w:bottom w:val="nil"/>
            </w:tcBorders>
          </w:tcPr>
          <w:p w14:paraId="06D49914" w14:textId="77777777" w:rsidR="00F02908" w:rsidRPr="00C24371" w:rsidRDefault="00F02908" w:rsidP="008760A5">
            <w:pPr>
              <w:pStyle w:val="Tabletext"/>
              <w:jc w:val="center"/>
              <w:rPr>
                <w:sz w:val="20"/>
              </w:rPr>
            </w:pPr>
          </w:p>
        </w:tc>
      </w:tr>
      <w:tr w:rsidR="00661EB8" w:rsidRPr="00C24371" w14:paraId="76A9C623" w14:textId="77777777" w:rsidTr="007C4CF6">
        <w:trPr>
          <w:gridAfter w:val="1"/>
          <w:wAfter w:w="10" w:type="dxa"/>
          <w:jc w:val="center"/>
        </w:trPr>
        <w:tc>
          <w:tcPr>
            <w:tcW w:w="4447" w:type="dxa"/>
            <w:tcBorders>
              <w:top w:val="nil"/>
              <w:bottom w:val="nil"/>
            </w:tcBorders>
          </w:tcPr>
          <w:p w14:paraId="3AC5D13E" w14:textId="77777777" w:rsidR="00F02908" w:rsidRPr="00C24371" w:rsidRDefault="00F02908" w:rsidP="00377420">
            <w:pPr>
              <w:pStyle w:val="Tabletext"/>
              <w:tabs>
                <w:tab w:val="clear" w:pos="284"/>
                <w:tab w:val="left" w:pos="449"/>
              </w:tabs>
              <w:jc w:val="left"/>
              <w:rPr>
                <w:sz w:val="20"/>
              </w:rPr>
            </w:pPr>
            <w:r w:rsidRPr="00C24371">
              <w:rPr>
                <w:sz w:val="20"/>
              </w:rPr>
              <w:t>e)</w:t>
            </w:r>
            <w:r w:rsidRPr="00C24371">
              <w:rPr>
                <w:sz w:val="20"/>
              </w:rPr>
              <w:tab/>
              <w:t>Sintonización rápida</w:t>
            </w:r>
          </w:p>
        </w:tc>
        <w:tc>
          <w:tcPr>
            <w:tcW w:w="1309" w:type="dxa"/>
            <w:tcBorders>
              <w:top w:val="nil"/>
              <w:bottom w:val="nil"/>
            </w:tcBorders>
          </w:tcPr>
          <w:p w14:paraId="51F90C57" w14:textId="77777777" w:rsidR="00F02908" w:rsidRPr="00C24371" w:rsidRDefault="00F02908" w:rsidP="008760A5">
            <w:pPr>
              <w:pStyle w:val="Tabletext"/>
              <w:jc w:val="center"/>
              <w:rPr>
                <w:sz w:val="20"/>
              </w:rPr>
            </w:pPr>
            <w:r w:rsidRPr="00C24371">
              <w:rPr>
                <w:sz w:val="20"/>
              </w:rPr>
              <w:t>A</w:t>
            </w:r>
          </w:p>
        </w:tc>
        <w:tc>
          <w:tcPr>
            <w:tcW w:w="2008" w:type="dxa"/>
            <w:tcBorders>
              <w:top w:val="nil"/>
              <w:bottom w:val="nil"/>
            </w:tcBorders>
          </w:tcPr>
          <w:p w14:paraId="5A5B571F" w14:textId="77777777" w:rsidR="00F02908" w:rsidRPr="00C24371" w:rsidRDefault="00F02908" w:rsidP="008760A5">
            <w:pPr>
              <w:pStyle w:val="Tabletext"/>
              <w:jc w:val="center"/>
              <w:rPr>
                <w:sz w:val="20"/>
              </w:rPr>
            </w:pPr>
            <w:r w:rsidRPr="00C24371">
              <w:rPr>
                <w:sz w:val="20"/>
              </w:rPr>
              <w:t>Sí</w:t>
            </w:r>
          </w:p>
        </w:tc>
        <w:tc>
          <w:tcPr>
            <w:tcW w:w="1946" w:type="dxa"/>
            <w:tcBorders>
              <w:top w:val="nil"/>
              <w:bottom w:val="nil"/>
            </w:tcBorders>
          </w:tcPr>
          <w:p w14:paraId="7D2A2137" w14:textId="77777777" w:rsidR="00F02908" w:rsidRPr="00C24371" w:rsidRDefault="00F02908" w:rsidP="008760A5">
            <w:pPr>
              <w:pStyle w:val="Tabletext"/>
              <w:jc w:val="center"/>
              <w:rPr>
                <w:sz w:val="20"/>
              </w:rPr>
            </w:pPr>
            <w:r w:rsidRPr="00C24371">
              <w:rPr>
                <w:sz w:val="20"/>
              </w:rPr>
              <w:t>Sí</w:t>
            </w:r>
          </w:p>
        </w:tc>
        <w:tc>
          <w:tcPr>
            <w:tcW w:w="742" w:type="dxa"/>
            <w:tcBorders>
              <w:top w:val="nil"/>
              <w:bottom w:val="nil"/>
            </w:tcBorders>
          </w:tcPr>
          <w:p w14:paraId="54493CD5" w14:textId="77777777" w:rsidR="00F02908" w:rsidRPr="00C24371" w:rsidRDefault="00F02908" w:rsidP="008760A5">
            <w:pPr>
              <w:pStyle w:val="Tabletext"/>
              <w:jc w:val="center"/>
              <w:rPr>
                <w:sz w:val="20"/>
              </w:rPr>
            </w:pPr>
            <w:r w:rsidRPr="00C24371">
              <w:rPr>
                <w:sz w:val="20"/>
              </w:rPr>
              <w:t>TP</w:t>
            </w:r>
          </w:p>
        </w:tc>
        <w:tc>
          <w:tcPr>
            <w:tcW w:w="756" w:type="dxa"/>
            <w:tcBorders>
              <w:top w:val="nil"/>
              <w:bottom w:val="nil"/>
            </w:tcBorders>
          </w:tcPr>
          <w:p w14:paraId="18AF88FB" w14:textId="77777777" w:rsidR="00F02908" w:rsidRPr="00C24371" w:rsidRDefault="00F02908" w:rsidP="008760A5">
            <w:pPr>
              <w:pStyle w:val="Tabletext"/>
              <w:jc w:val="center"/>
              <w:rPr>
                <w:sz w:val="20"/>
              </w:rPr>
            </w:pPr>
            <w:r w:rsidRPr="00C24371">
              <w:rPr>
                <w:sz w:val="20"/>
              </w:rPr>
              <w:t>TP</w:t>
            </w:r>
          </w:p>
        </w:tc>
        <w:tc>
          <w:tcPr>
            <w:tcW w:w="783" w:type="dxa"/>
            <w:tcBorders>
              <w:top w:val="nil"/>
              <w:bottom w:val="nil"/>
            </w:tcBorders>
          </w:tcPr>
          <w:p w14:paraId="2126B13E" w14:textId="77777777" w:rsidR="00F02908" w:rsidRPr="00C24371" w:rsidRDefault="00F02908" w:rsidP="008760A5">
            <w:pPr>
              <w:pStyle w:val="Tabletext"/>
              <w:jc w:val="center"/>
              <w:rPr>
                <w:sz w:val="20"/>
              </w:rPr>
            </w:pPr>
            <w:r w:rsidRPr="00C24371">
              <w:rPr>
                <w:sz w:val="20"/>
              </w:rPr>
              <w:t>TP</w:t>
            </w:r>
          </w:p>
        </w:tc>
        <w:tc>
          <w:tcPr>
            <w:tcW w:w="742" w:type="dxa"/>
            <w:tcBorders>
              <w:top w:val="nil"/>
              <w:bottom w:val="nil"/>
            </w:tcBorders>
          </w:tcPr>
          <w:p w14:paraId="646A69DE" w14:textId="77777777" w:rsidR="00F02908" w:rsidRPr="00C24371" w:rsidRDefault="00F02908" w:rsidP="008760A5">
            <w:pPr>
              <w:pStyle w:val="Tabletext"/>
              <w:jc w:val="center"/>
              <w:rPr>
                <w:sz w:val="20"/>
              </w:rPr>
            </w:pPr>
          </w:p>
        </w:tc>
        <w:tc>
          <w:tcPr>
            <w:tcW w:w="756" w:type="dxa"/>
            <w:tcBorders>
              <w:top w:val="nil"/>
              <w:bottom w:val="nil"/>
            </w:tcBorders>
          </w:tcPr>
          <w:p w14:paraId="616C5B63" w14:textId="77777777" w:rsidR="00F02908" w:rsidRPr="00C24371" w:rsidRDefault="00F02908" w:rsidP="008760A5">
            <w:pPr>
              <w:pStyle w:val="Tabletext"/>
              <w:jc w:val="center"/>
              <w:rPr>
                <w:sz w:val="20"/>
              </w:rPr>
            </w:pPr>
          </w:p>
        </w:tc>
        <w:tc>
          <w:tcPr>
            <w:tcW w:w="960" w:type="dxa"/>
            <w:tcBorders>
              <w:top w:val="nil"/>
              <w:bottom w:val="nil"/>
            </w:tcBorders>
          </w:tcPr>
          <w:p w14:paraId="14FADAD4" w14:textId="77777777" w:rsidR="00F02908" w:rsidRPr="00C24371" w:rsidRDefault="00F02908" w:rsidP="008760A5">
            <w:pPr>
              <w:pStyle w:val="Tabletext"/>
              <w:jc w:val="center"/>
              <w:rPr>
                <w:sz w:val="20"/>
              </w:rPr>
            </w:pPr>
          </w:p>
        </w:tc>
      </w:tr>
      <w:tr w:rsidR="00661EB8" w:rsidRPr="00C24371" w14:paraId="6F001B61" w14:textId="77777777" w:rsidTr="007C4CF6">
        <w:trPr>
          <w:jc w:val="center"/>
        </w:trPr>
        <w:tc>
          <w:tcPr>
            <w:tcW w:w="4447" w:type="dxa"/>
            <w:tcBorders>
              <w:top w:val="nil"/>
              <w:bottom w:val="nil"/>
            </w:tcBorders>
          </w:tcPr>
          <w:p w14:paraId="2DE80C2B" w14:textId="77777777" w:rsidR="00506F24" w:rsidRPr="00C24371" w:rsidRDefault="00506F24" w:rsidP="00377420">
            <w:pPr>
              <w:pStyle w:val="Tabletext"/>
              <w:tabs>
                <w:tab w:val="clear" w:pos="284"/>
                <w:tab w:val="left" w:pos="449"/>
              </w:tabs>
              <w:jc w:val="left"/>
              <w:rPr>
                <w:sz w:val="20"/>
              </w:rPr>
            </w:pPr>
            <w:r w:rsidRPr="00C24371">
              <w:rPr>
                <w:sz w:val="20"/>
              </w:rPr>
              <w:t>f)</w:t>
            </w:r>
            <w:r w:rsidRPr="00C24371">
              <w:rPr>
                <w:sz w:val="20"/>
              </w:rPr>
              <w:tab/>
              <w:t>Degradación gradual</w:t>
            </w:r>
          </w:p>
        </w:tc>
        <w:tc>
          <w:tcPr>
            <w:tcW w:w="1309" w:type="dxa"/>
            <w:tcBorders>
              <w:top w:val="nil"/>
              <w:bottom w:val="nil"/>
            </w:tcBorders>
          </w:tcPr>
          <w:p w14:paraId="3A278DE9" w14:textId="77777777" w:rsidR="00506F24" w:rsidRPr="00C24371" w:rsidRDefault="00506F24" w:rsidP="00842C1A">
            <w:pPr>
              <w:pStyle w:val="Tabletext"/>
              <w:jc w:val="center"/>
              <w:rPr>
                <w:sz w:val="20"/>
              </w:rPr>
            </w:pPr>
            <w:r w:rsidRPr="00C24371">
              <w:rPr>
                <w:sz w:val="20"/>
              </w:rPr>
              <w:t>B</w:t>
            </w:r>
          </w:p>
        </w:tc>
        <w:tc>
          <w:tcPr>
            <w:tcW w:w="2008" w:type="dxa"/>
            <w:tcBorders>
              <w:top w:val="nil"/>
              <w:bottom w:val="nil"/>
            </w:tcBorders>
          </w:tcPr>
          <w:p w14:paraId="1A7BF7A4" w14:textId="77777777" w:rsidR="00506F24" w:rsidRPr="00C24371" w:rsidRDefault="00506F24" w:rsidP="00842C1A">
            <w:pPr>
              <w:pStyle w:val="Tabletext"/>
              <w:jc w:val="center"/>
              <w:rPr>
                <w:sz w:val="20"/>
              </w:rPr>
            </w:pPr>
            <w:r w:rsidRPr="00C24371">
              <w:rPr>
                <w:sz w:val="20"/>
              </w:rPr>
              <w:t>Sí</w:t>
            </w:r>
            <w:r w:rsidRPr="00C24371">
              <w:rPr>
                <w:sz w:val="20"/>
              </w:rPr>
              <w:br/>
              <w:t>(varios modos)</w:t>
            </w:r>
          </w:p>
        </w:tc>
        <w:tc>
          <w:tcPr>
            <w:tcW w:w="1946" w:type="dxa"/>
            <w:tcBorders>
              <w:top w:val="nil"/>
              <w:bottom w:val="nil"/>
            </w:tcBorders>
          </w:tcPr>
          <w:p w14:paraId="20D819CF" w14:textId="77777777" w:rsidR="00506F24" w:rsidRPr="00C24371" w:rsidRDefault="00506F24" w:rsidP="00842C1A">
            <w:pPr>
              <w:pStyle w:val="Tabletext"/>
              <w:jc w:val="center"/>
              <w:rPr>
                <w:sz w:val="20"/>
              </w:rPr>
            </w:pPr>
            <w:r w:rsidRPr="00C24371">
              <w:rPr>
                <w:sz w:val="20"/>
              </w:rPr>
              <w:t>Sí</w:t>
            </w:r>
            <w:r w:rsidRPr="00C24371">
              <w:rPr>
                <w:sz w:val="20"/>
              </w:rPr>
              <w:br/>
              <w:t>(modo híbrido)</w:t>
            </w:r>
          </w:p>
        </w:tc>
        <w:tc>
          <w:tcPr>
            <w:tcW w:w="742" w:type="dxa"/>
            <w:tcBorders>
              <w:top w:val="nil"/>
              <w:bottom w:val="nil"/>
            </w:tcBorders>
          </w:tcPr>
          <w:p w14:paraId="1D62DBC4" w14:textId="412B391B" w:rsidR="00506F24" w:rsidRPr="00C24371" w:rsidRDefault="00506F24" w:rsidP="00842C1A">
            <w:pPr>
              <w:pStyle w:val="Tabletext"/>
              <w:jc w:val="center"/>
              <w:rPr>
                <w:sz w:val="20"/>
              </w:rPr>
            </w:pPr>
            <w:r w:rsidRPr="00C24371">
              <w:rPr>
                <w:sz w:val="20"/>
              </w:rPr>
              <w:t>EC</w:t>
            </w:r>
          </w:p>
        </w:tc>
        <w:tc>
          <w:tcPr>
            <w:tcW w:w="756" w:type="dxa"/>
            <w:tcBorders>
              <w:top w:val="nil"/>
              <w:bottom w:val="nil"/>
            </w:tcBorders>
          </w:tcPr>
          <w:p w14:paraId="74959F34" w14:textId="43E311A4" w:rsidR="00506F24" w:rsidRPr="00C24371" w:rsidRDefault="00506F24" w:rsidP="00842C1A">
            <w:pPr>
              <w:pStyle w:val="Tabletext"/>
              <w:jc w:val="center"/>
              <w:rPr>
                <w:sz w:val="20"/>
              </w:rPr>
            </w:pPr>
            <w:r w:rsidRPr="00C24371">
              <w:rPr>
                <w:sz w:val="20"/>
              </w:rPr>
              <w:t>EC</w:t>
            </w:r>
          </w:p>
        </w:tc>
        <w:tc>
          <w:tcPr>
            <w:tcW w:w="783" w:type="dxa"/>
            <w:tcBorders>
              <w:top w:val="nil"/>
              <w:bottom w:val="nil"/>
            </w:tcBorders>
          </w:tcPr>
          <w:p w14:paraId="2B098627" w14:textId="77777777" w:rsidR="00506F24" w:rsidRPr="00C24371" w:rsidRDefault="00506F24" w:rsidP="00842C1A">
            <w:pPr>
              <w:pStyle w:val="Tabletext"/>
              <w:jc w:val="center"/>
              <w:rPr>
                <w:sz w:val="20"/>
              </w:rPr>
            </w:pPr>
            <w:r w:rsidRPr="00C24371">
              <w:rPr>
                <w:sz w:val="20"/>
              </w:rPr>
              <w:t>TP</w:t>
            </w:r>
          </w:p>
        </w:tc>
        <w:tc>
          <w:tcPr>
            <w:tcW w:w="742" w:type="dxa"/>
            <w:tcBorders>
              <w:top w:val="nil"/>
              <w:bottom w:val="nil"/>
            </w:tcBorders>
          </w:tcPr>
          <w:p w14:paraId="276C4E2D" w14:textId="77777777" w:rsidR="00506F24" w:rsidRPr="00C24371" w:rsidRDefault="00506F24" w:rsidP="00842C1A">
            <w:pPr>
              <w:pStyle w:val="Tabletext"/>
              <w:jc w:val="center"/>
              <w:rPr>
                <w:sz w:val="20"/>
              </w:rPr>
            </w:pPr>
          </w:p>
        </w:tc>
        <w:tc>
          <w:tcPr>
            <w:tcW w:w="756" w:type="dxa"/>
            <w:tcBorders>
              <w:top w:val="nil"/>
              <w:bottom w:val="nil"/>
            </w:tcBorders>
          </w:tcPr>
          <w:p w14:paraId="00FFDD2F" w14:textId="77777777" w:rsidR="00506F24" w:rsidRPr="00C24371" w:rsidRDefault="00506F24" w:rsidP="00842C1A">
            <w:pPr>
              <w:pStyle w:val="Tabletext"/>
              <w:jc w:val="center"/>
              <w:rPr>
                <w:sz w:val="20"/>
              </w:rPr>
            </w:pPr>
          </w:p>
        </w:tc>
        <w:tc>
          <w:tcPr>
            <w:tcW w:w="970" w:type="dxa"/>
            <w:gridSpan w:val="2"/>
            <w:tcBorders>
              <w:top w:val="nil"/>
              <w:bottom w:val="nil"/>
            </w:tcBorders>
          </w:tcPr>
          <w:p w14:paraId="72D4F677" w14:textId="77777777" w:rsidR="00506F24" w:rsidRPr="00C24371" w:rsidRDefault="00506F24" w:rsidP="00842C1A">
            <w:pPr>
              <w:pStyle w:val="Tabletext"/>
              <w:jc w:val="center"/>
              <w:rPr>
                <w:sz w:val="20"/>
              </w:rPr>
            </w:pPr>
          </w:p>
        </w:tc>
      </w:tr>
      <w:tr w:rsidR="00661EB8" w:rsidRPr="00C24371" w14:paraId="262358FD" w14:textId="77777777" w:rsidTr="007C4CF6">
        <w:trPr>
          <w:jc w:val="center"/>
        </w:trPr>
        <w:tc>
          <w:tcPr>
            <w:tcW w:w="4447" w:type="dxa"/>
            <w:tcBorders>
              <w:top w:val="nil"/>
              <w:bottom w:val="nil"/>
            </w:tcBorders>
          </w:tcPr>
          <w:p w14:paraId="7227500C" w14:textId="77777777" w:rsidR="00506F24" w:rsidRPr="00C24371" w:rsidRDefault="00506F24" w:rsidP="00377420">
            <w:pPr>
              <w:pStyle w:val="Tabletext"/>
              <w:tabs>
                <w:tab w:val="clear" w:pos="284"/>
                <w:tab w:val="left" w:pos="449"/>
              </w:tabs>
              <w:jc w:val="left"/>
              <w:rPr>
                <w:sz w:val="20"/>
              </w:rPr>
            </w:pPr>
            <w:r w:rsidRPr="00C24371">
              <w:rPr>
                <w:sz w:val="20"/>
              </w:rPr>
              <w:t>g)</w:t>
            </w:r>
            <w:r w:rsidRPr="00C24371">
              <w:rPr>
                <w:sz w:val="20"/>
              </w:rPr>
              <w:tab/>
              <w:t>Mantiene zona de cobertura</w:t>
            </w:r>
          </w:p>
        </w:tc>
        <w:tc>
          <w:tcPr>
            <w:tcW w:w="1309" w:type="dxa"/>
            <w:tcBorders>
              <w:top w:val="nil"/>
              <w:bottom w:val="nil"/>
            </w:tcBorders>
          </w:tcPr>
          <w:p w14:paraId="6936C748" w14:textId="77777777" w:rsidR="00506F24" w:rsidRPr="00C24371" w:rsidRDefault="00506F24" w:rsidP="00842C1A">
            <w:pPr>
              <w:pStyle w:val="Tabletext"/>
              <w:jc w:val="center"/>
              <w:rPr>
                <w:sz w:val="20"/>
              </w:rPr>
            </w:pPr>
            <w:r w:rsidRPr="00C24371">
              <w:rPr>
                <w:sz w:val="20"/>
              </w:rPr>
              <w:t>A</w:t>
            </w:r>
          </w:p>
        </w:tc>
        <w:tc>
          <w:tcPr>
            <w:tcW w:w="2008" w:type="dxa"/>
            <w:tcBorders>
              <w:top w:val="nil"/>
              <w:bottom w:val="nil"/>
            </w:tcBorders>
          </w:tcPr>
          <w:p w14:paraId="7587F6C9" w14:textId="77777777" w:rsidR="00506F24" w:rsidRPr="00C24371" w:rsidRDefault="00506F24" w:rsidP="00842C1A">
            <w:pPr>
              <w:pStyle w:val="Tabletext"/>
              <w:jc w:val="center"/>
              <w:rPr>
                <w:sz w:val="20"/>
              </w:rPr>
            </w:pPr>
            <w:r w:rsidRPr="00C24371">
              <w:rPr>
                <w:sz w:val="20"/>
              </w:rPr>
              <w:t>Sí</w:t>
            </w:r>
          </w:p>
        </w:tc>
        <w:tc>
          <w:tcPr>
            <w:tcW w:w="1946" w:type="dxa"/>
            <w:tcBorders>
              <w:top w:val="nil"/>
              <w:bottom w:val="nil"/>
            </w:tcBorders>
          </w:tcPr>
          <w:p w14:paraId="7C1370DB" w14:textId="77777777" w:rsidR="00506F24" w:rsidRPr="00C24371" w:rsidRDefault="00506F24" w:rsidP="00842C1A">
            <w:pPr>
              <w:pStyle w:val="Tabletext"/>
              <w:jc w:val="center"/>
              <w:rPr>
                <w:sz w:val="20"/>
              </w:rPr>
            </w:pPr>
            <w:r w:rsidRPr="00C24371">
              <w:rPr>
                <w:sz w:val="20"/>
              </w:rPr>
              <w:t>Sí</w:t>
            </w:r>
          </w:p>
        </w:tc>
        <w:tc>
          <w:tcPr>
            <w:tcW w:w="742" w:type="dxa"/>
            <w:tcBorders>
              <w:top w:val="nil"/>
              <w:bottom w:val="nil"/>
            </w:tcBorders>
          </w:tcPr>
          <w:p w14:paraId="10DD7ADF" w14:textId="77777777" w:rsidR="00506F24" w:rsidRPr="00C24371" w:rsidRDefault="00506F24" w:rsidP="00842C1A">
            <w:pPr>
              <w:pStyle w:val="Tabletext"/>
              <w:jc w:val="center"/>
              <w:rPr>
                <w:sz w:val="20"/>
              </w:rPr>
            </w:pPr>
            <w:r w:rsidRPr="00C24371">
              <w:rPr>
                <w:sz w:val="20"/>
              </w:rPr>
              <w:t>TP</w:t>
            </w:r>
          </w:p>
        </w:tc>
        <w:tc>
          <w:tcPr>
            <w:tcW w:w="756" w:type="dxa"/>
            <w:tcBorders>
              <w:top w:val="nil"/>
              <w:bottom w:val="nil"/>
            </w:tcBorders>
          </w:tcPr>
          <w:p w14:paraId="1BBF737D" w14:textId="77777777" w:rsidR="00506F24" w:rsidRPr="00C24371" w:rsidRDefault="00506F24" w:rsidP="00842C1A">
            <w:pPr>
              <w:pStyle w:val="Tabletext"/>
              <w:jc w:val="center"/>
              <w:rPr>
                <w:sz w:val="20"/>
              </w:rPr>
            </w:pPr>
            <w:r w:rsidRPr="00C24371">
              <w:rPr>
                <w:sz w:val="20"/>
              </w:rPr>
              <w:t>TP</w:t>
            </w:r>
          </w:p>
        </w:tc>
        <w:tc>
          <w:tcPr>
            <w:tcW w:w="783" w:type="dxa"/>
            <w:tcBorders>
              <w:top w:val="nil"/>
              <w:bottom w:val="nil"/>
            </w:tcBorders>
          </w:tcPr>
          <w:p w14:paraId="1ABE37E9" w14:textId="77777777" w:rsidR="00506F24" w:rsidRPr="00C24371" w:rsidRDefault="00506F24" w:rsidP="00842C1A">
            <w:pPr>
              <w:pStyle w:val="Tabletext"/>
              <w:jc w:val="center"/>
              <w:rPr>
                <w:sz w:val="20"/>
              </w:rPr>
            </w:pPr>
            <w:r w:rsidRPr="00C24371">
              <w:rPr>
                <w:sz w:val="20"/>
              </w:rPr>
              <w:t>TP</w:t>
            </w:r>
          </w:p>
        </w:tc>
        <w:tc>
          <w:tcPr>
            <w:tcW w:w="742" w:type="dxa"/>
            <w:tcBorders>
              <w:top w:val="nil"/>
              <w:bottom w:val="nil"/>
            </w:tcBorders>
          </w:tcPr>
          <w:p w14:paraId="0E73B3A6" w14:textId="77777777" w:rsidR="00506F24" w:rsidRPr="00C24371" w:rsidRDefault="00506F24" w:rsidP="00842C1A">
            <w:pPr>
              <w:pStyle w:val="Tabletext"/>
              <w:jc w:val="center"/>
              <w:rPr>
                <w:sz w:val="20"/>
              </w:rPr>
            </w:pPr>
          </w:p>
        </w:tc>
        <w:tc>
          <w:tcPr>
            <w:tcW w:w="756" w:type="dxa"/>
            <w:tcBorders>
              <w:top w:val="nil"/>
              <w:bottom w:val="nil"/>
            </w:tcBorders>
          </w:tcPr>
          <w:p w14:paraId="07BF9E28" w14:textId="77777777" w:rsidR="00506F24" w:rsidRPr="00C24371" w:rsidRDefault="00506F24" w:rsidP="00842C1A">
            <w:pPr>
              <w:pStyle w:val="Tabletext"/>
              <w:jc w:val="center"/>
              <w:rPr>
                <w:sz w:val="20"/>
              </w:rPr>
            </w:pPr>
          </w:p>
        </w:tc>
        <w:tc>
          <w:tcPr>
            <w:tcW w:w="970" w:type="dxa"/>
            <w:gridSpan w:val="2"/>
            <w:tcBorders>
              <w:top w:val="nil"/>
              <w:bottom w:val="nil"/>
            </w:tcBorders>
          </w:tcPr>
          <w:p w14:paraId="5D231682" w14:textId="77777777" w:rsidR="00506F24" w:rsidRPr="00C24371" w:rsidRDefault="00506F24" w:rsidP="00842C1A">
            <w:pPr>
              <w:pStyle w:val="Tabletext"/>
              <w:jc w:val="center"/>
              <w:rPr>
                <w:sz w:val="20"/>
              </w:rPr>
            </w:pPr>
          </w:p>
        </w:tc>
      </w:tr>
      <w:tr w:rsidR="00661EB8" w:rsidRPr="00C24371" w14:paraId="12EA602F" w14:textId="77777777" w:rsidTr="007C4CF6">
        <w:trPr>
          <w:jc w:val="center"/>
        </w:trPr>
        <w:tc>
          <w:tcPr>
            <w:tcW w:w="4447" w:type="dxa"/>
            <w:tcBorders>
              <w:top w:val="nil"/>
              <w:bottom w:val="single" w:sz="4" w:space="0" w:color="auto"/>
            </w:tcBorders>
          </w:tcPr>
          <w:p w14:paraId="35199AA2" w14:textId="77777777" w:rsidR="00506F24" w:rsidRPr="00C24371" w:rsidRDefault="00506F24" w:rsidP="00377420">
            <w:pPr>
              <w:pStyle w:val="Tabletext"/>
              <w:tabs>
                <w:tab w:val="clear" w:pos="284"/>
                <w:tab w:val="left" w:pos="449"/>
              </w:tabs>
              <w:jc w:val="left"/>
              <w:rPr>
                <w:bCs/>
                <w:sz w:val="20"/>
              </w:rPr>
            </w:pPr>
            <w:r w:rsidRPr="00C24371">
              <w:rPr>
                <w:bCs/>
                <w:sz w:val="20"/>
              </w:rPr>
              <w:t>h)</w:t>
            </w:r>
            <w:r w:rsidRPr="00C24371">
              <w:rPr>
                <w:bCs/>
                <w:sz w:val="20"/>
              </w:rPr>
              <w:tab/>
              <w:t>Bueno en recepción en interiores</w:t>
            </w:r>
          </w:p>
        </w:tc>
        <w:tc>
          <w:tcPr>
            <w:tcW w:w="1309" w:type="dxa"/>
            <w:tcBorders>
              <w:top w:val="nil"/>
              <w:bottom w:val="single" w:sz="4" w:space="0" w:color="auto"/>
            </w:tcBorders>
          </w:tcPr>
          <w:p w14:paraId="324DFF96" w14:textId="77777777" w:rsidR="00506F24" w:rsidRPr="00C24371" w:rsidRDefault="00506F24" w:rsidP="00842C1A">
            <w:pPr>
              <w:pStyle w:val="Tabletext"/>
              <w:jc w:val="center"/>
              <w:rPr>
                <w:sz w:val="20"/>
              </w:rPr>
            </w:pPr>
            <w:r w:rsidRPr="00C24371">
              <w:rPr>
                <w:sz w:val="20"/>
              </w:rPr>
              <w:t>A</w:t>
            </w:r>
          </w:p>
        </w:tc>
        <w:tc>
          <w:tcPr>
            <w:tcW w:w="2008" w:type="dxa"/>
            <w:tcBorders>
              <w:top w:val="nil"/>
              <w:bottom w:val="single" w:sz="4" w:space="0" w:color="auto"/>
            </w:tcBorders>
          </w:tcPr>
          <w:p w14:paraId="7552E2F3" w14:textId="77777777" w:rsidR="00506F24" w:rsidRPr="00C24371" w:rsidRDefault="00506F24" w:rsidP="00842C1A">
            <w:pPr>
              <w:pStyle w:val="Tabletext"/>
              <w:jc w:val="center"/>
              <w:rPr>
                <w:sz w:val="20"/>
              </w:rPr>
            </w:pPr>
            <w:r w:rsidRPr="00C24371">
              <w:rPr>
                <w:sz w:val="20"/>
              </w:rPr>
              <w:t>Sí</w:t>
            </w:r>
          </w:p>
        </w:tc>
        <w:tc>
          <w:tcPr>
            <w:tcW w:w="1946" w:type="dxa"/>
            <w:tcBorders>
              <w:top w:val="nil"/>
              <w:bottom w:val="single" w:sz="4" w:space="0" w:color="auto"/>
            </w:tcBorders>
          </w:tcPr>
          <w:p w14:paraId="07D96CBB" w14:textId="77777777" w:rsidR="00506F24" w:rsidRPr="00C24371" w:rsidRDefault="00506F24" w:rsidP="00842C1A">
            <w:pPr>
              <w:pStyle w:val="Tabletext"/>
              <w:jc w:val="center"/>
              <w:rPr>
                <w:sz w:val="20"/>
              </w:rPr>
            </w:pPr>
            <w:r w:rsidRPr="00C24371">
              <w:rPr>
                <w:sz w:val="20"/>
              </w:rPr>
              <w:t>Sí</w:t>
            </w:r>
          </w:p>
        </w:tc>
        <w:tc>
          <w:tcPr>
            <w:tcW w:w="742" w:type="dxa"/>
            <w:tcBorders>
              <w:top w:val="nil"/>
              <w:bottom w:val="single" w:sz="4" w:space="0" w:color="auto"/>
            </w:tcBorders>
          </w:tcPr>
          <w:p w14:paraId="3B2CFD81" w14:textId="77777777" w:rsidR="00506F24" w:rsidRPr="00C24371" w:rsidRDefault="00506F24" w:rsidP="00842C1A">
            <w:pPr>
              <w:pStyle w:val="Tabletext"/>
              <w:jc w:val="center"/>
              <w:rPr>
                <w:sz w:val="20"/>
              </w:rPr>
            </w:pPr>
            <w:r w:rsidRPr="00C24371">
              <w:rPr>
                <w:sz w:val="20"/>
              </w:rPr>
              <w:t>TP</w:t>
            </w:r>
          </w:p>
        </w:tc>
        <w:tc>
          <w:tcPr>
            <w:tcW w:w="756" w:type="dxa"/>
            <w:tcBorders>
              <w:top w:val="nil"/>
              <w:bottom w:val="single" w:sz="4" w:space="0" w:color="auto"/>
            </w:tcBorders>
          </w:tcPr>
          <w:p w14:paraId="480600D9" w14:textId="77777777" w:rsidR="00506F24" w:rsidRPr="00C24371" w:rsidRDefault="00506F24" w:rsidP="00842C1A">
            <w:pPr>
              <w:pStyle w:val="Tabletext"/>
              <w:jc w:val="center"/>
              <w:rPr>
                <w:sz w:val="20"/>
              </w:rPr>
            </w:pPr>
            <w:r w:rsidRPr="00C24371">
              <w:rPr>
                <w:sz w:val="20"/>
              </w:rPr>
              <w:t>TP</w:t>
            </w:r>
          </w:p>
        </w:tc>
        <w:tc>
          <w:tcPr>
            <w:tcW w:w="783" w:type="dxa"/>
            <w:tcBorders>
              <w:top w:val="nil"/>
              <w:bottom w:val="single" w:sz="4" w:space="0" w:color="auto"/>
            </w:tcBorders>
          </w:tcPr>
          <w:p w14:paraId="295B6D82" w14:textId="77777777" w:rsidR="00506F24" w:rsidRPr="00C24371" w:rsidRDefault="00506F24" w:rsidP="00842C1A">
            <w:pPr>
              <w:pStyle w:val="Tabletext"/>
              <w:jc w:val="center"/>
              <w:rPr>
                <w:sz w:val="20"/>
              </w:rPr>
            </w:pPr>
            <w:r w:rsidRPr="00C24371">
              <w:rPr>
                <w:sz w:val="20"/>
              </w:rPr>
              <w:t>TP</w:t>
            </w:r>
          </w:p>
        </w:tc>
        <w:tc>
          <w:tcPr>
            <w:tcW w:w="742" w:type="dxa"/>
            <w:tcBorders>
              <w:top w:val="nil"/>
              <w:bottom w:val="single" w:sz="4" w:space="0" w:color="auto"/>
            </w:tcBorders>
          </w:tcPr>
          <w:p w14:paraId="3384E48D" w14:textId="77777777" w:rsidR="00506F24" w:rsidRPr="00C24371" w:rsidRDefault="00506F24" w:rsidP="00842C1A">
            <w:pPr>
              <w:pStyle w:val="Tabletext"/>
              <w:jc w:val="center"/>
              <w:rPr>
                <w:sz w:val="20"/>
              </w:rPr>
            </w:pPr>
          </w:p>
        </w:tc>
        <w:tc>
          <w:tcPr>
            <w:tcW w:w="756" w:type="dxa"/>
            <w:tcBorders>
              <w:top w:val="nil"/>
              <w:bottom w:val="single" w:sz="4" w:space="0" w:color="auto"/>
            </w:tcBorders>
          </w:tcPr>
          <w:p w14:paraId="0C40C447" w14:textId="77777777" w:rsidR="00506F24" w:rsidRPr="00C24371" w:rsidRDefault="00506F24" w:rsidP="00842C1A">
            <w:pPr>
              <w:pStyle w:val="Tabletext"/>
              <w:jc w:val="center"/>
              <w:rPr>
                <w:sz w:val="20"/>
              </w:rPr>
            </w:pPr>
          </w:p>
        </w:tc>
        <w:tc>
          <w:tcPr>
            <w:tcW w:w="970" w:type="dxa"/>
            <w:gridSpan w:val="2"/>
            <w:tcBorders>
              <w:top w:val="nil"/>
              <w:bottom w:val="single" w:sz="4" w:space="0" w:color="auto"/>
            </w:tcBorders>
          </w:tcPr>
          <w:p w14:paraId="2BB67D1C" w14:textId="77777777" w:rsidR="00506F24" w:rsidRPr="00C24371" w:rsidRDefault="00506F24" w:rsidP="00842C1A">
            <w:pPr>
              <w:pStyle w:val="Tabletext"/>
              <w:jc w:val="center"/>
              <w:rPr>
                <w:sz w:val="20"/>
              </w:rPr>
            </w:pPr>
          </w:p>
        </w:tc>
      </w:tr>
    </w:tbl>
    <w:p w14:paraId="01BC127F" w14:textId="77777777" w:rsidR="001D6560" w:rsidRDefault="001D6560" w:rsidP="001D6560">
      <w:pPr>
        <w:pStyle w:val="Tablefin"/>
      </w:pPr>
    </w:p>
    <w:p w14:paraId="0931D9A0" w14:textId="08D36716" w:rsidR="007C4CF6" w:rsidRPr="00C24371" w:rsidRDefault="007C4CF6" w:rsidP="007C4CF6">
      <w:pPr>
        <w:pStyle w:val="TableNo"/>
      </w:pPr>
      <w:r w:rsidRPr="00C24371">
        <w:lastRenderedPageBreak/>
        <w:t>CUADRO</w:t>
      </w:r>
      <w:r>
        <w:t xml:space="preserve"> </w:t>
      </w:r>
      <w:r w:rsidRPr="00C24371">
        <w:t>1 (</w:t>
      </w:r>
      <w:r w:rsidR="00377420">
        <w:rPr>
          <w:i/>
          <w:iCs/>
        </w:rPr>
        <w:t>fin</w:t>
      </w:r>
      <w:r w:rsidRPr="00C24371">
        <w:t>)</w:t>
      </w:r>
    </w:p>
    <w:tbl>
      <w:tblPr>
        <w:tblW w:w="14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7"/>
        <w:gridCol w:w="1309"/>
        <w:gridCol w:w="2008"/>
        <w:gridCol w:w="1946"/>
        <w:gridCol w:w="742"/>
        <w:gridCol w:w="756"/>
        <w:gridCol w:w="783"/>
        <w:gridCol w:w="742"/>
        <w:gridCol w:w="756"/>
        <w:gridCol w:w="960"/>
        <w:gridCol w:w="8"/>
      </w:tblGrid>
      <w:tr w:rsidR="007C4CF6" w:rsidRPr="00C24371" w14:paraId="4C35F778" w14:textId="77777777" w:rsidTr="001D6560">
        <w:trPr>
          <w:gridAfter w:val="1"/>
          <w:wAfter w:w="8" w:type="dxa"/>
          <w:jc w:val="center"/>
        </w:trPr>
        <w:tc>
          <w:tcPr>
            <w:tcW w:w="4447" w:type="dxa"/>
            <w:vMerge w:val="restart"/>
            <w:vAlign w:val="center"/>
          </w:tcPr>
          <w:p w14:paraId="58767CF0" w14:textId="77777777" w:rsidR="007C4CF6" w:rsidRPr="00C24371" w:rsidRDefault="007C4CF6" w:rsidP="00B21C09">
            <w:pPr>
              <w:pStyle w:val="Tablehead"/>
              <w:rPr>
                <w:sz w:val="20"/>
              </w:rPr>
            </w:pPr>
            <w:r w:rsidRPr="00C24371">
              <w:rPr>
                <w:sz w:val="20"/>
              </w:rPr>
              <w:t>Características de los sistemas</w:t>
            </w:r>
          </w:p>
        </w:tc>
        <w:tc>
          <w:tcPr>
            <w:tcW w:w="1309" w:type="dxa"/>
            <w:tcBorders>
              <w:bottom w:val="single" w:sz="4" w:space="0" w:color="auto"/>
            </w:tcBorders>
            <w:vAlign w:val="center"/>
          </w:tcPr>
          <w:p w14:paraId="54A3EB65" w14:textId="77777777" w:rsidR="007C4CF6" w:rsidRPr="00C24371" w:rsidRDefault="007C4CF6" w:rsidP="00B21C09">
            <w:pPr>
              <w:pStyle w:val="Tablehead"/>
              <w:rPr>
                <w:sz w:val="20"/>
              </w:rPr>
            </w:pPr>
            <w:r w:rsidRPr="00C24371">
              <w:rPr>
                <w:sz w:val="20"/>
              </w:rPr>
              <w:t>Importancia</w:t>
            </w:r>
          </w:p>
        </w:tc>
        <w:tc>
          <w:tcPr>
            <w:tcW w:w="3954" w:type="dxa"/>
            <w:gridSpan w:val="2"/>
            <w:vAlign w:val="center"/>
          </w:tcPr>
          <w:p w14:paraId="2F8A5670" w14:textId="77777777" w:rsidR="007C4CF6" w:rsidRPr="00C24371" w:rsidRDefault="007C4CF6" w:rsidP="00B21C09">
            <w:pPr>
              <w:pStyle w:val="Tablehead"/>
              <w:rPr>
                <w:sz w:val="20"/>
              </w:rPr>
            </w:pPr>
            <w:r w:rsidRPr="00C24371">
              <w:rPr>
                <w:sz w:val="20"/>
              </w:rPr>
              <w:t>En el diseño</w:t>
            </w:r>
          </w:p>
        </w:tc>
        <w:tc>
          <w:tcPr>
            <w:tcW w:w="2281" w:type="dxa"/>
            <w:gridSpan w:val="3"/>
            <w:vAlign w:val="center"/>
          </w:tcPr>
          <w:p w14:paraId="6922CADF" w14:textId="77777777" w:rsidR="007C4CF6" w:rsidRPr="00C24371" w:rsidRDefault="007C4CF6" w:rsidP="00B21C09">
            <w:pPr>
              <w:pStyle w:val="Tablehead"/>
              <w:rPr>
                <w:sz w:val="20"/>
              </w:rPr>
            </w:pPr>
            <w:r w:rsidRPr="00C24371">
              <w:rPr>
                <w:sz w:val="20"/>
              </w:rPr>
              <w:t>Estado de la prueba</w:t>
            </w:r>
          </w:p>
        </w:tc>
        <w:tc>
          <w:tcPr>
            <w:tcW w:w="2458" w:type="dxa"/>
            <w:gridSpan w:val="3"/>
            <w:vAlign w:val="center"/>
          </w:tcPr>
          <w:p w14:paraId="76CDB216" w14:textId="77777777" w:rsidR="007C4CF6" w:rsidRPr="00C24371" w:rsidRDefault="007C4CF6" w:rsidP="00B21C09">
            <w:pPr>
              <w:pStyle w:val="Tablehead"/>
              <w:rPr>
                <w:sz w:val="20"/>
              </w:rPr>
            </w:pPr>
            <w:r w:rsidRPr="00C24371">
              <w:rPr>
                <w:sz w:val="20"/>
              </w:rPr>
              <w:t>Terminación prevista</w:t>
            </w:r>
          </w:p>
        </w:tc>
      </w:tr>
      <w:tr w:rsidR="007C4CF6" w:rsidRPr="00C24371" w14:paraId="7AEAE972" w14:textId="77777777" w:rsidTr="00377420">
        <w:trPr>
          <w:gridAfter w:val="1"/>
          <w:wAfter w:w="8" w:type="dxa"/>
          <w:jc w:val="center"/>
        </w:trPr>
        <w:tc>
          <w:tcPr>
            <w:tcW w:w="4447" w:type="dxa"/>
            <w:vMerge/>
            <w:tcBorders>
              <w:bottom w:val="single" w:sz="4" w:space="0" w:color="auto"/>
            </w:tcBorders>
            <w:vAlign w:val="center"/>
          </w:tcPr>
          <w:p w14:paraId="4D638BA3" w14:textId="77777777" w:rsidR="007C4CF6" w:rsidRPr="00C24371" w:rsidRDefault="007C4CF6" w:rsidP="00B21C09">
            <w:pPr>
              <w:pStyle w:val="Tabletext"/>
              <w:jc w:val="center"/>
              <w:rPr>
                <w:sz w:val="20"/>
              </w:rPr>
            </w:pPr>
          </w:p>
        </w:tc>
        <w:tc>
          <w:tcPr>
            <w:tcW w:w="1309" w:type="dxa"/>
            <w:tcBorders>
              <w:bottom w:val="nil"/>
            </w:tcBorders>
            <w:vAlign w:val="center"/>
          </w:tcPr>
          <w:p w14:paraId="7EF0CC45" w14:textId="77777777" w:rsidR="007C4CF6" w:rsidRPr="00C24371" w:rsidRDefault="007C4CF6" w:rsidP="00B21C09">
            <w:pPr>
              <w:pStyle w:val="Tablehead"/>
              <w:rPr>
                <w:sz w:val="20"/>
              </w:rPr>
            </w:pPr>
          </w:p>
        </w:tc>
        <w:tc>
          <w:tcPr>
            <w:tcW w:w="2008" w:type="dxa"/>
            <w:tcBorders>
              <w:bottom w:val="single" w:sz="4" w:space="0" w:color="auto"/>
            </w:tcBorders>
            <w:vAlign w:val="center"/>
          </w:tcPr>
          <w:p w14:paraId="76D96E05" w14:textId="77777777" w:rsidR="007C4CF6" w:rsidRPr="007C4CF6" w:rsidRDefault="007C4CF6" w:rsidP="00B21C09">
            <w:pPr>
              <w:pStyle w:val="Tablehead"/>
              <w:rPr>
                <w:sz w:val="20"/>
              </w:rPr>
            </w:pPr>
            <w:r w:rsidRPr="007C4CF6">
              <w:rPr>
                <w:sz w:val="20"/>
              </w:rPr>
              <w:t>DRM</w:t>
            </w:r>
          </w:p>
        </w:tc>
        <w:tc>
          <w:tcPr>
            <w:tcW w:w="1946" w:type="dxa"/>
            <w:tcBorders>
              <w:bottom w:val="single" w:sz="4" w:space="0" w:color="auto"/>
            </w:tcBorders>
            <w:vAlign w:val="center"/>
          </w:tcPr>
          <w:p w14:paraId="0E5EB8DF" w14:textId="77777777" w:rsidR="007C4CF6" w:rsidRPr="007C4CF6" w:rsidRDefault="007C4CF6" w:rsidP="00B21C09">
            <w:pPr>
              <w:pStyle w:val="Tablehead"/>
              <w:rPr>
                <w:sz w:val="20"/>
              </w:rPr>
            </w:pPr>
            <w:r w:rsidRPr="007C4CF6">
              <w:rPr>
                <w:sz w:val="20"/>
              </w:rPr>
              <w:t>IBOC</w:t>
            </w:r>
          </w:p>
        </w:tc>
        <w:tc>
          <w:tcPr>
            <w:tcW w:w="1498" w:type="dxa"/>
            <w:gridSpan w:val="2"/>
            <w:tcBorders>
              <w:bottom w:val="single" w:sz="4" w:space="0" w:color="auto"/>
            </w:tcBorders>
            <w:vAlign w:val="center"/>
          </w:tcPr>
          <w:p w14:paraId="62E6EAA6" w14:textId="77777777" w:rsidR="007C4CF6" w:rsidRPr="007C4CF6" w:rsidRDefault="007C4CF6" w:rsidP="00B21C09">
            <w:pPr>
              <w:pStyle w:val="Tablehead"/>
              <w:rPr>
                <w:sz w:val="20"/>
              </w:rPr>
            </w:pPr>
            <w:r w:rsidRPr="007C4CF6">
              <w:rPr>
                <w:sz w:val="20"/>
              </w:rPr>
              <w:t>DRM</w:t>
            </w:r>
          </w:p>
        </w:tc>
        <w:tc>
          <w:tcPr>
            <w:tcW w:w="783" w:type="dxa"/>
            <w:tcBorders>
              <w:bottom w:val="single" w:sz="4" w:space="0" w:color="auto"/>
            </w:tcBorders>
            <w:vAlign w:val="center"/>
          </w:tcPr>
          <w:p w14:paraId="4FC4BF84" w14:textId="77777777" w:rsidR="007C4CF6" w:rsidRPr="007C4CF6" w:rsidRDefault="007C4CF6" w:rsidP="00B21C09">
            <w:pPr>
              <w:pStyle w:val="Tablehead"/>
              <w:rPr>
                <w:sz w:val="20"/>
              </w:rPr>
            </w:pPr>
            <w:r w:rsidRPr="007C4CF6">
              <w:rPr>
                <w:sz w:val="20"/>
              </w:rPr>
              <w:t>IBOC</w:t>
            </w:r>
          </w:p>
        </w:tc>
        <w:tc>
          <w:tcPr>
            <w:tcW w:w="1498" w:type="dxa"/>
            <w:gridSpan w:val="2"/>
            <w:tcBorders>
              <w:bottom w:val="single" w:sz="4" w:space="0" w:color="auto"/>
            </w:tcBorders>
            <w:vAlign w:val="center"/>
          </w:tcPr>
          <w:p w14:paraId="49F4034B" w14:textId="77777777" w:rsidR="007C4CF6" w:rsidRPr="00C24371" w:rsidRDefault="007C4CF6" w:rsidP="00B21C09">
            <w:pPr>
              <w:pStyle w:val="Tablehead"/>
              <w:rPr>
                <w:sz w:val="20"/>
              </w:rPr>
            </w:pPr>
            <w:r w:rsidRPr="007C4CF6">
              <w:rPr>
                <w:sz w:val="20"/>
              </w:rPr>
              <w:t>DRM</w:t>
            </w:r>
          </w:p>
        </w:tc>
        <w:tc>
          <w:tcPr>
            <w:tcW w:w="960" w:type="dxa"/>
            <w:tcBorders>
              <w:bottom w:val="single" w:sz="4" w:space="0" w:color="auto"/>
            </w:tcBorders>
            <w:vAlign w:val="center"/>
          </w:tcPr>
          <w:p w14:paraId="312F3401" w14:textId="77777777" w:rsidR="007C4CF6" w:rsidRPr="007C4CF6" w:rsidRDefault="007C4CF6" w:rsidP="00B21C09">
            <w:pPr>
              <w:pStyle w:val="Tablehead"/>
              <w:rPr>
                <w:sz w:val="20"/>
              </w:rPr>
            </w:pPr>
            <w:r w:rsidRPr="007C4CF6">
              <w:rPr>
                <w:sz w:val="20"/>
              </w:rPr>
              <w:t>IBOC</w:t>
            </w:r>
          </w:p>
        </w:tc>
      </w:tr>
      <w:tr w:rsidR="007C4CF6" w:rsidRPr="00C24371" w14:paraId="4CD82713" w14:textId="77777777" w:rsidTr="00377420">
        <w:trPr>
          <w:gridAfter w:val="1"/>
          <w:wAfter w:w="8" w:type="dxa"/>
          <w:jc w:val="center"/>
        </w:trPr>
        <w:tc>
          <w:tcPr>
            <w:tcW w:w="4447" w:type="dxa"/>
            <w:vMerge/>
            <w:tcBorders>
              <w:top w:val="single" w:sz="4" w:space="0" w:color="auto"/>
              <w:bottom w:val="single" w:sz="4" w:space="0" w:color="auto"/>
            </w:tcBorders>
            <w:vAlign w:val="center"/>
          </w:tcPr>
          <w:p w14:paraId="210AA783" w14:textId="77777777" w:rsidR="007C4CF6" w:rsidRPr="00C24371" w:rsidRDefault="007C4CF6" w:rsidP="00B21C09">
            <w:pPr>
              <w:pStyle w:val="Tabletext"/>
              <w:jc w:val="center"/>
              <w:rPr>
                <w:sz w:val="20"/>
              </w:rPr>
            </w:pPr>
          </w:p>
        </w:tc>
        <w:tc>
          <w:tcPr>
            <w:tcW w:w="1309" w:type="dxa"/>
            <w:tcBorders>
              <w:top w:val="nil"/>
              <w:bottom w:val="single" w:sz="4" w:space="0" w:color="auto"/>
            </w:tcBorders>
            <w:vAlign w:val="center"/>
          </w:tcPr>
          <w:p w14:paraId="30C9120D" w14:textId="77777777" w:rsidR="007C4CF6" w:rsidRPr="00C24371" w:rsidRDefault="007C4CF6" w:rsidP="00B21C09">
            <w:pPr>
              <w:pStyle w:val="Tablehead"/>
              <w:rPr>
                <w:sz w:val="20"/>
              </w:rPr>
            </w:pPr>
          </w:p>
        </w:tc>
        <w:tc>
          <w:tcPr>
            <w:tcW w:w="2008" w:type="dxa"/>
            <w:tcBorders>
              <w:top w:val="single" w:sz="4" w:space="0" w:color="auto"/>
              <w:bottom w:val="single" w:sz="4" w:space="0" w:color="auto"/>
            </w:tcBorders>
            <w:vAlign w:val="center"/>
          </w:tcPr>
          <w:p w14:paraId="2CC63ED0" w14:textId="77777777" w:rsidR="007C4CF6" w:rsidRPr="00C24371" w:rsidRDefault="007C4CF6" w:rsidP="00B21C09">
            <w:pPr>
              <w:pStyle w:val="Tablehead"/>
              <w:rPr>
                <w:sz w:val="20"/>
              </w:rPr>
            </w:pPr>
          </w:p>
        </w:tc>
        <w:tc>
          <w:tcPr>
            <w:tcW w:w="1946" w:type="dxa"/>
            <w:tcBorders>
              <w:top w:val="single" w:sz="4" w:space="0" w:color="auto"/>
              <w:bottom w:val="single" w:sz="4" w:space="0" w:color="auto"/>
            </w:tcBorders>
            <w:vAlign w:val="center"/>
          </w:tcPr>
          <w:p w14:paraId="4C646CFB" w14:textId="77777777" w:rsidR="007C4CF6" w:rsidRPr="00C24371" w:rsidRDefault="007C4CF6" w:rsidP="00B21C09">
            <w:pPr>
              <w:pStyle w:val="Tablehead"/>
              <w:rPr>
                <w:sz w:val="20"/>
              </w:rPr>
            </w:pPr>
          </w:p>
        </w:tc>
        <w:tc>
          <w:tcPr>
            <w:tcW w:w="742" w:type="dxa"/>
            <w:tcBorders>
              <w:top w:val="single" w:sz="4" w:space="0" w:color="auto"/>
              <w:bottom w:val="single" w:sz="4" w:space="0" w:color="auto"/>
            </w:tcBorders>
            <w:vAlign w:val="center"/>
          </w:tcPr>
          <w:p w14:paraId="43B5B499" w14:textId="77777777" w:rsidR="007C4CF6" w:rsidRPr="007C4CF6" w:rsidRDefault="007C4CF6" w:rsidP="00B21C09">
            <w:pPr>
              <w:pStyle w:val="Tablehead"/>
              <w:rPr>
                <w:sz w:val="20"/>
              </w:rPr>
            </w:pPr>
            <w:r w:rsidRPr="007C4CF6">
              <w:rPr>
                <w:sz w:val="20"/>
              </w:rPr>
              <w:t>MW</w:t>
            </w:r>
          </w:p>
        </w:tc>
        <w:tc>
          <w:tcPr>
            <w:tcW w:w="756" w:type="dxa"/>
            <w:tcBorders>
              <w:top w:val="single" w:sz="4" w:space="0" w:color="auto"/>
              <w:bottom w:val="single" w:sz="4" w:space="0" w:color="auto"/>
            </w:tcBorders>
            <w:vAlign w:val="center"/>
          </w:tcPr>
          <w:p w14:paraId="2CDE1C23" w14:textId="77777777" w:rsidR="007C4CF6" w:rsidRPr="007C4CF6" w:rsidRDefault="007C4CF6" w:rsidP="00B21C09">
            <w:pPr>
              <w:pStyle w:val="Tablehead"/>
              <w:rPr>
                <w:sz w:val="20"/>
              </w:rPr>
            </w:pPr>
            <w:r w:rsidRPr="007C4CF6">
              <w:rPr>
                <w:sz w:val="20"/>
              </w:rPr>
              <w:t>SW</w:t>
            </w:r>
          </w:p>
        </w:tc>
        <w:tc>
          <w:tcPr>
            <w:tcW w:w="783" w:type="dxa"/>
            <w:tcBorders>
              <w:top w:val="single" w:sz="4" w:space="0" w:color="auto"/>
              <w:bottom w:val="single" w:sz="4" w:space="0" w:color="auto"/>
            </w:tcBorders>
            <w:vAlign w:val="center"/>
          </w:tcPr>
          <w:p w14:paraId="5FEA3A49" w14:textId="77777777" w:rsidR="007C4CF6" w:rsidRPr="007C4CF6" w:rsidRDefault="007C4CF6" w:rsidP="00B21C09">
            <w:pPr>
              <w:pStyle w:val="Tablehead"/>
              <w:rPr>
                <w:sz w:val="20"/>
              </w:rPr>
            </w:pPr>
            <w:r w:rsidRPr="007C4CF6">
              <w:rPr>
                <w:sz w:val="20"/>
              </w:rPr>
              <w:t>MW</w:t>
            </w:r>
          </w:p>
        </w:tc>
        <w:tc>
          <w:tcPr>
            <w:tcW w:w="742" w:type="dxa"/>
            <w:tcBorders>
              <w:top w:val="single" w:sz="4" w:space="0" w:color="auto"/>
              <w:bottom w:val="single" w:sz="4" w:space="0" w:color="auto"/>
            </w:tcBorders>
            <w:vAlign w:val="center"/>
          </w:tcPr>
          <w:p w14:paraId="37CAFEFA" w14:textId="77777777" w:rsidR="007C4CF6" w:rsidRPr="007C4CF6" w:rsidRDefault="007C4CF6" w:rsidP="00B21C09">
            <w:pPr>
              <w:pStyle w:val="Tablehead"/>
              <w:rPr>
                <w:sz w:val="20"/>
              </w:rPr>
            </w:pPr>
            <w:r w:rsidRPr="007C4CF6">
              <w:rPr>
                <w:sz w:val="20"/>
              </w:rPr>
              <w:t>MW</w:t>
            </w:r>
          </w:p>
        </w:tc>
        <w:tc>
          <w:tcPr>
            <w:tcW w:w="756" w:type="dxa"/>
            <w:tcBorders>
              <w:top w:val="single" w:sz="4" w:space="0" w:color="auto"/>
              <w:bottom w:val="single" w:sz="4" w:space="0" w:color="auto"/>
            </w:tcBorders>
            <w:vAlign w:val="center"/>
          </w:tcPr>
          <w:p w14:paraId="01A48B59" w14:textId="77777777" w:rsidR="007C4CF6" w:rsidRPr="007C4CF6" w:rsidRDefault="007C4CF6" w:rsidP="00B21C09">
            <w:pPr>
              <w:pStyle w:val="Tablehead"/>
              <w:rPr>
                <w:sz w:val="20"/>
              </w:rPr>
            </w:pPr>
            <w:r w:rsidRPr="007C4CF6">
              <w:rPr>
                <w:sz w:val="20"/>
              </w:rPr>
              <w:t>SW</w:t>
            </w:r>
          </w:p>
        </w:tc>
        <w:tc>
          <w:tcPr>
            <w:tcW w:w="960" w:type="dxa"/>
            <w:tcBorders>
              <w:top w:val="single" w:sz="4" w:space="0" w:color="auto"/>
              <w:bottom w:val="single" w:sz="4" w:space="0" w:color="auto"/>
            </w:tcBorders>
            <w:vAlign w:val="center"/>
          </w:tcPr>
          <w:p w14:paraId="20829699" w14:textId="77777777" w:rsidR="007C4CF6" w:rsidRPr="007C4CF6" w:rsidRDefault="007C4CF6" w:rsidP="00B21C09">
            <w:pPr>
              <w:pStyle w:val="Tablehead"/>
              <w:rPr>
                <w:sz w:val="20"/>
              </w:rPr>
            </w:pPr>
            <w:r w:rsidRPr="007C4CF6">
              <w:rPr>
                <w:sz w:val="20"/>
              </w:rPr>
              <w:t>MW</w:t>
            </w:r>
          </w:p>
        </w:tc>
      </w:tr>
      <w:tr w:rsidR="001D6560" w:rsidRPr="007A396F" w14:paraId="6CF6717E" w14:textId="77777777" w:rsidTr="001D6560">
        <w:trPr>
          <w:gridAfter w:val="1"/>
          <w:wAfter w:w="8" w:type="dxa"/>
          <w:jc w:val="center"/>
        </w:trPr>
        <w:tc>
          <w:tcPr>
            <w:tcW w:w="4447" w:type="dxa"/>
            <w:tcBorders>
              <w:bottom w:val="nil"/>
            </w:tcBorders>
          </w:tcPr>
          <w:p w14:paraId="456C96C3" w14:textId="77777777" w:rsidR="00F02908" w:rsidRPr="00C24371" w:rsidRDefault="00F02908" w:rsidP="001D6560">
            <w:pPr>
              <w:pStyle w:val="Tabletext"/>
              <w:tabs>
                <w:tab w:val="clear" w:pos="284"/>
                <w:tab w:val="left" w:pos="449"/>
              </w:tabs>
              <w:ind w:left="449" w:hanging="449"/>
              <w:jc w:val="left"/>
              <w:rPr>
                <w:sz w:val="20"/>
              </w:rPr>
            </w:pPr>
            <w:r w:rsidRPr="00C24371">
              <w:rPr>
                <w:sz w:val="20"/>
              </w:rPr>
              <w:t>7</w:t>
            </w:r>
            <w:r w:rsidRPr="00C24371">
              <w:rPr>
                <w:sz w:val="20"/>
              </w:rPr>
              <w:tab/>
            </w:r>
            <w:r w:rsidRPr="00C24371">
              <w:rPr>
                <w:i/>
                <w:iCs/>
                <w:sz w:val="20"/>
              </w:rPr>
              <w:t>Información de servicio para elección de sintonización</w:t>
            </w:r>
          </w:p>
        </w:tc>
        <w:tc>
          <w:tcPr>
            <w:tcW w:w="1309" w:type="dxa"/>
            <w:tcBorders>
              <w:bottom w:val="nil"/>
            </w:tcBorders>
          </w:tcPr>
          <w:p w14:paraId="71E0801E" w14:textId="77777777" w:rsidR="00F02908" w:rsidRPr="00C24371" w:rsidRDefault="00F02908" w:rsidP="008760A5">
            <w:pPr>
              <w:pStyle w:val="Tabletext"/>
              <w:jc w:val="center"/>
              <w:rPr>
                <w:sz w:val="20"/>
              </w:rPr>
            </w:pPr>
          </w:p>
        </w:tc>
        <w:tc>
          <w:tcPr>
            <w:tcW w:w="2008" w:type="dxa"/>
            <w:tcBorders>
              <w:bottom w:val="nil"/>
            </w:tcBorders>
          </w:tcPr>
          <w:p w14:paraId="4C9FF177" w14:textId="77777777" w:rsidR="00F02908" w:rsidRPr="00C24371" w:rsidRDefault="00F02908" w:rsidP="008760A5">
            <w:pPr>
              <w:pStyle w:val="Tabletext"/>
              <w:jc w:val="center"/>
              <w:rPr>
                <w:sz w:val="20"/>
              </w:rPr>
            </w:pPr>
          </w:p>
        </w:tc>
        <w:tc>
          <w:tcPr>
            <w:tcW w:w="1946" w:type="dxa"/>
            <w:tcBorders>
              <w:bottom w:val="nil"/>
            </w:tcBorders>
          </w:tcPr>
          <w:p w14:paraId="2EFF31BB" w14:textId="77777777" w:rsidR="00F02908" w:rsidRPr="00C24371" w:rsidRDefault="00F02908" w:rsidP="008760A5">
            <w:pPr>
              <w:pStyle w:val="Tabletext"/>
              <w:jc w:val="center"/>
              <w:rPr>
                <w:sz w:val="20"/>
              </w:rPr>
            </w:pPr>
          </w:p>
        </w:tc>
        <w:tc>
          <w:tcPr>
            <w:tcW w:w="742" w:type="dxa"/>
            <w:tcBorders>
              <w:bottom w:val="nil"/>
            </w:tcBorders>
          </w:tcPr>
          <w:p w14:paraId="0F23A210" w14:textId="77777777" w:rsidR="00F02908" w:rsidRPr="00C24371" w:rsidRDefault="00F02908" w:rsidP="008760A5">
            <w:pPr>
              <w:pStyle w:val="Tabletext"/>
              <w:jc w:val="center"/>
              <w:rPr>
                <w:sz w:val="20"/>
              </w:rPr>
            </w:pPr>
          </w:p>
        </w:tc>
        <w:tc>
          <w:tcPr>
            <w:tcW w:w="756" w:type="dxa"/>
            <w:tcBorders>
              <w:bottom w:val="nil"/>
            </w:tcBorders>
          </w:tcPr>
          <w:p w14:paraId="650CEC18" w14:textId="77777777" w:rsidR="00F02908" w:rsidRPr="00C24371" w:rsidRDefault="00F02908" w:rsidP="008760A5">
            <w:pPr>
              <w:pStyle w:val="Tabletext"/>
              <w:jc w:val="center"/>
              <w:rPr>
                <w:sz w:val="20"/>
              </w:rPr>
            </w:pPr>
          </w:p>
        </w:tc>
        <w:tc>
          <w:tcPr>
            <w:tcW w:w="783" w:type="dxa"/>
            <w:tcBorders>
              <w:bottom w:val="nil"/>
            </w:tcBorders>
          </w:tcPr>
          <w:p w14:paraId="3BCA3BF8" w14:textId="77777777" w:rsidR="00F02908" w:rsidRPr="00C24371" w:rsidRDefault="00F02908" w:rsidP="008760A5">
            <w:pPr>
              <w:pStyle w:val="Tabletext"/>
              <w:jc w:val="center"/>
              <w:rPr>
                <w:sz w:val="20"/>
              </w:rPr>
            </w:pPr>
          </w:p>
        </w:tc>
        <w:tc>
          <w:tcPr>
            <w:tcW w:w="742" w:type="dxa"/>
            <w:tcBorders>
              <w:bottom w:val="nil"/>
            </w:tcBorders>
          </w:tcPr>
          <w:p w14:paraId="586B7E78" w14:textId="77777777" w:rsidR="00F02908" w:rsidRPr="00C24371" w:rsidRDefault="00F02908" w:rsidP="008760A5">
            <w:pPr>
              <w:pStyle w:val="Tabletext"/>
              <w:jc w:val="center"/>
              <w:rPr>
                <w:sz w:val="20"/>
              </w:rPr>
            </w:pPr>
          </w:p>
        </w:tc>
        <w:tc>
          <w:tcPr>
            <w:tcW w:w="756" w:type="dxa"/>
            <w:tcBorders>
              <w:bottom w:val="nil"/>
            </w:tcBorders>
          </w:tcPr>
          <w:p w14:paraId="2EDFB895" w14:textId="77777777" w:rsidR="00F02908" w:rsidRPr="00C24371" w:rsidRDefault="00F02908" w:rsidP="008760A5">
            <w:pPr>
              <w:pStyle w:val="Tabletext"/>
              <w:jc w:val="center"/>
              <w:rPr>
                <w:sz w:val="20"/>
              </w:rPr>
            </w:pPr>
          </w:p>
        </w:tc>
        <w:tc>
          <w:tcPr>
            <w:tcW w:w="960" w:type="dxa"/>
            <w:tcBorders>
              <w:bottom w:val="nil"/>
            </w:tcBorders>
          </w:tcPr>
          <w:p w14:paraId="57B8F0B0" w14:textId="77777777" w:rsidR="00F02908" w:rsidRPr="00C24371" w:rsidRDefault="00F02908" w:rsidP="008760A5">
            <w:pPr>
              <w:pStyle w:val="Tabletext"/>
              <w:jc w:val="center"/>
              <w:rPr>
                <w:sz w:val="20"/>
              </w:rPr>
            </w:pPr>
          </w:p>
        </w:tc>
      </w:tr>
      <w:tr w:rsidR="001D6560" w:rsidRPr="00C24371" w14:paraId="79B4B643" w14:textId="77777777" w:rsidTr="001D6560">
        <w:trPr>
          <w:gridAfter w:val="1"/>
          <w:wAfter w:w="8" w:type="dxa"/>
          <w:jc w:val="center"/>
        </w:trPr>
        <w:tc>
          <w:tcPr>
            <w:tcW w:w="4447" w:type="dxa"/>
            <w:tcBorders>
              <w:top w:val="nil"/>
              <w:bottom w:val="single" w:sz="4" w:space="0" w:color="auto"/>
            </w:tcBorders>
          </w:tcPr>
          <w:p w14:paraId="456CDBA5" w14:textId="1C5A7B11" w:rsidR="00F02908" w:rsidRPr="00C24371" w:rsidRDefault="00F02908" w:rsidP="001D6560">
            <w:pPr>
              <w:pStyle w:val="Tabletext"/>
              <w:tabs>
                <w:tab w:val="clear" w:pos="284"/>
                <w:tab w:val="left" w:pos="449"/>
              </w:tabs>
              <w:ind w:left="449" w:hanging="449"/>
              <w:jc w:val="left"/>
              <w:rPr>
                <w:bCs/>
                <w:sz w:val="20"/>
              </w:rPr>
            </w:pPr>
            <w:r w:rsidRPr="00C24371">
              <w:rPr>
                <w:bCs/>
                <w:sz w:val="20"/>
              </w:rPr>
              <w:t>a)</w:t>
            </w:r>
            <w:r w:rsidRPr="00C24371">
              <w:rPr>
                <w:bCs/>
                <w:sz w:val="20"/>
              </w:rPr>
              <w:tab/>
              <w:t>Selección simplificada de servicios mediante datos relacionados con el programa para seleccionar el radiodifusor y el contenido de programa</w:t>
            </w:r>
          </w:p>
        </w:tc>
        <w:tc>
          <w:tcPr>
            <w:tcW w:w="1309" w:type="dxa"/>
            <w:tcBorders>
              <w:top w:val="nil"/>
              <w:bottom w:val="single" w:sz="4" w:space="0" w:color="auto"/>
            </w:tcBorders>
          </w:tcPr>
          <w:p w14:paraId="7C331FEE" w14:textId="77777777" w:rsidR="00F02908" w:rsidRPr="00C24371" w:rsidRDefault="00F02908" w:rsidP="008760A5">
            <w:pPr>
              <w:pStyle w:val="Tabletext"/>
              <w:jc w:val="center"/>
              <w:rPr>
                <w:sz w:val="20"/>
              </w:rPr>
            </w:pPr>
            <w:r w:rsidRPr="00C24371">
              <w:rPr>
                <w:sz w:val="20"/>
              </w:rPr>
              <w:t>B</w:t>
            </w:r>
          </w:p>
        </w:tc>
        <w:tc>
          <w:tcPr>
            <w:tcW w:w="2008" w:type="dxa"/>
            <w:tcBorders>
              <w:top w:val="nil"/>
              <w:bottom w:val="single" w:sz="4" w:space="0" w:color="auto"/>
            </w:tcBorders>
          </w:tcPr>
          <w:p w14:paraId="505CE93E" w14:textId="77777777" w:rsidR="00F02908" w:rsidRPr="00C24371" w:rsidRDefault="00F02908" w:rsidP="008760A5">
            <w:pPr>
              <w:pStyle w:val="Tabletext"/>
              <w:ind w:left="-57" w:right="-57"/>
              <w:jc w:val="center"/>
              <w:rPr>
                <w:sz w:val="20"/>
              </w:rPr>
            </w:pPr>
            <w:r w:rsidRPr="00C24371">
              <w:rPr>
                <w:sz w:val="20"/>
              </w:rPr>
              <w:t>Sí</w:t>
            </w:r>
          </w:p>
        </w:tc>
        <w:tc>
          <w:tcPr>
            <w:tcW w:w="1946" w:type="dxa"/>
            <w:tcBorders>
              <w:top w:val="nil"/>
              <w:bottom w:val="single" w:sz="4" w:space="0" w:color="auto"/>
            </w:tcBorders>
          </w:tcPr>
          <w:p w14:paraId="176CCC10" w14:textId="77777777" w:rsidR="00F02908" w:rsidRPr="00C24371" w:rsidRDefault="00F02908" w:rsidP="008760A5">
            <w:pPr>
              <w:pStyle w:val="Tabletext"/>
              <w:jc w:val="center"/>
              <w:rPr>
                <w:sz w:val="20"/>
              </w:rPr>
            </w:pPr>
            <w:r w:rsidRPr="00C24371">
              <w:rPr>
                <w:sz w:val="20"/>
              </w:rPr>
              <w:t>Sí</w:t>
            </w:r>
          </w:p>
        </w:tc>
        <w:tc>
          <w:tcPr>
            <w:tcW w:w="742" w:type="dxa"/>
            <w:tcBorders>
              <w:top w:val="nil"/>
              <w:bottom w:val="single" w:sz="4" w:space="0" w:color="auto"/>
            </w:tcBorders>
          </w:tcPr>
          <w:p w14:paraId="43DD41CD" w14:textId="77777777" w:rsidR="00F02908" w:rsidRPr="00C24371" w:rsidRDefault="00F02908" w:rsidP="008760A5">
            <w:pPr>
              <w:pStyle w:val="Tabletext"/>
              <w:jc w:val="center"/>
              <w:rPr>
                <w:sz w:val="20"/>
              </w:rPr>
            </w:pPr>
            <w:r w:rsidRPr="00C24371">
              <w:rPr>
                <w:sz w:val="20"/>
              </w:rPr>
              <w:t>TP</w:t>
            </w:r>
          </w:p>
        </w:tc>
        <w:tc>
          <w:tcPr>
            <w:tcW w:w="756" w:type="dxa"/>
            <w:tcBorders>
              <w:top w:val="nil"/>
              <w:bottom w:val="single" w:sz="4" w:space="0" w:color="auto"/>
            </w:tcBorders>
          </w:tcPr>
          <w:p w14:paraId="1A3233F6" w14:textId="77777777" w:rsidR="00F02908" w:rsidRPr="00C24371" w:rsidRDefault="00F02908" w:rsidP="008760A5">
            <w:pPr>
              <w:pStyle w:val="Tabletext"/>
              <w:jc w:val="center"/>
              <w:rPr>
                <w:sz w:val="20"/>
              </w:rPr>
            </w:pPr>
            <w:r w:rsidRPr="00C24371">
              <w:rPr>
                <w:sz w:val="20"/>
              </w:rPr>
              <w:t>TP</w:t>
            </w:r>
          </w:p>
        </w:tc>
        <w:tc>
          <w:tcPr>
            <w:tcW w:w="783" w:type="dxa"/>
            <w:tcBorders>
              <w:top w:val="nil"/>
              <w:bottom w:val="single" w:sz="4" w:space="0" w:color="auto"/>
            </w:tcBorders>
          </w:tcPr>
          <w:p w14:paraId="130019B8" w14:textId="77777777" w:rsidR="00F02908" w:rsidRPr="00C24371" w:rsidRDefault="00F02908" w:rsidP="008760A5">
            <w:pPr>
              <w:pStyle w:val="Tabletext"/>
              <w:jc w:val="center"/>
              <w:rPr>
                <w:sz w:val="20"/>
              </w:rPr>
            </w:pPr>
            <w:r w:rsidRPr="00C24371">
              <w:rPr>
                <w:sz w:val="20"/>
              </w:rPr>
              <w:t>TP</w:t>
            </w:r>
          </w:p>
        </w:tc>
        <w:tc>
          <w:tcPr>
            <w:tcW w:w="742" w:type="dxa"/>
            <w:tcBorders>
              <w:top w:val="nil"/>
              <w:bottom w:val="single" w:sz="4" w:space="0" w:color="auto"/>
            </w:tcBorders>
          </w:tcPr>
          <w:p w14:paraId="05E767E9" w14:textId="77777777" w:rsidR="00F02908" w:rsidRPr="00C24371" w:rsidRDefault="00F02908" w:rsidP="008760A5">
            <w:pPr>
              <w:pStyle w:val="Tabletext"/>
              <w:jc w:val="center"/>
              <w:rPr>
                <w:sz w:val="20"/>
              </w:rPr>
            </w:pPr>
          </w:p>
        </w:tc>
        <w:tc>
          <w:tcPr>
            <w:tcW w:w="756" w:type="dxa"/>
            <w:tcBorders>
              <w:top w:val="nil"/>
              <w:bottom w:val="single" w:sz="4" w:space="0" w:color="auto"/>
            </w:tcBorders>
          </w:tcPr>
          <w:p w14:paraId="198A14BD" w14:textId="77777777" w:rsidR="00F02908" w:rsidRPr="00C24371" w:rsidRDefault="00F02908" w:rsidP="008760A5">
            <w:pPr>
              <w:pStyle w:val="Tabletext"/>
              <w:jc w:val="center"/>
              <w:rPr>
                <w:sz w:val="20"/>
              </w:rPr>
            </w:pPr>
          </w:p>
        </w:tc>
        <w:tc>
          <w:tcPr>
            <w:tcW w:w="960" w:type="dxa"/>
            <w:tcBorders>
              <w:top w:val="nil"/>
              <w:bottom w:val="single" w:sz="4" w:space="0" w:color="auto"/>
            </w:tcBorders>
          </w:tcPr>
          <w:p w14:paraId="614A47E3" w14:textId="77777777" w:rsidR="00F02908" w:rsidRPr="00C24371" w:rsidRDefault="00F02908" w:rsidP="008760A5">
            <w:pPr>
              <w:pStyle w:val="Tabletext"/>
              <w:jc w:val="center"/>
              <w:rPr>
                <w:sz w:val="20"/>
              </w:rPr>
            </w:pPr>
          </w:p>
        </w:tc>
      </w:tr>
      <w:tr w:rsidR="001D6560" w:rsidRPr="007A396F" w14:paraId="666635FC" w14:textId="77777777" w:rsidTr="001D6560">
        <w:trPr>
          <w:gridAfter w:val="1"/>
          <w:wAfter w:w="8" w:type="dxa"/>
          <w:jc w:val="center"/>
        </w:trPr>
        <w:tc>
          <w:tcPr>
            <w:tcW w:w="4447" w:type="dxa"/>
            <w:tcBorders>
              <w:top w:val="single" w:sz="4" w:space="0" w:color="auto"/>
              <w:bottom w:val="nil"/>
            </w:tcBorders>
          </w:tcPr>
          <w:p w14:paraId="24C130A3" w14:textId="77777777" w:rsidR="00F02908" w:rsidRPr="00C24371" w:rsidRDefault="00F02908" w:rsidP="008760A5">
            <w:pPr>
              <w:pStyle w:val="Tabletext"/>
              <w:jc w:val="left"/>
              <w:rPr>
                <w:sz w:val="20"/>
              </w:rPr>
            </w:pPr>
            <w:r w:rsidRPr="00C24371">
              <w:rPr>
                <w:sz w:val="20"/>
              </w:rPr>
              <w:t>8</w:t>
            </w:r>
            <w:r w:rsidRPr="00C24371">
              <w:rPr>
                <w:sz w:val="20"/>
              </w:rPr>
              <w:tab/>
            </w:r>
            <w:r w:rsidRPr="00C24371">
              <w:rPr>
                <w:i/>
                <w:iCs/>
                <w:sz w:val="20"/>
              </w:rPr>
              <w:t>Consideraciones sobre el sistema de transmisión</w:t>
            </w:r>
          </w:p>
        </w:tc>
        <w:tc>
          <w:tcPr>
            <w:tcW w:w="1309" w:type="dxa"/>
            <w:tcBorders>
              <w:top w:val="single" w:sz="4" w:space="0" w:color="auto"/>
              <w:bottom w:val="nil"/>
            </w:tcBorders>
          </w:tcPr>
          <w:p w14:paraId="2273A047" w14:textId="77777777" w:rsidR="00F02908" w:rsidRPr="00C24371" w:rsidRDefault="00F02908" w:rsidP="008760A5">
            <w:pPr>
              <w:pStyle w:val="Tabletext"/>
              <w:jc w:val="center"/>
              <w:rPr>
                <w:sz w:val="20"/>
              </w:rPr>
            </w:pPr>
          </w:p>
        </w:tc>
        <w:tc>
          <w:tcPr>
            <w:tcW w:w="2008" w:type="dxa"/>
            <w:tcBorders>
              <w:top w:val="single" w:sz="4" w:space="0" w:color="auto"/>
              <w:bottom w:val="nil"/>
            </w:tcBorders>
          </w:tcPr>
          <w:p w14:paraId="48D88D13" w14:textId="77777777" w:rsidR="00F02908" w:rsidRPr="00C24371" w:rsidRDefault="00F02908" w:rsidP="008760A5">
            <w:pPr>
              <w:pStyle w:val="Tabletext"/>
              <w:jc w:val="center"/>
              <w:rPr>
                <w:sz w:val="20"/>
              </w:rPr>
            </w:pPr>
          </w:p>
        </w:tc>
        <w:tc>
          <w:tcPr>
            <w:tcW w:w="1946" w:type="dxa"/>
            <w:tcBorders>
              <w:top w:val="single" w:sz="4" w:space="0" w:color="auto"/>
              <w:bottom w:val="nil"/>
            </w:tcBorders>
          </w:tcPr>
          <w:p w14:paraId="36A8DE1B" w14:textId="77777777" w:rsidR="00F02908" w:rsidRPr="00C24371" w:rsidRDefault="00F02908" w:rsidP="008760A5">
            <w:pPr>
              <w:pStyle w:val="Tabletext"/>
              <w:jc w:val="center"/>
              <w:rPr>
                <w:sz w:val="20"/>
              </w:rPr>
            </w:pPr>
          </w:p>
        </w:tc>
        <w:tc>
          <w:tcPr>
            <w:tcW w:w="742" w:type="dxa"/>
            <w:tcBorders>
              <w:top w:val="single" w:sz="4" w:space="0" w:color="auto"/>
              <w:bottom w:val="nil"/>
            </w:tcBorders>
          </w:tcPr>
          <w:p w14:paraId="075D813D" w14:textId="77777777" w:rsidR="00F02908" w:rsidRPr="00C24371" w:rsidRDefault="00F02908" w:rsidP="008760A5">
            <w:pPr>
              <w:pStyle w:val="Tabletext"/>
              <w:jc w:val="center"/>
              <w:rPr>
                <w:sz w:val="20"/>
              </w:rPr>
            </w:pPr>
          </w:p>
        </w:tc>
        <w:tc>
          <w:tcPr>
            <w:tcW w:w="756" w:type="dxa"/>
            <w:tcBorders>
              <w:top w:val="single" w:sz="4" w:space="0" w:color="auto"/>
              <w:bottom w:val="nil"/>
            </w:tcBorders>
          </w:tcPr>
          <w:p w14:paraId="2933A2F4" w14:textId="77777777" w:rsidR="00F02908" w:rsidRPr="00C24371" w:rsidRDefault="00F02908" w:rsidP="008760A5">
            <w:pPr>
              <w:pStyle w:val="Tabletext"/>
              <w:jc w:val="center"/>
              <w:rPr>
                <w:sz w:val="20"/>
              </w:rPr>
            </w:pPr>
          </w:p>
        </w:tc>
        <w:tc>
          <w:tcPr>
            <w:tcW w:w="783" w:type="dxa"/>
            <w:tcBorders>
              <w:top w:val="single" w:sz="4" w:space="0" w:color="auto"/>
              <w:bottom w:val="nil"/>
            </w:tcBorders>
          </w:tcPr>
          <w:p w14:paraId="3CFF4168" w14:textId="7840D516" w:rsidR="00F02908" w:rsidRPr="00C24371" w:rsidRDefault="00F02908" w:rsidP="008760A5">
            <w:pPr>
              <w:pStyle w:val="Tabletext"/>
              <w:jc w:val="center"/>
              <w:rPr>
                <w:sz w:val="20"/>
              </w:rPr>
            </w:pPr>
          </w:p>
        </w:tc>
        <w:tc>
          <w:tcPr>
            <w:tcW w:w="742" w:type="dxa"/>
            <w:tcBorders>
              <w:top w:val="single" w:sz="4" w:space="0" w:color="auto"/>
              <w:bottom w:val="nil"/>
            </w:tcBorders>
          </w:tcPr>
          <w:p w14:paraId="277D19A9" w14:textId="77777777" w:rsidR="00F02908" w:rsidRPr="00C24371" w:rsidRDefault="00F02908" w:rsidP="008760A5">
            <w:pPr>
              <w:pStyle w:val="Tabletext"/>
              <w:jc w:val="center"/>
              <w:rPr>
                <w:sz w:val="20"/>
              </w:rPr>
            </w:pPr>
          </w:p>
        </w:tc>
        <w:tc>
          <w:tcPr>
            <w:tcW w:w="756" w:type="dxa"/>
            <w:tcBorders>
              <w:top w:val="single" w:sz="4" w:space="0" w:color="auto"/>
              <w:bottom w:val="nil"/>
            </w:tcBorders>
          </w:tcPr>
          <w:p w14:paraId="054E2AEF" w14:textId="77777777" w:rsidR="00F02908" w:rsidRPr="00C24371" w:rsidRDefault="00F02908" w:rsidP="008760A5">
            <w:pPr>
              <w:pStyle w:val="Tabletext"/>
              <w:jc w:val="center"/>
              <w:rPr>
                <w:sz w:val="20"/>
              </w:rPr>
            </w:pPr>
          </w:p>
        </w:tc>
        <w:tc>
          <w:tcPr>
            <w:tcW w:w="960" w:type="dxa"/>
            <w:tcBorders>
              <w:top w:val="single" w:sz="4" w:space="0" w:color="auto"/>
              <w:bottom w:val="nil"/>
            </w:tcBorders>
          </w:tcPr>
          <w:p w14:paraId="22D1D1B1" w14:textId="77777777" w:rsidR="00F02908" w:rsidRPr="00C24371" w:rsidRDefault="00F02908" w:rsidP="008760A5">
            <w:pPr>
              <w:pStyle w:val="Tabletext"/>
              <w:jc w:val="center"/>
              <w:rPr>
                <w:sz w:val="20"/>
              </w:rPr>
            </w:pPr>
          </w:p>
        </w:tc>
      </w:tr>
      <w:tr w:rsidR="001D6560" w:rsidRPr="00C24371" w14:paraId="351668FF" w14:textId="77777777" w:rsidTr="001D6560">
        <w:trPr>
          <w:gridAfter w:val="1"/>
          <w:wAfter w:w="8" w:type="dxa"/>
          <w:jc w:val="center"/>
        </w:trPr>
        <w:tc>
          <w:tcPr>
            <w:tcW w:w="4447" w:type="dxa"/>
            <w:tcBorders>
              <w:top w:val="nil"/>
              <w:bottom w:val="nil"/>
            </w:tcBorders>
          </w:tcPr>
          <w:p w14:paraId="7A31F7B5" w14:textId="77777777" w:rsidR="00F02908" w:rsidRPr="00C24371" w:rsidRDefault="00F02908" w:rsidP="001D6560">
            <w:pPr>
              <w:pStyle w:val="Tabletext"/>
              <w:tabs>
                <w:tab w:val="clear" w:pos="284"/>
                <w:tab w:val="left" w:pos="449"/>
              </w:tabs>
              <w:ind w:left="449" w:hanging="449"/>
              <w:jc w:val="left"/>
              <w:rPr>
                <w:sz w:val="20"/>
              </w:rPr>
            </w:pPr>
            <w:r w:rsidRPr="00C24371">
              <w:rPr>
                <w:sz w:val="20"/>
              </w:rPr>
              <w:t>a)</w:t>
            </w:r>
            <w:r w:rsidRPr="00C24371">
              <w:rPr>
                <w:sz w:val="20"/>
              </w:rPr>
              <w:tab/>
              <w:t>Uso de transmisores modernos existentes en modo digital y analógico</w:t>
            </w:r>
          </w:p>
        </w:tc>
        <w:tc>
          <w:tcPr>
            <w:tcW w:w="1309" w:type="dxa"/>
            <w:tcBorders>
              <w:top w:val="nil"/>
              <w:bottom w:val="nil"/>
            </w:tcBorders>
          </w:tcPr>
          <w:p w14:paraId="69F8E1EC" w14:textId="77777777" w:rsidR="00F02908" w:rsidRPr="00C24371" w:rsidRDefault="00F02908" w:rsidP="008760A5">
            <w:pPr>
              <w:pStyle w:val="Tabletext"/>
              <w:jc w:val="center"/>
              <w:rPr>
                <w:sz w:val="20"/>
              </w:rPr>
            </w:pPr>
            <w:r w:rsidRPr="00C24371">
              <w:rPr>
                <w:sz w:val="20"/>
              </w:rPr>
              <w:t>A</w:t>
            </w:r>
          </w:p>
        </w:tc>
        <w:tc>
          <w:tcPr>
            <w:tcW w:w="2008" w:type="dxa"/>
            <w:tcBorders>
              <w:top w:val="nil"/>
              <w:bottom w:val="nil"/>
            </w:tcBorders>
          </w:tcPr>
          <w:p w14:paraId="0C000EA7" w14:textId="77777777" w:rsidR="00F02908" w:rsidRPr="00C24371" w:rsidRDefault="00F02908" w:rsidP="008760A5">
            <w:pPr>
              <w:pStyle w:val="Tabletext"/>
              <w:jc w:val="center"/>
              <w:rPr>
                <w:sz w:val="20"/>
              </w:rPr>
            </w:pPr>
            <w:r w:rsidRPr="00C24371">
              <w:rPr>
                <w:sz w:val="20"/>
              </w:rPr>
              <w:t>Sí</w:t>
            </w:r>
          </w:p>
        </w:tc>
        <w:tc>
          <w:tcPr>
            <w:tcW w:w="1946" w:type="dxa"/>
            <w:tcBorders>
              <w:top w:val="nil"/>
              <w:bottom w:val="nil"/>
            </w:tcBorders>
          </w:tcPr>
          <w:p w14:paraId="793ED011" w14:textId="77777777" w:rsidR="00F02908" w:rsidRPr="00C24371" w:rsidRDefault="00F02908" w:rsidP="008760A5">
            <w:pPr>
              <w:pStyle w:val="Tabletext"/>
              <w:jc w:val="center"/>
              <w:rPr>
                <w:sz w:val="20"/>
              </w:rPr>
            </w:pPr>
            <w:r w:rsidRPr="00C24371">
              <w:rPr>
                <w:sz w:val="20"/>
              </w:rPr>
              <w:t>Sí</w:t>
            </w:r>
          </w:p>
        </w:tc>
        <w:tc>
          <w:tcPr>
            <w:tcW w:w="742" w:type="dxa"/>
            <w:tcBorders>
              <w:top w:val="nil"/>
              <w:bottom w:val="nil"/>
            </w:tcBorders>
          </w:tcPr>
          <w:p w14:paraId="79C10D3D" w14:textId="77777777" w:rsidR="00F02908" w:rsidRPr="00C24371" w:rsidRDefault="00F02908" w:rsidP="008760A5">
            <w:pPr>
              <w:pStyle w:val="Tabletext"/>
              <w:jc w:val="center"/>
              <w:rPr>
                <w:sz w:val="20"/>
              </w:rPr>
            </w:pPr>
            <w:r w:rsidRPr="00C24371">
              <w:rPr>
                <w:sz w:val="20"/>
              </w:rPr>
              <w:t>TP</w:t>
            </w:r>
          </w:p>
        </w:tc>
        <w:tc>
          <w:tcPr>
            <w:tcW w:w="756" w:type="dxa"/>
            <w:tcBorders>
              <w:top w:val="nil"/>
              <w:bottom w:val="nil"/>
            </w:tcBorders>
          </w:tcPr>
          <w:p w14:paraId="7E25E11B" w14:textId="77777777" w:rsidR="00F02908" w:rsidRPr="00C24371" w:rsidRDefault="00F02908" w:rsidP="008760A5">
            <w:pPr>
              <w:pStyle w:val="Tabletext"/>
              <w:jc w:val="center"/>
              <w:rPr>
                <w:sz w:val="20"/>
              </w:rPr>
            </w:pPr>
            <w:r w:rsidRPr="00C24371">
              <w:rPr>
                <w:sz w:val="20"/>
              </w:rPr>
              <w:t>TP</w:t>
            </w:r>
          </w:p>
        </w:tc>
        <w:tc>
          <w:tcPr>
            <w:tcW w:w="783" w:type="dxa"/>
            <w:tcBorders>
              <w:top w:val="nil"/>
              <w:bottom w:val="nil"/>
            </w:tcBorders>
          </w:tcPr>
          <w:p w14:paraId="0E39C412" w14:textId="77777777" w:rsidR="00F02908" w:rsidRPr="00C24371" w:rsidRDefault="00F02908" w:rsidP="008760A5">
            <w:pPr>
              <w:pStyle w:val="Tabletext"/>
              <w:jc w:val="center"/>
              <w:rPr>
                <w:sz w:val="20"/>
              </w:rPr>
            </w:pPr>
            <w:r w:rsidRPr="00C24371">
              <w:rPr>
                <w:sz w:val="20"/>
              </w:rPr>
              <w:t>TP</w:t>
            </w:r>
          </w:p>
        </w:tc>
        <w:tc>
          <w:tcPr>
            <w:tcW w:w="742" w:type="dxa"/>
            <w:tcBorders>
              <w:top w:val="nil"/>
              <w:bottom w:val="nil"/>
            </w:tcBorders>
          </w:tcPr>
          <w:p w14:paraId="5923925F" w14:textId="77777777" w:rsidR="00F02908" w:rsidRPr="00C24371" w:rsidRDefault="00F02908" w:rsidP="008760A5">
            <w:pPr>
              <w:pStyle w:val="Tabletext"/>
              <w:jc w:val="center"/>
              <w:rPr>
                <w:sz w:val="20"/>
              </w:rPr>
            </w:pPr>
          </w:p>
        </w:tc>
        <w:tc>
          <w:tcPr>
            <w:tcW w:w="756" w:type="dxa"/>
            <w:tcBorders>
              <w:top w:val="nil"/>
              <w:bottom w:val="nil"/>
            </w:tcBorders>
          </w:tcPr>
          <w:p w14:paraId="44B32A51" w14:textId="77777777" w:rsidR="00F02908" w:rsidRPr="00C24371" w:rsidRDefault="00F02908" w:rsidP="008760A5">
            <w:pPr>
              <w:pStyle w:val="Tabletext"/>
              <w:jc w:val="center"/>
              <w:rPr>
                <w:sz w:val="20"/>
              </w:rPr>
            </w:pPr>
          </w:p>
        </w:tc>
        <w:tc>
          <w:tcPr>
            <w:tcW w:w="960" w:type="dxa"/>
            <w:tcBorders>
              <w:top w:val="nil"/>
              <w:bottom w:val="nil"/>
            </w:tcBorders>
          </w:tcPr>
          <w:p w14:paraId="286B3D2B" w14:textId="77777777" w:rsidR="00F02908" w:rsidRPr="00C24371" w:rsidRDefault="00F02908" w:rsidP="008760A5">
            <w:pPr>
              <w:pStyle w:val="Tabletext"/>
              <w:jc w:val="center"/>
              <w:rPr>
                <w:sz w:val="20"/>
              </w:rPr>
            </w:pPr>
          </w:p>
        </w:tc>
      </w:tr>
      <w:tr w:rsidR="001D6560" w:rsidRPr="00C24371" w14:paraId="62E0BCAC" w14:textId="77777777" w:rsidTr="001D6560">
        <w:trPr>
          <w:gridAfter w:val="1"/>
          <w:wAfter w:w="8" w:type="dxa"/>
          <w:jc w:val="center"/>
        </w:trPr>
        <w:tc>
          <w:tcPr>
            <w:tcW w:w="4447" w:type="dxa"/>
            <w:tcBorders>
              <w:top w:val="nil"/>
              <w:bottom w:val="nil"/>
            </w:tcBorders>
          </w:tcPr>
          <w:p w14:paraId="37C6D854" w14:textId="77777777" w:rsidR="00F02908" w:rsidRPr="00C24371" w:rsidRDefault="00F02908" w:rsidP="001D6560">
            <w:pPr>
              <w:pStyle w:val="Tabletext"/>
              <w:tabs>
                <w:tab w:val="clear" w:pos="284"/>
                <w:tab w:val="left" w:pos="449"/>
              </w:tabs>
              <w:ind w:left="449" w:hanging="449"/>
              <w:jc w:val="left"/>
              <w:rPr>
                <w:sz w:val="20"/>
              </w:rPr>
            </w:pPr>
            <w:r w:rsidRPr="00C24371">
              <w:rPr>
                <w:sz w:val="20"/>
              </w:rPr>
              <w:t>b)</w:t>
            </w:r>
            <w:r w:rsidRPr="00C24371">
              <w:rPr>
                <w:sz w:val="20"/>
              </w:rPr>
              <w:tab/>
              <w:t>Ahorro de energía al cubrir la misma zona de servicio con la misma fiabilidad de servicio</w:t>
            </w:r>
          </w:p>
        </w:tc>
        <w:tc>
          <w:tcPr>
            <w:tcW w:w="1309" w:type="dxa"/>
            <w:tcBorders>
              <w:top w:val="nil"/>
              <w:bottom w:val="nil"/>
            </w:tcBorders>
          </w:tcPr>
          <w:p w14:paraId="6265D240" w14:textId="77777777" w:rsidR="00F02908" w:rsidRPr="00C24371" w:rsidRDefault="00F02908" w:rsidP="008760A5">
            <w:pPr>
              <w:pStyle w:val="Tabletext"/>
              <w:jc w:val="center"/>
              <w:rPr>
                <w:sz w:val="20"/>
              </w:rPr>
            </w:pPr>
            <w:r w:rsidRPr="00C24371">
              <w:rPr>
                <w:sz w:val="20"/>
              </w:rPr>
              <w:t>C</w:t>
            </w:r>
          </w:p>
        </w:tc>
        <w:tc>
          <w:tcPr>
            <w:tcW w:w="2008" w:type="dxa"/>
            <w:tcBorders>
              <w:top w:val="nil"/>
              <w:bottom w:val="nil"/>
            </w:tcBorders>
          </w:tcPr>
          <w:p w14:paraId="773FC2E1" w14:textId="77777777" w:rsidR="00F02908" w:rsidRPr="00C24371" w:rsidRDefault="00F02908" w:rsidP="008760A5">
            <w:pPr>
              <w:pStyle w:val="Tabletext"/>
              <w:jc w:val="center"/>
              <w:rPr>
                <w:sz w:val="20"/>
              </w:rPr>
            </w:pPr>
            <w:r w:rsidRPr="00C24371">
              <w:rPr>
                <w:sz w:val="20"/>
              </w:rPr>
              <w:t>Sí</w:t>
            </w:r>
          </w:p>
        </w:tc>
        <w:tc>
          <w:tcPr>
            <w:tcW w:w="1946" w:type="dxa"/>
            <w:tcBorders>
              <w:top w:val="nil"/>
              <w:bottom w:val="nil"/>
            </w:tcBorders>
          </w:tcPr>
          <w:p w14:paraId="64242593" w14:textId="77777777" w:rsidR="00F02908" w:rsidRPr="00C24371" w:rsidRDefault="00F02908" w:rsidP="008760A5">
            <w:pPr>
              <w:pStyle w:val="Tabletext"/>
              <w:jc w:val="center"/>
              <w:rPr>
                <w:sz w:val="20"/>
              </w:rPr>
            </w:pPr>
            <w:r w:rsidRPr="00C24371">
              <w:rPr>
                <w:sz w:val="20"/>
              </w:rPr>
              <w:t>Sí</w:t>
            </w:r>
          </w:p>
        </w:tc>
        <w:tc>
          <w:tcPr>
            <w:tcW w:w="742" w:type="dxa"/>
            <w:tcBorders>
              <w:top w:val="nil"/>
              <w:bottom w:val="nil"/>
            </w:tcBorders>
          </w:tcPr>
          <w:p w14:paraId="59C271B6" w14:textId="77777777" w:rsidR="00F02908" w:rsidRPr="00C24371" w:rsidRDefault="00F02908" w:rsidP="008760A5">
            <w:pPr>
              <w:pStyle w:val="Tabletext"/>
              <w:jc w:val="center"/>
              <w:rPr>
                <w:sz w:val="20"/>
              </w:rPr>
            </w:pPr>
            <w:r w:rsidRPr="00C24371">
              <w:rPr>
                <w:sz w:val="20"/>
              </w:rPr>
              <w:t>TP</w:t>
            </w:r>
          </w:p>
        </w:tc>
        <w:tc>
          <w:tcPr>
            <w:tcW w:w="756" w:type="dxa"/>
            <w:tcBorders>
              <w:top w:val="nil"/>
              <w:bottom w:val="nil"/>
            </w:tcBorders>
          </w:tcPr>
          <w:p w14:paraId="13912FE2" w14:textId="77777777" w:rsidR="00F02908" w:rsidRPr="00C24371" w:rsidRDefault="00F02908" w:rsidP="008760A5">
            <w:pPr>
              <w:pStyle w:val="Tabletext"/>
              <w:jc w:val="center"/>
              <w:rPr>
                <w:sz w:val="20"/>
              </w:rPr>
            </w:pPr>
            <w:r w:rsidRPr="00C24371">
              <w:rPr>
                <w:sz w:val="20"/>
              </w:rPr>
              <w:t>TP</w:t>
            </w:r>
          </w:p>
        </w:tc>
        <w:tc>
          <w:tcPr>
            <w:tcW w:w="783" w:type="dxa"/>
            <w:tcBorders>
              <w:top w:val="nil"/>
              <w:bottom w:val="nil"/>
            </w:tcBorders>
          </w:tcPr>
          <w:p w14:paraId="43E69FA2" w14:textId="77777777" w:rsidR="00F02908" w:rsidRPr="00C24371" w:rsidRDefault="00F02908" w:rsidP="008760A5">
            <w:pPr>
              <w:pStyle w:val="Tabletext"/>
              <w:jc w:val="center"/>
              <w:rPr>
                <w:sz w:val="20"/>
              </w:rPr>
            </w:pPr>
            <w:r w:rsidRPr="00C24371">
              <w:rPr>
                <w:sz w:val="20"/>
              </w:rPr>
              <w:t>TP</w:t>
            </w:r>
          </w:p>
        </w:tc>
        <w:tc>
          <w:tcPr>
            <w:tcW w:w="742" w:type="dxa"/>
            <w:tcBorders>
              <w:top w:val="nil"/>
              <w:bottom w:val="nil"/>
            </w:tcBorders>
          </w:tcPr>
          <w:p w14:paraId="0186DBFA" w14:textId="77777777" w:rsidR="00F02908" w:rsidRPr="00C24371" w:rsidRDefault="00F02908" w:rsidP="008760A5">
            <w:pPr>
              <w:pStyle w:val="Tabletext"/>
              <w:jc w:val="center"/>
              <w:rPr>
                <w:sz w:val="20"/>
              </w:rPr>
            </w:pPr>
          </w:p>
        </w:tc>
        <w:tc>
          <w:tcPr>
            <w:tcW w:w="756" w:type="dxa"/>
            <w:tcBorders>
              <w:top w:val="nil"/>
              <w:bottom w:val="nil"/>
            </w:tcBorders>
          </w:tcPr>
          <w:p w14:paraId="2DB1BC4B" w14:textId="77777777" w:rsidR="00F02908" w:rsidRPr="00C24371" w:rsidRDefault="00F02908" w:rsidP="008760A5">
            <w:pPr>
              <w:pStyle w:val="Tabletext"/>
              <w:jc w:val="center"/>
              <w:rPr>
                <w:sz w:val="20"/>
              </w:rPr>
            </w:pPr>
          </w:p>
        </w:tc>
        <w:tc>
          <w:tcPr>
            <w:tcW w:w="960" w:type="dxa"/>
            <w:tcBorders>
              <w:top w:val="nil"/>
              <w:bottom w:val="nil"/>
            </w:tcBorders>
          </w:tcPr>
          <w:p w14:paraId="1691651D" w14:textId="77777777" w:rsidR="00F02908" w:rsidRPr="00C24371" w:rsidRDefault="00F02908" w:rsidP="008760A5">
            <w:pPr>
              <w:pStyle w:val="Tabletext"/>
              <w:jc w:val="center"/>
              <w:rPr>
                <w:sz w:val="20"/>
              </w:rPr>
            </w:pPr>
          </w:p>
        </w:tc>
      </w:tr>
      <w:tr w:rsidR="001D6560" w:rsidRPr="00C24371" w14:paraId="4C99B9ED" w14:textId="77777777" w:rsidTr="001D6560">
        <w:trPr>
          <w:gridAfter w:val="1"/>
          <w:wAfter w:w="8" w:type="dxa"/>
          <w:jc w:val="center"/>
        </w:trPr>
        <w:tc>
          <w:tcPr>
            <w:tcW w:w="4447" w:type="dxa"/>
            <w:tcBorders>
              <w:top w:val="nil"/>
              <w:bottom w:val="single" w:sz="4" w:space="0" w:color="auto"/>
            </w:tcBorders>
          </w:tcPr>
          <w:p w14:paraId="62B2FE58" w14:textId="77777777" w:rsidR="00F02908" w:rsidRPr="00C24371" w:rsidRDefault="00F02908" w:rsidP="001D6560">
            <w:pPr>
              <w:pStyle w:val="Tabletext"/>
              <w:tabs>
                <w:tab w:val="clear" w:pos="284"/>
                <w:tab w:val="left" w:pos="449"/>
              </w:tabs>
              <w:ind w:left="449" w:hanging="449"/>
              <w:jc w:val="left"/>
              <w:rPr>
                <w:sz w:val="20"/>
              </w:rPr>
            </w:pPr>
            <w:r w:rsidRPr="00C24371">
              <w:rPr>
                <w:sz w:val="20"/>
              </w:rPr>
              <w:t>c)</w:t>
            </w:r>
            <w:r w:rsidRPr="00C24371">
              <w:rPr>
                <w:sz w:val="20"/>
              </w:rPr>
              <w:tab/>
              <w:t>Las emisiones no esenciales y fuera de banda se conforman al Reglamento de la UIT</w:t>
            </w:r>
          </w:p>
        </w:tc>
        <w:tc>
          <w:tcPr>
            <w:tcW w:w="1309" w:type="dxa"/>
            <w:tcBorders>
              <w:top w:val="nil"/>
              <w:bottom w:val="single" w:sz="4" w:space="0" w:color="auto"/>
            </w:tcBorders>
          </w:tcPr>
          <w:p w14:paraId="07D44EB0" w14:textId="77777777" w:rsidR="00F02908" w:rsidRPr="00C24371" w:rsidRDefault="00F02908" w:rsidP="008760A5">
            <w:pPr>
              <w:pStyle w:val="Tabletext"/>
              <w:jc w:val="center"/>
              <w:rPr>
                <w:sz w:val="20"/>
              </w:rPr>
            </w:pPr>
            <w:r w:rsidRPr="00C24371">
              <w:rPr>
                <w:sz w:val="20"/>
              </w:rPr>
              <w:t>A</w:t>
            </w:r>
          </w:p>
        </w:tc>
        <w:tc>
          <w:tcPr>
            <w:tcW w:w="2008" w:type="dxa"/>
            <w:tcBorders>
              <w:top w:val="nil"/>
              <w:bottom w:val="single" w:sz="4" w:space="0" w:color="auto"/>
            </w:tcBorders>
          </w:tcPr>
          <w:p w14:paraId="76DB6BCF" w14:textId="77777777" w:rsidR="00F02908" w:rsidRPr="00C24371" w:rsidRDefault="00F02908" w:rsidP="008760A5">
            <w:pPr>
              <w:pStyle w:val="Tabletext"/>
              <w:jc w:val="center"/>
              <w:rPr>
                <w:sz w:val="20"/>
              </w:rPr>
            </w:pPr>
            <w:r w:rsidRPr="00C24371">
              <w:rPr>
                <w:sz w:val="20"/>
              </w:rPr>
              <w:t>Sí</w:t>
            </w:r>
          </w:p>
        </w:tc>
        <w:tc>
          <w:tcPr>
            <w:tcW w:w="1946" w:type="dxa"/>
            <w:tcBorders>
              <w:top w:val="nil"/>
              <w:bottom w:val="single" w:sz="4" w:space="0" w:color="auto"/>
            </w:tcBorders>
          </w:tcPr>
          <w:p w14:paraId="5AC3D50A" w14:textId="77777777" w:rsidR="00F02908" w:rsidRPr="00C24371" w:rsidRDefault="00F02908" w:rsidP="008760A5">
            <w:pPr>
              <w:pStyle w:val="Tabletext"/>
              <w:jc w:val="center"/>
              <w:rPr>
                <w:sz w:val="20"/>
              </w:rPr>
            </w:pPr>
            <w:r w:rsidRPr="00C24371">
              <w:rPr>
                <w:sz w:val="20"/>
              </w:rPr>
              <w:t>Sí</w:t>
            </w:r>
          </w:p>
        </w:tc>
        <w:tc>
          <w:tcPr>
            <w:tcW w:w="742" w:type="dxa"/>
            <w:tcBorders>
              <w:top w:val="nil"/>
              <w:bottom w:val="single" w:sz="4" w:space="0" w:color="auto"/>
            </w:tcBorders>
          </w:tcPr>
          <w:p w14:paraId="25D0CFC1" w14:textId="77777777" w:rsidR="00F02908" w:rsidRPr="00C24371" w:rsidRDefault="00F02908" w:rsidP="008760A5">
            <w:pPr>
              <w:pStyle w:val="Tabletext"/>
              <w:jc w:val="center"/>
              <w:rPr>
                <w:sz w:val="20"/>
              </w:rPr>
            </w:pPr>
            <w:r w:rsidRPr="00C24371">
              <w:rPr>
                <w:sz w:val="20"/>
              </w:rPr>
              <w:t>TP</w:t>
            </w:r>
          </w:p>
        </w:tc>
        <w:tc>
          <w:tcPr>
            <w:tcW w:w="756" w:type="dxa"/>
            <w:tcBorders>
              <w:top w:val="nil"/>
              <w:bottom w:val="single" w:sz="4" w:space="0" w:color="auto"/>
            </w:tcBorders>
          </w:tcPr>
          <w:p w14:paraId="56BEE0E6" w14:textId="77777777" w:rsidR="00F02908" w:rsidRPr="00C24371" w:rsidRDefault="00F02908" w:rsidP="008760A5">
            <w:pPr>
              <w:pStyle w:val="Tabletext"/>
              <w:jc w:val="center"/>
              <w:rPr>
                <w:sz w:val="20"/>
              </w:rPr>
            </w:pPr>
            <w:r w:rsidRPr="00C24371">
              <w:rPr>
                <w:sz w:val="20"/>
              </w:rPr>
              <w:t>TP</w:t>
            </w:r>
          </w:p>
        </w:tc>
        <w:tc>
          <w:tcPr>
            <w:tcW w:w="783" w:type="dxa"/>
            <w:tcBorders>
              <w:top w:val="nil"/>
              <w:bottom w:val="single" w:sz="4" w:space="0" w:color="auto"/>
            </w:tcBorders>
          </w:tcPr>
          <w:p w14:paraId="73C6C3D3" w14:textId="77777777" w:rsidR="00F02908" w:rsidRPr="00C24371" w:rsidRDefault="00F02908" w:rsidP="008760A5">
            <w:pPr>
              <w:pStyle w:val="Tabletext"/>
              <w:jc w:val="center"/>
              <w:rPr>
                <w:sz w:val="20"/>
              </w:rPr>
            </w:pPr>
            <w:r w:rsidRPr="00C24371">
              <w:rPr>
                <w:sz w:val="20"/>
              </w:rPr>
              <w:t>TP</w:t>
            </w:r>
          </w:p>
        </w:tc>
        <w:tc>
          <w:tcPr>
            <w:tcW w:w="742" w:type="dxa"/>
            <w:tcBorders>
              <w:top w:val="nil"/>
              <w:bottom w:val="single" w:sz="4" w:space="0" w:color="auto"/>
            </w:tcBorders>
          </w:tcPr>
          <w:p w14:paraId="2B53618D" w14:textId="77777777" w:rsidR="00F02908" w:rsidRPr="00C24371" w:rsidRDefault="00F02908" w:rsidP="008760A5">
            <w:pPr>
              <w:pStyle w:val="Tabletext"/>
              <w:jc w:val="center"/>
              <w:rPr>
                <w:sz w:val="20"/>
              </w:rPr>
            </w:pPr>
          </w:p>
        </w:tc>
        <w:tc>
          <w:tcPr>
            <w:tcW w:w="756" w:type="dxa"/>
            <w:tcBorders>
              <w:top w:val="nil"/>
              <w:bottom w:val="single" w:sz="4" w:space="0" w:color="auto"/>
            </w:tcBorders>
          </w:tcPr>
          <w:p w14:paraId="38D22747" w14:textId="77777777" w:rsidR="00F02908" w:rsidRPr="00C24371" w:rsidRDefault="00F02908" w:rsidP="008760A5">
            <w:pPr>
              <w:pStyle w:val="Tabletext"/>
              <w:jc w:val="center"/>
              <w:rPr>
                <w:sz w:val="20"/>
              </w:rPr>
            </w:pPr>
          </w:p>
        </w:tc>
        <w:tc>
          <w:tcPr>
            <w:tcW w:w="960" w:type="dxa"/>
            <w:tcBorders>
              <w:top w:val="nil"/>
              <w:bottom w:val="single" w:sz="4" w:space="0" w:color="auto"/>
            </w:tcBorders>
          </w:tcPr>
          <w:p w14:paraId="7139AC73" w14:textId="77777777" w:rsidR="00F02908" w:rsidRPr="00C24371" w:rsidRDefault="00F02908" w:rsidP="008760A5">
            <w:pPr>
              <w:pStyle w:val="Tabletext"/>
              <w:jc w:val="center"/>
              <w:rPr>
                <w:sz w:val="20"/>
              </w:rPr>
            </w:pPr>
          </w:p>
        </w:tc>
      </w:tr>
      <w:tr w:rsidR="001D6560" w:rsidRPr="00C24371" w14:paraId="666686D3" w14:textId="77777777" w:rsidTr="001D6560">
        <w:trPr>
          <w:gridAfter w:val="1"/>
          <w:wAfter w:w="8" w:type="dxa"/>
          <w:jc w:val="center"/>
        </w:trPr>
        <w:tc>
          <w:tcPr>
            <w:tcW w:w="4447" w:type="dxa"/>
            <w:tcBorders>
              <w:top w:val="single" w:sz="4" w:space="0" w:color="auto"/>
              <w:bottom w:val="nil"/>
            </w:tcBorders>
          </w:tcPr>
          <w:p w14:paraId="407EA691" w14:textId="77777777" w:rsidR="00F02908" w:rsidRPr="00C24371" w:rsidRDefault="00F02908" w:rsidP="001D6560">
            <w:pPr>
              <w:pStyle w:val="Tabletext"/>
              <w:tabs>
                <w:tab w:val="clear" w:pos="284"/>
                <w:tab w:val="left" w:pos="449"/>
              </w:tabs>
              <w:jc w:val="left"/>
              <w:rPr>
                <w:sz w:val="20"/>
              </w:rPr>
            </w:pPr>
            <w:r w:rsidRPr="00C24371">
              <w:rPr>
                <w:sz w:val="20"/>
              </w:rPr>
              <w:t>9</w:t>
            </w:r>
            <w:r w:rsidRPr="00C24371">
              <w:rPr>
                <w:sz w:val="20"/>
              </w:rPr>
              <w:tab/>
            </w:r>
            <w:r w:rsidRPr="00C24371">
              <w:rPr>
                <w:i/>
                <w:iCs/>
                <w:sz w:val="20"/>
              </w:rPr>
              <w:t>Consideraciones sobre el receptor</w:t>
            </w:r>
          </w:p>
        </w:tc>
        <w:tc>
          <w:tcPr>
            <w:tcW w:w="1309" w:type="dxa"/>
            <w:tcBorders>
              <w:top w:val="single" w:sz="4" w:space="0" w:color="auto"/>
              <w:bottom w:val="nil"/>
            </w:tcBorders>
          </w:tcPr>
          <w:p w14:paraId="55C8F0FA" w14:textId="77777777" w:rsidR="00F02908" w:rsidRPr="00C24371" w:rsidRDefault="00F02908" w:rsidP="008760A5">
            <w:pPr>
              <w:pStyle w:val="Tabletext"/>
              <w:jc w:val="center"/>
              <w:rPr>
                <w:sz w:val="20"/>
              </w:rPr>
            </w:pPr>
          </w:p>
        </w:tc>
        <w:tc>
          <w:tcPr>
            <w:tcW w:w="2008" w:type="dxa"/>
            <w:tcBorders>
              <w:top w:val="single" w:sz="4" w:space="0" w:color="auto"/>
              <w:bottom w:val="nil"/>
            </w:tcBorders>
          </w:tcPr>
          <w:p w14:paraId="18D17AAB" w14:textId="77777777" w:rsidR="00F02908" w:rsidRPr="00C24371" w:rsidRDefault="00F02908" w:rsidP="008760A5">
            <w:pPr>
              <w:pStyle w:val="Tabletext"/>
              <w:jc w:val="center"/>
              <w:rPr>
                <w:sz w:val="20"/>
              </w:rPr>
            </w:pPr>
          </w:p>
        </w:tc>
        <w:tc>
          <w:tcPr>
            <w:tcW w:w="1946" w:type="dxa"/>
            <w:tcBorders>
              <w:top w:val="single" w:sz="4" w:space="0" w:color="auto"/>
              <w:bottom w:val="nil"/>
            </w:tcBorders>
          </w:tcPr>
          <w:p w14:paraId="375BAF6A" w14:textId="77777777" w:rsidR="00F02908" w:rsidRPr="00C24371" w:rsidRDefault="00F02908" w:rsidP="008760A5">
            <w:pPr>
              <w:pStyle w:val="Tabletext"/>
              <w:jc w:val="center"/>
              <w:rPr>
                <w:sz w:val="20"/>
              </w:rPr>
            </w:pPr>
          </w:p>
        </w:tc>
        <w:tc>
          <w:tcPr>
            <w:tcW w:w="742" w:type="dxa"/>
            <w:tcBorders>
              <w:top w:val="single" w:sz="4" w:space="0" w:color="auto"/>
              <w:bottom w:val="nil"/>
            </w:tcBorders>
          </w:tcPr>
          <w:p w14:paraId="53653F50" w14:textId="77777777" w:rsidR="00F02908" w:rsidRPr="00C24371" w:rsidRDefault="00F02908" w:rsidP="008760A5">
            <w:pPr>
              <w:pStyle w:val="Tabletext"/>
              <w:jc w:val="center"/>
              <w:rPr>
                <w:sz w:val="20"/>
              </w:rPr>
            </w:pPr>
          </w:p>
        </w:tc>
        <w:tc>
          <w:tcPr>
            <w:tcW w:w="756" w:type="dxa"/>
            <w:tcBorders>
              <w:top w:val="single" w:sz="4" w:space="0" w:color="auto"/>
              <w:bottom w:val="nil"/>
            </w:tcBorders>
          </w:tcPr>
          <w:p w14:paraId="6E3AB6AD" w14:textId="77777777" w:rsidR="00F02908" w:rsidRPr="00C24371" w:rsidRDefault="00F02908" w:rsidP="008760A5">
            <w:pPr>
              <w:pStyle w:val="Tabletext"/>
              <w:jc w:val="center"/>
              <w:rPr>
                <w:sz w:val="20"/>
              </w:rPr>
            </w:pPr>
          </w:p>
        </w:tc>
        <w:tc>
          <w:tcPr>
            <w:tcW w:w="783" w:type="dxa"/>
            <w:tcBorders>
              <w:top w:val="single" w:sz="4" w:space="0" w:color="auto"/>
              <w:bottom w:val="nil"/>
            </w:tcBorders>
          </w:tcPr>
          <w:p w14:paraId="5D7F0A26" w14:textId="77777777" w:rsidR="00F02908" w:rsidRPr="00C24371" w:rsidRDefault="00F02908" w:rsidP="008760A5">
            <w:pPr>
              <w:pStyle w:val="Tabletext"/>
              <w:jc w:val="center"/>
              <w:rPr>
                <w:sz w:val="20"/>
              </w:rPr>
            </w:pPr>
          </w:p>
        </w:tc>
        <w:tc>
          <w:tcPr>
            <w:tcW w:w="742" w:type="dxa"/>
            <w:tcBorders>
              <w:top w:val="single" w:sz="4" w:space="0" w:color="auto"/>
              <w:bottom w:val="nil"/>
            </w:tcBorders>
          </w:tcPr>
          <w:p w14:paraId="6DB54505" w14:textId="77777777" w:rsidR="00F02908" w:rsidRPr="00C24371" w:rsidRDefault="00F02908" w:rsidP="008760A5">
            <w:pPr>
              <w:pStyle w:val="Tabletext"/>
              <w:jc w:val="center"/>
              <w:rPr>
                <w:sz w:val="20"/>
              </w:rPr>
            </w:pPr>
          </w:p>
        </w:tc>
        <w:tc>
          <w:tcPr>
            <w:tcW w:w="756" w:type="dxa"/>
            <w:tcBorders>
              <w:top w:val="single" w:sz="4" w:space="0" w:color="auto"/>
              <w:bottom w:val="nil"/>
            </w:tcBorders>
          </w:tcPr>
          <w:p w14:paraId="5E25BC43" w14:textId="77777777" w:rsidR="00F02908" w:rsidRPr="00C24371" w:rsidRDefault="00F02908" w:rsidP="008760A5">
            <w:pPr>
              <w:pStyle w:val="Tabletext"/>
              <w:jc w:val="center"/>
              <w:rPr>
                <w:sz w:val="20"/>
              </w:rPr>
            </w:pPr>
          </w:p>
        </w:tc>
        <w:tc>
          <w:tcPr>
            <w:tcW w:w="960" w:type="dxa"/>
            <w:tcBorders>
              <w:top w:val="single" w:sz="4" w:space="0" w:color="auto"/>
              <w:bottom w:val="nil"/>
            </w:tcBorders>
          </w:tcPr>
          <w:p w14:paraId="68B44276" w14:textId="77777777" w:rsidR="00F02908" w:rsidRPr="00C24371" w:rsidRDefault="00F02908" w:rsidP="008760A5">
            <w:pPr>
              <w:pStyle w:val="Tabletext"/>
              <w:jc w:val="center"/>
              <w:rPr>
                <w:sz w:val="20"/>
              </w:rPr>
            </w:pPr>
          </w:p>
        </w:tc>
      </w:tr>
      <w:tr w:rsidR="001D6560" w:rsidRPr="00C24371" w14:paraId="73480EF5" w14:textId="77777777" w:rsidTr="001D6560">
        <w:trPr>
          <w:gridAfter w:val="1"/>
          <w:wAfter w:w="8" w:type="dxa"/>
          <w:jc w:val="center"/>
        </w:trPr>
        <w:tc>
          <w:tcPr>
            <w:tcW w:w="4447" w:type="dxa"/>
            <w:tcBorders>
              <w:top w:val="nil"/>
              <w:bottom w:val="nil"/>
            </w:tcBorders>
          </w:tcPr>
          <w:p w14:paraId="064F4451" w14:textId="77777777" w:rsidR="00F02908" w:rsidRPr="00C24371" w:rsidRDefault="00F02908" w:rsidP="001D6560">
            <w:pPr>
              <w:pStyle w:val="Tabletext"/>
              <w:tabs>
                <w:tab w:val="clear" w:pos="284"/>
                <w:tab w:val="left" w:pos="449"/>
              </w:tabs>
              <w:ind w:left="449" w:hanging="449"/>
              <w:jc w:val="left"/>
              <w:rPr>
                <w:sz w:val="20"/>
              </w:rPr>
            </w:pPr>
            <w:r w:rsidRPr="00C24371">
              <w:rPr>
                <w:sz w:val="20"/>
              </w:rPr>
              <w:t>a)</w:t>
            </w:r>
            <w:r w:rsidRPr="00C24371">
              <w:rPr>
                <w:sz w:val="20"/>
              </w:rPr>
              <w:tab/>
              <w:t>La complejidad del sistema no impedirá los receptores baratos</w:t>
            </w:r>
          </w:p>
        </w:tc>
        <w:tc>
          <w:tcPr>
            <w:tcW w:w="1309" w:type="dxa"/>
            <w:tcBorders>
              <w:top w:val="nil"/>
              <w:bottom w:val="nil"/>
            </w:tcBorders>
          </w:tcPr>
          <w:p w14:paraId="29FC8DFA" w14:textId="77777777" w:rsidR="00F02908" w:rsidRPr="00C24371" w:rsidRDefault="00F02908" w:rsidP="008760A5">
            <w:pPr>
              <w:pStyle w:val="Tabletext"/>
              <w:jc w:val="center"/>
              <w:rPr>
                <w:sz w:val="20"/>
              </w:rPr>
            </w:pPr>
            <w:r w:rsidRPr="00C24371">
              <w:rPr>
                <w:sz w:val="20"/>
              </w:rPr>
              <w:t>A</w:t>
            </w:r>
          </w:p>
        </w:tc>
        <w:tc>
          <w:tcPr>
            <w:tcW w:w="2008" w:type="dxa"/>
            <w:tcBorders>
              <w:top w:val="nil"/>
              <w:bottom w:val="nil"/>
            </w:tcBorders>
          </w:tcPr>
          <w:p w14:paraId="58DF6C49" w14:textId="77777777" w:rsidR="00F02908" w:rsidRPr="00C24371" w:rsidRDefault="00F02908" w:rsidP="008760A5">
            <w:pPr>
              <w:pStyle w:val="Tabletext"/>
              <w:ind w:left="-57" w:right="-57"/>
              <w:jc w:val="center"/>
              <w:rPr>
                <w:sz w:val="20"/>
              </w:rPr>
            </w:pPr>
            <w:r w:rsidRPr="00C24371">
              <w:rPr>
                <w:sz w:val="20"/>
              </w:rPr>
              <w:t>Sí</w:t>
            </w:r>
          </w:p>
        </w:tc>
        <w:tc>
          <w:tcPr>
            <w:tcW w:w="1946" w:type="dxa"/>
            <w:tcBorders>
              <w:top w:val="nil"/>
              <w:bottom w:val="nil"/>
            </w:tcBorders>
          </w:tcPr>
          <w:p w14:paraId="0E4A1CC4" w14:textId="77777777" w:rsidR="00F02908" w:rsidRPr="00C24371" w:rsidRDefault="00F02908" w:rsidP="008760A5">
            <w:pPr>
              <w:pStyle w:val="Tabletext"/>
              <w:jc w:val="center"/>
              <w:rPr>
                <w:sz w:val="20"/>
              </w:rPr>
            </w:pPr>
            <w:r w:rsidRPr="00C24371">
              <w:rPr>
                <w:sz w:val="20"/>
              </w:rPr>
              <w:t>Sí (microplaqueta demostrada CES2002)</w:t>
            </w:r>
          </w:p>
        </w:tc>
        <w:tc>
          <w:tcPr>
            <w:tcW w:w="742" w:type="dxa"/>
            <w:tcBorders>
              <w:top w:val="nil"/>
              <w:bottom w:val="nil"/>
            </w:tcBorders>
          </w:tcPr>
          <w:p w14:paraId="4C3E426D" w14:textId="77777777" w:rsidR="00F02908" w:rsidRPr="00C24371" w:rsidRDefault="00F02908" w:rsidP="008760A5">
            <w:pPr>
              <w:pStyle w:val="Tabletext"/>
              <w:jc w:val="center"/>
              <w:rPr>
                <w:sz w:val="20"/>
              </w:rPr>
            </w:pPr>
            <w:r w:rsidRPr="00C24371">
              <w:rPr>
                <w:sz w:val="20"/>
              </w:rPr>
              <w:t>TP</w:t>
            </w:r>
          </w:p>
        </w:tc>
        <w:tc>
          <w:tcPr>
            <w:tcW w:w="756" w:type="dxa"/>
            <w:tcBorders>
              <w:top w:val="nil"/>
              <w:bottom w:val="nil"/>
            </w:tcBorders>
          </w:tcPr>
          <w:p w14:paraId="0B87246C" w14:textId="77777777" w:rsidR="00F02908" w:rsidRPr="00C24371" w:rsidRDefault="00F02908" w:rsidP="008760A5">
            <w:pPr>
              <w:pStyle w:val="Tabletext"/>
              <w:jc w:val="center"/>
              <w:rPr>
                <w:sz w:val="20"/>
              </w:rPr>
            </w:pPr>
            <w:r w:rsidRPr="00C24371">
              <w:rPr>
                <w:sz w:val="20"/>
              </w:rPr>
              <w:t>TP</w:t>
            </w:r>
          </w:p>
        </w:tc>
        <w:tc>
          <w:tcPr>
            <w:tcW w:w="783" w:type="dxa"/>
            <w:tcBorders>
              <w:top w:val="nil"/>
              <w:bottom w:val="nil"/>
            </w:tcBorders>
          </w:tcPr>
          <w:p w14:paraId="5A8CE806" w14:textId="77777777" w:rsidR="00F02908" w:rsidRPr="00C24371" w:rsidRDefault="00F02908" w:rsidP="008760A5">
            <w:pPr>
              <w:pStyle w:val="Tabletext"/>
              <w:jc w:val="center"/>
              <w:rPr>
                <w:sz w:val="20"/>
              </w:rPr>
            </w:pPr>
            <w:r w:rsidRPr="00C24371">
              <w:rPr>
                <w:sz w:val="20"/>
              </w:rPr>
              <w:t>TP</w:t>
            </w:r>
          </w:p>
        </w:tc>
        <w:tc>
          <w:tcPr>
            <w:tcW w:w="742" w:type="dxa"/>
            <w:tcBorders>
              <w:top w:val="nil"/>
              <w:bottom w:val="nil"/>
            </w:tcBorders>
          </w:tcPr>
          <w:p w14:paraId="6AAE0F22" w14:textId="77777777" w:rsidR="00F02908" w:rsidRPr="00C24371" w:rsidRDefault="00F02908" w:rsidP="008760A5">
            <w:pPr>
              <w:pStyle w:val="Tabletext"/>
              <w:jc w:val="center"/>
              <w:rPr>
                <w:sz w:val="20"/>
              </w:rPr>
            </w:pPr>
          </w:p>
        </w:tc>
        <w:tc>
          <w:tcPr>
            <w:tcW w:w="756" w:type="dxa"/>
            <w:tcBorders>
              <w:top w:val="nil"/>
              <w:bottom w:val="nil"/>
            </w:tcBorders>
          </w:tcPr>
          <w:p w14:paraId="32878D34" w14:textId="77777777" w:rsidR="00F02908" w:rsidRPr="00C24371" w:rsidRDefault="00F02908" w:rsidP="008760A5">
            <w:pPr>
              <w:pStyle w:val="Tabletext"/>
              <w:jc w:val="center"/>
              <w:rPr>
                <w:sz w:val="20"/>
              </w:rPr>
            </w:pPr>
          </w:p>
        </w:tc>
        <w:tc>
          <w:tcPr>
            <w:tcW w:w="960" w:type="dxa"/>
            <w:tcBorders>
              <w:top w:val="nil"/>
              <w:bottom w:val="nil"/>
            </w:tcBorders>
          </w:tcPr>
          <w:p w14:paraId="1540D56A" w14:textId="77777777" w:rsidR="00F02908" w:rsidRPr="00C24371" w:rsidRDefault="00F02908" w:rsidP="008760A5">
            <w:pPr>
              <w:pStyle w:val="Tabletext"/>
              <w:jc w:val="center"/>
              <w:rPr>
                <w:sz w:val="20"/>
              </w:rPr>
            </w:pPr>
          </w:p>
        </w:tc>
      </w:tr>
      <w:tr w:rsidR="001D6560" w:rsidRPr="00C24371" w14:paraId="074A1866" w14:textId="77777777" w:rsidTr="001D6560">
        <w:trPr>
          <w:gridAfter w:val="1"/>
          <w:wAfter w:w="8" w:type="dxa"/>
          <w:jc w:val="center"/>
        </w:trPr>
        <w:tc>
          <w:tcPr>
            <w:tcW w:w="4447" w:type="dxa"/>
            <w:tcBorders>
              <w:top w:val="nil"/>
              <w:bottom w:val="single" w:sz="4" w:space="0" w:color="auto"/>
            </w:tcBorders>
          </w:tcPr>
          <w:p w14:paraId="2E72C9D6" w14:textId="77777777" w:rsidR="00F02908" w:rsidRPr="00C24371" w:rsidRDefault="00F02908" w:rsidP="001D6560">
            <w:pPr>
              <w:pStyle w:val="Tabletext"/>
              <w:tabs>
                <w:tab w:val="clear" w:pos="284"/>
                <w:tab w:val="left" w:pos="449"/>
              </w:tabs>
              <w:ind w:left="449" w:hanging="449"/>
              <w:jc w:val="left"/>
              <w:rPr>
                <w:sz w:val="20"/>
              </w:rPr>
            </w:pPr>
            <w:r w:rsidRPr="00C24371">
              <w:rPr>
                <w:sz w:val="20"/>
              </w:rPr>
              <w:t>b)</w:t>
            </w:r>
            <w:r w:rsidRPr="00C24371">
              <w:rPr>
                <w:sz w:val="20"/>
              </w:rPr>
              <w:tab/>
              <w:t>La complejidad del sistema permitirá receptores de baterías de bajo consumo</w:t>
            </w:r>
          </w:p>
        </w:tc>
        <w:tc>
          <w:tcPr>
            <w:tcW w:w="1309" w:type="dxa"/>
            <w:tcBorders>
              <w:top w:val="nil"/>
              <w:bottom w:val="single" w:sz="4" w:space="0" w:color="auto"/>
            </w:tcBorders>
          </w:tcPr>
          <w:p w14:paraId="04B5E1E6" w14:textId="77777777" w:rsidR="00F02908" w:rsidRPr="00C24371" w:rsidRDefault="00F02908" w:rsidP="008760A5">
            <w:pPr>
              <w:pStyle w:val="Tabletext"/>
              <w:jc w:val="center"/>
              <w:rPr>
                <w:sz w:val="20"/>
              </w:rPr>
            </w:pPr>
            <w:r w:rsidRPr="00C24371">
              <w:rPr>
                <w:sz w:val="20"/>
              </w:rPr>
              <w:t>B</w:t>
            </w:r>
          </w:p>
        </w:tc>
        <w:tc>
          <w:tcPr>
            <w:tcW w:w="2008" w:type="dxa"/>
            <w:tcBorders>
              <w:top w:val="nil"/>
              <w:bottom w:val="single" w:sz="4" w:space="0" w:color="auto"/>
            </w:tcBorders>
          </w:tcPr>
          <w:p w14:paraId="50A7EF26" w14:textId="77777777" w:rsidR="00F02908" w:rsidRPr="00C24371" w:rsidRDefault="00F02908" w:rsidP="008760A5">
            <w:pPr>
              <w:pStyle w:val="Tabletext"/>
              <w:jc w:val="center"/>
              <w:rPr>
                <w:sz w:val="20"/>
              </w:rPr>
            </w:pPr>
            <w:r w:rsidRPr="00C24371">
              <w:rPr>
                <w:sz w:val="20"/>
              </w:rPr>
              <w:t>Sí (la tecnología de microplaqueta lo permite)</w:t>
            </w:r>
          </w:p>
        </w:tc>
        <w:tc>
          <w:tcPr>
            <w:tcW w:w="1946" w:type="dxa"/>
            <w:tcBorders>
              <w:top w:val="nil"/>
              <w:bottom w:val="single" w:sz="4" w:space="0" w:color="auto"/>
            </w:tcBorders>
          </w:tcPr>
          <w:p w14:paraId="558E604B" w14:textId="77777777" w:rsidR="00F02908" w:rsidRPr="00C24371" w:rsidRDefault="00F02908" w:rsidP="008760A5">
            <w:pPr>
              <w:pStyle w:val="Tabletext"/>
              <w:jc w:val="center"/>
              <w:rPr>
                <w:sz w:val="20"/>
              </w:rPr>
            </w:pPr>
            <w:r w:rsidRPr="00C24371">
              <w:rPr>
                <w:sz w:val="20"/>
              </w:rPr>
              <w:t>Sí (productos comercialmente disponibles)</w:t>
            </w:r>
          </w:p>
        </w:tc>
        <w:tc>
          <w:tcPr>
            <w:tcW w:w="742" w:type="dxa"/>
            <w:tcBorders>
              <w:top w:val="nil"/>
              <w:bottom w:val="single" w:sz="4" w:space="0" w:color="auto"/>
            </w:tcBorders>
          </w:tcPr>
          <w:p w14:paraId="5210EEC4" w14:textId="77777777" w:rsidR="00F02908" w:rsidRPr="00C24371" w:rsidRDefault="00F02908" w:rsidP="008760A5">
            <w:pPr>
              <w:pStyle w:val="Tabletext"/>
              <w:jc w:val="center"/>
              <w:rPr>
                <w:sz w:val="20"/>
              </w:rPr>
            </w:pPr>
            <w:r w:rsidRPr="00C24371">
              <w:rPr>
                <w:sz w:val="20"/>
              </w:rPr>
              <w:t>TP</w:t>
            </w:r>
          </w:p>
        </w:tc>
        <w:tc>
          <w:tcPr>
            <w:tcW w:w="756" w:type="dxa"/>
            <w:tcBorders>
              <w:top w:val="nil"/>
              <w:bottom w:val="single" w:sz="4" w:space="0" w:color="auto"/>
            </w:tcBorders>
          </w:tcPr>
          <w:p w14:paraId="6EA4C704" w14:textId="77777777" w:rsidR="00F02908" w:rsidRPr="00C24371" w:rsidRDefault="00F02908" w:rsidP="008760A5">
            <w:pPr>
              <w:pStyle w:val="Tabletext"/>
              <w:jc w:val="center"/>
              <w:rPr>
                <w:sz w:val="20"/>
              </w:rPr>
            </w:pPr>
            <w:r w:rsidRPr="00C24371">
              <w:rPr>
                <w:sz w:val="20"/>
              </w:rPr>
              <w:t>TP</w:t>
            </w:r>
          </w:p>
        </w:tc>
        <w:tc>
          <w:tcPr>
            <w:tcW w:w="783" w:type="dxa"/>
            <w:tcBorders>
              <w:top w:val="nil"/>
              <w:bottom w:val="single" w:sz="4" w:space="0" w:color="auto"/>
            </w:tcBorders>
          </w:tcPr>
          <w:p w14:paraId="4273E149" w14:textId="77777777" w:rsidR="00F02908" w:rsidRPr="00C24371" w:rsidRDefault="00F02908" w:rsidP="008760A5">
            <w:pPr>
              <w:pStyle w:val="Tabletext"/>
              <w:jc w:val="center"/>
              <w:rPr>
                <w:sz w:val="20"/>
              </w:rPr>
            </w:pPr>
            <w:r w:rsidRPr="00C24371">
              <w:rPr>
                <w:sz w:val="20"/>
              </w:rPr>
              <w:t>TP</w:t>
            </w:r>
          </w:p>
        </w:tc>
        <w:tc>
          <w:tcPr>
            <w:tcW w:w="742" w:type="dxa"/>
            <w:tcBorders>
              <w:top w:val="nil"/>
              <w:bottom w:val="single" w:sz="4" w:space="0" w:color="auto"/>
            </w:tcBorders>
          </w:tcPr>
          <w:p w14:paraId="729678AB" w14:textId="77777777" w:rsidR="00F02908" w:rsidRPr="00C24371" w:rsidRDefault="00F02908" w:rsidP="008760A5">
            <w:pPr>
              <w:pStyle w:val="Tabletext"/>
              <w:jc w:val="center"/>
              <w:rPr>
                <w:sz w:val="20"/>
              </w:rPr>
            </w:pPr>
          </w:p>
        </w:tc>
        <w:tc>
          <w:tcPr>
            <w:tcW w:w="756" w:type="dxa"/>
            <w:tcBorders>
              <w:top w:val="nil"/>
              <w:bottom w:val="single" w:sz="4" w:space="0" w:color="auto"/>
            </w:tcBorders>
          </w:tcPr>
          <w:p w14:paraId="11A03F72" w14:textId="77777777" w:rsidR="00F02908" w:rsidRPr="00C24371" w:rsidRDefault="00F02908" w:rsidP="008760A5">
            <w:pPr>
              <w:pStyle w:val="Tabletext"/>
              <w:jc w:val="center"/>
              <w:rPr>
                <w:sz w:val="20"/>
              </w:rPr>
            </w:pPr>
          </w:p>
        </w:tc>
        <w:tc>
          <w:tcPr>
            <w:tcW w:w="960" w:type="dxa"/>
            <w:tcBorders>
              <w:top w:val="nil"/>
              <w:bottom w:val="single" w:sz="4" w:space="0" w:color="auto"/>
            </w:tcBorders>
          </w:tcPr>
          <w:p w14:paraId="4BAEADB0" w14:textId="77777777" w:rsidR="00F02908" w:rsidRPr="00C24371" w:rsidRDefault="00F02908" w:rsidP="008760A5">
            <w:pPr>
              <w:pStyle w:val="Tabletext"/>
              <w:jc w:val="center"/>
              <w:rPr>
                <w:sz w:val="20"/>
              </w:rPr>
            </w:pPr>
          </w:p>
        </w:tc>
      </w:tr>
      <w:tr w:rsidR="001D6560" w:rsidRPr="00C24371" w14:paraId="38434D15" w14:textId="77777777" w:rsidTr="001D6560">
        <w:trPr>
          <w:gridAfter w:val="1"/>
          <w:wAfter w:w="8" w:type="dxa"/>
          <w:jc w:val="center"/>
        </w:trPr>
        <w:tc>
          <w:tcPr>
            <w:tcW w:w="4447" w:type="dxa"/>
            <w:tcBorders>
              <w:bottom w:val="nil"/>
            </w:tcBorders>
          </w:tcPr>
          <w:p w14:paraId="4096C444" w14:textId="77777777" w:rsidR="00F02908" w:rsidRPr="00C24371" w:rsidRDefault="00F02908" w:rsidP="001D6560">
            <w:pPr>
              <w:pStyle w:val="Tabletext"/>
              <w:tabs>
                <w:tab w:val="clear" w:pos="284"/>
                <w:tab w:val="left" w:pos="449"/>
              </w:tabs>
              <w:jc w:val="left"/>
              <w:rPr>
                <w:sz w:val="20"/>
              </w:rPr>
            </w:pPr>
            <w:r w:rsidRPr="00C24371">
              <w:rPr>
                <w:sz w:val="20"/>
              </w:rPr>
              <w:t>10</w:t>
            </w:r>
            <w:r w:rsidRPr="00C24371">
              <w:rPr>
                <w:sz w:val="20"/>
              </w:rPr>
              <w:tab/>
            </w:r>
            <w:r w:rsidRPr="00C24371">
              <w:rPr>
                <w:i/>
                <w:iCs/>
                <w:sz w:val="20"/>
              </w:rPr>
              <w:t>Elección de variables</w:t>
            </w:r>
          </w:p>
        </w:tc>
        <w:tc>
          <w:tcPr>
            <w:tcW w:w="1309" w:type="dxa"/>
            <w:tcBorders>
              <w:bottom w:val="nil"/>
            </w:tcBorders>
          </w:tcPr>
          <w:p w14:paraId="72F43BEB" w14:textId="77777777" w:rsidR="00F02908" w:rsidRPr="00C24371" w:rsidRDefault="00F02908" w:rsidP="008760A5">
            <w:pPr>
              <w:pStyle w:val="Tabletext"/>
              <w:jc w:val="center"/>
              <w:rPr>
                <w:sz w:val="20"/>
              </w:rPr>
            </w:pPr>
          </w:p>
        </w:tc>
        <w:tc>
          <w:tcPr>
            <w:tcW w:w="2008" w:type="dxa"/>
            <w:tcBorders>
              <w:bottom w:val="nil"/>
            </w:tcBorders>
          </w:tcPr>
          <w:p w14:paraId="1EAB90B2" w14:textId="77777777" w:rsidR="00F02908" w:rsidRPr="00C24371" w:rsidRDefault="00F02908" w:rsidP="008760A5">
            <w:pPr>
              <w:pStyle w:val="Tabletext"/>
              <w:jc w:val="center"/>
              <w:rPr>
                <w:sz w:val="20"/>
              </w:rPr>
            </w:pPr>
          </w:p>
        </w:tc>
        <w:tc>
          <w:tcPr>
            <w:tcW w:w="1946" w:type="dxa"/>
            <w:tcBorders>
              <w:bottom w:val="nil"/>
            </w:tcBorders>
          </w:tcPr>
          <w:p w14:paraId="36DACCEA" w14:textId="77777777" w:rsidR="00F02908" w:rsidRPr="00C24371" w:rsidRDefault="00F02908" w:rsidP="008760A5">
            <w:pPr>
              <w:pStyle w:val="Tabletext"/>
              <w:jc w:val="center"/>
              <w:rPr>
                <w:sz w:val="20"/>
              </w:rPr>
            </w:pPr>
          </w:p>
        </w:tc>
        <w:tc>
          <w:tcPr>
            <w:tcW w:w="742" w:type="dxa"/>
            <w:tcBorders>
              <w:bottom w:val="nil"/>
            </w:tcBorders>
          </w:tcPr>
          <w:p w14:paraId="02F3F518" w14:textId="77777777" w:rsidR="00F02908" w:rsidRPr="00C24371" w:rsidRDefault="00F02908" w:rsidP="008760A5">
            <w:pPr>
              <w:pStyle w:val="Tabletext"/>
              <w:jc w:val="center"/>
              <w:rPr>
                <w:sz w:val="20"/>
              </w:rPr>
            </w:pPr>
          </w:p>
        </w:tc>
        <w:tc>
          <w:tcPr>
            <w:tcW w:w="756" w:type="dxa"/>
            <w:tcBorders>
              <w:bottom w:val="nil"/>
            </w:tcBorders>
          </w:tcPr>
          <w:p w14:paraId="640E4327" w14:textId="77777777" w:rsidR="00F02908" w:rsidRPr="00C24371" w:rsidRDefault="00F02908" w:rsidP="008760A5">
            <w:pPr>
              <w:pStyle w:val="Tabletext"/>
              <w:jc w:val="center"/>
              <w:rPr>
                <w:sz w:val="20"/>
              </w:rPr>
            </w:pPr>
          </w:p>
        </w:tc>
        <w:tc>
          <w:tcPr>
            <w:tcW w:w="783" w:type="dxa"/>
            <w:tcBorders>
              <w:bottom w:val="nil"/>
            </w:tcBorders>
          </w:tcPr>
          <w:p w14:paraId="12331A2C" w14:textId="77777777" w:rsidR="00F02908" w:rsidRPr="00C24371" w:rsidRDefault="00F02908" w:rsidP="008760A5">
            <w:pPr>
              <w:pStyle w:val="Tabletext"/>
              <w:jc w:val="center"/>
              <w:rPr>
                <w:sz w:val="20"/>
              </w:rPr>
            </w:pPr>
          </w:p>
        </w:tc>
        <w:tc>
          <w:tcPr>
            <w:tcW w:w="742" w:type="dxa"/>
            <w:tcBorders>
              <w:bottom w:val="nil"/>
            </w:tcBorders>
          </w:tcPr>
          <w:p w14:paraId="4D7FBCC9" w14:textId="77777777" w:rsidR="00F02908" w:rsidRPr="00C24371" w:rsidRDefault="00F02908" w:rsidP="008760A5">
            <w:pPr>
              <w:pStyle w:val="Tabletext"/>
              <w:jc w:val="center"/>
              <w:rPr>
                <w:sz w:val="20"/>
              </w:rPr>
            </w:pPr>
          </w:p>
        </w:tc>
        <w:tc>
          <w:tcPr>
            <w:tcW w:w="756" w:type="dxa"/>
            <w:tcBorders>
              <w:bottom w:val="nil"/>
            </w:tcBorders>
          </w:tcPr>
          <w:p w14:paraId="387A4AB4" w14:textId="77777777" w:rsidR="00F02908" w:rsidRPr="00C24371" w:rsidRDefault="00F02908" w:rsidP="008760A5">
            <w:pPr>
              <w:pStyle w:val="Tabletext"/>
              <w:jc w:val="center"/>
              <w:rPr>
                <w:sz w:val="20"/>
              </w:rPr>
            </w:pPr>
          </w:p>
        </w:tc>
        <w:tc>
          <w:tcPr>
            <w:tcW w:w="960" w:type="dxa"/>
            <w:tcBorders>
              <w:bottom w:val="nil"/>
            </w:tcBorders>
          </w:tcPr>
          <w:p w14:paraId="4690B382" w14:textId="77777777" w:rsidR="00F02908" w:rsidRPr="00C24371" w:rsidRDefault="00F02908" w:rsidP="008760A5">
            <w:pPr>
              <w:pStyle w:val="Tabletext"/>
              <w:jc w:val="center"/>
              <w:rPr>
                <w:sz w:val="20"/>
              </w:rPr>
            </w:pPr>
          </w:p>
        </w:tc>
      </w:tr>
      <w:tr w:rsidR="001D6560" w:rsidRPr="00C24371" w14:paraId="2803CD6E" w14:textId="77777777" w:rsidTr="001D6560">
        <w:trPr>
          <w:gridAfter w:val="1"/>
          <w:wAfter w:w="8" w:type="dxa"/>
          <w:jc w:val="center"/>
        </w:trPr>
        <w:tc>
          <w:tcPr>
            <w:tcW w:w="4447" w:type="dxa"/>
            <w:tcBorders>
              <w:top w:val="nil"/>
              <w:bottom w:val="single" w:sz="4" w:space="0" w:color="auto"/>
            </w:tcBorders>
          </w:tcPr>
          <w:p w14:paraId="08F0E3B7" w14:textId="77777777" w:rsidR="00F02908" w:rsidRPr="00C24371" w:rsidRDefault="00F02908" w:rsidP="001D6560">
            <w:pPr>
              <w:pStyle w:val="Tabletext"/>
              <w:tabs>
                <w:tab w:val="clear" w:pos="284"/>
                <w:tab w:val="left" w:pos="449"/>
              </w:tabs>
              <w:ind w:left="449" w:hanging="449"/>
              <w:jc w:val="left"/>
              <w:rPr>
                <w:sz w:val="20"/>
              </w:rPr>
            </w:pPr>
            <w:r w:rsidRPr="00C24371">
              <w:rPr>
                <w:sz w:val="20"/>
              </w:rPr>
              <w:t>a)</w:t>
            </w:r>
            <w:r w:rsidRPr="00C24371">
              <w:rPr>
                <w:sz w:val="20"/>
              </w:rPr>
              <w:tab/>
              <w:t>Posibilidad de seleccionar los parámetros de sistema según los requisitos del radiodifusor</w:t>
            </w:r>
          </w:p>
        </w:tc>
        <w:tc>
          <w:tcPr>
            <w:tcW w:w="1309" w:type="dxa"/>
            <w:tcBorders>
              <w:top w:val="nil"/>
              <w:bottom w:val="single" w:sz="4" w:space="0" w:color="auto"/>
            </w:tcBorders>
          </w:tcPr>
          <w:p w14:paraId="1C5CA917" w14:textId="77777777" w:rsidR="00F02908" w:rsidRPr="00C24371" w:rsidRDefault="00F02908" w:rsidP="008760A5">
            <w:pPr>
              <w:pStyle w:val="Tabletext"/>
              <w:jc w:val="center"/>
              <w:rPr>
                <w:sz w:val="20"/>
              </w:rPr>
            </w:pPr>
            <w:r w:rsidRPr="00C24371">
              <w:rPr>
                <w:sz w:val="20"/>
              </w:rPr>
              <w:t>B</w:t>
            </w:r>
          </w:p>
        </w:tc>
        <w:tc>
          <w:tcPr>
            <w:tcW w:w="2008" w:type="dxa"/>
            <w:tcBorders>
              <w:top w:val="nil"/>
              <w:bottom w:val="single" w:sz="4" w:space="0" w:color="auto"/>
            </w:tcBorders>
          </w:tcPr>
          <w:p w14:paraId="29CFA761" w14:textId="77777777" w:rsidR="00F02908" w:rsidRPr="00C24371" w:rsidRDefault="00F02908" w:rsidP="008760A5">
            <w:pPr>
              <w:pStyle w:val="Tabletext"/>
              <w:jc w:val="center"/>
              <w:rPr>
                <w:sz w:val="20"/>
              </w:rPr>
            </w:pPr>
            <w:r w:rsidRPr="00C24371">
              <w:rPr>
                <w:sz w:val="20"/>
              </w:rPr>
              <w:t>Sí</w:t>
            </w:r>
          </w:p>
        </w:tc>
        <w:tc>
          <w:tcPr>
            <w:tcW w:w="1946" w:type="dxa"/>
            <w:tcBorders>
              <w:top w:val="nil"/>
              <w:bottom w:val="single" w:sz="4" w:space="0" w:color="auto"/>
            </w:tcBorders>
          </w:tcPr>
          <w:p w14:paraId="1E550DC8" w14:textId="77777777" w:rsidR="00F02908" w:rsidRPr="00C24371" w:rsidRDefault="00F02908" w:rsidP="008760A5">
            <w:pPr>
              <w:pStyle w:val="Tabletext"/>
              <w:jc w:val="center"/>
              <w:rPr>
                <w:sz w:val="20"/>
              </w:rPr>
            </w:pPr>
            <w:r w:rsidRPr="00C24371">
              <w:rPr>
                <w:sz w:val="20"/>
              </w:rPr>
              <w:t>Sí</w:t>
            </w:r>
          </w:p>
        </w:tc>
        <w:tc>
          <w:tcPr>
            <w:tcW w:w="742" w:type="dxa"/>
            <w:tcBorders>
              <w:top w:val="nil"/>
              <w:bottom w:val="single" w:sz="4" w:space="0" w:color="auto"/>
            </w:tcBorders>
          </w:tcPr>
          <w:p w14:paraId="3FFE6775" w14:textId="77777777" w:rsidR="00F02908" w:rsidRPr="00C24371" w:rsidRDefault="00F02908" w:rsidP="008760A5">
            <w:pPr>
              <w:pStyle w:val="Tabletext"/>
              <w:jc w:val="center"/>
              <w:rPr>
                <w:sz w:val="20"/>
              </w:rPr>
            </w:pPr>
            <w:r w:rsidRPr="00C24371">
              <w:rPr>
                <w:sz w:val="20"/>
              </w:rPr>
              <w:t>TP</w:t>
            </w:r>
          </w:p>
        </w:tc>
        <w:tc>
          <w:tcPr>
            <w:tcW w:w="756" w:type="dxa"/>
            <w:tcBorders>
              <w:top w:val="nil"/>
              <w:bottom w:val="single" w:sz="4" w:space="0" w:color="auto"/>
            </w:tcBorders>
          </w:tcPr>
          <w:p w14:paraId="1DD3B704" w14:textId="77777777" w:rsidR="00F02908" w:rsidRPr="00C24371" w:rsidRDefault="00F02908" w:rsidP="008760A5">
            <w:pPr>
              <w:pStyle w:val="Tabletext"/>
              <w:jc w:val="center"/>
              <w:rPr>
                <w:sz w:val="20"/>
              </w:rPr>
            </w:pPr>
            <w:r w:rsidRPr="00C24371">
              <w:rPr>
                <w:sz w:val="20"/>
              </w:rPr>
              <w:t>TP</w:t>
            </w:r>
          </w:p>
        </w:tc>
        <w:tc>
          <w:tcPr>
            <w:tcW w:w="783" w:type="dxa"/>
            <w:tcBorders>
              <w:top w:val="nil"/>
              <w:bottom w:val="single" w:sz="4" w:space="0" w:color="auto"/>
            </w:tcBorders>
          </w:tcPr>
          <w:p w14:paraId="5E20E12E" w14:textId="77777777" w:rsidR="00F02908" w:rsidRPr="00C24371" w:rsidRDefault="00F02908" w:rsidP="008760A5">
            <w:pPr>
              <w:pStyle w:val="Tabletext"/>
              <w:jc w:val="center"/>
              <w:rPr>
                <w:sz w:val="20"/>
              </w:rPr>
            </w:pPr>
            <w:r w:rsidRPr="00C24371">
              <w:rPr>
                <w:sz w:val="20"/>
              </w:rPr>
              <w:t>TP</w:t>
            </w:r>
          </w:p>
        </w:tc>
        <w:tc>
          <w:tcPr>
            <w:tcW w:w="742" w:type="dxa"/>
            <w:tcBorders>
              <w:top w:val="nil"/>
              <w:bottom w:val="single" w:sz="4" w:space="0" w:color="auto"/>
            </w:tcBorders>
          </w:tcPr>
          <w:p w14:paraId="2E6B7B8D" w14:textId="77777777" w:rsidR="00F02908" w:rsidRPr="00C24371" w:rsidRDefault="00F02908" w:rsidP="008760A5">
            <w:pPr>
              <w:pStyle w:val="Tabletext"/>
              <w:jc w:val="center"/>
              <w:rPr>
                <w:sz w:val="20"/>
              </w:rPr>
            </w:pPr>
          </w:p>
        </w:tc>
        <w:tc>
          <w:tcPr>
            <w:tcW w:w="756" w:type="dxa"/>
            <w:tcBorders>
              <w:top w:val="nil"/>
              <w:bottom w:val="single" w:sz="4" w:space="0" w:color="auto"/>
            </w:tcBorders>
          </w:tcPr>
          <w:p w14:paraId="6C6FA1E4" w14:textId="77777777" w:rsidR="00F02908" w:rsidRPr="00C24371" w:rsidRDefault="00F02908" w:rsidP="008760A5">
            <w:pPr>
              <w:pStyle w:val="Tabletext"/>
              <w:jc w:val="center"/>
              <w:rPr>
                <w:sz w:val="20"/>
              </w:rPr>
            </w:pPr>
          </w:p>
        </w:tc>
        <w:tc>
          <w:tcPr>
            <w:tcW w:w="960" w:type="dxa"/>
            <w:tcBorders>
              <w:top w:val="nil"/>
              <w:bottom w:val="single" w:sz="4" w:space="0" w:color="auto"/>
            </w:tcBorders>
          </w:tcPr>
          <w:p w14:paraId="11A2A796" w14:textId="77777777" w:rsidR="00F02908" w:rsidRPr="00C24371" w:rsidRDefault="00F02908" w:rsidP="008760A5">
            <w:pPr>
              <w:pStyle w:val="Tabletext"/>
              <w:jc w:val="center"/>
              <w:rPr>
                <w:sz w:val="20"/>
              </w:rPr>
            </w:pPr>
          </w:p>
        </w:tc>
      </w:tr>
      <w:tr w:rsidR="00F02908" w:rsidRPr="007A396F" w14:paraId="65601BFF" w14:textId="77777777" w:rsidTr="001D6560">
        <w:trPr>
          <w:jc w:val="center"/>
        </w:trPr>
        <w:tc>
          <w:tcPr>
            <w:tcW w:w="14457" w:type="dxa"/>
            <w:gridSpan w:val="11"/>
            <w:tcBorders>
              <w:left w:val="nil"/>
              <w:bottom w:val="nil"/>
              <w:right w:val="nil"/>
            </w:tcBorders>
          </w:tcPr>
          <w:p w14:paraId="7AB54C6D" w14:textId="642E6B0F" w:rsidR="00F02908" w:rsidRPr="00C24371" w:rsidRDefault="00F02908" w:rsidP="00377420">
            <w:pPr>
              <w:pStyle w:val="Tablelegend"/>
              <w:spacing w:before="40"/>
              <w:ind w:left="0" w:firstLine="0"/>
              <w:jc w:val="left"/>
              <w:rPr>
                <w:sz w:val="20"/>
              </w:rPr>
            </w:pPr>
            <w:r w:rsidRPr="00C24371">
              <w:rPr>
                <w:sz w:val="20"/>
              </w:rPr>
              <w:t>Ni el Sistema</w:t>
            </w:r>
            <w:r w:rsidR="000602DB">
              <w:rPr>
                <w:sz w:val="20"/>
              </w:rPr>
              <w:t> </w:t>
            </w:r>
            <w:r w:rsidRPr="00C24371">
              <w:rPr>
                <w:sz w:val="20"/>
              </w:rPr>
              <w:t>A ni el B ha terminado las pruebas en banda larga (LW). No obstante, los resultados obtenidos en banda media (MW) son quizá representativos para la banda larga. La única dificultad posible es la anchura de banda de la antena</w:t>
            </w:r>
            <w:r w:rsidR="000602DB">
              <w:rPr>
                <w:sz w:val="20"/>
              </w:rPr>
              <w:t> </w:t>
            </w:r>
            <w:r w:rsidRPr="00C24371">
              <w:rPr>
                <w:sz w:val="20"/>
              </w:rPr>
              <w:t>RF.</w:t>
            </w:r>
          </w:p>
          <w:p w14:paraId="1841F938" w14:textId="1C79AA49" w:rsidR="00F02908" w:rsidRPr="00C24371" w:rsidRDefault="00F02908" w:rsidP="00377420">
            <w:pPr>
              <w:pStyle w:val="Tablelegend"/>
              <w:tabs>
                <w:tab w:val="clear" w:pos="284"/>
                <w:tab w:val="clear" w:pos="567"/>
              </w:tabs>
              <w:spacing w:before="40"/>
              <w:ind w:left="0" w:firstLine="0"/>
              <w:rPr>
                <w:sz w:val="20"/>
              </w:rPr>
            </w:pPr>
            <w:r w:rsidRPr="00C24371">
              <w:rPr>
                <w:sz w:val="20"/>
              </w:rPr>
              <w:t>EC:</w:t>
            </w:r>
            <w:r w:rsidRPr="00C24371">
              <w:rPr>
                <w:sz w:val="20"/>
              </w:rPr>
              <w:tab/>
              <w:t>En curso</w:t>
            </w:r>
          </w:p>
          <w:p w14:paraId="3602AA7E" w14:textId="77777777" w:rsidR="00F02908" w:rsidRPr="00C24371" w:rsidRDefault="00F02908" w:rsidP="00377420">
            <w:pPr>
              <w:pStyle w:val="Tablelegend"/>
              <w:tabs>
                <w:tab w:val="clear" w:pos="284"/>
                <w:tab w:val="clear" w:pos="567"/>
              </w:tabs>
              <w:spacing w:before="40"/>
              <w:ind w:left="0" w:firstLine="0"/>
              <w:rPr>
                <w:sz w:val="20"/>
              </w:rPr>
            </w:pPr>
            <w:r w:rsidRPr="00C24371">
              <w:rPr>
                <w:sz w:val="20"/>
              </w:rPr>
              <w:t>NPA:</w:t>
            </w:r>
            <w:r w:rsidRPr="00C24371">
              <w:rPr>
                <w:sz w:val="20"/>
              </w:rPr>
              <w:tab/>
              <w:t>No probado aún</w:t>
            </w:r>
          </w:p>
          <w:p w14:paraId="1F5372C0" w14:textId="1BBDF4E7" w:rsidR="00F02908" w:rsidRDefault="00F02908" w:rsidP="00377420">
            <w:pPr>
              <w:pStyle w:val="Tablelegend"/>
              <w:tabs>
                <w:tab w:val="clear" w:pos="284"/>
                <w:tab w:val="clear" w:pos="567"/>
              </w:tabs>
              <w:spacing w:before="40"/>
              <w:ind w:left="0" w:firstLine="0"/>
              <w:rPr>
                <w:sz w:val="20"/>
              </w:rPr>
            </w:pPr>
            <w:r w:rsidRPr="00C24371">
              <w:rPr>
                <w:sz w:val="20"/>
              </w:rPr>
              <w:t>SW:</w:t>
            </w:r>
            <w:r w:rsidRPr="00C24371">
              <w:rPr>
                <w:sz w:val="20"/>
              </w:rPr>
              <w:tab/>
              <w:t>Banda corta</w:t>
            </w:r>
          </w:p>
          <w:p w14:paraId="5F65F475" w14:textId="604AC62E" w:rsidR="00F02908" w:rsidRPr="00C24371" w:rsidRDefault="00F02908" w:rsidP="00377420">
            <w:pPr>
              <w:pStyle w:val="Tablelegend"/>
              <w:tabs>
                <w:tab w:val="clear" w:pos="284"/>
                <w:tab w:val="clear" w:pos="567"/>
              </w:tabs>
              <w:spacing w:before="40"/>
              <w:ind w:left="0" w:firstLine="0"/>
              <w:rPr>
                <w:sz w:val="20"/>
              </w:rPr>
            </w:pPr>
            <w:r w:rsidRPr="00C24371">
              <w:rPr>
                <w:sz w:val="20"/>
              </w:rPr>
              <w:t>TP:</w:t>
            </w:r>
            <w:r w:rsidRPr="00C24371">
              <w:rPr>
                <w:sz w:val="20"/>
              </w:rPr>
              <w:tab/>
              <w:t>Totalmente probado, por lo que no se indica la fecha prevista de terminación</w:t>
            </w:r>
          </w:p>
        </w:tc>
      </w:tr>
    </w:tbl>
    <w:p w14:paraId="3AC17459" w14:textId="77777777" w:rsidR="008114DA" w:rsidRPr="00377420" w:rsidRDefault="008114DA" w:rsidP="00377420">
      <w:pPr>
        <w:spacing w:before="0"/>
        <w:rPr>
          <w:sz w:val="20"/>
        </w:rPr>
      </w:pPr>
    </w:p>
    <w:p w14:paraId="2A995BE4" w14:textId="77777777" w:rsidR="008114DA" w:rsidRPr="00377420" w:rsidRDefault="008114DA" w:rsidP="008114DA">
      <w:pPr>
        <w:rPr>
          <w:sz w:val="20"/>
        </w:rPr>
        <w:sectPr w:rsidR="008114DA" w:rsidRPr="00377420" w:rsidSect="00054C07">
          <w:headerReference w:type="even" r:id="rId31"/>
          <w:headerReference w:type="default" r:id="rId32"/>
          <w:footerReference w:type="even" r:id="rId33"/>
          <w:footerReference w:type="default" r:id="rId34"/>
          <w:pgSz w:w="16834" w:h="11907" w:orient="landscape" w:code="9"/>
          <w:pgMar w:top="1134" w:right="1418" w:bottom="1134" w:left="1134" w:header="720" w:footer="482" w:gutter="0"/>
          <w:cols w:space="720"/>
          <w:docGrid w:linePitch="326"/>
        </w:sectPr>
      </w:pPr>
    </w:p>
    <w:p w14:paraId="3121FF8F" w14:textId="77777777" w:rsidR="00F02908" w:rsidRPr="00377420" w:rsidRDefault="00F02908" w:rsidP="002C3154">
      <w:pPr>
        <w:pStyle w:val="AnnexNoTitle"/>
        <w:spacing w:before="0"/>
      </w:pPr>
      <w:bookmarkStart w:id="5" w:name="_Toc206409363"/>
      <w:bookmarkStart w:id="6" w:name="_Toc207188412"/>
      <w:r w:rsidRPr="00377420">
        <w:lastRenderedPageBreak/>
        <w:t>Anexo 1</w:t>
      </w:r>
      <w:r w:rsidRPr="00377420">
        <w:br/>
      </w:r>
      <w:r w:rsidRPr="00377420">
        <w:br/>
        <w:t>Descripción resumida del sistema mundial de radiodifusión</w:t>
      </w:r>
      <w:r w:rsidRPr="00377420">
        <w:br/>
        <w:t xml:space="preserve">digital (DRM, </w:t>
      </w:r>
      <w:r w:rsidRPr="00377420">
        <w:rPr>
          <w:i/>
          <w:iCs/>
        </w:rPr>
        <w:t>Digital Radio Mondiale</w:t>
      </w:r>
      <w:r w:rsidRPr="00377420">
        <w:t>)</w:t>
      </w:r>
      <w:bookmarkEnd w:id="5"/>
      <w:bookmarkEnd w:id="6"/>
    </w:p>
    <w:p w14:paraId="0055D61D" w14:textId="77777777" w:rsidR="00F02908" w:rsidRPr="00C24371" w:rsidRDefault="00F02908" w:rsidP="00F02908">
      <w:pPr>
        <w:pStyle w:val="Heading1"/>
      </w:pPr>
      <w:bookmarkStart w:id="7" w:name="_Toc206409364"/>
      <w:bookmarkStart w:id="8" w:name="_Toc207188413"/>
      <w:r w:rsidRPr="00C24371">
        <w:t>1</w:t>
      </w:r>
      <w:r w:rsidRPr="00C24371">
        <w:tab/>
        <w:t>Características esenciales del diseño de sistema para los mercados que han de ser servidos por el sistema DRM</w:t>
      </w:r>
      <w:bookmarkEnd w:id="7"/>
      <w:bookmarkEnd w:id="8"/>
    </w:p>
    <w:p w14:paraId="7803BCBF" w14:textId="33B38303" w:rsidR="00F02908" w:rsidRPr="00C24371" w:rsidRDefault="00F02908" w:rsidP="00F02908">
      <w:r w:rsidRPr="00C24371">
        <w:t xml:space="preserve">El sistema DRM es un sistema de radiodifusión sonora digital (DSB, </w:t>
      </w:r>
      <w:r w:rsidRPr="00C24371">
        <w:rPr>
          <w:i/>
          <w:iCs/>
        </w:rPr>
        <w:t>digital sound broadcasting</w:t>
      </w:r>
      <w:r w:rsidRPr="00C24371">
        <w:t>) flexible que ha de ser utilizado en las bandas de radiodifusión terrenal por debajo de 30 MHz y también (con otros parámetros) por encima de 30</w:t>
      </w:r>
      <w:r w:rsidR="00230CDF">
        <w:t> </w:t>
      </w:r>
      <w:r w:rsidRPr="00C24371">
        <w:t>MHz. Las especificaciones completas del sistema DRM se proporcionan en la norma ETSI</w:t>
      </w:r>
      <w:r w:rsidR="00230CDF">
        <w:t> </w:t>
      </w:r>
      <w:r w:rsidRPr="00C24371">
        <w:t>ES</w:t>
      </w:r>
      <w:r w:rsidR="00230CDF">
        <w:t> </w:t>
      </w:r>
      <w:r w:rsidRPr="00C24371">
        <w:t>201</w:t>
      </w:r>
      <w:r w:rsidR="00230CDF">
        <w:t> </w:t>
      </w:r>
      <w:r w:rsidRPr="00C24371">
        <w:t>980.</w:t>
      </w:r>
    </w:p>
    <w:p w14:paraId="426CDDA7" w14:textId="6F06F7E2" w:rsidR="00F02908" w:rsidRPr="00C24371" w:rsidRDefault="00F02908" w:rsidP="00F02908">
      <w:r w:rsidRPr="00C24371">
        <w:t>Es importante reconocer que los receptores radiofónicos domésticos del futuro cercano tendrán que ser capaces de decodificar algunas o todas las diversas transmisiones terrenales; es decir, transmisión digital de banda estrecha (para RF de &lt;</w:t>
      </w:r>
      <w:r w:rsidR="00230CDF">
        <w:t> </w:t>
      </w:r>
      <w:r w:rsidRPr="00C24371">
        <w:t>30</w:t>
      </w:r>
      <w:r w:rsidR="00230CDF">
        <w:t> </w:t>
      </w:r>
      <w:r w:rsidRPr="00C24371">
        <w:t>MHz), transmisión digital de banda más ancha (para RF de &gt; 30 MHz) y transmisión analógica para las bandas de ondas kilométricas, hectométricas y decamétricas</w:t>
      </w:r>
      <w:r w:rsidRPr="00C24371">
        <w:rPr>
          <w:rStyle w:val="FootnoteReference"/>
        </w:rPr>
        <w:footnoteReference w:id="1"/>
      </w:r>
      <w:r w:rsidRPr="00C24371">
        <w:t xml:space="preserve"> y la banda de ondas métricas con modulación de frecuencia. El sistema DRM será un componente importante dentro del receptor. No es probable que un receptor radiofónico diseñado para recibir transmisiones terrenales con una capacidad digital excluya la capacidad analógica.</w:t>
      </w:r>
    </w:p>
    <w:p w14:paraId="6580380B" w14:textId="77777777" w:rsidR="00F02908" w:rsidRPr="00C24371" w:rsidRDefault="00F02908" w:rsidP="00F02908">
      <w:r w:rsidRPr="00C24371">
        <w:t>En el receptor radiofónico doméstico, el sistema DRM proporciona la capacidad de recibir radiodifusión digital (programas radiofónicos, datos relacionados con el programa, otros datos, e imágenes fijas) en todas las bandas de radiodifusión por debajo de 30 MHz. Puede funcionar de manera independiente pero, como se indica anteriormente, muy probablemente formará parte de un receptor más general, muy parecido a la mayoría de los receptores actuales que incluyen la capacidad de recepción analógica en bandas con modulación de amplitud (MA) y modulación de frecuencia (MF).</w:t>
      </w:r>
    </w:p>
    <w:p w14:paraId="02F2D8D0" w14:textId="201D0E1E" w:rsidR="00F02908" w:rsidRPr="00C24371" w:rsidRDefault="00F02908" w:rsidP="00F02908">
      <w:r w:rsidRPr="00C24371">
        <w:t>El sistema DRM ha sido diseñado para ser utilizado en canales de 9 o 10</w:t>
      </w:r>
      <w:r w:rsidR="00230CDF">
        <w:t> </w:t>
      </w:r>
      <w:r w:rsidRPr="00C24371">
        <w:t>kHz o múltiplos de estas anchuras de banda de canal cuando se utilizan por debajo de los 30</w:t>
      </w:r>
      <w:r w:rsidR="00230CDF">
        <w:t> </w:t>
      </w:r>
      <w:r w:rsidRPr="00C24371">
        <w:t>MHz. Las diferencias detalladas de cómo parte del tren de bits disponibles para estos canales se utiliza para audio, protección contra errores y corrección de errores y para datos depende de la banda asignada (ondas kilométricas, hectométricas o decamétricas) y del uso previsto (por ejemplo, onda de superficie, onda ionosférica a corta distancia u onda ionosférica a larga distancia). En otras palabras, hay compromisos modales disponibles de modo que el sistema pueda satisfacer las diversas necesidades de los organismos de radiodifusión a escala mundial. Como se indica en el punto siguiente, cuando existen procedimientos reglamentarios para utilizar canales de anchura de banda mayor que 9/10 kHz, la calidad audio del sistema</w:t>
      </w:r>
      <w:r w:rsidR="00230CDF">
        <w:t> </w:t>
      </w:r>
      <w:r w:rsidRPr="00C24371">
        <w:t>DRM y la capacidad total del tren de bits pueden ser mejoradas considerablemente.</w:t>
      </w:r>
    </w:p>
    <w:p w14:paraId="39745CBC" w14:textId="77A475BB" w:rsidR="00F02908" w:rsidRPr="00C24371" w:rsidRDefault="00F02908" w:rsidP="00F02908">
      <w:r w:rsidRPr="00C24371">
        <w:t>El sistema</w:t>
      </w:r>
      <w:r w:rsidR="00230CDF">
        <w:t> </w:t>
      </w:r>
      <w:r w:rsidRPr="00C24371">
        <w:t>DRM emplea codificación de audio avanzada de gran eficiencia ampliada (xHE</w:t>
      </w:r>
      <w:r w:rsidR="00230CDF">
        <w:noBreakHyphen/>
      </w:r>
      <w:r w:rsidRPr="00C24371">
        <w:t xml:space="preserve">AAC) como su principal codificación digital, y también proporciona AAC complementada con replicación de banda espectral (SBR, </w:t>
      </w:r>
      <w:r w:rsidRPr="00C24371">
        <w:rPr>
          <w:i/>
          <w:iCs/>
        </w:rPr>
        <w:t>spectral band replication</w:t>
      </w:r>
      <w:r w:rsidRPr="00C24371">
        <w:t>) para las transmisiones ya establecidas. Para la codificación</w:t>
      </w:r>
      <w:r w:rsidRPr="00C24371">
        <w:rPr>
          <w:rStyle w:val="FootnoteReference"/>
        </w:rPr>
        <w:footnoteReference w:id="2"/>
      </w:r>
      <w:r w:rsidRPr="00C24371">
        <w:t xml:space="preserve"> y modulación de canal se utiliza multiplexión por división ortogonal de frecuencia (OFDM) modulación de amplitud en cuadratura (MAQ), junto con entrelazado temporal y corrección de errores sin canal de retorno (FEC) con codificación multinivel (MLC, </w:t>
      </w:r>
      <w:r w:rsidRPr="00C24371">
        <w:rPr>
          <w:i/>
          <w:iCs/>
        </w:rPr>
        <w:t>multi</w:t>
      </w:r>
      <w:r w:rsidRPr="00C24371">
        <w:rPr>
          <w:i/>
          <w:iCs/>
        </w:rPr>
        <w:noBreakHyphen/>
        <w:t>level coding</w:t>
      </w:r>
      <w:r w:rsidRPr="00C24371">
        <w:t xml:space="preserve">) basada en un código convolucional. Se utilizan símbolos de referencia piloto para obtener información de igualación de canal en el receptor. La combinación de estas técnicas resulta en un sonido de más alta </w:t>
      </w:r>
      <w:r w:rsidRPr="00C24371">
        <w:lastRenderedPageBreak/>
        <w:t>calidad con recepción más robusta dentro de la zona de cobertura prevista, en comparación con la calidad de la MA utilizada actualmente.</w:t>
      </w:r>
    </w:p>
    <w:p w14:paraId="4016627B" w14:textId="77777777" w:rsidR="00F02908" w:rsidRPr="00C24371" w:rsidRDefault="00F02908" w:rsidP="00F02908">
      <w:r w:rsidRPr="00C24371">
        <w:t>El sistema funciona bien en condiciones de propagación difíciles, tales como la propagación de la onda ionosférica en la banda de ondas decamétricas por trayectos múltiples a larga distancia, y también en condiciones más fáciles, como la propagación de la onda de superficie en la banda de ondas hectométricas. En este último caso, se utilizan al máximo los algoritmos de codificación de fuente, lo que produce un audio de calidad mucho más alta que la obtenida con MA, porque hay que emplear una cantidad mínima de corrección de errores. Para muchas condiciones de propagación en la banda de ondas decamétricas, la necesidad de lograr un alto grado de robustez reduce la calidad audio comparada con la transmisión digital en ondas hectométricas; no obstante, la calidad audio será aún mejor que la calidad MA actual.</w:t>
      </w:r>
    </w:p>
    <w:p w14:paraId="35CCCC6B" w14:textId="7AF8259C" w:rsidR="00F02908" w:rsidRPr="00C24371" w:rsidRDefault="00F02908" w:rsidP="00F02908">
      <w:r w:rsidRPr="00C24371">
        <w:t>El diseño permite utilizar el sistema</w:t>
      </w:r>
      <w:r w:rsidR="0094152D">
        <w:t> </w:t>
      </w:r>
      <w:r w:rsidRPr="00C24371">
        <w:t xml:space="preserve">DRM con una red a una sola frecuencia (SFN, </w:t>
      </w:r>
      <w:r w:rsidRPr="00C24371">
        <w:rPr>
          <w:i/>
          <w:iCs/>
        </w:rPr>
        <w:t>single frequency network</w:t>
      </w:r>
      <w:r w:rsidRPr="00C24371">
        <w:t>).</w:t>
      </w:r>
    </w:p>
    <w:p w14:paraId="0CCB0682" w14:textId="67C7C295" w:rsidR="00F02908" w:rsidRPr="00C24371" w:rsidRDefault="00F02908" w:rsidP="00F02908">
      <w:r w:rsidRPr="00C24371">
        <w:t>Proporciona también la capacidad de la conmutación automática de frecuencia, que es particularmente útil para los organismos de radiodifusión que envían las mismas señales en diferentes frecuencias de transmisión, como suelen hacerlo, por ejemplo, las grandes organizaciones de radiodifusión en ondas decamétricas que emplean MA para aumentar la probabilidad de una buena señal por lo menos en la zona de recepción prevista. El sistema</w:t>
      </w:r>
      <w:r w:rsidR="0094152D">
        <w:t> </w:t>
      </w:r>
      <w:r w:rsidRPr="00C24371">
        <w:t>DRM permite que un receptor adecuado seleccione automáticamente la mejor frecuencia para un programa, sin ningún esfuerzo por parte del oyente.</w:t>
      </w:r>
    </w:p>
    <w:p w14:paraId="63C55056" w14:textId="77ACF306" w:rsidR="00F02908" w:rsidRPr="00C24371" w:rsidRDefault="00F02908" w:rsidP="00F02908">
      <w:r w:rsidRPr="00C24371">
        <w:t>El sistema</w:t>
      </w:r>
      <w:r w:rsidR="0094152D">
        <w:t> </w:t>
      </w:r>
      <w:r w:rsidRPr="00C24371">
        <w:t xml:space="preserve">DRM puede avisar a la mayor cantidad de gente posible en caso de catástrofes pendientes, utilizando su señalización de alarmas, lo que le permite servir de recurso de última instancia cuando todas las infraestructuras locales dejan de funcionar cubriendo la zona afectada con señales de radio procedentes del exterior. En el caso de una emergencia, los receptores del DRM pueden activar y presentar el programa de emergencia e incluso pueden ser capaces de activarse automáticamente desde el modo en espera. El programa de emergencia puede estar acompañado de mensajes de texto y un indicador de alarma visual junto con un aumento automático del volumen por parte del receptor, así como componentes adicionales como la aplicación de texto Journaline y las imágenes en diapositivas. A la combinación de la señalización de alarmas junto con la señalización de frecuencia alternativa (AFS), el audio y la aplicación de texto Journaline se le llama </w:t>
      </w:r>
      <w:r w:rsidR="0043252E" w:rsidRPr="00C24371">
        <w:t>f</w:t>
      </w:r>
      <w:r w:rsidRPr="00C24371">
        <w:t xml:space="preserve">uncionalidad de </w:t>
      </w:r>
      <w:r w:rsidR="0043252E" w:rsidRPr="00C24371">
        <w:t>a</w:t>
      </w:r>
      <w:r w:rsidRPr="00C24371">
        <w:t xml:space="preserve">viso de </w:t>
      </w:r>
      <w:r w:rsidR="0043252E" w:rsidRPr="00C24371">
        <w:t>e</w:t>
      </w:r>
      <w:r w:rsidRPr="00C24371">
        <w:t>mergencia (</w:t>
      </w:r>
      <w:r w:rsidRPr="005E44D0">
        <w:t>EWF</w:t>
      </w:r>
      <w:r w:rsidRPr="00C24371">
        <w:t>). El componente de Journaline puede ser útil para las personas con deficiencias auditivas y ofrece la posibilidad de buscar información detallada en múltiples lenguas a la vez.</w:t>
      </w:r>
    </w:p>
    <w:p w14:paraId="7C24FA3D" w14:textId="77777777" w:rsidR="00F02908" w:rsidRPr="00C24371" w:rsidRDefault="00F02908" w:rsidP="00F02908">
      <w:pPr>
        <w:pStyle w:val="Heading1"/>
      </w:pPr>
      <w:bookmarkStart w:id="9" w:name="_Toc206409365"/>
      <w:bookmarkStart w:id="10" w:name="_Toc207188414"/>
      <w:r w:rsidRPr="00C24371">
        <w:lastRenderedPageBreak/>
        <w:t>2</w:t>
      </w:r>
      <w:r w:rsidRPr="00C24371">
        <w:tab/>
        <w:t>Breve descripción del sistema DRM</w:t>
      </w:r>
      <w:bookmarkEnd w:id="9"/>
      <w:bookmarkEnd w:id="10"/>
    </w:p>
    <w:p w14:paraId="31A0F9A9" w14:textId="77777777" w:rsidR="00F02908" w:rsidRPr="00C24371" w:rsidRDefault="00F02908" w:rsidP="00F02908">
      <w:pPr>
        <w:pStyle w:val="Heading2"/>
      </w:pPr>
      <w:bookmarkStart w:id="11" w:name="_Toc206409366"/>
      <w:bookmarkStart w:id="12" w:name="_Toc207188415"/>
      <w:r w:rsidRPr="00C24371">
        <w:t>2.1</w:t>
      </w:r>
      <w:r w:rsidRPr="00C24371">
        <w:tab/>
        <w:t>Diseño general</w:t>
      </w:r>
      <w:bookmarkEnd w:id="11"/>
      <w:bookmarkEnd w:id="12"/>
    </w:p>
    <w:p w14:paraId="079699D8" w14:textId="081C5202" w:rsidR="00F02908" w:rsidRPr="00C54B21" w:rsidRDefault="00C54B21" w:rsidP="00C54B21">
      <w:pPr>
        <w:pStyle w:val="FigureNo"/>
      </w:pPr>
      <w:r w:rsidRPr="00C54B21">
        <w:t xml:space="preserve">Figura </w:t>
      </w:r>
      <w:r w:rsidR="00F02908" w:rsidRPr="00C54B21">
        <w:t>1</w:t>
      </w:r>
    </w:p>
    <w:p w14:paraId="3798B7F4" w14:textId="5BBED433" w:rsidR="00F02908" w:rsidRDefault="00F02908" w:rsidP="00F02908">
      <w:pPr>
        <w:pStyle w:val="Figuretitle"/>
      </w:pPr>
      <w:r w:rsidRPr="00C24371">
        <w:t>Diagrama de bloques de entrada al transmisor</w:t>
      </w:r>
    </w:p>
    <w:p w14:paraId="42DF8B5C" w14:textId="65574FD1" w:rsidR="00DE0604" w:rsidRPr="00DE0604" w:rsidRDefault="00DE0604" w:rsidP="00DE0604">
      <w:pPr>
        <w:pStyle w:val="Figure"/>
      </w:pPr>
      <w:r w:rsidRPr="00DE0604">
        <w:rPr>
          <w:noProof/>
        </w:rPr>
        <w:drawing>
          <wp:inline distT="0" distB="0" distL="0" distR="0" wp14:anchorId="619E0427" wp14:editId="4EABA6F1">
            <wp:extent cx="6120765" cy="2893695"/>
            <wp:effectExtent l="0" t="0" r="0" b="1905"/>
            <wp:docPr id="1" name="Picture 1" descr="La Figura 1 muestra el diagrama de bloques de entrada al transmiso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 Figura 1 muestra el diagrama de bloques de entrada al transmisor&#10;"/>
                    <pic:cNvPicPr/>
                  </pic:nvPicPr>
                  <pic:blipFill>
                    <a:blip r:embed="rId35"/>
                    <a:stretch>
                      <a:fillRect/>
                    </a:stretch>
                  </pic:blipFill>
                  <pic:spPr>
                    <a:xfrm>
                      <a:off x="0" y="0"/>
                      <a:ext cx="6120765" cy="2893695"/>
                    </a:xfrm>
                    <a:prstGeom prst="rect">
                      <a:avLst/>
                    </a:prstGeom>
                  </pic:spPr>
                </pic:pic>
              </a:graphicData>
            </a:graphic>
          </wp:inline>
        </w:drawing>
      </w:r>
    </w:p>
    <w:p w14:paraId="0CB6AC5C" w14:textId="316BA854" w:rsidR="00F02908" w:rsidRPr="00C24371" w:rsidRDefault="00F02908" w:rsidP="00377420">
      <w:pPr>
        <w:pStyle w:val="Normalaftertitle"/>
      </w:pPr>
      <w:r w:rsidRPr="00C24371">
        <w:t>La Fig.</w:t>
      </w:r>
      <w:r w:rsidR="00377420">
        <w:t> </w:t>
      </w:r>
      <w:r w:rsidRPr="00C24371">
        <w:t>1 describe el flujo general de las diferentes clases de información (audio, datos, etc.) desde la codificación, a la izquierda de la figura, hasta un transmisor de sistema DRM, a la derecha. Aunque no se incluye una Figura con un diagrama del receptor, éste sería el diagrama inverso.</w:t>
      </w:r>
    </w:p>
    <w:p w14:paraId="56FEF107" w14:textId="77777777" w:rsidR="00F02908" w:rsidRDefault="00F02908" w:rsidP="0043252E">
      <w:r w:rsidRPr="00C24371">
        <w:t>A la izquierda hay dos clases de información de entrada:</w:t>
      </w:r>
    </w:p>
    <w:p w14:paraId="0D718ECF" w14:textId="12AEC0CC" w:rsidR="00F02908" w:rsidRDefault="00F02908" w:rsidP="00F02908">
      <w:pPr>
        <w:pStyle w:val="enumlev1"/>
      </w:pPr>
      <w:r w:rsidRPr="00C24371">
        <w:t>–</w:t>
      </w:r>
      <w:r w:rsidRPr="00C24371">
        <w:tab/>
        <w:t>audio y datos codificados que están combinados en el multiplexor de servicio principal</w:t>
      </w:r>
      <w:r w:rsidR="0043252E">
        <w:t>;</w:t>
      </w:r>
    </w:p>
    <w:p w14:paraId="588058F0" w14:textId="77777777" w:rsidR="00F02908" w:rsidRPr="00C24371" w:rsidRDefault="00F02908" w:rsidP="00F02908">
      <w:pPr>
        <w:pStyle w:val="enumlev1"/>
      </w:pPr>
      <w:r w:rsidRPr="00C24371">
        <w:t>–</w:t>
      </w:r>
      <w:r w:rsidRPr="00C24371">
        <w:tab/>
        <w:t xml:space="preserve">canales de información que evitan el multiplexor y que se denominan canal de acceso rápido (FAC, </w:t>
      </w:r>
      <w:r w:rsidRPr="00C24371">
        <w:rPr>
          <w:i/>
          <w:iCs/>
        </w:rPr>
        <w:t>fast access channel</w:t>
      </w:r>
      <w:r w:rsidRPr="00C24371">
        <w:t xml:space="preserve">) y canal de descripción de servicio (SDC, </w:t>
      </w:r>
      <w:r w:rsidRPr="00C24371">
        <w:rPr>
          <w:i/>
          <w:iCs/>
        </w:rPr>
        <w:t>service description channel</w:t>
      </w:r>
      <w:r w:rsidRPr="00C24371">
        <w:t>) cuyos objetivos se describen en el § 2.3.</w:t>
      </w:r>
    </w:p>
    <w:p w14:paraId="4EE0E2CD" w14:textId="77777777" w:rsidR="00F02908" w:rsidRPr="00C24371" w:rsidRDefault="00F02908" w:rsidP="00F02908">
      <w:r w:rsidRPr="00C24371">
        <w:t>El codificador de fuente de audio y los precodificadores de datos aseguran la adaptación de los trenes de entrada a un formato digital apropiado. Su salida puede comprender dos partes que requieren dos niveles diferentes de protección dentro del siguiente codificador de canal.</w:t>
      </w:r>
    </w:p>
    <w:p w14:paraId="2469B6BB" w14:textId="77777777" w:rsidR="00F02908" w:rsidRPr="00C24371" w:rsidRDefault="00F02908" w:rsidP="00F02908">
      <w:r w:rsidRPr="00C24371">
        <w:t>El multiplexor combina los niveles de protección de todos los servicios de datos y audio.</w:t>
      </w:r>
    </w:p>
    <w:p w14:paraId="0693D8C3" w14:textId="77777777" w:rsidR="00F02908" w:rsidRPr="00C24371" w:rsidRDefault="00F02908" w:rsidP="00F02908">
      <w:r w:rsidRPr="00C24371">
        <w:t>La dispersión de energía proporciona un complemento determinístico y selectivo de bits para reducir la posibilidad de que patrones sistemáticos resulten en una regularidad no deseada de la señal transmitida.</w:t>
      </w:r>
    </w:p>
    <w:p w14:paraId="70EF667C" w14:textId="7547FE61" w:rsidR="00F02908" w:rsidRPr="00C24371" w:rsidRDefault="00F02908" w:rsidP="00F02908">
      <w:r w:rsidRPr="00C24371">
        <w:t>El codificador de canal añade información redundante para la corrección de errores y define la correspondencia de la información codificada digital con células</w:t>
      </w:r>
      <w:r w:rsidR="0043252E">
        <w:t> </w:t>
      </w:r>
      <w:r w:rsidRPr="00C24371">
        <w:t>MAQ. El sistema tiene la capacidad, si el radiodifusor lo desea, de transportar dos categorías de bits, estando una categoría mejor protegida que la otra.</w:t>
      </w:r>
    </w:p>
    <w:p w14:paraId="2B3BA559" w14:textId="2AD7459E" w:rsidR="00F02908" w:rsidRPr="00C24371" w:rsidRDefault="00F02908" w:rsidP="00F02908">
      <w:r w:rsidRPr="00C24371">
        <w:t>El entrelazado de células dispersa las células</w:t>
      </w:r>
      <w:r w:rsidR="0043252E">
        <w:t> </w:t>
      </w:r>
      <w:r w:rsidRPr="00C24371">
        <w:t>MAQ consecutivas en una secuencia de células, casi aleatoriamente separadas en tiempo y en frecuencia, con el fin de proporcionar un elemento adicional de robustez en la transmisión del audio en canales dispersivos en tiempo y en frecuencia.</w:t>
      </w:r>
    </w:p>
    <w:p w14:paraId="2A431C61" w14:textId="77777777" w:rsidR="00F02908" w:rsidRPr="00C24371" w:rsidRDefault="00F02908" w:rsidP="00F02908">
      <w:r w:rsidRPr="00C24371">
        <w:lastRenderedPageBreak/>
        <w:t>El generador piloto inyecta información que permite que el receptor obtenga información de igualación de canal, logrando así la demodulación coherente de la señal.</w:t>
      </w:r>
    </w:p>
    <w:p w14:paraId="6BA46EEE" w14:textId="77777777" w:rsidR="00F02908" w:rsidRPr="00C24371" w:rsidRDefault="00F02908" w:rsidP="00F02908">
      <w:r w:rsidRPr="00C24371">
        <w:t>El correspondedor de células OFDM recopila las diferentes clases de células y las coloca en una rejilla de tiempo</w:t>
      </w:r>
      <w:r w:rsidRPr="00C24371">
        <w:noBreakHyphen/>
        <w:t>frecuencia.</w:t>
      </w:r>
    </w:p>
    <w:p w14:paraId="1E409B6C" w14:textId="77777777" w:rsidR="00F02908" w:rsidRPr="00C24371" w:rsidRDefault="00F02908" w:rsidP="00F02908">
      <w:r w:rsidRPr="00C24371">
        <w:t>El generador de señales OFDM transforma cada conjunto de células con el mismo índice temporal a una representación de la señal en el dominio temporal, que contiene una pluralidad de portadoras. El símbolo OFDM completo en el dominio del tiempo se obtiene a partir de esta representación en el dominio temporal insertando un intervalo de guarda, una repetición cíclica de una porción de la señal.</w:t>
      </w:r>
    </w:p>
    <w:p w14:paraId="2F97348F" w14:textId="77777777" w:rsidR="00F02908" w:rsidRPr="00C24371" w:rsidRDefault="00F02908" w:rsidP="00F02908">
      <w:r w:rsidRPr="00C24371">
        <w:t>El modulador convierte la representación digital de la señal OFDM en la señal analógica que será transmitida por un transmisor/antena por el aire. Esta operación conlleva la conversión elevadora de frecuencia, la conversión digital/analógica y el filtrado, de modo que la señal emitida cumpla los requisitos espectrales del UIT</w:t>
      </w:r>
      <w:r w:rsidRPr="00C24371">
        <w:noBreakHyphen/>
        <w:t>R.</w:t>
      </w:r>
    </w:p>
    <w:p w14:paraId="56C81FE0" w14:textId="77777777" w:rsidR="00F02908" w:rsidRPr="00C24371" w:rsidRDefault="00F02908" w:rsidP="00F02908">
      <w:r w:rsidRPr="00C24371">
        <w:t>Con un transmisor de alta potencia no lineal, la señal es separada primero en sus componentes de amplitud y de fase (esto puede hacerse ventajosamente en el dominio digital), y después es recombinada (por la acción del propio transmisor) antes de la emisión final.</w:t>
      </w:r>
    </w:p>
    <w:p w14:paraId="567BAA9E" w14:textId="77777777" w:rsidR="00F02908" w:rsidRPr="00C24371" w:rsidRDefault="00F02908" w:rsidP="00F02908">
      <w:pPr>
        <w:pStyle w:val="Heading2"/>
      </w:pPr>
      <w:bookmarkStart w:id="13" w:name="_Toc206409367"/>
      <w:bookmarkStart w:id="14" w:name="_Toc207188416"/>
      <w:r w:rsidRPr="00C24371">
        <w:t>2.2</w:t>
      </w:r>
      <w:r w:rsidRPr="00C24371">
        <w:tab/>
        <w:t>Codificación de la fuente audio</w:t>
      </w:r>
      <w:bookmarkEnd w:id="13"/>
      <w:bookmarkEnd w:id="14"/>
    </w:p>
    <w:p w14:paraId="614D4BDC" w14:textId="67531431" w:rsidR="00F02908" w:rsidRPr="00C24371" w:rsidRDefault="00F02908" w:rsidP="00F02908">
      <w:r w:rsidRPr="00C24371">
        <w:t>Teniendo en cuenta las restricciones de la reglamentación de los canales de radiodifusión por debajo de los 30</w:t>
      </w:r>
      <w:r w:rsidR="00377420">
        <w:t> </w:t>
      </w:r>
      <w:r w:rsidRPr="00C24371">
        <w:t>MHz y los parámetros del esquema de codificación y modulación aplicado, la velocidad binaria disponible para la codificación fuente se encuentra entre 6</w:t>
      </w:r>
      <w:r w:rsidR="00377420">
        <w:t> </w:t>
      </w:r>
      <w:r w:rsidRPr="00C24371">
        <w:t>kbit/s (medios canales) hasta 72</w:t>
      </w:r>
      <w:r w:rsidR="00377420">
        <w:t> </w:t>
      </w:r>
      <w:r w:rsidRPr="00C24371">
        <w:t>kbit/s (canales dobles), siendo la velocidad binaria típica de entre 13 y 34</w:t>
      </w:r>
      <w:r w:rsidR="00377420">
        <w:t> </w:t>
      </w:r>
      <w:r w:rsidRPr="00C24371">
        <w:t>kbit/s (canales estándar).</w:t>
      </w:r>
    </w:p>
    <w:p w14:paraId="6D64164E" w14:textId="77777777" w:rsidR="00F02908" w:rsidRPr="00C24371" w:rsidRDefault="00F02908" w:rsidP="00F02908">
      <w:r w:rsidRPr="00C24371">
        <w:t>El sistema DRM ofrece diferentes esquemas de codificación de fuentes de audio:</w:t>
      </w:r>
    </w:p>
    <w:p w14:paraId="33B890F1" w14:textId="3B18470D" w:rsidR="00F02908" w:rsidRPr="00C24371" w:rsidRDefault="00F02908" w:rsidP="00F02908">
      <w:pPr>
        <w:pStyle w:val="enumlev1"/>
      </w:pPr>
      <w:r w:rsidRPr="00C24371">
        <w:t>–</w:t>
      </w:r>
      <w:r w:rsidRPr="00C24371">
        <w:tab/>
        <w:t>un subconjunto de MPEG</w:t>
      </w:r>
      <w:r w:rsidR="0043252E">
        <w:t> </w:t>
      </w:r>
      <w:r w:rsidR="007614EC">
        <w:t>xHE</w:t>
      </w:r>
      <w:r w:rsidR="0043252E">
        <w:noBreakHyphen/>
      </w:r>
      <w:r w:rsidRPr="00C24371">
        <w:t>AAC (codificación de audio avanzada de gran eficiencia ampliada) para la radiodifusión de audio monofónica y estereofónica;</w:t>
      </w:r>
    </w:p>
    <w:p w14:paraId="4A9D48E3" w14:textId="527C8E85" w:rsidR="00F02908" w:rsidRPr="00C24371" w:rsidRDefault="00F02908" w:rsidP="00F02908">
      <w:pPr>
        <w:pStyle w:val="enumlev1"/>
      </w:pPr>
      <w:r w:rsidRPr="00C24371">
        <w:t>–</w:t>
      </w:r>
      <w:r w:rsidRPr="00C24371">
        <w:tab/>
        <w:t>un subconjunto de MPEG</w:t>
      </w:r>
      <w:r w:rsidR="0043252E">
        <w:noBreakHyphen/>
      </w:r>
      <w:r w:rsidRPr="00C24371">
        <w:t>4</w:t>
      </w:r>
      <w:r w:rsidR="0043252E">
        <w:t> </w:t>
      </w:r>
      <w:r w:rsidRPr="00C24371">
        <w:t>AAC (codificación avanzada de audio) incluidas las herramientas de la robustez frente a errores para la radiodifusión de audio monofónica y estereofónica, que incluye:</w:t>
      </w:r>
    </w:p>
    <w:p w14:paraId="0F02166B" w14:textId="77777777" w:rsidR="00F02908" w:rsidRPr="00C24371" w:rsidRDefault="00F02908" w:rsidP="00F02908">
      <w:pPr>
        <w:pStyle w:val="enumlev2"/>
      </w:pPr>
      <w:r w:rsidRPr="00C24371">
        <w:t>•</w:t>
      </w:r>
      <w:r w:rsidRPr="00C24371">
        <w:tab/>
        <w:t>la replicación de banda espectral (SBR), que es una herramienta de mejora de la codificación del audio que permite lograr la anchura de banda de audio completa a bajas velocidades binarias;</w:t>
      </w:r>
    </w:p>
    <w:p w14:paraId="5E22B434" w14:textId="77777777" w:rsidR="00F02908" w:rsidRPr="00C24371" w:rsidRDefault="00F02908" w:rsidP="00F02908">
      <w:pPr>
        <w:pStyle w:val="enumlev2"/>
      </w:pPr>
      <w:r w:rsidRPr="00C24371">
        <w:t>•</w:t>
      </w:r>
      <w:r w:rsidRPr="00C24371">
        <w:tab/>
        <w:t>la estereofonía paramétrica (PS), que es una herramienta de mejora de la codificación del audio relativa a la SBR que permite la codificación estereofónica a bajas velocidades binarias;</w:t>
      </w:r>
    </w:p>
    <w:p w14:paraId="7468049B" w14:textId="77777777" w:rsidR="00F02908" w:rsidRPr="00C24371" w:rsidRDefault="00F02908" w:rsidP="00F02908">
      <w:pPr>
        <w:pStyle w:val="enumlev1"/>
      </w:pPr>
      <w:r w:rsidRPr="00C24371">
        <w:t>–</w:t>
      </w:r>
      <w:r w:rsidRPr="00C24371">
        <w:tab/>
        <w:t>la MPEG panorámica (MPS), que es una herramienta de mejora de la codificación del audio que permite la codificación multicanal a bajas velocidades binarias.</w:t>
      </w:r>
    </w:p>
    <w:p w14:paraId="5585A6B8" w14:textId="77777777" w:rsidR="00F02908" w:rsidRPr="00C24371" w:rsidRDefault="00F02908" w:rsidP="00F02908">
      <w:r w:rsidRPr="00C24371">
        <w:t>En los escenarios típicos de radiodifusión, el uso de xHE-AAC permitirá conseguir una mejor calidad del audio y, por tanto, se preferirá con respecto a la codificación de audio AAC.</w:t>
      </w:r>
      <w:bookmarkStart w:id="15" w:name="_Hlk192705400"/>
      <w:bookmarkEnd w:id="15"/>
    </w:p>
    <w:p w14:paraId="23C623F9" w14:textId="77777777" w:rsidR="00F02908" w:rsidRPr="00C24371" w:rsidRDefault="00F02908" w:rsidP="00F02908">
      <w:pPr>
        <w:pStyle w:val="Heading2"/>
      </w:pPr>
      <w:bookmarkStart w:id="16" w:name="_Toc206409368"/>
      <w:bookmarkStart w:id="17" w:name="_Toc207188417"/>
      <w:r w:rsidRPr="00C24371">
        <w:t>2.3</w:t>
      </w:r>
      <w:r w:rsidRPr="00C24371">
        <w:tab/>
        <w:t>Múltiplex, incluidos los «canales especiales»</w:t>
      </w:r>
      <w:bookmarkEnd w:id="16"/>
      <w:bookmarkEnd w:id="17"/>
    </w:p>
    <w:p w14:paraId="035ED0F7" w14:textId="77777777" w:rsidR="00F02908" w:rsidRPr="00C24371" w:rsidRDefault="00F02908" w:rsidP="00F02908">
      <w:r w:rsidRPr="00C24371">
        <w:t>Como se indica en la Fig. 1, el múltiplex total del sistema DRM consiste en tres canales: el canal de servicio principal (MSC), el FAC y el SDC. El MSC contiene los servicios, audio y datos. El FAC proporciona información sobre la anchura de banda de la señal y otros parámetros y se utiliza también para permitir la exploración rápida de la información de selección de servicio. El SDC da información al receptor sobre cómo decodificar el MSC, cómo hallar fuentes alternas de los mismos datos y da atributos a los servicios dentro del múltiplex.</w:t>
      </w:r>
    </w:p>
    <w:p w14:paraId="67834E79" w14:textId="77777777" w:rsidR="00F02908" w:rsidRDefault="00F02908" w:rsidP="00F02908">
      <w:r w:rsidRPr="00C24371">
        <w:lastRenderedPageBreak/>
        <w:t>El múltiplex MSC puede contener hasta cuatro servicios, cualquiera de los cuales puede ser audio o datos. La velocidad binaria bruta del MSC depende de la anchura de banda de canal y del modo de transmisión utilizados.</w:t>
      </w:r>
    </w:p>
    <w:p w14:paraId="33666162" w14:textId="20F680D5" w:rsidR="00F02908" w:rsidRPr="00C24371" w:rsidRDefault="00F02908" w:rsidP="00F02908">
      <w:r w:rsidRPr="00C24371">
        <w:t>En las bandas por debajo de los 30</w:t>
      </w:r>
      <w:r w:rsidR="007614EC">
        <w:t> </w:t>
      </w:r>
      <w:r w:rsidRPr="00C24371">
        <w:t>MHz, que constituyen el objeto de la presente Recomendación, el múltiplex del MSC se divide en tramas de 400 ms.</w:t>
      </w:r>
    </w:p>
    <w:p w14:paraId="79B2B5E1" w14:textId="62E550E0" w:rsidR="00F02908" w:rsidRPr="00C24371" w:rsidRDefault="00F02908" w:rsidP="00F02908">
      <w:r w:rsidRPr="00C24371">
        <w:t>La estructura del FAC se establece también alrededor de una trama de 400 ms. Los parámetros de canal se incluyen en cada trama FAC. Los parámetros de servicio son transportados en tramas FAC sucesivas, un servicio por trama. Los nombres de los parámetros del canal FAC son bandera básica/mejorada, identidad, ocupación de espectro, bandera de profundidad de entrelazador, modo de modulación, número de servicios, índice de reconfiguración, y reservado para uso futuro, todo lo cual utiliza un total de 20 bits. Los parámetros de servicio dentro del FAC son: identificador de servicio, identificador abreviado, indicación de acceso condicional (CA), idioma, bandera de audio/datos, y reservado para uso futuro, todo lo cual utiliza un total de 44 bits. (Los detalles de estos parámetros, incluido el tamaño de campo, se indican en la especificación del sistema.)</w:t>
      </w:r>
    </w:p>
    <w:p w14:paraId="57F86B4D" w14:textId="77777777" w:rsidR="00F02908" w:rsidRPr="00C24371" w:rsidRDefault="00F02908" w:rsidP="00F02908">
      <w:r w:rsidRPr="00C24371">
        <w:t>La periodicidad de la trama de SDC es 1</w:t>
      </w:r>
      <w:r w:rsidRPr="007614EC">
        <w:t> </w:t>
      </w:r>
      <w:r w:rsidRPr="00C24371">
        <w:t>200 ms. Sin detallar el uso de cada uno de los muchos elementos dentro de los campos del SDC, los nombres de éstos son: descripción de múltiplex, etiqueta, acceso condicional, información de frecuencia, información de calendario de frecuencia, información de aplicación, soporte y conmutación de anuncio, identificación de región de cobertura, información de fecha y hora, información de audio, información de copia FAC y datos de enlazado. Además de transportar estos datos, el hecho de que el SDC es insertado periódicamente en la forma de onda se aprovecha para permitir la conmutación sin fisuras entre frecuencias alternas.</w:t>
      </w:r>
    </w:p>
    <w:p w14:paraId="70395ED5" w14:textId="77777777" w:rsidR="00F02908" w:rsidRPr="00C24371" w:rsidRDefault="00F02908" w:rsidP="00F02908">
      <w:pPr>
        <w:pStyle w:val="Heading2"/>
      </w:pPr>
      <w:bookmarkStart w:id="18" w:name="_Toc206409369"/>
      <w:bookmarkStart w:id="19" w:name="_Toc207188418"/>
      <w:r w:rsidRPr="00C24371">
        <w:t>2.4</w:t>
      </w:r>
      <w:r w:rsidRPr="00C24371">
        <w:tab/>
        <w:t>Codificación de canal y modulación</w:t>
      </w:r>
      <w:bookmarkEnd w:id="18"/>
      <w:bookmarkEnd w:id="19"/>
    </w:p>
    <w:p w14:paraId="63F806DD" w14:textId="77777777" w:rsidR="00F02908" w:rsidRPr="00C24371" w:rsidRDefault="00F02908" w:rsidP="00F02908">
      <w:r w:rsidRPr="00C24371">
        <w:t>El esquema de codificación/modulación utilizado es una variedad de la multiplexión por división de frecuencia con codificación ortogonal (COFDM) que combina la OFDM con la MLC basada en una codificación convolucional. Estos dos componentes principales son complementados por el entrelazado de células y la provisión de células piloto para estimación de canal instantánea, que juntos mitigan los efectos del desvanecimiento a corto plazo, sea selectivo o plano.</w:t>
      </w:r>
    </w:p>
    <w:p w14:paraId="3D2C454B" w14:textId="77777777" w:rsidR="00F02908" w:rsidRPr="00C24371" w:rsidRDefault="00F02908" w:rsidP="00F02908">
      <w:r w:rsidRPr="00C24371">
        <w:t>Considerada en conjunto, esta combinación proporciona posibilidades excelentes de transmisión y protección de la señal en los canales estrechos de 9/10 kHz en las bandas kilométricas, hectométricas y decamétricas de radiodifusión. Asimismo, se puede utilizar eficazmente en estas frecuencias de radiodifusión para anchura de banda de canal mayores cuando éstas sean permitidas en el futuro desde el punto de vista reglamentario.</w:t>
      </w:r>
    </w:p>
    <w:p w14:paraId="666B357F" w14:textId="103337C5" w:rsidR="00F02908" w:rsidRPr="00C24371" w:rsidRDefault="00F02908" w:rsidP="00F02908">
      <w:r w:rsidRPr="00C24371">
        <w:t>Para OFDM, la señal transmitida se compone de una sucesión de símbolos, cada uno de los cuales incluye un intervalo de guarda, un prefijo cíclico que proporciona robustez con respecto a la dispersión por retardo. La ortogonalidad se relaciona con el hecho de que, en el caso del diseño del sistema DRM, cada símbolo contiene aproximadamente 200</w:t>
      </w:r>
      <w:r w:rsidR="00411E21">
        <w:t> </w:t>
      </w:r>
      <w:r w:rsidRPr="00C24371">
        <w:t>subportadoras espaciadas a través de los 9/10 kHz de manera que sus señales no interfieran entre sí (son ortogonales). El número preciso de subportadoras y otras consideraciones relativas a los parámetros dependen del modo utilizado: transmisiones de onda de superficie, de onda ionosférica y muy robustas.</w:t>
      </w:r>
    </w:p>
    <w:p w14:paraId="39F02E84" w14:textId="66538AA0" w:rsidR="00F02908" w:rsidRPr="00C24371" w:rsidRDefault="00F02908" w:rsidP="00F02908">
      <w:r w:rsidRPr="00C24371">
        <w:t>MAQ se utiliza para la modulación que es imprimida en cada una de las diversas subportadoras para transportar la información. Se utilizan dos constelaciones MAQ primarias: MAQ</w:t>
      </w:r>
      <w:r w:rsidRPr="00C24371">
        <w:noBreakHyphen/>
        <w:t>64 y MAQ</w:t>
      </w:r>
      <w:r w:rsidRPr="00C24371">
        <w:noBreakHyphen/>
        <w:t>16. Se incorpora también un modo MDP</w:t>
      </w:r>
      <w:r w:rsidR="00411E21">
        <w:noBreakHyphen/>
      </w:r>
      <w:r w:rsidRPr="00C24371">
        <w:t>4 para señalización muy robusta (pero no para el MSC).</w:t>
      </w:r>
    </w:p>
    <w:p w14:paraId="4E354E93" w14:textId="1D96902D" w:rsidR="00F02908" w:rsidRPr="00C24371" w:rsidRDefault="00F02908" w:rsidP="00F02908">
      <w:r w:rsidRPr="00C24371">
        <w:t>El intervalo de tiempo de entrelazador para transmisiones en ondas decamétricas está en la gama de 2,4 s para tener en cuenta el desvanecimiento selectivo en tiempo y en frecuencia. Con condiciones de propagación menos difíciles, es posible aplicar un entrelazador abreviado con un intervalo de tiempo de 0,8</w:t>
      </w:r>
      <w:r w:rsidR="00411E21">
        <w:t> </w:t>
      </w:r>
      <w:r w:rsidRPr="00C24371">
        <w:t>s para las frecuencias en ondas kilométricas y hectométricas.</w:t>
      </w:r>
    </w:p>
    <w:p w14:paraId="6E144853" w14:textId="77777777" w:rsidR="00F02908" w:rsidRPr="00C24371" w:rsidRDefault="00F02908" w:rsidP="00F02908">
      <w:r w:rsidRPr="00C24371">
        <w:lastRenderedPageBreak/>
        <w:t>El esquema de codificación convolucional multinivel utilizará velocidades de código en la gama entre 0,5 y 0,8, estando la velocidad más baja asociada con las condiciones de propagación difíciles en ondas decamétricas.</w:t>
      </w:r>
    </w:p>
    <w:p w14:paraId="1B2779B6" w14:textId="77777777" w:rsidR="00F02908" w:rsidRPr="00C24371" w:rsidRDefault="00F02908" w:rsidP="00F02908">
      <w:pPr>
        <w:pStyle w:val="Heading2"/>
      </w:pPr>
      <w:bookmarkStart w:id="20" w:name="_Toc206409370"/>
      <w:bookmarkStart w:id="21" w:name="_Toc207188419"/>
      <w:r w:rsidRPr="00C24371">
        <w:t>2.5</w:t>
      </w:r>
      <w:r w:rsidRPr="00C24371">
        <w:tab/>
        <w:t>Consideraciones relativas al transmisor</w:t>
      </w:r>
      <w:bookmarkEnd w:id="20"/>
      <w:bookmarkEnd w:id="21"/>
    </w:p>
    <w:p w14:paraId="547501C6" w14:textId="13955964" w:rsidR="00F02908" w:rsidRPr="00C24371" w:rsidRDefault="00F02908" w:rsidP="00F02908">
      <w:r w:rsidRPr="00C24371">
        <w:t>El excitador del sistema</w:t>
      </w:r>
      <w:r w:rsidR="00411E21">
        <w:t> </w:t>
      </w:r>
      <w:r w:rsidRPr="00C24371">
        <w:t>DRM se puede utilizar para imprimir señales en transmisores lineales y no lineales. Se prevé que los transmisores no lineales de alta potencia constituirán la forma normal de servicio de los organismos de radiodifusión. Esto es similar a la práctica actual que existe para la modulación de amplitud de doble banda lateral.</w:t>
      </w:r>
    </w:p>
    <w:p w14:paraId="27D1EDC9" w14:textId="5C8C98D4" w:rsidR="00F02908" w:rsidRPr="00C24371" w:rsidRDefault="00F02908" w:rsidP="00F02908">
      <w:r w:rsidRPr="00C24371">
        <w:t>En vista de esta necesidad, en los últimos años, con la utilización del sistema</w:t>
      </w:r>
      <w:r w:rsidR="00411E21">
        <w:t> </w:t>
      </w:r>
      <w:r w:rsidRPr="00C24371">
        <w:t>DRM y otros prototipos, se han realizado esfuerzos para determinar cómo es posible utilizar estos transmisores no lineales con señales digitales de banda estrecha. Los resultados han sido alentadores, como puede observarse en las pruebas en servicio del sistema DRM.</w:t>
      </w:r>
    </w:p>
    <w:p w14:paraId="3B9BFE3A" w14:textId="48452B39" w:rsidR="00F02908" w:rsidRPr="00C24371" w:rsidRDefault="00F02908" w:rsidP="00F02908">
      <w:r w:rsidRPr="00C24371">
        <w:t>Resumiendo, la señal entrante a un transmisor clase</w:t>
      </w:r>
      <w:r w:rsidR="00411E21">
        <w:t> </w:t>
      </w:r>
      <w:r w:rsidRPr="00C24371">
        <w:t>C (amplificación no lineal) tiene que ser separada en sus componentes de amplitud y de fase antes de la amplificación final. Lo primero se efectúa mediante los circuitos de ánodo y lo segundo a través de los circuitos de rejilla, que se combinan con la sincronización temporal apropiada para formar la salida del transmisor.</w:t>
      </w:r>
    </w:p>
    <w:p w14:paraId="6A74D87A" w14:textId="77777777" w:rsidR="00F02908" w:rsidRPr="00C24371" w:rsidRDefault="00F02908" w:rsidP="00F02908">
      <w:r w:rsidRPr="00C24371">
        <w:t xml:space="preserve">Las mediciones de los espectros de salida muestran lo siguiente: la energía de la señal digital se dispersa más o menos uniformemente a través del canal asignado de 9/10 kHz; los bordes son pendientes, y caen rápidamente a unos 40 dB por debajo del nivel de densidad espectral dentro del canal asignado de 9/10 kHz, y los niveles de densidad espectral de potencia continúan disminuyendo a una velocidad más baja de </w:t>
      </w:r>
      <w:r w:rsidRPr="00C24371">
        <w:sym w:font="Symbol" w:char="F0B1"/>
      </w:r>
      <w:r w:rsidRPr="00C24371">
        <w:t>4,5/5,0 kHz con respecto a la frecuencia central del canal asignado.</w:t>
      </w:r>
    </w:p>
    <w:p w14:paraId="1FA19F42" w14:textId="77777777" w:rsidR="00F02908" w:rsidRPr="00C24371" w:rsidRDefault="00F02908" w:rsidP="00F02908">
      <w:pPr>
        <w:pStyle w:val="Heading2"/>
      </w:pPr>
      <w:bookmarkStart w:id="22" w:name="_Toc206409371"/>
      <w:bookmarkStart w:id="23" w:name="_Toc207188420"/>
      <w:r w:rsidRPr="00C24371">
        <w:t>2.6</w:t>
      </w:r>
      <w:r w:rsidRPr="00C24371">
        <w:tab/>
        <w:t>En el aire</w:t>
      </w:r>
      <w:bookmarkEnd w:id="22"/>
      <w:bookmarkEnd w:id="23"/>
    </w:p>
    <w:p w14:paraId="16675FC6" w14:textId="6877434B" w:rsidR="00F02908" w:rsidRPr="00C24371" w:rsidRDefault="00F02908" w:rsidP="00F02908">
      <w:r w:rsidRPr="00C24371">
        <w:t>La información de fase/amplitud digital de la señal</w:t>
      </w:r>
      <w:r w:rsidR="00411E21">
        <w:t> </w:t>
      </w:r>
      <w:r w:rsidRPr="00C24371">
        <w:t>RF se corrompe en diferentes grados a medida que la señal</w:t>
      </w:r>
      <w:r w:rsidR="00411E21">
        <w:t> </w:t>
      </w:r>
      <w:r w:rsidRPr="00C24371">
        <w:t>RF se propaga. Alguno de los canales de ondas decamétricas encuentran situaciones de desvanecimiento plano bastante rápidos e interferencia debido a la propagación por trayectos múltiples que produce desvanecimiento selectivo en frecuencia y grandes dispersiones de retardo del trayecto en el tiempo, así como altos niveles inducidos ionosféricamente de desplazamientos Doppler y dispersiones Doppler.</w:t>
      </w:r>
    </w:p>
    <w:p w14:paraId="16D1FCA2" w14:textId="5E2C6B56" w:rsidR="00F02908" w:rsidRPr="00C24371" w:rsidRDefault="00F02908" w:rsidP="00F02908">
      <w:r w:rsidRPr="00C24371">
        <w:t>La protección contra errores y la corrección de errores incorporada en el diseño del sistema</w:t>
      </w:r>
      <w:r w:rsidR="00411E21">
        <w:t> </w:t>
      </w:r>
      <w:r w:rsidRPr="00C24371">
        <w:t>DRM mitiga estos efectos en un alto grado, lo que permite que el receptor decodifique con precisión la información digital transmitida.</w:t>
      </w:r>
    </w:p>
    <w:p w14:paraId="10D59431" w14:textId="77777777" w:rsidR="00F02908" w:rsidRPr="00C24371" w:rsidRDefault="00F02908" w:rsidP="00F02908">
      <w:pPr>
        <w:pStyle w:val="Heading2"/>
      </w:pPr>
      <w:bookmarkStart w:id="24" w:name="_Toc206409372"/>
      <w:bookmarkStart w:id="25" w:name="_Toc207188421"/>
      <w:r w:rsidRPr="00C24371">
        <w:t>2.7</w:t>
      </w:r>
      <w:r w:rsidRPr="00C24371">
        <w:tab/>
        <w:t>Selección, demodulación y decodificación de una señal del sistema DRM en un receptor</w:t>
      </w:r>
      <w:bookmarkEnd w:id="24"/>
      <w:bookmarkEnd w:id="25"/>
    </w:p>
    <w:p w14:paraId="6CA2DE43" w14:textId="120758F9" w:rsidR="00F02908" w:rsidRPr="00C24371" w:rsidRDefault="00F02908" w:rsidP="00F02908">
      <w:r w:rsidRPr="00C24371">
        <w:t>El receptor debe ser capaz de detectar el modo de sistema DRM que se está transmitiendo, y tratarlo apropiadamente. Esto se hace utilizando muchas de las entradas de campo (véase el §</w:t>
      </w:r>
      <w:r w:rsidR="00377420">
        <w:t> </w:t>
      </w:r>
      <w:r w:rsidRPr="00C24371">
        <w:t>2.3) dentro de los canales FAC y SDC.</w:t>
      </w:r>
    </w:p>
    <w:p w14:paraId="3F358E9A" w14:textId="106D588B" w:rsidR="00F02908" w:rsidRPr="00C24371" w:rsidRDefault="00F02908" w:rsidP="00F02908">
      <w:r w:rsidRPr="00C24371">
        <w:t>Una vez identificado el modo apropiado (y verificado repetidamente), el proceso de demodulación es el inverso del mostrado en la parte superior de la Fig.</w:t>
      </w:r>
      <w:r w:rsidR="00377420">
        <w:t> </w:t>
      </w:r>
      <w:r w:rsidRPr="00C24371">
        <w:t>1, el diagrama de bloques del transmisor.</w:t>
      </w:r>
    </w:p>
    <w:p w14:paraId="04AC70E8" w14:textId="77777777" w:rsidR="00F02908" w:rsidRDefault="00F02908" w:rsidP="00F02908">
      <w:r w:rsidRPr="00C24371">
        <w:t>De manera similar, el receptor es informado también de los servicios que están presentes y, por ejemplo, cómo se ha de efectuar la decodificación de la fuente de un servicio audio.</w:t>
      </w:r>
    </w:p>
    <w:p w14:paraId="27731C4E" w14:textId="77777777" w:rsidR="002C3154" w:rsidRDefault="002C3154" w:rsidP="00F02908"/>
    <w:p w14:paraId="3D9D40A4" w14:textId="77777777" w:rsidR="002C3154" w:rsidRPr="00C24371" w:rsidRDefault="002C3154" w:rsidP="00F02908"/>
    <w:p w14:paraId="29F8E819" w14:textId="3D148F2E" w:rsidR="00F02908" w:rsidRPr="00C24371" w:rsidRDefault="00F02908" w:rsidP="00F02908">
      <w:pPr>
        <w:pStyle w:val="AnnexNoTitle"/>
      </w:pPr>
      <w:bookmarkStart w:id="26" w:name="_Toc207188422"/>
      <w:r w:rsidRPr="00C24371">
        <w:lastRenderedPageBreak/>
        <w:t>Anexo 2</w:t>
      </w:r>
      <w:r w:rsidRPr="00C24371">
        <w:br/>
      </w:r>
      <w:r w:rsidRPr="00C24371">
        <w:br/>
        <w:t xml:space="preserve">Sistema de radiodifusión sonora digital por canal dentro </w:t>
      </w:r>
      <w:r w:rsidRPr="00C24371">
        <w:br/>
        <w:t>de banda (IBOC</w:t>
      </w:r>
      <w:r w:rsidR="00411E21">
        <w:t> </w:t>
      </w:r>
      <w:r w:rsidRPr="00C24371">
        <w:t>DSB) por debajo de 30</w:t>
      </w:r>
      <w:r w:rsidR="00411E21">
        <w:t> </w:t>
      </w:r>
      <w:r w:rsidRPr="00C24371">
        <w:t>MHz</w:t>
      </w:r>
      <w:bookmarkEnd w:id="26"/>
    </w:p>
    <w:p w14:paraId="4CECD77B" w14:textId="3BB5E034" w:rsidR="00F02908" w:rsidRPr="00C24371" w:rsidRDefault="00F02908" w:rsidP="00F02908">
      <w:pPr>
        <w:pStyle w:val="Heading1"/>
      </w:pPr>
      <w:bookmarkStart w:id="27" w:name="_Toc206409374"/>
      <w:bookmarkStart w:id="28" w:name="_Toc207188423"/>
      <w:r w:rsidRPr="00C24371">
        <w:t>1</w:t>
      </w:r>
      <w:r w:rsidRPr="00C24371">
        <w:tab/>
        <w:t>Sistema IBOC</w:t>
      </w:r>
      <w:r w:rsidR="00986721">
        <w:t> </w:t>
      </w:r>
      <w:r w:rsidRPr="00C24371">
        <w:t>DSB</w:t>
      </w:r>
      <w:bookmarkEnd w:id="27"/>
      <w:bookmarkEnd w:id="28"/>
    </w:p>
    <w:p w14:paraId="35135FB4" w14:textId="77777777" w:rsidR="00F02908" w:rsidRPr="00C24371" w:rsidRDefault="00F02908" w:rsidP="00F02908">
      <w:r w:rsidRPr="00C24371">
        <w:t xml:space="preserve">El sistema DSB por canal dentro de banda (IBOC, </w:t>
      </w:r>
      <w:r w:rsidRPr="00C24371">
        <w:rPr>
          <w:i/>
          <w:iCs/>
        </w:rPr>
        <w:t>in</w:t>
      </w:r>
      <w:r w:rsidRPr="00C24371">
        <w:rPr>
          <w:i/>
          <w:iCs/>
        </w:rPr>
        <w:noBreakHyphen/>
        <w:t>band on</w:t>
      </w:r>
      <w:r w:rsidRPr="00C24371">
        <w:rPr>
          <w:i/>
          <w:iCs/>
        </w:rPr>
        <w:noBreakHyphen/>
        <w:t>channel</w:t>
      </w:r>
      <w:r w:rsidRPr="00C24371">
        <w:t>) se ha diseñado para funcionar en los modos «híbrido» y «totalmente digital». El modo de funcionamiento depende de la frecuencia de radiodifusión, del uso existente del espectro y de las necesidades de servicio del radiodifusor. El modo de funcionamiento híbrido permite la radiodifusión simultánea de material de programa idéntico en formatos analógico y digital dentro del canal actualmente ocupado por la señal analógica. El modo totalmente digital proporciona capacidades mejoradas de funcionamiento en el mismo canal después de suprimir la señal analógica existente o cuando el canal no está siendo usado para radiodifusiones analógicas.</w:t>
      </w:r>
    </w:p>
    <w:p w14:paraId="434B43F3" w14:textId="00C6DF0B" w:rsidR="00F02908" w:rsidRPr="00C24371" w:rsidRDefault="00F02908" w:rsidP="00F02908">
      <w:r w:rsidRPr="00C24371">
        <w:t>El sistema</w:t>
      </w:r>
      <w:r w:rsidR="00411E21">
        <w:t> </w:t>
      </w:r>
      <w:r w:rsidRPr="00C24371">
        <w:t>IBOC</w:t>
      </w:r>
      <w:r w:rsidR="00411E21">
        <w:t> </w:t>
      </w:r>
      <w:r w:rsidRPr="00C24371">
        <w:t>DSB comprende cuatro componentes básicos: el códec (una combinación de codificador/descodificador), que codifica y decodifica la señal audio; la codificación FEC y el entrelazado, que proporciona robustez mediante redundancia y diversidad; el módem, que modula y demodula la señal; y la mezcla, que proporciona una transición gradual de la señal digital a la señal analógica existente, en el caso de funcionamiento híbrido, o una señal digital de respaldo, en el caso de funcionamiento totalmente digital.</w:t>
      </w:r>
    </w:p>
    <w:p w14:paraId="397A86A9" w14:textId="6F39ED11" w:rsidR="00F02908" w:rsidRPr="00C24371" w:rsidRDefault="00F02908" w:rsidP="00F02908">
      <w:r w:rsidRPr="00C24371">
        <w:t>Además de una mejor calidad audio, el sistema IBOC</w:t>
      </w:r>
      <w:r w:rsidR="00411E21">
        <w:t> </w:t>
      </w:r>
      <w:r w:rsidRPr="00C24371">
        <w:t>DSB proporciona también servicios de datos. Hay tres servicios de datos IBOC</w:t>
      </w:r>
      <w:r w:rsidR="00411E21">
        <w:t> </w:t>
      </w:r>
      <w:r w:rsidRPr="00C24371">
        <w:t>DSB básicos: de velocidad fija especializada, velocidad ajustable y velocidad variable oportunística.</w:t>
      </w:r>
    </w:p>
    <w:p w14:paraId="2C8CE2E1" w14:textId="77777777" w:rsidR="00F02908" w:rsidRPr="00C24371" w:rsidRDefault="00F02908" w:rsidP="00F02908">
      <w:r w:rsidRPr="00C24371">
        <w:t xml:space="preserve">En los servicios de velocidad fija especializada, se fija la velocidad de datos y no puede ser cambiada por el radiodifusor. Específicamente, el servicio de datos iDAB (IDS) ofrece continuamente un conjunto de servicios de poca anchura de banda similares a los proporcionados actualmente por el sistema de radiodifusión de datos (RBDS, </w:t>
      </w:r>
      <w:r w:rsidRPr="00C24371">
        <w:rPr>
          <w:i/>
          <w:iCs/>
        </w:rPr>
        <w:t>radio broadcast data system</w:t>
      </w:r>
      <w:r w:rsidRPr="00C24371">
        <w:t>). El IDS utiliza eficazmente una cantidad fija de capacidad del sistema, dejando el resto para niveles ajustables de audio, paridad, y otros servicios de datos.</w:t>
      </w:r>
    </w:p>
    <w:p w14:paraId="33E89147" w14:textId="77777777" w:rsidR="00F02908" w:rsidRPr="00C24371" w:rsidRDefault="00F02908" w:rsidP="00F02908">
      <w:r w:rsidRPr="00C24371">
        <w:t>Los servicios de velocidad ajustable funcionan a una velocidad fija, durante un periodo predeterminado. Sin embargo, a diferencia de los servicios de velocidad fija, el radiodifusor tiene la opción de ajustar la velocidad de datos, mediante un compromiso entre el caudal de datos y la calidad de audio o robustez. Por ejemplo, la velocidad de audio codificada podrá ser reducida (en pasos finitos) para poder aumentar el caudal de datos, a expensas de la calidad audio digital.</w:t>
      </w:r>
    </w:p>
    <w:p w14:paraId="7C1A2BD4" w14:textId="77777777" w:rsidR="00F02908" w:rsidRPr="00C24371" w:rsidRDefault="00F02908" w:rsidP="00F02908">
      <w:r w:rsidRPr="00C24371">
        <w:t>Los servicios de velocidad variable oportunística ofrecen velocidades de datos que están vinculadas a la complejidad del audio digital codificado. El audio altamente complejo requiere más caudal que los pasajes más sencillos. El codificador de audio mide dinámicamente la complejidad del audio y ajusta el caudal de datos en consecuencia, sin comprometer la calidad del audio digital codificado.</w:t>
      </w:r>
    </w:p>
    <w:p w14:paraId="13105875" w14:textId="77777777" w:rsidR="00F02908" w:rsidRPr="00C24371" w:rsidRDefault="00F02908" w:rsidP="00F02908">
      <w:pPr>
        <w:pStyle w:val="Heading2"/>
      </w:pPr>
      <w:bookmarkStart w:id="29" w:name="_Toc206409375"/>
      <w:bookmarkStart w:id="30" w:name="_Toc207188424"/>
      <w:r w:rsidRPr="00C24371">
        <w:t>1.1</w:t>
      </w:r>
      <w:r w:rsidRPr="00C24371">
        <w:tab/>
        <w:t>Componentes del sistema</w:t>
      </w:r>
      <w:bookmarkEnd w:id="29"/>
      <w:bookmarkEnd w:id="30"/>
    </w:p>
    <w:p w14:paraId="751E3E77" w14:textId="77777777" w:rsidR="00F02908" w:rsidRPr="00C24371" w:rsidRDefault="00F02908" w:rsidP="00F02908">
      <w:pPr>
        <w:pStyle w:val="Heading3"/>
      </w:pPr>
      <w:r w:rsidRPr="00C24371">
        <w:t>1.1.1</w:t>
      </w:r>
      <w:r w:rsidRPr="00C24371">
        <w:tab/>
        <w:t>Códec</w:t>
      </w:r>
    </w:p>
    <w:p w14:paraId="244F63C0" w14:textId="0F635531" w:rsidR="00F02908" w:rsidRPr="00C24371" w:rsidRDefault="00F02908" w:rsidP="00F02908">
      <w:r w:rsidRPr="00C24371">
        <w:t>El sistema IBOC</w:t>
      </w:r>
      <w:r w:rsidR="00986721">
        <w:t> </w:t>
      </w:r>
      <w:r w:rsidRPr="00C24371">
        <w:t>DSB utiliza el códec</w:t>
      </w:r>
      <w:r w:rsidR="00986721">
        <w:t> </w:t>
      </w:r>
      <w:r w:rsidRPr="00C24371">
        <w:t xml:space="preserve">AAC complementado por la SBR, con lo que se obtiene audio estereofónico similar a MF de alta calidad dentro de las restricciones de anchura de banda impuestas en el funcionamiento por debajo del 30 MHz. Para reforzar la robustez del audio digital aún más de lo que permiten la FEC y el entrelazado, los códecs de audio emplean técnicas especiales de ocultación de errores para enmascarar los efectos de errores en el tren de bits de entrada. Además, el </w:t>
      </w:r>
      <w:r w:rsidRPr="00C24371">
        <w:lastRenderedPageBreak/>
        <w:t>formato de tren de bits del códec audio proporciona la flexibilidad de permitir futuras mejoras de las técnicas básicas de codificación de audio.</w:t>
      </w:r>
    </w:p>
    <w:p w14:paraId="14B294CB" w14:textId="77777777" w:rsidR="00F02908" w:rsidRPr="00C24371" w:rsidRDefault="00F02908" w:rsidP="00F02908">
      <w:pPr>
        <w:pStyle w:val="Heading3"/>
      </w:pPr>
      <w:r w:rsidRPr="00C24371">
        <w:t>1.1.2</w:t>
      </w:r>
      <w:r w:rsidRPr="00C24371">
        <w:tab/>
        <w:t>Técnicas de modulación</w:t>
      </w:r>
    </w:p>
    <w:p w14:paraId="2202F3A2" w14:textId="55CAC56B" w:rsidR="00F02908" w:rsidRPr="00C24371" w:rsidRDefault="00F02908" w:rsidP="00F02908">
      <w:r w:rsidRPr="00C24371">
        <w:t>El sistema IBOC</w:t>
      </w:r>
      <w:r w:rsidR="00411E21">
        <w:t> </w:t>
      </w:r>
      <w:r w:rsidRPr="00C24371">
        <w:t>DSB utiliza modulación MAQ, cuya eficacia de anchura de banda es suficiente para transmitir calidad audio estereofónica «semejante a MF» y proporcionar zonas de cobertura adecuadas en la anchura de banda disponible.</w:t>
      </w:r>
    </w:p>
    <w:p w14:paraId="6649570E" w14:textId="77777777" w:rsidR="00F02908" w:rsidRPr="00C24371" w:rsidRDefault="00F02908" w:rsidP="00F02908">
      <w:r w:rsidRPr="00C24371">
        <w:t>El sistema utiliza también un método de multiportadoras denominado OFDM, que es un esquema en el cual muchas portadoras MAQ pueden ser multiplexadas por división de frecuencia de una manera ortogonal, de modo que no haya interferencia entre las portadoras. Cuando se combina con la codificación FEC y el entrelazado, se aumenta aún más la robustez de la señal digital. La estructura OFDM sustenta naturalmente las técnicas de codificación FEC que maximizan el funcionamiento en un entorno de interferencia no uniforme.</w:t>
      </w:r>
    </w:p>
    <w:p w14:paraId="269D9FAF" w14:textId="77777777" w:rsidR="00F02908" w:rsidRPr="00C24371" w:rsidRDefault="00F02908" w:rsidP="00F02908">
      <w:pPr>
        <w:pStyle w:val="Heading3"/>
      </w:pPr>
      <w:r w:rsidRPr="00C24371">
        <w:t>1.1.3</w:t>
      </w:r>
      <w:r w:rsidRPr="00C24371">
        <w:tab/>
        <w:t>Codificación FEC y entrelazado</w:t>
      </w:r>
    </w:p>
    <w:p w14:paraId="0803D01F" w14:textId="77777777" w:rsidR="00F02908" w:rsidRPr="00C24371" w:rsidRDefault="00F02908" w:rsidP="00F02908">
      <w:r w:rsidRPr="00C24371">
        <w:t>La codificación FEC y el entrelazado en el sistema de transmisión mejoran considerablemente la fiabilidad de la información transmitida añadiendo cuidadosamente información redundante que es utilizada por el receptor para corregir los errores que se producen en el trayecto de transmisión. Se han diseñado específicamente técnicas de codificación FEC avanzadas basadas en estudios detallados de la interferencia con el fin de aprovechar la naturaleza no uniforme de la interferencia en estas bandas. Asimismo, se han diseñado técnicas especiales de entrelazado para dispersar los errores en ráfagas en el tiempo y en la frecuencia con el fin de asistir al decodificador FEC en su proceso de toma de decisión.</w:t>
      </w:r>
    </w:p>
    <w:p w14:paraId="1553FD0C" w14:textId="5D389D9F" w:rsidR="00F02908" w:rsidRPr="00C24371" w:rsidRDefault="00F02908" w:rsidP="00F02908">
      <w:r w:rsidRPr="00C24371">
        <w:t>Un problema importante que confrontan los sistemas que funcionan por debajo de 30</w:t>
      </w:r>
      <w:r w:rsidR="00411E21">
        <w:t> </w:t>
      </w:r>
      <w:r w:rsidRPr="00C24371">
        <w:t>MHz es la existencia de estructuras conductivas puestas a tierra que pueden causar cambios rápidos de la amplitud y la fase que no están distribuidos uniformemente a través de la banda. Para corregir esto, el sistema IBOC</w:t>
      </w:r>
      <w:r w:rsidR="00411E21">
        <w:t> </w:t>
      </w:r>
      <w:r w:rsidRPr="00C24371">
        <w:t>DSB utiliza técnicas de igualación con el fin de asegurar que se mantiene suficientemente la fase y la amplitud de las portadoras digitales OFDM para asegurar la recuperación apropiada de la información digital. La combinación de la codificación FEC avanzada, la igualación de canal y técnicas de entrelazado óptimas permite que el sistema IBOC</w:t>
      </w:r>
      <w:r w:rsidR="00411E21">
        <w:t> </w:t>
      </w:r>
      <w:r w:rsidRPr="00C24371">
        <w:t>DSB entregue una recepción fiable de audio digital en un entorno móvil.</w:t>
      </w:r>
    </w:p>
    <w:p w14:paraId="521F6949" w14:textId="77777777" w:rsidR="00F02908" w:rsidRPr="00C24371" w:rsidRDefault="00F02908" w:rsidP="00F02908">
      <w:pPr>
        <w:pStyle w:val="Heading3"/>
      </w:pPr>
      <w:r w:rsidRPr="00C24371">
        <w:t>1.1.4</w:t>
      </w:r>
      <w:r w:rsidRPr="00C24371">
        <w:tab/>
        <w:t>Mezcla</w:t>
      </w:r>
    </w:p>
    <w:p w14:paraId="1A16EAA4" w14:textId="2358350C" w:rsidR="00F02908" w:rsidRPr="00C24371" w:rsidRDefault="00F02908" w:rsidP="00F02908">
      <w:r w:rsidRPr="00C24371">
        <w:t>El sistema IBOC</w:t>
      </w:r>
      <w:r w:rsidR="00411E21">
        <w:t> </w:t>
      </w:r>
      <w:r w:rsidRPr="00C24371">
        <w:t>DSB emplea diversidad en el tiempo entre dos transmisiones independientes de la misma fuente audio para proporcionar recepción robusta durante las interrupciones típicas de un entorno móvil. En el sistema híbrido, la señal analógica sirve como la señal de respaldo, mientras que en el sistema totalmente digital, un tren de audio digital separado sirve como señal de respaldo. El sistema IBOC</w:t>
      </w:r>
      <w:r w:rsidR="00411E21">
        <w:t> </w:t>
      </w:r>
      <w:r w:rsidRPr="00C24371">
        <w:t>DSB proporciona esta capacidad retardando la transmisión de respaldo por un desplazamiento de tiempo fijo de varios segundos con respecto a la transmisión de audio digital. Este retardo es útil para realizar una función de mezcla. Durante la sintonía, la mezcla permite la transición de la señal de respaldo adquirida instantáneamente a la señal principal después que ha sido adquirida. Una vez adquirida, la mezcla permite la transición a la señal de respaldo cuando la señal principal está corrompida. Cuando se produce una interrupción de señal, el receptor mezcla sin fisuras el audio de respaldo que, en virtud de su diversidad en el tiempo con la señal principal, no experimenta la misma interrupción.</w:t>
      </w:r>
    </w:p>
    <w:p w14:paraId="7C34563D" w14:textId="77777777" w:rsidR="00F02908" w:rsidRPr="00C24371" w:rsidRDefault="00F02908" w:rsidP="00F02908">
      <w:r w:rsidRPr="00C24371">
        <w:t>Los sistemas digitales dependen de un entrelazador para dispersar los errores en el tiempo y reducir las interrupciones. En general, los entrelazadores más largos proporcionan mayor robustez a expensas del tiempo de adquisición. La característica de mezcla proporciona un medio de adquirir rápidamente la señal de respaldo al sintonizar, o la readquisición sin comprometer todo el funcionamiento.</w:t>
      </w:r>
    </w:p>
    <w:p w14:paraId="7EDD58FE" w14:textId="77777777" w:rsidR="00F02908" w:rsidRPr="00C24371" w:rsidRDefault="00F02908" w:rsidP="00F02908">
      <w:pPr>
        <w:pStyle w:val="Heading2"/>
      </w:pPr>
      <w:bookmarkStart w:id="31" w:name="_Toc206409376"/>
      <w:bookmarkStart w:id="32" w:name="_Toc207188425"/>
      <w:r w:rsidRPr="00C24371">
        <w:lastRenderedPageBreak/>
        <w:t>1.2</w:t>
      </w:r>
      <w:r w:rsidRPr="00C24371">
        <w:tab/>
        <w:t>Modos de funcionamiento</w:t>
      </w:r>
      <w:bookmarkEnd w:id="31"/>
      <w:bookmarkEnd w:id="32"/>
    </w:p>
    <w:p w14:paraId="0CAC0BC7" w14:textId="77777777" w:rsidR="00F02908" w:rsidRPr="00C24371" w:rsidRDefault="00F02908" w:rsidP="00F02908">
      <w:pPr>
        <w:pStyle w:val="Heading3"/>
      </w:pPr>
      <w:r w:rsidRPr="00C24371">
        <w:t>1.2.1</w:t>
      </w:r>
      <w:r w:rsidRPr="00C24371">
        <w:tab/>
        <w:t>Modo híbrido en ondas hectométricas</w:t>
      </w:r>
    </w:p>
    <w:p w14:paraId="3F4C7C61" w14:textId="77777777" w:rsidR="00F02908" w:rsidRPr="00C24371" w:rsidRDefault="00F02908" w:rsidP="00F02908">
      <w:r w:rsidRPr="00C24371">
        <w:t xml:space="preserve">En la forma de onda híbrida, la señal digital es transmitida en bandas laterales, a cada lado de la señal principal analógica y por debajo de la señal principal analógica como se muestra en la Fig. 2. El nivel de potencia de cada subportadora OFDM es fijo con respecto a la portadora principal, como se indica en la Fig. 2. Las portadoras OFDM, o portadoras digitales, se extienden aproximadamente </w:t>
      </w:r>
      <w:r w:rsidRPr="00C24371">
        <w:sym w:font="Symbol" w:char="F0B1"/>
      </w:r>
      <w:r w:rsidRPr="00C24371">
        <w:t>14,7 kHz con respecto a la portadora MA. Las portadoras digitales directamente por debajo del espectro de señal analógica son moduladas para evitar la interferencia con la señal analógica. Estas portadoras están agrupadas en pares, y un par consta de dos portadoras que son equidistantes en frecuencia de la portadora MA. Cada par se denomina un par complementario y todo el grupo de portadoras se denomina las portadoras complementarias. Para cada par, la modulación aplicada a una portadora es la conjugada negativa de la modulación aplicada a la otra portadora. Esto coloca la suma de las portadoras en cuadratura con la portadora MA, minimizando así la interferencia a la señal analógica cuando es detectada por un detector de envolvente. La colocación de las portadoras complementarias en cuadratura con la señal analógica permite también la demodulación de las portadoras complementarias en presencia de la portadora MA de alto nivel y de la señal analógica. El precio pagado por colocar las portadoras complementarias en cuadratura con las portadoras MA es que el contenido de información de las portadoras complementarias es sólo la mitad del contenido para portadoras digitales independientes.</w:t>
      </w:r>
    </w:p>
    <w:p w14:paraId="744C59B8" w14:textId="77777777" w:rsidR="00F02908" w:rsidRPr="00C24371" w:rsidRDefault="00F02908" w:rsidP="00F02908">
      <w:r w:rsidRPr="00C24371">
        <w:t>El modo híbrido ha sido diseñado para estaciones que funcionan en ondas hectométricas en zonas donde es necesario proporcionar una transición racional de funcionamiento analógico a digital. El modo híbrido permite introducir los servicios digitales sin causar interferencia perjudicial a la señal principal analógica existente.</w:t>
      </w:r>
    </w:p>
    <w:p w14:paraId="301AE8CC" w14:textId="6D9360D1" w:rsidR="00F02908" w:rsidRPr="00C24371" w:rsidRDefault="00F02908" w:rsidP="00F02908">
      <w:r w:rsidRPr="00C24371">
        <w:t>Con el fin de maximizar la recepción del audio digital, el sistema IBOC</w:t>
      </w:r>
      <w:r w:rsidR="00411E21">
        <w:t> </w:t>
      </w:r>
      <w:r w:rsidRPr="00C24371">
        <w:t xml:space="preserve">DSB utiliza un códec estratificado donde el audio comprimido es separado en dos trenes de información distintos: núcleo y mejorado. El tren núcleo proporciona la información de audio básica mientras que el tren mejorado proporciona información estereofónica de más alta calidad. La codificación FEC y la colocación de los trenes audio en las portadoras OFDM se diseñan para proporciona un tren núcleo muy robusto y un tren mejorado menos robusto. Para el sistema híbrido, la información núcleo se coloca en portadoras de alta potencia de </w:t>
      </w:r>
      <w:r w:rsidRPr="00C24371">
        <w:sym w:font="Symbol" w:char="F0B1"/>
      </w:r>
      <w:r w:rsidRPr="00C24371">
        <w:t>10</w:t>
      </w:r>
      <w:r w:rsidRPr="00C24371">
        <w:noBreakHyphen/>
        <w:t>15</w:t>
      </w:r>
      <w:r w:rsidR="00411E21">
        <w:t> </w:t>
      </w:r>
      <w:r w:rsidRPr="00C24371">
        <w:t xml:space="preserve">kHz con respecto a la portadora analógica, mientras que la información mejorada se coloca en las portadoras OFDM de 0 a </w:t>
      </w:r>
      <w:r w:rsidRPr="00C24371">
        <w:sym w:font="Symbol" w:char="F0B1"/>
      </w:r>
      <w:r w:rsidRPr="00C24371">
        <w:t>10 kHz.</w:t>
      </w:r>
    </w:p>
    <w:p w14:paraId="1361A4D1" w14:textId="6EFB5223" w:rsidR="00F02908" w:rsidRPr="00C24371" w:rsidRDefault="00F02908" w:rsidP="00F02908">
      <w:pPr>
        <w:pStyle w:val="FigureNo"/>
      </w:pPr>
      <w:r w:rsidRPr="00C24371">
        <w:lastRenderedPageBreak/>
        <w:t>Figur</w:t>
      </w:r>
      <w:r w:rsidR="00C54B21">
        <w:t>a</w:t>
      </w:r>
      <w:r w:rsidRPr="00C24371">
        <w:t xml:space="preserve"> 2</w:t>
      </w:r>
    </w:p>
    <w:p w14:paraId="23FC9D13" w14:textId="6D7255AF" w:rsidR="00F02908" w:rsidRDefault="00F02908" w:rsidP="00F02908">
      <w:pPr>
        <w:pStyle w:val="Figuretitle"/>
      </w:pPr>
      <w:r w:rsidRPr="00C24371">
        <w:t>Densidad espectral de potencia del sistema IBOC</w:t>
      </w:r>
      <w:r w:rsidR="00986721">
        <w:t> </w:t>
      </w:r>
      <w:r w:rsidRPr="00C24371">
        <w:t>DSB híbrido en ondas hectométricas</w:t>
      </w:r>
    </w:p>
    <w:p w14:paraId="404C38C5" w14:textId="3FEE502E" w:rsidR="00342CDD" w:rsidRPr="00342CDD" w:rsidRDefault="00342CDD" w:rsidP="00342CDD">
      <w:pPr>
        <w:pStyle w:val="Figure"/>
      </w:pPr>
      <w:r w:rsidRPr="00342CDD">
        <w:rPr>
          <w:noProof/>
        </w:rPr>
        <w:drawing>
          <wp:inline distT="0" distB="0" distL="0" distR="0" wp14:anchorId="3486BA9F" wp14:editId="773EA22C">
            <wp:extent cx="4752000" cy="3672000"/>
            <wp:effectExtent l="0" t="0" r="0" b="5080"/>
            <wp:docPr id="9" name="Picture 9" descr="La Figura 2 muestra la densidad espectral de potencia del sistema IBOC DSB híbrido en ondas hectométrica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a Figura 2 muestra la densidad espectral de potencia del sistema IBOC DSB híbrido en ondas hectométricas&#10;"/>
                    <pic:cNvPicPr/>
                  </pic:nvPicPr>
                  <pic:blipFill>
                    <a:blip r:embed="rId36"/>
                    <a:stretch>
                      <a:fillRect/>
                    </a:stretch>
                  </pic:blipFill>
                  <pic:spPr>
                    <a:xfrm>
                      <a:off x="0" y="0"/>
                      <a:ext cx="4752000" cy="3672000"/>
                    </a:xfrm>
                    <a:prstGeom prst="rect">
                      <a:avLst/>
                    </a:prstGeom>
                  </pic:spPr>
                </pic:pic>
              </a:graphicData>
            </a:graphic>
          </wp:inline>
        </w:drawing>
      </w:r>
    </w:p>
    <w:p w14:paraId="47750C8C" w14:textId="6BC8A028" w:rsidR="00F02908" w:rsidRPr="00C24371" w:rsidRDefault="00F02908" w:rsidP="00377420">
      <w:pPr>
        <w:pStyle w:val="Normalaftertitle"/>
      </w:pPr>
      <w:r w:rsidRPr="00C24371">
        <w:t>Con el fin de proteger el tren de audio núcleo contra la interferencia y las degradaciones del canal, el sistema IBOC DSB utiliza una forma de codificación de canal con la capacidad especial de perforar el código original en diversas particiones superpuestas (por ejemplo, principal, de respaldo, banda lateral inferior y banda lateral superior). Cada una de las cuatro particiones superpuestas sobrevive independientemente como un código adecuado. Las particiones de banda lateral inferior y superior permiten que el sistema IBOC</w:t>
      </w:r>
      <w:r w:rsidR="00411E21">
        <w:t> </w:t>
      </w:r>
      <w:r w:rsidRPr="00C24371">
        <w:t>DSB funcione incluso en presencia de fuerte interferencia en el canal adyacente inferior o superior, mientras que las particiones principal y de respaldo permiten que el sistema IBOC</w:t>
      </w:r>
      <w:r w:rsidR="00411E21">
        <w:t> </w:t>
      </w:r>
      <w:r w:rsidRPr="00C24371">
        <w:t>DSB sea adquirido rápidamente y sea robusto en el caso de interrupciones a corto plazo, tales como las causadas por estructuras conductivas puestas a tierra.</w:t>
      </w:r>
    </w:p>
    <w:p w14:paraId="706F35DE" w14:textId="77777777" w:rsidR="00F02908" w:rsidRPr="00C24371" w:rsidRDefault="00F02908" w:rsidP="00F02908">
      <w:r w:rsidRPr="00C24371">
        <w:t>En el sistema híbrido, el caudal de audio núcleo es aproximadamente 20 kbit/s, mientras que el caudal de audio mejorado añade aproximadamente 16 kbit/s.</w:t>
      </w:r>
    </w:p>
    <w:p w14:paraId="75726BC6" w14:textId="77777777" w:rsidR="00F02908" w:rsidRPr="00C24371" w:rsidRDefault="00F02908" w:rsidP="00F02908">
      <w:pPr>
        <w:pStyle w:val="Heading3"/>
      </w:pPr>
      <w:r w:rsidRPr="00C24371">
        <w:t>1.2.2</w:t>
      </w:r>
      <w:r w:rsidRPr="00C24371">
        <w:tab/>
        <w:t>Modo totalmente digital en ondas hectométricas</w:t>
      </w:r>
    </w:p>
    <w:p w14:paraId="419D7AF3" w14:textId="77777777" w:rsidR="00F02908" w:rsidRPr="00C24371" w:rsidRDefault="00F02908" w:rsidP="00F02908">
      <w:r w:rsidRPr="00C24371">
        <w:t>El modo totalmente digital permite el funcionamiento digital mejorado tras suprimir la señal analógica existente. Los organismos de radiodifusión pueden elegir aplicar el modo totalmente digital en las zonas donde no hay estaciones analógicas que deban ser protegidas, o después de un periodo suficiente de funcionamiento en modo híbrido cuando haya numerosos receptores digitales en el mercado.</w:t>
      </w:r>
    </w:p>
    <w:p w14:paraId="51828508" w14:textId="77777777" w:rsidR="00F02908" w:rsidRPr="00C24371" w:rsidRDefault="00F02908" w:rsidP="00F02908">
      <w:r w:rsidRPr="00C24371">
        <w:t>Como se muestra en la Fig. 3, la principal diferencia entre el modo híbrido y el modo totalmente digital es la supresión de la señal analógica y el aumento de potencia de las portadoras que anteriormente estaban bajo la señal analógica. La potencia adicional de la forma de onda totalmente digital aumenta la robustez y la forma de onda «por pasos» es optimizada para el funcionamiento con fuerte interferencia de canal adyacente.</w:t>
      </w:r>
    </w:p>
    <w:p w14:paraId="17366C0F" w14:textId="77777777" w:rsidR="00F02908" w:rsidRPr="00C24371" w:rsidRDefault="00F02908" w:rsidP="00F02908">
      <w:pPr>
        <w:pStyle w:val="FigureNo"/>
      </w:pPr>
      <w:r w:rsidRPr="00C24371">
        <w:lastRenderedPageBreak/>
        <w:t>Figura 3</w:t>
      </w:r>
    </w:p>
    <w:p w14:paraId="1DDC415C" w14:textId="68F5B3AF" w:rsidR="00F02908" w:rsidRDefault="00F02908" w:rsidP="00F02908">
      <w:pPr>
        <w:pStyle w:val="Figuretitle"/>
      </w:pPr>
      <w:r w:rsidRPr="00C24371">
        <w:t>Densidad espectral de potencia del sistema IBOC</w:t>
      </w:r>
      <w:r w:rsidR="00411E21">
        <w:t> </w:t>
      </w:r>
      <w:r w:rsidRPr="00C24371">
        <w:t xml:space="preserve">DSB </w:t>
      </w:r>
      <w:r w:rsidRPr="00C24371">
        <w:br/>
        <w:t>totalmente digital en ondas hectométricas</w:t>
      </w:r>
    </w:p>
    <w:p w14:paraId="7D152D8B" w14:textId="07A6A640" w:rsidR="00342CDD" w:rsidRPr="00342CDD" w:rsidRDefault="00342CDD" w:rsidP="00342CDD">
      <w:pPr>
        <w:pStyle w:val="Figure"/>
      </w:pPr>
      <w:r w:rsidRPr="00342CDD">
        <w:rPr>
          <w:noProof/>
        </w:rPr>
        <w:drawing>
          <wp:inline distT="0" distB="0" distL="0" distR="0" wp14:anchorId="1F448C4A" wp14:editId="1BCFEEB1">
            <wp:extent cx="4752000" cy="4111200"/>
            <wp:effectExtent l="0" t="0" r="0" b="3810"/>
            <wp:docPr id="10" name="Picture 10" descr="La Figura 3 muestra la densidad espectral de potencia del sistema IBOC DSB totalmente digital en ondas hectométrica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a Figura 3 muestra la densidad espectral de potencia del sistema IBOC DSB totalmente digital en ondas hectométricas&#10;"/>
                    <pic:cNvPicPr/>
                  </pic:nvPicPr>
                  <pic:blipFill>
                    <a:blip r:embed="rId37"/>
                    <a:stretch>
                      <a:fillRect/>
                    </a:stretch>
                  </pic:blipFill>
                  <pic:spPr>
                    <a:xfrm>
                      <a:off x="0" y="0"/>
                      <a:ext cx="4752000" cy="4111200"/>
                    </a:xfrm>
                    <a:prstGeom prst="rect">
                      <a:avLst/>
                    </a:prstGeom>
                  </pic:spPr>
                </pic:pic>
              </a:graphicData>
            </a:graphic>
          </wp:inline>
        </w:drawing>
      </w:r>
    </w:p>
    <w:p w14:paraId="64CF601C" w14:textId="77777777" w:rsidR="00F02908" w:rsidRPr="00C24371" w:rsidRDefault="00F02908" w:rsidP="00377420">
      <w:pPr>
        <w:pStyle w:val="Normalaftertitle"/>
      </w:pPr>
      <w:r w:rsidRPr="00C24371">
        <w:t>En el sistema totalmente digital se utiliza el mismo códec estratificado y los métodos FEC, con velocidades idénticas (~20 kbit/s para el audio núcleo y ~16 kbit/s para el audio mejorado), igual que se usa en el sistema híbrido. Esto simplifica el diseño del receptor que tiene que admitir ambos sistemas.</w:t>
      </w:r>
    </w:p>
    <w:p w14:paraId="02A6EE1D" w14:textId="77777777" w:rsidR="00F02908" w:rsidRPr="00C24371" w:rsidRDefault="00F02908" w:rsidP="00F02908">
      <w:pPr>
        <w:pStyle w:val="Heading3"/>
      </w:pPr>
      <w:r w:rsidRPr="00C24371">
        <w:t>1.2.3</w:t>
      </w:r>
      <w:r w:rsidRPr="00C24371">
        <w:tab/>
        <w:t>Generación de la señal</w:t>
      </w:r>
    </w:p>
    <w:p w14:paraId="59097D24" w14:textId="41FBD76A" w:rsidR="00F02908" w:rsidRPr="00C24371" w:rsidRDefault="00F02908" w:rsidP="00F02908">
      <w:r w:rsidRPr="00C24371">
        <w:t>En la Fig.</w:t>
      </w:r>
      <w:r w:rsidR="00377420">
        <w:t> </w:t>
      </w:r>
      <w:r w:rsidRPr="00C24371">
        <w:t>4 se muestra un diagrama de bloques funcionales del transmisor híbrido IBOC</w:t>
      </w:r>
      <w:r w:rsidR="00411E21">
        <w:t> </w:t>
      </w:r>
      <w:r w:rsidRPr="00C24371">
        <w:t xml:space="preserve">DSB en ondas hectométricas. La fuente audio de entrada en el enlace del transmisor de estudio alimenta una señal monoaural L + R al trayecto analógico en ondas hectométricas y una señal audio estereofónica al audio DSB. El trayecto DSB comprime digitalmente la señal audio en el codificador audio y el tren de bits resultante es entregado al codificador FEC y al entrelazador. El tren de bits es combinado después en una trama de módem y modulado OFDM para producir una señal de banda de base DSB. Se introduce retardo por diversidad en el trayecto analógico en ondas hectométricas, se pasa a través del procesador de audio analógico existente de la estación y es devuelto al excitador DSB cuando es sumado con las portadoras digitales. Esta señal de banda de base es convertida a magnitud </w:t>
      </w:r>
      <w:r w:rsidRPr="00C24371">
        <w:sym w:font="Symbol" w:char="F044"/>
      </w:r>
      <w:r w:rsidRPr="00C24371">
        <w:t xml:space="preserve"> y fase </w:t>
      </w:r>
      <w:r w:rsidRPr="00C24371">
        <w:sym w:font="Symbol" w:char="F06A"/>
      </w:r>
      <w:r w:rsidRPr="00C24371">
        <w:t xml:space="preserve"> para amplificación en el transmisor analógico existente de la estación (véase la Nota 1).</w:t>
      </w:r>
    </w:p>
    <w:p w14:paraId="5C12A72B" w14:textId="77777777" w:rsidR="00F02908" w:rsidRPr="00C24371" w:rsidRDefault="00F02908" w:rsidP="00F02908">
      <w:pPr>
        <w:pStyle w:val="Note"/>
      </w:pPr>
      <w:r w:rsidRPr="00C24371">
        <w:t>NOTA 1 – Para simplificar, se han omitido los detalles relativos a la inserción de datos y sincronización.</w:t>
      </w:r>
    </w:p>
    <w:p w14:paraId="52A40C57" w14:textId="0F0B1286" w:rsidR="00F02908" w:rsidRPr="00C24371" w:rsidRDefault="00F02908" w:rsidP="00F02908">
      <w:r w:rsidRPr="00C24371">
        <w:t>Varios transmisores transistorizados han demostrado tener parámetros de respuesta en frecuencia, distorsión y ruido que son suficientes para reproducir una forma de onda híbrida IBOC. El sistema ha funcionado durante muchas horas utilizando un transmisor corriente, modulado en amplitud para la transmisión IBOC</w:t>
      </w:r>
      <w:r w:rsidR="00411E21">
        <w:t> </w:t>
      </w:r>
      <w:r w:rsidRPr="00C24371">
        <w:t>DSB.</w:t>
      </w:r>
    </w:p>
    <w:p w14:paraId="7A7A38C6" w14:textId="77777777" w:rsidR="00F02908" w:rsidRPr="00C24371" w:rsidRDefault="00F02908" w:rsidP="00F02908">
      <w:pPr>
        <w:pStyle w:val="FigureNo"/>
      </w:pPr>
      <w:r w:rsidRPr="00C24371">
        <w:lastRenderedPageBreak/>
        <w:t>Figura 4</w:t>
      </w:r>
    </w:p>
    <w:p w14:paraId="3DE0F599" w14:textId="4D2D682C" w:rsidR="00F02908" w:rsidRDefault="00F02908" w:rsidP="00F02908">
      <w:pPr>
        <w:pStyle w:val="Figuretitle"/>
      </w:pPr>
      <w:r w:rsidRPr="00C24371">
        <w:t>Diagrama de bloques del transmisor del sistema IBOC</w:t>
      </w:r>
      <w:r w:rsidR="00411E21">
        <w:t> </w:t>
      </w:r>
      <w:r w:rsidRPr="00C24371">
        <w:t>DSB híbrido en ondas hectométricas</w:t>
      </w:r>
    </w:p>
    <w:p w14:paraId="18184A28" w14:textId="2823115A" w:rsidR="00342CDD" w:rsidRPr="00342CDD" w:rsidRDefault="00342CDD" w:rsidP="00342CDD">
      <w:pPr>
        <w:pStyle w:val="Figure"/>
      </w:pPr>
      <w:r w:rsidRPr="00342CDD">
        <w:rPr>
          <w:noProof/>
        </w:rPr>
        <w:drawing>
          <wp:inline distT="0" distB="0" distL="0" distR="0" wp14:anchorId="645D6C74" wp14:editId="28941ADD">
            <wp:extent cx="6120765" cy="3728720"/>
            <wp:effectExtent l="0" t="0" r="0" b="5080"/>
            <wp:docPr id="11" name="Picture 11" descr="La Figura 4 muestra el diagrama de bloques del transmisor del sistema IBOC DSB híbrido en ondas hectométrica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a Figura 4 muestra el diagrama de bloques del transmisor del sistema IBOC DSB híbrido en ondas hectométricas&#10;"/>
                    <pic:cNvPicPr/>
                  </pic:nvPicPr>
                  <pic:blipFill>
                    <a:blip r:embed="rId38"/>
                    <a:stretch>
                      <a:fillRect/>
                    </a:stretch>
                  </pic:blipFill>
                  <pic:spPr>
                    <a:xfrm>
                      <a:off x="0" y="0"/>
                      <a:ext cx="6120765" cy="3728720"/>
                    </a:xfrm>
                    <a:prstGeom prst="rect">
                      <a:avLst/>
                    </a:prstGeom>
                  </pic:spPr>
                </pic:pic>
              </a:graphicData>
            </a:graphic>
          </wp:inline>
        </w:drawing>
      </w:r>
    </w:p>
    <w:p w14:paraId="454482D1" w14:textId="77777777" w:rsidR="00F02908" w:rsidRPr="00C24371" w:rsidRDefault="00F02908" w:rsidP="00377420">
      <w:pPr>
        <w:pStyle w:val="Normalaftertitle"/>
      </w:pPr>
      <w:r w:rsidRPr="00C24371">
        <w:t>Se utiliza un método similar para el sistema totalmente digital que funciona en ondas hectométricas, aunque en el sistema totalmente digital, no existe el trayecto de transmisión analógica.</w:t>
      </w:r>
    </w:p>
    <w:p w14:paraId="705B7712" w14:textId="77777777" w:rsidR="00F02908" w:rsidRPr="00C24371" w:rsidRDefault="00F02908" w:rsidP="00F02908">
      <w:pPr>
        <w:pStyle w:val="Heading3"/>
      </w:pPr>
      <w:r w:rsidRPr="00C24371">
        <w:t>1.2.4</w:t>
      </w:r>
      <w:r w:rsidRPr="00C24371">
        <w:tab/>
        <w:t>Recepción de la señal</w:t>
      </w:r>
    </w:p>
    <w:p w14:paraId="7FF3E3FF" w14:textId="3E6E9636" w:rsidR="00F02908" w:rsidRPr="00C24371" w:rsidRDefault="00F02908" w:rsidP="00F02908">
      <w:r w:rsidRPr="00C24371">
        <w:t>En la Fig.</w:t>
      </w:r>
      <w:r w:rsidR="00377420">
        <w:t> </w:t>
      </w:r>
      <w:r w:rsidRPr="00C24371">
        <w:t>5 se muestra un diagrama de bloques funcionales de un receptor IBOC que funciona en ondas hectométricas. La señal es recibida por una unidad frontal RF convencional y convertida a frecuencia intermedia (FI) de manera similar que en los actuales receptores analógicos. Sin embargo, a diferencia de los receptores analógicos típicos, la señal es filtrada, convertida analógica/digital (A/D) en FI y convertida digitalmente en componentes de señal en fase y en cuadratura en banda de base. La señal híbrida es separada después en los componentes analógico y DSB. El componente analógico es demodulado para producir una señal audio muestreada digitalmente. La señal DSB es sincronizada y demodulada en símbolos. Estos símbolos son desentramados para el siguiente desentrelazado y decodificación FEC. El tren de bits resultante es procesado por el decodificador de audio para producir la salida DSB estereofónica digital. Esta señal audio DSB es retardada por la misma cantidad de tiempo que la señal analógica fue retardada en el transmisor. La función de mezcla de audio combina la señal digital con la señal analógica si la señal digital está corrompida, y se utiliza también para adquirir rápidamente la señal durante la sincronización o readquisición.</w:t>
      </w:r>
    </w:p>
    <w:p w14:paraId="4A7EB495" w14:textId="77777777" w:rsidR="00F02908" w:rsidRPr="00C24371" w:rsidRDefault="00F02908" w:rsidP="00F02908">
      <w:pPr>
        <w:pStyle w:val="FigureNo"/>
      </w:pPr>
      <w:r w:rsidRPr="00C24371">
        <w:lastRenderedPageBreak/>
        <w:t>Figura 5</w:t>
      </w:r>
    </w:p>
    <w:p w14:paraId="79E29736" w14:textId="27A9727C" w:rsidR="00F02908" w:rsidRDefault="00F02908" w:rsidP="00F02908">
      <w:pPr>
        <w:pStyle w:val="Figuretitle"/>
      </w:pPr>
      <w:r w:rsidRPr="00C24371">
        <w:t>Diagrama de bloques del receptor típico IBOC híbrido en ondas hectométricas</w:t>
      </w:r>
    </w:p>
    <w:p w14:paraId="2A99B48C" w14:textId="0BE767E3" w:rsidR="00C45C8B" w:rsidRPr="00C45C8B" w:rsidRDefault="00342CDD" w:rsidP="00C45C8B">
      <w:pPr>
        <w:pStyle w:val="Figure"/>
      </w:pPr>
      <w:r w:rsidRPr="00342CDD">
        <w:rPr>
          <w:noProof/>
        </w:rPr>
        <w:drawing>
          <wp:inline distT="0" distB="0" distL="0" distR="0" wp14:anchorId="478935E6" wp14:editId="10763F65">
            <wp:extent cx="6120765" cy="3110230"/>
            <wp:effectExtent l="0" t="0" r="0" b="0"/>
            <wp:docPr id="12" name="Picture 12" descr="La Figura 5 muestra el diagrama de bloques del receptor típico IBOC híbrido en ondas hectométrica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a Figura 5 muestra el diagrama de bloques del receptor típico IBOC híbrido en ondas hectométricas&#10;"/>
                    <pic:cNvPicPr/>
                  </pic:nvPicPr>
                  <pic:blipFill>
                    <a:blip r:embed="rId39"/>
                    <a:stretch>
                      <a:fillRect/>
                    </a:stretch>
                  </pic:blipFill>
                  <pic:spPr>
                    <a:xfrm>
                      <a:off x="0" y="0"/>
                      <a:ext cx="6120765" cy="3110230"/>
                    </a:xfrm>
                    <a:prstGeom prst="rect">
                      <a:avLst/>
                    </a:prstGeom>
                  </pic:spPr>
                </pic:pic>
              </a:graphicData>
            </a:graphic>
          </wp:inline>
        </w:drawing>
      </w:r>
    </w:p>
    <w:p w14:paraId="0FE9C3A4" w14:textId="77777777" w:rsidR="00F02908" w:rsidRPr="00C24371" w:rsidRDefault="00F02908" w:rsidP="00377420">
      <w:pPr>
        <w:pStyle w:val="Normalaftertitle"/>
      </w:pPr>
      <w:r w:rsidRPr="00C24371">
        <w:t>La supresión de ruido es una parte integrante del receptor IBOC y se utiliza para mejorar la recepción digital y analógica. Los receptores utilizan circuitos sintonizados para filtrar canales adyacentes y productos de intermodulación. Estos circuitos sintonizados tienden a «formar anillos», o estirar impulsos cortos en interrupciones más largas. Un supresor de ruido sondea el impulso y conmuta las etapas RF para la duración corta del impulso, limitando efectivamente los efectos de la audibilidad analógica. Los impulsos cortos tienen un efecto mínimo sobre el tren de datos digital y aumentan la audibilidad de la señal analógica (véase la Nota 1).</w:t>
      </w:r>
    </w:p>
    <w:p w14:paraId="16032600" w14:textId="77777777" w:rsidR="00F02908" w:rsidRPr="00C24371" w:rsidRDefault="00F02908" w:rsidP="00F02908">
      <w:pPr>
        <w:pStyle w:val="Note"/>
      </w:pPr>
      <w:r w:rsidRPr="00C24371">
        <w:t>NOTA 1 – Para simplificar, no se muestran los trayectos de datos ni el circuito supresor de ruido.</w:t>
      </w:r>
    </w:p>
    <w:p w14:paraId="47115447" w14:textId="1DE84368" w:rsidR="00F02908" w:rsidRDefault="00F02908" w:rsidP="00F02908">
      <w:r w:rsidRPr="00C24371">
        <w:t>Se utiliza un método similar para el modo totalmente digital, salvo que no se efectúa la recepción y demodulación analógicas ni la mezcla de audio.</w:t>
      </w:r>
    </w:p>
    <w:p w14:paraId="726EA4E6" w14:textId="04679504" w:rsidR="00285549" w:rsidRDefault="00285549" w:rsidP="00F02908"/>
    <w:p w14:paraId="14CC65FD" w14:textId="77777777" w:rsidR="00285549" w:rsidRPr="00C24371" w:rsidRDefault="00285549" w:rsidP="00F02908"/>
    <w:p w14:paraId="53CFB8A2" w14:textId="77777777" w:rsidR="00F02908" w:rsidRPr="00C24371" w:rsidRDefault="00F02908" w:rsidP="002C3154">
      <w:pPr>
        <w:pStyle w:val="AnnexNoTitle"/>
        <w:keepNext w:val="0"/>
        <w:keepLines w:val="0"/>
        <w:spacing w:before="120"/>
      </w:pPr>
      <w:bookmarkStart w:id="33" w:name="_Toc206409377"/>
      <w:bookmarkStart w:id="34" w:name="_Toc207188426"/>
      <w:r w:rsidRPr="00C24371">
        <w:t>Anexo 3</w:t>
      </w:r>
      <w:r w:rsidRPr="00C24371">
        <w:br/>
      </w:r>
      <w:r w:rsidRPr="00C24371">
        <w:br/>
        <w:t>Criterios de evaluación</w:t>
      </w:r>
      <w:bookmarkEnd w:id="33"/>
      <w:bookmarkEnd w:id="34"/>
    </w:p>
    <w:p w14:paraId="62EAFDEF" w14:textId="77777777" w:rsidR="00F02908" w:rsidRPr="00C24371" w:rsidRDefault="00F02908" w:rsidP="002C3154">
      <w:pPr>
        <w:pStyle w:val="Normalaftertitle"/>
        <w:spacing w:after="240"/>
      </w:pPr>
      <w:r w:rsidRPr="00C24371">
        <w:t>Correspondencia entre la Cuestión UIT</w:t>
      </w:r>
      <w:r w:rsidRPr="00C24371">
        <w:noBreakHyphen/>
        <w:t>R 217/10 y los criterios más importantes: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402"/>
        <w:gridCol w:w="3402"/>
      </w:tblGrid>
      <w:tr w:rsidR="00F02908" w:rsidRPr="00C24371" w14:paraId="42D651E7" w14:textId="77777777" w:rsidTr="0092085C">
        <w:trPr>
          <w:jc w:val="center"/>
        </w:trPr>
        <w:tc>
          <w:tcPr>
            <w:tcW w:w="3402" w:type="dxa"/>
          </w:tcPr>
          <w:p w14:paraId="223C7132" w14:textId="77777777" w:rsidR="00F02908" w:rsidRPr="00C24371" w:rsidRDefault="00F02908" w:rsidP="002C3154">
            <w:pPr>
              <w:pStyle w:val="Tablehead"/>
              <w:keepNext w:val="0"/>
            </w:pPr>
            <w:r w:rsidRPr="00C24371">
              <w:t>Estudios decididos en la Cuestión UIT</w:t>
            </w:r>
            <w:r w:rsidRPr="00C24371">
              <w:noBreakHyphen/>
              <w:t>R 217/10</w:t>
            </w:r>
          </w:p>
        </w:tc>
        <w:tc>
          <w:tcPr>
            <w:tcW w:w="3402" w:type="dxa"/>
            <w:vAlign w:val="center"/>
          </w:tcPr>
          <w:p w14:paraId="03CF4D54" w14:textId="77777777" w:rsidR="00F02908" w:rsidRPr="00C24371" w:rsidRDefault="00F02908" w:rsidP="002C3154">
            <w:pPr>
              <w:pStyle w:val="Tablehead"/>
              <w:keepNext w:val="0"/>
            </w:pPr>
            <w:r w:rsidRPr="00285549">
              <w:t>Criterios más importantes</w:t>
            </w:r>
          </w:p>
        </w:tc>
      </w:tr>
      <w:tr w:rsidR="00F02908" w:rsidRPr="00C24371" w14:paraId="385F52EA" w14:textId="77777777" w:rsidTr="0092085C">
        <w:trPr>
          <w:jc w:val="center"/>
        </w:trPr>
        <w:tc>
          <w:tcPr>
            <w:tcW w:w="3402" w:type="dxa"/>
          </w:tcPr>
          <w:p w14:paraId="3310E236" w14:textId="77777777" w:rsidR="00F02908" w:rsidRPr="00C24371" w:rsidRDefault="00F02908" w:rsidP="002C3154">
            <w:pPr>
              <w:pStyle w:val="Tabletext"/>
            </w:pPr>
            <w:r w:rsidRPr="00C24371">
              <w:rPr>
                <w:i/>
                <w:iCs/>
              </w:rPr>
              <w:tab/>
              <w:t xml:space="preserve">decide </w:t>
            </w:r>
            <w:r w:rsidRPr="00C24371">
              <w:t>1</w:t>
            </w:r>
          </w:p>
        </w:tc>
        <w:tc>
          <w:tcPr>
            <w:tcW w:w="3402" w:type="dxa"/>
          </w:tcPr>
          <w:p w14:paraId="29C2FC8C" w14:textId="77777777" w:rsidR="00F02908" w:rsidRPr="00C24371" w:rsidRDefault="00F02908" w:rsidP="002C3154">
            <w:pPr>
              <w:pStyle w:val="Tabletext"/>
            </w:pPr>
            <w:r w:rsidRPr="00C24371">
              <w:tab/>
              <w:t>1, 2, 3, 6, 8, 11, 12</w:t>
            </w:r>
          </w:p>
        </w:tc>
      </w:tr>
      <w:tr w:rsidR="00F02908" w:rsidRPr="00C24371" w14:paraId="2C4551CA" w14:textId="77777777" w:rsidTr="0092085C">
        <w:trPr>
          <w:jc w:val="center"/>
        </w:trPr>
        <w:tc>
          <w:tcPr>
            <w:tcW w:w="3402" w:type="dxa"/>
          </w:tcPr>
          <w:p w14:paraId="3BFC9C7F" w14:textId="77777777" w:rsidR="00F02908" w:rsidRPr="00C24371" w:rsidRDefault="00F02908" w:rsidP="002C3154">
            <w:pPr>
              <w:pStyle w:val="Tabletext"/>
            </w:pPr>
            <w:r w:rsidRPr="00C24371">
              <w:rPr>
                <w:i/>
                <w:iCs/>
              </w:rPr>
              <w:tab/>
              <w:t xml:space="preserve">decide </w:t>
            </w:r>
            <w:r w:rsidRPr="00C24371">
              <w:t>2</w:t>
            </w:r>
          </w:p>
        </w:tc>
        <w:tc>
          <w:tcPr>
            <w:tcW w:w="3402" w:type="dxa"/>
          </w:tcPr>
          <w:p w14:paraId="650C8488" w14:textId="77777777" w:rsidR="00F02908" w:rsidRPr="00C24371" w:rsidRDefault="00F02908" w:rsidP="002C3154">
            <w:pPr>
              <w:pStyle w:val="Tabletext"/>
            </w:pPr>
            <w:r w:rsidRPr="00C24371">
              <w:tab/>
              <w:t>5, 8, 10</w:t>
            </w:r>
          </w:p>
        </w:tc>
      </w:tr>
      <w:tr w:rsidR="00F02908" w:rsidRPr="00C24371" w14:paraId="15C9CD75" w14:textId="77777777" w:rsidTr="0092085C">
        <w:trPr>
          <w:jc w:val="center"/>
        </w:trPr>
        <w:tc>
          <w:tcPr>
            <w:tcW w:w="3402" w:type="dxa"/>
          </w:tcPr>
          <w:p w14:paraId="7A5F79F0" w14:textId="77777777" w:rsidR="00F02908" w:rsidRPr="00C24371" w:rsidRDefault="00F02908" w:rsidP="002C3154">
            <w:pPr>
              <w:pStyle w:val="Tabletext"/>
            </w:pPr>
            <w:r w:rsidRPr="00C24371">
              <w:rPr>
                <w:i/>
                <w:iCs/>
              </w:rPr>
              <w:tab/>
              <w:t xml:space="preserve">decide </w:t>
            </w:r>
            <w:r w:rsidRPr="00C24371">
              <w:t>3</w:t>
            </w:r>
          </w:p>
        </w:tc>
        <w:tc>
          <w:tcPr>
            <w:tcW w:w="3402" w:type="dxa"/>
          </w:tcPr>
          <w:p w14:paraId="3BD5D7EF" w14:textId="77777777" w:rsidR="00F02908" w:rsidRPr="00C24371" w:rsidRDefault="00F02908" w:rsidP="002C3154">
            <w:pPr>
              <w:pStyle w:val="Tabletext"/>
            </w:pPr>
            <w:r w:rsidRPr="00C24371">
              <w:tab/>
              <w:t>1, 2, 3, 6, 8, 9, 11, 13</w:t>
            </w:r>
          </w:p>
        </w:tc>
      </w:tr>
      <w:tr w:rsidR="00F02908" w:rsidRPr="00C24371" w14:paraId="1FA97D16" w14:textId="77777777" w:rsidTr="0092085C">
        <w:trPr>
          <w:jc w:val="center"/>
        </w:trPr>
        <w:tc>
          <w:tcPr>
            <w:tcW w:w="3402" w:type="dxa"/>
          </w:tcPr>
          <w:p w14:paraId="79DBCEFA" w14:textId="77777777" w:rsidR="00F02908" w:rsidRPr="00C24371" w:rsidRDefault="00F02908" w:rsidP="002C3154">
            <w:pPr>
              <w:pStyle w:val="Tabletext"/>
            </w:pPr>
            <w:r w:rsidRPr="00C24371">
              <w:rPr>
                <w:i/>
                <w:iCs/>
              </w:rPr>
              <w:tab/>
              <w:t xml:space="preserve">decide </w:t>
            </w:r>
            <w:r w:rsidRPr="00C24371">
              <w:t>4</w:t>
            </w:r>
          </w:p>
        </w:tc>
        <w:tc>
          <w:tcPr>
            <w:tcW w:w="3402" w:type="dxa"/>
          </w:tcPr>
          <w:p w14:paraId="00A045FC" w14:textId="77777777" w:rsidR="00F02908" w:rsidRPr="00C24371" w:rsidRDefault="00F02908" w:rsidP="002C3154">
            <w:pPr>
              <w:pStyle w:val="Tabletext"/>
            </w:pPr>
            <w:r w:rsidRPr="00C24371">
              <w:tab/>
              <w:t>4, 5, 8, 10</w:t>
            </w:r>
          </w:p>
        </w:tc>
      </w:tr>
      <w:tr w:rsidR="00F02908" w:rsidRPr="00C24371" w14:paraId="6BE7124C" w14:textId="77777777" w:rsidTr="0092085C">
        <w:trPr>
          <w:jc w:val="center"/>
        </w:trPr>
        <w:tc>
          <w:tcPr>
            <w:tcW w:w="3402" w:type="dxa"/>
          </w:tcPr>
          <w:p w14:paraId="443072BC" w14:textId="77777777" w:rsidR="00F02908" w:rsidRPr="00C24371" w:rsidRDefault="00F02908" w:rsidP="002C3154">
            <w:pPr>
              <w:pStyle w:val="Tabletext"/>
            </w:pPr>
            <w:r w:rsidRPr="00C24371">
              <w:rPr>
                <w:i/>
                <w:iCs/>
              </w:rPr>
              <w:tab/>
              <w:t xml:space="preserve">decide </w:t>
            </w:r>
            <w:r w:rsidRPr="00C24371">
              <w:t>5</w:t>
            </w:r>
          </w:p>
        </w:tc>
        <w:tc>
          <w:tcPr>
            <w:tcW w:w="3402" w:type="dxa"/>
          </w:tcPr>
          <w:p w14:paraId="11AE6F0D" w14:textId="77777777" w:rsidR="00F02908" w:rsidRPr="00C24371" w:rsidRDefault="00F02908" w:rsidP="002C3154">
            <w:pPr>
              <w:pStyle w:val="Tabletext"/>
            </w:pPr>
            <w:r w:rsidRPr="00C24371">
              <w:tab/>
              <w:t>6, 9, 13, 14</w:t>
            </w:r>
          </w:p>
        </w:tc>
      </w:tr>
      <w:tr w:rsidR="00F02908" w:rsidRPr="00C24371" w14:paraId="7E48C564" w14:textId="77777777" w:rsidTr="0092085C">
        <w:trPr>
          <w:jc w:val="center"/>
        </w:trPr>
        <w:tc>
          <w:tcPr>
            <w:tcW w:w="3402" w:type="dxa"/>
          </w:tcPr>
          <w:p w14:paraId="1AB5DFE1" w14:textId="77777777" w:rsidR="00F02908" w:rsidRPr="00C24371" w:rsidRDefault="00F02908" w:rsidP="002C3154">
            <w:pPr>
              <w:pStyle w:val="Tabletext"/>
            </w:pPr>
            <w:r w:rsidRPr="00C24371">
              <w:rPr>
                <w:i/>
                <w:iCs/>
              </w:rPr>
              <w:tab/>
              <w:t xml:space="preserve">decide </w:t>
            </w:r>
            <w:r w:rsidRPr="00C24371">
              <w:t>6</w:t>
            </w:r>
          </w:p>
        </w:tc>
        <w:tc>
          <w:tcPr>
            <w:tcW w:w="3402" w:type="dxa"/>
          </w:tcPr>
          <w:p w14:paraId="4E5A6E5D" w14:textId="77777777" w:rsidR="00F02908" w:rsidRPr="00C24371" w:rsidRDefault="00F02908" w:rsidP="002C3154">
            <w:pPr>
              <w:pStyle w:val="Tabletext"/>
            </w:pPr>
            <w:r w:rsidRPr="00C24371">
              <w:tab/>
              <w:t>7, 13, 14</w:t>
            </w:r>
          </w:p>
        </w:tc>
      </w:tr>
    </w:tbl>
    <w:p w14:paraId="75F9FB27" w14:textId="77777777" w:rsidR="00F02908" w:rsidRPr="00C24371" w:rsidRDefault="00F02908" w:rsidP="00F02908">
      <w:pPr>
        <w:pStyle w:val="Headingi"/>
      </w:pPr>
      <w:r w:rsidRPr="00C24371">
        <w:lastRenderedPageBreak/>
        <w:t>Criterios de evaluación</w:t>
      </w:r>
    </w:p>
    <w:p w14:paraId="1224F936" w14:textId="77777777" w:rsidR="00F02908" w:rsidRPr="00C24371" w:rsidRDefault="00F02908" w:rsidP="00F02908">
      <w:pPr>
        <w:pStyle w:val="enumlev1"/>
      </w:pPr>
      <w:r w:rsidRPr="00C24371">
        <w:t>1</w:t>
      </w:r>
      <w:r w:rsidRPr="00C24371">
        <w:tab/>
        <w:t>Calidad de audio no degradada por el códec</w:t>
      </w:r>
    </w:p>
    <w:p w14:paraId="2F7951C7" w14:textId="77777777" w:rsidR="00F02908" w:rsidRPr="00C24371" w:rsidRDefault="00F02908" w:rsidP="00F02908">
      <w:pPr>
        <w:pStyle w:val="enumlev1"/>
      </w:pPr>
      <w:r w:rsidRPr="00C24371">
        <w:t>2</w:t>
      </w:r>
      <w:r w:rsidRPr="00C24371">
        <w:tab/>
        <w:t>Fiabilidad del circuito de transmisión</w:t>
      </w:r>
    </w:p>
    <w:p w14:paraId="5C430BDE" w14:textId="77777777" w:rsidR="00F02908" w:rsidRPr="00C24371" w:rsidRDefault="00F02908" w:rsidP="00F02908">
      <w:pPr>
        <w:pStyle w:val="enumlev1"/>
      </w:pPr>
      <w:r w:rsidRPr="00C24371">
        <w:t>3</w:t>
      </w:r>
      <w:r w:rsidRPr="00C24371">
        <w:tab/>
        <w:t>Zona de cobertura y degradación gradual</w:t>
      </w:r>
    </w:p>
    <w:p w14:paraId="132B35EB" w14:textId="77777777" w:rsidR="00F02908" w:rsidRPr="00C24371" w:rsidRDefault="00F02908" w:rsidP="00F02908">
      <w:pPr>
        <w:pStyle w:val="enumlev1"/>
      </w:pPr>
      <w:r w:rsidRPr="00C24371">
        <w:t>4</w:t>
      </w:r>
      <w:r w:rsidRPr="00C24371">
        <w:tab/>
        <w:t>Compatibilidad con los transmisores nuevos y existentes</w:t>
      </w:r>
    </w:p>
    <w:p w14:paraId="7BC02BEB" w14:textId="77777777" w:rsidR="00F02908" w:rsidRPr="00C24371" w:rsidRDefault="00F02908" w:rsidP="00F02908">
      <w:pPr>
        <w:pStyle w:val="enumlev1"/>
      </w:pPr>
      <w:r w:rsidRPr="00C24371">
        <w:t>5</w:t>
      </w:r>
      <w:r w:rsidRPr="00C24371">
        <w:tab/>
        <w:t>Consideraciones sobre la planificación de canales</w:t>
      </w:r>
    </w:p>
    <w:p w14:paraId="1661D561" w14:textId="77777777" w:rsidR="00F02908" w:rsidRPr="00C24371" w:rsidRDefault="00F02908" w:rsidP="00F02908">
      <w:pPr>
        <w:pStyle w:val="enumlev1"/>
      </w:pPr>
      <w:r w:rsidRPr="00C24371">
        <w:t>6</w:t>
      </w:r>
      <w:r w:rsidRPr="00C24371">
        <w:tab/>
        <w:t>Funcionamiento de la red a un sola frecuencia</w:t>
      </w:r>
    </w:p>
    <w:p w14:paraId="42439938" w14:textId="77777777" w:rsidR="00F02908" w:rsidRPr="00C24371" w:rsidRDefault="00F02908" w:rsidP="00F02908">
      <w:pPr>
        <w:pStyle w:val="enumlev1"/>
      </w:pPr>
      <w:r w:rsidRPr="00C24371">
        <w:t>7</w:t>
      </w:r>
      <w:r w:rsidRPr="00C24371">
        <w:tab/>
        <w:t>Coste y complejidad del receptor</w:t>
      </w:r>
    </w:p>
    <w:p w14:paraId="3659CEEA" w14:textId="77777777" w:rsidR="00F02908" w:rsidRPr="00C24371" w:rsidRDefault="00F02908" w:rsidP="00F02908">
      <w:pPr>
        <w:pStyle w:val="enumlev1"/>
      </w:pPr>
      <w:r w:rsidRPr="00C24371">
        <w:t>8</w:t>
      </w:r>
      <w:r w:rsidRPr="00C24371">
        <w:tab/>
        <w:t>Interferencia</w:t>
      </w:r>
    </w:p>
    <w:p w14:paraId="2E63AB1E" w14:textId="77777777" w:rsidR="00F02908" w:rsidRPr="00C24371" w:rsidRDefault="00F02908" w:rsidP="00F02908">
      <w:pPr>
        <w:pStyle w:val="enumlev1"/>
      </w:pPr>
      <w:r w:rsidRPr="00C24371">
        <w:t>9</w:t>
      </w:r>
      <w:r w:rsidRPr="00C24371">
        <w:tab/>
        <w:t>Sintonía rápida y adquisición del canal</w:t>
      </w:r>
    </w:p>
    <w:p w14:paraId="40A87C02" w14:textId="77777777" w:rsidR="00F02908" w:rsidRPr="00C24371" w:rsidRDefault="00F02908" w:rsidP="00F02908">
      <w:pPr>
        <w:pStyle w:val="enumlev1"/>
      </w:pPr>
      <w:r w:rsidRPr="00C24371">
        <w:t>10</w:t>
      </w:r>
      <w:r w:rsidRPr="00C24371">
        <w:tab/>
        <w:t>Compatibilidad con los formatos analógicos existentes</w:t>
      </w:r>
    </w:p>
    <w:p w14:paraId="1AAA37F7" w14:textId="77777777" w:rsidR="00F02908" w:rsidRPr="00C24371" w:rsidRDefault="00F02908" w:rsidP="00F02908">
      <w:pPr>
        <w:pStyle w:val="enumlev1"/>
      </w:pPr>
      <w:r w:rsidRPr="00C24371">
        <w:t>11</w:t>
      </w:r>
      <w:r w:rsidRPr="00C24371">
        <w:tab/>
        <w:t>Utilización eficaz del espectro</w:t>
      </w:r>
    </w:p>
    <w:p w14:paraId="0F31AD0A" w14:textId="77777777" w:rsidR="00F02908" w:rsidRPr="00C24371" w:rsidRDefault="00F02908" w:rsidP="00F02908">
      <w:pPr>
        <w:pStyle w:val="enumlev1"/>
      </w:pPr>
      <w:r w:rsidRPr="00C24371">
        <w:t>12</w:t>
      </w:r>
      <w:r w:rsidRPr="00C24371">
        <w:tab/>
        <w:t>Norma única</w:t>
      </w:r>
    </w:p>
    <w:p w14:paraId="7FC815D8" w14:textId="77777777" w:rsidR="00F02908" w:rsidRPr="00C24371" w:rsidRDefault="00F02908" w:rsidP="00F02908">
      <w:pPr>
        <w:pStyle w:val="enumlev1"/>
      </w:pPr>
      <w:r w:rsidRPr="00C24371">
        <w:t>13</w:t>
      </w:r>
      <w:r w:rsidRPr="00C24371">
        <w:tab/>
        <w:t>Comparación con los actuales servicios con MA</w:t>
      </w:r>
    </w:p>
    <w:p w14:paraId="39FB0F08" w14:textId="77777777" w:rsidR="00F02908" w:rsidRPr="00C24371" w:rsidRDefault="00F02908" w:rsidP="00F02908">
      <w:pPr>
        <w:pStyle w:val="enumlev1"/>
      </w:pPr>
      <w:r w:rsidRPr="00C24371">
        <w:t>14</w:t>
      </w:r>
      <w:r w:rsidRPr="00C24371">
        <w:tab/>
        <w:t>Radiodifusión de datos</w:t>
      </w:r>
    </w:p>
    <w:p w14:paraId="6F7C80A4" w14:textId="77777777" w:rsidR="00F02908" w:rsidRPr="00C24371" w:rsidRDefault="00F02908" w:rsidP="00F02908">
      <w:pPr>
        <w:pStyle w:val="enumlev1"/>
      </w:pPr>
      <w:r w:rsidRPr="00C24371">
        <w:t>15</w:t>
      </w:r>
      <w:r w:rsidRPr="00C24371">
        <w:tab/>
        <w:t>Modularidad.</w:t>
      </w:r>
    </w:p>
    <w:p w14:paraId="16601282" w14:textId="77777777" w:rsidR="00F02908" w:rsidRPr="00C24371" w:rsidRDefault="00F02908" w:rsidP="00F02908">
      <w:pPr>
        <w:pStyle w:val="Heading1"/>
      </w:pPr>
      <w:bookmarkStart w:id="35" w:name="_Toc206409378"/>
      <w:bookmarkStart w:id="36" w:name="_Toc207188427"/>
      <w:r w:rsidRPr="00C24371">
        <w:t>1</w:t>
      </w:r>
      <w:r w:rsidRPr="00C24371">
        <w:tab/>
        <w:t>Definiciones de criterios de evaluación</w:t>
      </w:r>
      <w:bookmarkEnd w:id="35"/>
      <w:bookmarkEnd w:id="36"/>
    </w:p>
    <w:p w14:paraId="7EB2D3AC" w14:textId="77777777" w:rsidR="00F02908" w:rsidRPr="00C24371" w:rsidRDefault="00F02908" w:rsidP="00F02908">
      <w:pPr>
        <w:pStyle w:val="Headingb"/>
      </w:pPr>
      <w:r w:rsidRPr="00C24371">
        <w:t>Criterio 1 – Calidad audio no degradada por el códec</w:t>
      </w:r>
    </w:p>
    <w:p w14:paraId="2D6F7482" w14:textId="77777777" w:rsidR="00F02908" w:rsidRPr="00C24371" w:rsidRDefault="00F02908" w:rsidP="00F02908">
      <w:r w:rsidRPr="00C24371">
        <w:t>Medida de la percepción subjetiva de la señal de audio comprimida y codificada procedente de la fuente de entrada básica sin ruido inducido ni otros problemas de transmisión.</w:t>
      </w:r>
    </w:p>
    <w:p w14:paraId="27D55EFE" w14:textId="77777777" w:rsidR="00F02908" w:rsidRPr="00C24371" w:rsidRDefault="00F02908" w:rsidP="00F02908">
      <w:pPr>
        <w:pStyle w:val="Headingb"/>
      </w:pPr>
      <w:r w:rsidRPr="00C24371">
        <w:t>Criterio 2 – Fiabilidad del circuito de transmisión</w:t>
      </w:r>
    </w:p>
    <w:p w14:paraId="3FA9FFDA" w14:textId="77777777" w:rsidR="00F02908" w:rsidRPr="00C24371" w:rsidRDefault="00F02908" w:rsidP="00F02908">
      <w:r w:rsidRPr="00C24371">
        <w:t>Calidad subjetiva y objetiva de la señal de audio proporcionada por el sistema en condiciones razonables de transmisión y recepción reales. Esto tiene en cuenta la capacidad de los parámetros de diseño del sistema, tales como la forma de onda tras la modulación, las técnicas de corrección de errores, etc., de proporcionar un comportamiento satisfactorio para diversas condiciones de propagación; dichas condiciones de propagación deben especificarse.</w:t>
      </w:r>
    </w:p>
    <w:p w14:paraId="77C93645" w14:textId="77777777" w:rsidR="00F02908" w:rsidRPr="00C24371" w:rsidRDefault="00F02908" w:rsidP="00F02908">
      <w:pPr>
        <w:pStyle w:val="Headingb"/>
      </w:pPr>
      <w:r w:rsidRPr="00C24371">
        <w:t>Criterio 3 – Zona de cobertura y degradación gradual</w:t>
      </w:r>
    </w:p>
    <w:p w14:paraId="7D33DA5E" w14:textId="77777777" w:rsidR="00F02908" w:rsidRPr="00C24371" w:rsidRDefault="00F02908" w:rsidP="00F02908">
      <w:r w:rsidRPr="00C24371">
        <w:t>Zona de cobertura real estimada del sistema para un nivel de potencia dado en diversas condiciones de propagación. La zona de cobertura viene determinada por los segmentos de zona de superficie en los que la señal decodificada es aceptable para el mercado al que se destina.</w:t>
      </w:r>
    </w:p>
    <w:p w14:paraId="494D382A" w14:textId="77777777" w:rsidR="00F02908" w:rsidRPr="00C24371" w:rsidRDefault="00F02908" w:rsidP="00F02908">
      <w:pPr>
        <w:pStyle w:val="Headingb"/>
      </w:pPr>
      <w:r w:rsidRPr="00C24371">
        <w:t>Criterio 4 – Compatibilidad con los transmisores nuevos y existentes</w:t>
      </w:r>
    </w:p>
    <w:p w14:paraId="32709261" w14:textId="77777777" w:rsidR="00F02908" w:rsidRPr="00C24371" w:rsidRDefault="00F02908" w:rsidP="00F02908">
      <w:r w:rsidRPr="00C24371">
        <w:t>Capacidad para transmitir eficazmente las señales del sistema utilizando:</w:t>
      </w:r>
    </w:p>
    <w:p w14:paraId="23AC5507" w14:textId="77777777" w:rsidR="00F02908" w:rsidRPr="00C24371" w:rsidRDefault="00F02908" w:rsidP="00F02908">
      <w:pPr>
        <w:pStyle w:val="enumlev1"/>
      </w:pPr>
      <w:r w:rsidRPr="00C24371">
        <w:t>–</w:t>
      </w:r>
      <w:r w:rsidRPr="00C24371">
        <w:tab/>
        <w:t>las combinaciones de transmisor y antena actualmente disponibles sin necesidad de modificar los equipos o con una modificación muy pequeña;</w:t>
      </w:r>
    </w:p>
    <w:p w14:paraId="2546B374" w14:textId="77777777" w:rsidR="00F02908" w:rsidRPr="00C24371" w:rsidRDefault="00F02908" w:rsidP="00F02908">
      <w:pPr>
        <w:pStyle w:val="enumlev1"/>
      </w:pPr>
      <w:r w:rsidRPr="00C24371">
        <w:t>–</w:t>
      </w:r>
      <w:r w:rsidRPr="00C24371">
        <w:tab/>
        <w:t>los equipos de transmisor y de antena específicamente diseñados para transmitir dichas señales;</w:t>
      </w:r>
    </w:p>
    <w:p w14:paraId="245F2EAD" w14:textId="77777777" w:rsidR="00F02908" w:rsidRPr="00C24371" w:rsidRDefault="00F02908" w:rsidP="00F02908">
      <w:pPr>
        <w:pStyle w:val="enumlev1"/>
      </w:pPr>
      <w:r w:rsidRPr="00C24371">
        <w:t>–</w:t>
      </w:r>
      <w:r w:rsidRPr="00C24371">
        <w:tab/>
        <w:t>los equipos de transmisor y de antena específicamente diseñados para transmitir esas señales y los formatos analógicos existentes.</w:t>
      </w:r>
    </w:p>
    <w:p w14:paraId="728E6BE6" w14:textId="77777777" w:rsidR="00F02908" w:rsidRPr="00C24371" w:rsidRDefault="00F02908" w:rsidP="00F02908">
      <w:r w:rsidRPr="00C24371">
        <w:t>Capacidad de tales configuraciones para funcionar con niveles aceptables de emisiones no esenciales.</w:t>
      </w:r>
    </w:p>
    <w:p w14:paraId="5CCE5A94" w14:textId="77777777" w:rsidR="00F02908" w:rsidRPr="00C24371" w:rsidRDefault="00F02908" w:rsidP="00F02908">
      <w:pPr>
        <w:pStyle w:val="Note"/>
      </w:pPr>
      <w:r w:rsidRPr="00C24371">
        <w:lastRenderedPageBreak/>
        <w:t>NOTA 1 – Muchos organismos de radiodifusión desearán o necesitarán utilizar su planta de radiodifusión analógica existente para ofrecer los nuevos servicios digitales durante bastante tiempo.</w:t>
      </w:r>
    </w:p>
    <w:p w14:paraId="7375BBB3" w14:textId="77777777" w:rsidR="00F02908" w:rsidRPr="00C24371" w:rsidRDefault="00F02908" w:rsidP="00F02908">
      <w:pPr>
        <w:pStyle w:val="Headingb"/>
      </w:pPr>
      <w:r w:rsidRPr="00C24371">
        <w:t>Criterio 5 – Consideraciones sobre la planificación de canales</w:t>
      </w:r>
    </w:p>
    <w:p w14:paraId="06AEBD5D" w14:textId="77777777" w:rsidR="00F02908" w:rsidRPr="00C24371" w:rsidRDefault="00F02908" w:rsidP="00F02908">
      <w:r w:rsidRPr="00C24371">
        <w:t>El actual sistema de disposición de canales y las reglas de interferencia vigentes constituirán inicialmente una limitación importante, incluso si los estudios y adelantos realizados permiten introducir cambios en el futuro mediante el proceso reglamentario pertinente.</w:t>
      </w:r>
    </w:p>
    <w:p w14:paraId="78A34BA9" w14:textId="77777777" w:rsidR="00F02908" w:rsidRPr="00C24371" w:rsidRDefault="00F02908" w:rsidP="00F02908">
      <w:r w:rsidRPr="00C24371">
        <w:t>Por consiguiente, es necesario evaluar las posibilidades del sistema teniendo en cuenta las reglas actuales relativas a ocupación de anchura de banda, emisiones fuera de banda, emisiones no esenciales, efectos de interferencia, etc.</w:t>
      </w:r>
    </w:p>
    <w:p w14:paraId="2B9A790C" w14:textId="77777777" w:rsidR="00F02908" w:rsidRPr="00C24371" w:rsidRDefault="00F02908" w:rsidP="00F02908">
      <w:pPr>
        <w:pStyle w:val="Headingb"/>
      </w:pPr>
      <w:r w:rsidRPr="00C24371">
        <w:t>Criterio 6 – Funcionamiento de la red a una sola frecuencia</w:t>
      </w:r>
    </w:p>
    <w:p w14:paraId="60229581" w14:textId="77777777" w:rsidR="00F02908" w:rsidRPr="00C24371" w:rsidRDefault="00F02908" w:rsidP="00F02908">
      <w:r w:rsidRPr="00C24371">
        <w:t>Debe evaluarse la capacidad de cualquier nuevo sistema para funcionar como una red a una sola frecuencia. Muchos organismos de radiodifusión lo consideran una característica muy conveniente.</w:t>
      </w:r>
    </w:p>
    <w:p w14:paraId="29CE4F08" w14:textId="77777777" w:rsidR="00F02908" w:rsidRPr="00C24371" w:rsidRDefault="00F02908" w:rsidP="00F02908">
      <w:pPr>
        <w:pStyle w:val="Headingb"/>
      </w:pPr>
      <w:r w:rsidRPr="00C24371">
        <w:t>Criterio 7 – Coste y complejidad del receptor</w:t>
      </w:r>
    </w:p>
    <w:p w14:paraId="6ABA9F39" w14:textId="77777777" w:rsidR="00F02908" w:rsidRPr="00C24371" w:rsidRDefault="00F02908" w:rsidP="00F02908">
      <w:r w:rsidRPr="00C24371">
        <w:t>Deben considerarse las posibilidades de los receptores básicos y avanzados. El coste del receptor está relacionado evidentemente con otros criterios; será preciso realizar una estimación aproximada del coste para cada criterio y variante.</w:t>
      </w:r>
    </w:p>
    <w:p w14:paraId="147B4C30" w14:textId="77777777" w:rsidR="00F02908" w:rsidRPr="00C24371" w:rsidRDefault="00F02908" w:rsidP="00F02908">
      <w:pPr>
        <w:pStyle w:val="Headingb"/>
      </w:pPr>
      <w:r w:rsidRPr="00C24371">
        <w:t>Criterio 8 – Interferencia</w:t>
      </w:r>
    </w:p>
    <w:p w14:paraId="5926984A" w14:textId="77777777" w:rsidR="00F02908" w:rsidRPr="00C24371" w:rsidRDefault="00F02908" w:rsidP="00F02908">
      <w:r w:rsidRPr="00C24371">
        <w:t>Calidad subjetiva y objetiva de la señal de audio proporcionada por el sistema cuando funciona con interferencia cocanal y/o de canal adyacente procedente de fuente digitales o analógicas. Debe tenerse en cuenta la capacidad de la señal para superar la interferencia en sus propias zonas de servicio y su tendencia a provocar interferencia a otras emisiones de radiodifusión fuera de esas zonas.</w:t>
      </w:r>
    </w:p>
    <w:p w14:paraId="38AD3A55" w14:textId="77777777" w:rsidR="00F02908" w:rsidRPr="00C24371" w:rsidRDefault="00F02908" w:rsidP="00F02908">
      <w:pPr>
        <w:pStyle w:val="Headingb"/>
      </w:pPr>
      <w:r w:rsidRPr="00C24371">
        <w:t>Criterio 9 – Sintonía rápida y adquisición de canal</w:t>
      </w:r>
    </w:p>
    <w:p w14:paraId="68A3947C" w14:textId="77777777" w:rsidR="00F02908" w:rsidRPr="00C24371" w:rsidRDefault="00F02908" w:rsidP="00F02908">
      <w:r w:rsidRPr="00C24371">
        <w:t>Los oyentes están acostumbrados a que no haya ningún retardo, o éste sea muy pequeño, cuando encienden o sintonizan un receptor radiofónico. Por lo tanto, en el diseño del sistema se debe considerar:</w:t>
      </w:r>
    </w:p>
    <w:p w14:paraId="66844F6E" w14:textId="77777777" w:rsidR="00F02908" w:rsidRPr="00C24371" w:rsidRDefault="00F02908" w:rsidP="00F02908">
      <w:pPr>
        <w:pStyle w:val="enumlev1"/>
      </w:pPr>
      <w:r w:rsidRPr="00C24371">
        <w:t>–</w:t>
      </w:r>
      <w:r w:rsidRPr="00C24371">
        <w:tab/>
        <w:t>la facilidad con la que el oyente puede seleccionar la estación o señal deseada;</w:t>
      </w:r>
    </w:p>
    <w:p w14:paraId="7CE82EDC" w14:textId="77777777" w:rsidR="00F02908" w:rsidRPr="00C24371" w:rsidRDefault="00F02908" w:rsidP="00F02908">
      <w:pPr>
        <w:pStyle w:val="enumlev1"/>
      </w:pPr>
      <w:r w:rsidRPr="00C24371">
        <w:t>–</w:t>
      </w:r>
      <w:r w:rsidRPr="00C24371">
        <w:tab/>
        <w:t>la velocidad para reconocer una petición de selección o de cambio de canal;</w:t>
      </w:r>
    </w:p>
    <w:p w14:paraId="725AB072" w14:textId="77777777" w:rsidR="00F02908" w:rsidRPr="00C24371" w:rsidRDefault="00F02908" w:rsidP="00F02908">
      <w:pPr>
        <w:pStyle w:val="enumlev1"/>
      </w:pPr>
      <w:r w:rsidRPr="00C24371">
        <w:t>–</w:t>
      </w:r>
      <w:r w:rsidRPr="00C24371">
        <w:tab/>
        <w:t>la velocidad para adquirir la señal de audio;</w:t>
      </w:r>
    </w:p>
    <w:p w14:paraId="1C2FEF71" w14:textId="77777777" w:rsidR="00F02908" w:rsidRPr="00C24371" w:rsidRDefault="00F02908" w:rsidP="00F02908">
      <w:pPr>
        <w:pStyle w:val="enumlev1"/>
      </w:pPr>
      <w:r w:rsidRPr="00C24371">
        <w:t>–</w:t>
      </w:r>
      <w:r w:rsidRPr="00C24371">
        <w:tab/>
        <w:t>los silencios (si existieren) que se producen en la señal de audio al cambiar a una fuente alternativa o más fuerte de la señal deseada.</w:t>
      </w:r>
    </w:p>
    <w:p w14:paraId="7601766C" w14:textId="77777777" w:rsidR="00F02908" w:rsidRPr="00C24371" w:rsidRDefault="00F02908" w:rsidP="00F02908">
      <w:pPr>
        <w:pStyle w:val="Headingb"/>
      </w:pPr>
      <w:r w:rsidRPr="00C24371">
        <w:t>Criterio 10 – Compatibilidad con los formatos analógicos existentes</w:t>
      </w:r>
    </w:p>
    <w:p w14:paraId="31290C2A" w14:textId="77777777" w:rsidR="00F02908" w:rsidRPr="00C24371" w:rsidRDefault="00F02908" w:rsidP="00F02908">
      <w:r w:rsidRPr="00C24371">
        <w:t>Durante la fase de transición entre el actual entorno de radiodifusión analógica y el futuro entorno digital, los servicios digitales y analógicos deberán coexistir. Para facilitar esta coexistencia deben considerarse algunos aspectos:</w:t>
      </w:r>
    </w:p>
    <w:p w14:paraId="0EC475B6" w14:textId="541A23A1" w:rsidR="00F02908" w:rsidRPr="00C24371" w:rsidRDefault="00F02908" w:rsidP="00F02908">
      <w:pPr>
        <w:pStyle w:val="enumlev1"/>
      </w:pPr>
      <w:r w:rsidRPr="00C24371">
        <w:t>–</w:t>
      </w:r>
      <w:r w:rsidRPr="00C24371">
        <w:tab/>
        <w:t>la interferencia cocanal y de canal adyacente (véase el criterio</w:t>
      </w:r>
      <w:r w:rsidR="00C54B21">
        <w:t> </w:t>
      </w:r>
      <w:r w:rsidRPr="00C24371">
        <w:t>8);</w:t>
      </w:r>
    </w:p>
    <w:p w14:paraId="21E4816A" w14:textId="77777777" w:rsidR="00F02908" w:rsidRPr="00C24371" w:rsidRDefault="00F02908" w:rsidP="00F02908">
      <w:pPr>
        <w:pStyle w:val="enumlev1"/>
      </w:pPr>
      <w:r w:rsidRPr="00C24371">
        <w:t>–</w:t>
      </w:r>
      <w:r w:rsidRPr="00C24371">
        <w:tab/>
        <w:t>la capacidad de los organismos de radiodifusión para mantener la actual audiencia de los sistemas analógicos mediante la radiodifusión simultánea (simulcasting) mientras se establece la base de receptores digitales;</w:t>
      </w:r>
    </w:p>
    <w:p w14:paraId="56457F1F" w14:textId="77777777" w:rsidR="00F02908" w:rsidRPr="00C24371" w:rsidRDefault="00F02908" w:rsidP="00F02908">
      <w:pPr>
        <w:pStyle w:val="enumlev1"/>
      </w:pPr>
      <w:r w:rsidRPr="00C24371">
        <w:t>–</w:t>
      </w:r>
      <w:r w:rsidRPr="00C24371">
        <w:tab/>
        <w:t>la capacidad del sistema digital para funcionar dentro de las actuales limitaciones que impone el marco reglamentario.</w:t>
      </w:r>
    </w:p>
    <w:p w14:paraId="432AAA45" w14:textId="77777777" w:rsidR="00F02908" w:rsidRPr="00C24371" w:rsidRDefault="00F02908" w:rsidP="00F02908">
      <w:pPr>
        <w:pStyle w:val="Headingb"/>
      </w:pPr>
      <w:r w:rsidRPr="00C24371">
        <w:lastRenderedPageBreak/>
        <w:t>Criterio 11 – Utilización eficaz del espectro</w:t>
      </w:r>
    </w:p>
    <w:p w14:paraId="56D2E305" w14:textId="77777777" w:rsidR="00F02908" w:rsidRPr="00C24371" w:rsidRDefault="00F02908" w:rsidP="00F02908">
      <w:r w:rsidRPr="00C24371">
        <w:t>El sistema debe utilizar el espectro radioeléctrico de manera más eficaz que los servicios analógicos existentes. Un sistema más eficiente desde el punto de vista de la utilización del espectro deberá proporcionar una calidad equivalente con una anchura de banda inferior o una mejor calidad para la misma anchura de banda.</w:t>
      </w:r>
    </w:p>
    <w:p w14:paraId="735C1B5E" w14:textId="77777777" w:rsidR="00F02908" w:rsidRPr="00C24371" w:rsidRDefault="00F02908" w:rsidP="00F02908">
      <w:pPr>
        <w:pStyle w:val="Headingb"/>
      </w:pPr>
      <w:r w:rsidRPr="00C24371">
        <w:t>Criterio 12 – Norma única</w:t>
      </w:r>
    </w:p>
    <w:p w14:paraId="2F92DC36" w14:textId="77777777" w:rsidR="00F02908" w:rsidRPr="00C24371" w:rsidRDefault="00F02908" w:rsidP="00F02908">
      <w:r w:rsidRPr="00C24371">
        <w:t>Es comúnmente aceptado el hecho de que todos los sistemas se beneficiarán de la utilización de parámetros optimizados para distintas bandas de frecuencias o en diferentes condiciones de propagación; onda de superficie y onda ionosférica, por ejemplo.</w:t>
      </w:r>
    </w:p>
    <w:p w14:paraId="3016CF39" w14:textId="77777777" w:rsidR="00F02908" w:rsidRPr="00C24371" w:rsidRDefault="00F02908" w:rsidP="00F02908">
      <w:r w:rsidRPr="00C24371">
        <w:t>Sin embargo, una norma única deberá:</w:t>
      </w:r>
    </w:p>
    <w:p w14:paraId="76187BBF" w14:textId="77777777" w:rsidR="00F02908" w:rsidRPr="00C24371" w:rsidRDefault="00F02908" w:rsidP="00F02908">
      <w:pPr>
        <w:pStyle w:val="enumlev1"/>
      </w:pPr>
      <w:r w:rsidRPr="00C24371">
        <w:t>–</w:t>
      </w:r>
      <w:r w:rsidRPr="00C24371">
        <w:tab/>
        <w:t>utilizar los mismos bloques básicos fundamentales (por ejemplo, sistema de codificación de audio), aunque con parámetros de funcionamiento potencialmente distintos (por ejemplo, velocidad binaria) para diferentes circunstancias de propagación;</w:t>
      </w:r>
    </w:p>
    <w:p w14:paraId="24503783" w14:textId="77777777" w:rsidR="00F02908" w:rsidRPr="00C24371" w:rsidRDefault="00F02908" w:rsidP="00F02908">
      <w:pPr>
        <w:pStyle w:val="enumlev1"/>
      </w:pPr>
      <w:r w:rsidRPr="00C24371">
        <w:t>–</w:t>
      </w:r>
      <w:r w:rsidRPr="00C24371">
        <w:tab/>
        <w:t>permitir el diseño de un receptor que admita automáticamente todos los modos de funcionamiento sin que sea necesario duplicar los dispositivos del mismo.</w:t>
      </w:r>
    </w:p>
    <w:p w14:paraId="346E7070" w14:textId="77777777" w:rsidR="00F02908" w:rsidRPr="00C24371" w:rsidRDefault="00F02908" w:rsidP="00F02908">
      <w:pPr>
        <w:pStyle w:val="Headingb"/>
      </w:pPr>
      <w:r w:rsidRPr="00C24371">
        <w:t>Criterio 13 – Comparación con los actuales servicios con modulación de amplitud</w:t>
      </w:r>
    </w:p>
    <w:p w14:paraId="0BDC35FB" w14:textId="77777777" w:rsidR="00F02908" w:rsidRPr="00C24371" w:rsidRDefault="00F02908" w:rsidP="00F02908">
      <w:r w:rsidRPr="00C24371">
        <w:t>Conjunto de mediciones representativas que deben realizarse en los sistemas analógicos existentes de manera que puedan efectuarse comparaciones significativas con los sistemas sometidos a prueba.</w:t>
      </w:r>
    </w:p>
    <w:p w14:paraId="1A0FA7FE" w14:textId="77777777" w:rsidR="00F02908" w:rsidRPr="00C24371" w:rsidRDefault="00F02908" w:rsidP="00F02908">
      <w:pPr>
        <w:pStyle w:val="Headingb"/>
      </w:pPr>
      <w:r w:rsidRPr="00C24371">
        <w:t>Criterio 14 – Radiodifusión de datos</w:t>
      </w:r>
    </w:p>
    <w:p w14:paraId="65AC6B86" w14:textId="77777777" w:rsidR="00F02908" w:rsidRPr="00C24371" w:rsidRDefault="00F02908" w:rsidP="00F02908">
      <w:r w:rsidRPr="00C24371">
        <w:t>Capacidad para prestar servicios de datos adicionales junto con los servicios de audio o en vez de los mismos. Tales servicios de datos pueden estar relacionados o no con el servicio de audio.</w:t>
      </w:r>
    </w:p>
    <w:p w14:paraId="22A5F2FC" w14:textId="77777777" w:rsidR="00F02908" w:rsidRPr="00C24371" w:rsidRDefault="00F02908" w:rsidP="00F02908">
      <w:pPr>
        <w:pStyle w:val="Headingb"/>
      </w:pPr>
      <w:r w:rsidRPr="00C24371">
        <w:t>Criterio 15 – Modularidad</w:t>
      </w:r>
    </w:p>
    <w:p w14:paraId="53677853" w14:textId="77777777" w:rsidR="00F02908" w:rsidRPr="00C24371" w:rsidRDefault="00F02908" w:rsidP="00F02908">
      <w:r w:rsidRPr="00C24371">
        <w:t>Capacidad de adaptación a una anchura de banda más amplia, paso a paso y con agrupación de canales.</w:t>
      </w:r>
    </w:p>
    <w:p w14:paraId="437FECA2" w14:textId="77777777" w:rsidR="00F02908" w:rsidRPr="00C24371" w:rsidRDefault="00F02908" w:rsidP="00F02908">
      <w:pPr>
        <w:pStyle w:val="Heading1"/>
      </w:pPr>
      <w:bookmarkStart w:id="37" w:name="_Toc206409379"/>
      <w:bookmarkStart w:id="38" w:name="_Toc207188428"/>
      <w:r w:rsidRPr="00C24371">
        <w:t>2</w:t>
      </w:r>
      <w:r w:rsidRPr="00C24371">
        <w:tab/>
        <w:t>Definiciones de las características con las que deben realizarse las mediciones de prueba</w:t>
      </w:r>
      <w:bookmarkEnd w:id="37"/>
      <w:bookmarkEnd w:id="38"/>
    </w:p>
    <w:p w14:paraId="1DA5CC95" w14:textId="0CAB5137" w:rsidR="00F02908" w:rsidRPr="00C24371" w:rsidRDefault="00F02908" w:rsidP="00F02908">
      <w:pPr>
        <w:pStyle w:val="Heading2"/>
      </w:pPr>
      <w:bookmarkStart w:id="39" w:name="_Toc206409380"/>
      <w:bookmarkStart w:id="40" w:name="_Toc207188429"/>
      <w:r w:rsidRPr="00C24371">
        <w:t>2.1</w:t>
      </w:r>
      <w:r w:rsidRPr="00C24371">
        <w:tab/>
      </w:r>
      <w:r w:rsidRPr="00C24371">
        <w:rPr>
          <w:i/>
          <w:iCs/>
        </w:rPr>
        <w:t>E</w:t>
      </w:r>
      <w:r w:rsidRPr="00C24371">
        <w:rPr>
          <w:i/>
          <w:iCs/>
          <w:position w:val="-4"/>
          <w:sz w:val="20"/>
        </w:rPr>
        <w:t>b</w:t>
      </w:r>
      <w:r w:rsidRPr="00C24371">
        <w:t>/</w:t>
      </w:r>
      <w:r w:rsidRPr="00C24371">
        <w:rPr>
          <w:i/>
          <w:iCs/>
        </w:rPr>
        <w:t>N</w:t>
      </w:r>
      <w:r w:rsidRPr="00C24371">
        <w:rPr>
          <w:position w:val="-4"/>
          <w:sz w:val="20"/>
        </w:rPr>
        <w:t>0</w:t>
      </w:r>
      <w:r w:rsidRPr="00C24371">
        <w:t xml:space="preserve"> para una BER </w:t>
      </w:r>
      <w:r w:rsidR="002B7D80">
        <w:t>=</w:t>
      </w:r>
      <w:r w:rsidRPr="00C24371">
        <w:t xml:space="preserve"> 1 </w:t>
      </w:r>
      <w:r w:rsidRPr="00C24371">
        <w:sym w:font="Symbol" w:char="F0B4"/>
      </w:r>
      <w:r w:rsidRPr="00C24371">
        <w:t> 10</w:t>
      </w:r>
      <w:r w:rsidRPr="00C24371">
        <w:rPr>
          <w:vertAlign w:val="superscript"/>
        </w:rPr>
        <w:t>–4</w:t>
      </w:r>
      <w:bookmarkEnd w:id="39"/>
      <w:bookmarkEnd w:id="40"/>
    </w:p>
    <w:p w14:paraId="7CA63FC6" w14:textId="77777777" w:rsidR="00F02908" w:rsidRPr="00C24371" w:rsidRDefault="00F02908" w:rsidP="00285549">
      <w:pPr>
        <w:keepNext/>
        <w:keepLines/>
      </w:pPr>
      <w:r w:rsidRPr="00C24371">
        <w:t>Se ha definido un umbral de proporción de bits erróneos (BER) de 1 </w:t>
      </w:r>
      <w:r w:rsidRPr="00C24371">
        <w:sym w:font="Symbol" w:char="F0B4"/>
      </w:r>
      <w:r w:rsidRPr="00C24371">
        <w:t> 10</w:t>
      </w:r>
      <w:r w:rsidRPr="00C24371">
        <w:rPr>
          <w:vertAlign w:val="superscript"/>
        </w:rPr>
        <w:t>–4</w:t>
      </w:r>
      <w:r w:rsidRPr="00C24371">
        <w:t xml:space="preserve"> para proporcionar un canal de transmisión «transparente» con el fin de garantizar la integridad del audio. La señal transmitida se ajusta de forma que la BER recibida tras aplicar la corrección de errores sea mejor de 1 </w:t>
      </w:r>
      <w:r w:rsidRPr="00C24371">
        <w:sym w:font="Symbol" w:char="F0B4"/>
      </w:r>
      <w:r w:rsidRPr="00C24371">
        <w:t> 10</w:t>
      </w:r>
      <w:r w:rsidRPr="00C24371">
        <w:rPr>
          <w:vertAlign w:val="superscript"/>
        </w:rPr>
        <w:t>–4</w:t>
      </w:r>
      <w:r w:rsidRPr="00C24371">
        <w:t xml:space="preserve"> y a continuación se realiza la medida de la relación </w:t>
      </w:r>
      <w:r w:rsidRPr="00C24371">
        <w:rPr>
          <w:i/>
          <w:iCs/>
        </w:rPr>
        <w:t>E</w:t>
      </w:r>
      <w:r w:rsidRPr="00C24371">
        <w:rPr>
          <w:i/>
          <w:iCs/>
          <w:position w:val="-4"/>
          <w:sz w:val="20"/>
        </w:rPr>
        <w:t>b</w:t>
      </w:r>
      <w:r w:rsidRPr="00C24371">
        <w:t>/</w:t>
      </w:r>
      <w:r w:rsidRPr="00C24371">
        <w:rPr>
          <w:i/>
          <w:iCs/>
        </w:rPr>
        <w:t>N</w:t>
      </w:r>
      <w:r w:rsidRPr="00C24371">
        <w:rPr>
          <w:position w:val="-4"/>
          <w:sz w:val="20"/>
        </w:rPr>
        <w:t>0</w:t>
      </w:r>
      <w:r w:rsidRPr="00C24371">
        <w:t>.</w:t>
      </w:r>
    </w:p>
    <w:p w14:paraId="10E9925B" w14:textId="4A32B63C" w:rsidR="00F02908" w:rsidRPr="00C24371" w:rsidRDefault="00F02908" w:rsidP="00F02908">
      <w:r w:rsidRPr="00C24371">
        <w:t>Pueden realizarse también medidas por encima y por debajo de este umbral, obteniendo por interpolación el valor de la relación </w:t>
      </w:r>
      <w:r w:rsidRPr="00C24371">
        <w:rPr>
          <w:i/>
          <w:iCs/>
        </w:rPr>
        <w:t>E</w:t>
      </w:r>
      <w:r w:rsidRPr="00C24371">
        <w:rPr>
          <w:i/>
          <w:iCs/>
          <w:vertAlign w:val="subscript"/>
        </w:rPr>
        <w:t>b</w:t>
      </w:r>
      <w:r w:rsidRPr="00C24371">
        <w:t>/</w:t>
      </w:r>
      <w:r w:rsidRPr="00C24371">
        <w:rPr>
          <w:i/>
          <w:iCs/>
        </w:rPr>
        <w:t>N</w:t>
      </w:r>
      <w:r w:rsidRPr="00C24371">
        <w:rPr>
          <w:vertAlign w:val="subscript"/>
        </w:rPr>
        <w:t>0</w:t>
      </w:r>
      <w:r w:rsidRPr="00C24371">
        <w:t xml:space="preserve"> para una BER </w:t>
      </w:r>
      <w:r w:rsidR="002B7D80">
        <w:t>=</w:t>
      </w:r>
      <w:r w:rsidRPr="00C24371">
        <w:t> 1 </w:t>
      </w:r>
      <w:r w:rsidRPr="00C24371">
        <w:sym w:font="Symbol" w:char="F0B4"/>
      </w:r>
      <w:r w:rsidRPr="00C24371">
        <w:t> 10</w:t>
      </w:r>
      <w:r w:rsidRPr="00C24371">
        <w:rPr>
          <w:vertAlign w:val="superscript"/>
        </w:rPr>
        <w:t>–4</w:t>
      </w:r>
      <w:r w:rsidRPr="00C24371">
        <w:t>.</w:t>
      </w:r>
    </w:p>
    <w:p w14:paraId="6BA0779C" w14:textId="77777777" w:rsidR="00F02908" w:rsidRPr="00C24371" w:rsidRDefault="00F02908" w:rsidP="00F02908">
      <w:pPr>
        <w:pStyle w:val="Heading2"/>
      </w:pPr>
      <w:bookmarkStart w:id="41" w:name="_Toc206409381"/>
      <w:bookmarkStart w:id="42" w:name="_Toc207188430"/>
      <w:r w:rsidRPr="00C24371">
        <w:t>2.2</w:t>
      </w:r>
      <w:r w:rsidRPr="00C24371">
        <w:tab/>
        <w:t>Desplazamiento Doppler, dispersión Doppler y dispersión por retardo</w:t>
      </w:r>
      <w:bookmarkEnd w:id="41"/>
      <w:bookmarkEnd w:id="42"/>
    </w:p>
    <w:p w14:paraId="0619919D" w14:textId="77777777" w:rsidR="00F02908" w:rsidRPr="00C24371" w:rsidRDefault="00F02908" w:rsidP="00F02908">
      <w:r w:rsidRPr="00C24371">
        <w:t>El desplazamiento Doppler, la dispersión Doppler y la dispersión por retardo son tres fenómenos de propagación que pueden afectar a la recepción:</w:t>
      </w:r>
    </w:p>
    <w:p w14:paraId="1DF3E3EB" w14:textId="77777777" w:rsidR="00F02908" w:rsidRPr="00C24371" w:rsidRDefault="00F02908" w:rsidP="00F02908">
      <w:pPr>
        <w:pStyle w:val="enumlev1"/>
      </w:pPr>
      <w:r w:rsidRPr="00C24371">
        <w:t>–</w:t>
      </w:r>
      <w:r w:rsidRPr="00C24371">
        <w:tab/>
        <w:t>El desplazamiento Doppler es la diferencia en frecuencias entre la señal recibida y emitida, debida al movimiento relativo entre la fuente y el receptor. La propagación por onda ionosférica también puede causar una deriva de la frecuencia.</w:t>
      </w:r>
    </w:p>
    <w:p w14:paraId="307B6478" w14:textId="77777777" w:rsidR="00F02908" w:rsidRPr="00C24371" w:rsidRDefault="00F02908" w:rsidP="00F02908">
      <w:pPr>
        <w:pStyle w:val="enumlev1"/>
      </w:pPr>
      <w:r w:rsidRPr="00C24371">
        <w:lastRenderedPageBreak/>
        <w:t>–</w:t>
      </w:r>
      <w:r w:rsidRPr="00C24371">
        <w:tab/>
        <w:t>La dispersión Doppler es la máxima diferencia entre los desplazamientos Doppler cuando se recibe más de una señal a través de distintos trayectos de transmisión.</w:t>
      </w:r>
    </w:p>
    <w:p w14:paraId="08CA2EFB" w14:textId="77777777" w:rsidR="00F02908" w:rsidRPr="00C24371" w:rsidRDefault="00F02908" w:rsidP="00F02908">
      <w:pPr>
        <w:pStyle w:val="enumlev1"/>
      </w:pPr>
      <w:r w:rsidRPr="00C24371">
        <w:t>–</w:t>
      </w:r>
      <w:r w:rsidRPr="00C24371">
        <w:tab/>
        <w:t>La dispersión por retardo es la máxima diferencia en los tiempos de llegada al receptor de las distintas señales recibidas a través de diferentes trayectos de transmisión.</w:t>
      </w:r>
    </w:p>
    <w:p w14:paraId="4F790F6D" w14:textId="77777777" w:rsidR="00F02908" w:rsidRPr="00C24371" w:rsidRDefault="00F02908" w:rsidP="00F02908">
      <w:pPr>
        <w:pStyle w:val="Heading2"/>
      </w:pPr>
      <w:bookmarkStart w:id="43" w:name="_Toc206409382"/>
      <w:bookmarkStart w:id="44" w:name="_Toc207188431"/>
      <w:r w:rsidRPr="00C24371">
        <w:t>2.3</w:t>
      </w:r>
      <w:r w:rsidRPr="00C24371">
        <w:tab/>
        <w:t>Interferencia cocanal y de canal adyacente (todas las combinaciones)</w:t>
      </w:r>
      <w:bookmarkEnd w:id="43"/>
      <w:bookmarkEnd w:id="44"/>
    </w:p>
    <w:p w14:paraId="7251A3EF" w14:textId="77777777" w:rsidR="00F02908" w:rsidRPr="00C24371" w:rsidRDefault="00F02908" w:rsidP="00F02908">
      <w:r w:rsidRPr="00C24371">
        <w:t>Será necesario establecer valores de las relaciones de protección para los casos de:</w:t>
      </w:r>
    </w:p>
    <w:p w14:paraId="410AF1C6" w14:textId="77777777" w:rsidR="00F02908" w:rsidRPr="00C24371" w:rsidRDefault="00F02908" w:rsidP="00F02908">
      <w:pPr>
        <w:pStyle w:val="enumlev1"/>
      </w:pPr>
      <w:r w:rsidRPr="00C24371">
        <w:t>–</w:t>
      </w:r>
      <w:r w:rsidRPr="00C24371">
        <w:tab/>
        <w:t>señales digitales que interfieren a señales digitales;</w:t>
      </w:r>
    </w:p>
    <w:p w14:paraId="5BEA0CC6" w14:textId="77777777" w:rsidR="00F02908" w:rsidRPr="00C24371" w:rsidRDefault="00F02908" w:rsidP="00F02908">
      <w:pPr>
        <w:pStyle w:val="enumlev1"/>
      </w:pPr>
      <w:r w:rsidRPr="00C24371">
        <w:t>–</w:t>
      </w:r>
      <w:r w:rsidRPr="00C24371">
        <w:tab/>
        <w:t>señales digitales que interfieren a señales analógicas;</w:t>
      </w:r>
    </w:p>
    <w:p w14:paraId="3CF8EB96" w14:textId="77777777" w:rsidR="00F02908" w:rsidRPr="00C24371" w:rsidRDefault="00F02908" w:rsidP="00F02908">
      <w:pPr>
        <w:pStyle w:val="enumlev1"/>
      </w:pPr>
      <w:r w:rsidRPr="00C24371">
        <w:t>–</w:t>
      </w:r>
      <w:r w:rsidRPr="00C24371">
        <w:tab/>
        <w:t>señales analógicas que interfieren a señales digitales.</w:t>
      </w:r>
    </w:p>
    <w:p w14:paraId="3472A34C" w14:textId="77777777" w:rsidR="00F02908" w:rsidRPr="00C24371" w:rsidRDefault="00F02908" w:rsidP="00F02908">
      <w:pPr>
        <w:pStyle w:val="Heading2"/>
      </w:pPr>
      <w:bookmarkStart w:id="45" w:name="_Toc206409383"/>
      <w:bookmarkStart w:id="46" w:name="_Toc207188432"/>
      <w:r w:rsidRPr="00C24371">
        <w:t>2.4</w:t>
      </w:r>
      <w:r w:rsidRPr="00C24371">
        <w:tab/>
        <w:t>Sincronización y acceso (adquisición de la señal)</w:t>
      </w:r>
      <w:bookmarkEnd w:id="45"/>
      <w:bookmarkEnd w:id="46"/>
    </w:p>
    <w:p w14:paraId="2CEF713A" w14:textId="77777777" w:rsidR="00F02908" w:rsidRPr="00C24371" w:rsidRDefault="00F02908" w:rsidP="00F02908">
      <w:r w:rsidRPr="00C24371">
        <w:t>El oyente no desea esperar mucho tiempo a que el receptor se sincronice con la señal recibida con el fin de acceder al servicio. Por consiguiente, es necesario medir el tiempo transcurrido desde que se enciende el aparato receptor hasta que se puede escuchar el programa.</w:t>
      </w:r>
    </w:p>
    <w:p w14:paraId="78D79702" w14:textId="77777777" w:rsidR="00F02908" w:rsidRPr="00C24371" w:rsidRDefault="00F02908" w:rsidP="00F02908">
      <w:pPr>
        <w:pStyle w:val="Heading2"/>
      </w:pPr>
      <w:bookmarkStart w:id="47" w:name="_Toc206409384"/>
      <w:bookmarkStart w:id="48" w:name="_Toc207188433"/>
      <w:r w:rsidRPr="00C24371">
        <w:t>2.5</w:t>
      </w:r>
      <w:r w:rsidRPr="00C24371">
        <w:tab/>
        <w:t>Complejidad del receptor/consumo de potencia/coste</w:t>
      </w:r>
      <w:bookmarkEnd w:id="47"/>
      <w:bookmarkEnd w:id="48"/>
    </w:p>
    <w:p w14:paraId="01C918DF" w14:textId="77777777" w:rsidR="00F02908" w:rsidRPr="00C24371" w:rsidRDefault="00F02908" w:rsidP="00F02908">
      <w:r w:rsidRPr="00C24371">
        <w:t>Una de las consideraciones más importantes será el coste de fabricación del receptor doméstico que vendrá influenciado por la complejidad del sistema. La complejidad de los equipos, y por lo tanto su coste, depende de los criterios empleados para elegir la mejor forma de realizar las diversas funciones (demodulación, decodificación de canal, protección contra errores, etc.).</w:t>
      </w:r>
    </w:p>
    <w:p w14:paraId="1ACBE148" w14:textId="77777777" w:rsidR="00F02908" w:rsidRPr="00C24371" w:rsidRDefault="00F02908" w:rsidP="00F02908">
      <w:pPr>
        <w:pStyle w:val="Heading2"/>
      </w:pPr>
      <w:bookmarkStart w:id="49" w:name="_Toc206409385"/>
      <w:bookmarkStart w:id="50" w:name="_Toc207188434"/>
      <w:r w:rsidRPr="00C24371">
        <w:t>2.6</w:t>
      </w:r>
      <w:r w:rsidRPr="00C24371">
        <w:tab/>
        <w:t>Eficacia del transmisor</w:t>
      </w:r>
      <w:bookmarkEnd w:id="49"/>
      <w:bookmarkEnd w:id="50"/>
    </w:p>
    <w:p w14:paraId="1A8E3877" w14:textId="77777777" w:rsidR="00F02908" w:rsidRPr="00C24371" w:rsidRDefault="00F02908" w:rsidP="00F02908">
      <w:r w:rsidRPr="00C24371">
        <w:t>Relación entre la potencia media de salida del transmisor y la potencia media entregada al transmisor. ¿Cuánta potencia se necesita para obtener la misma cobertura que con la transmisión analógica?</w:t>
      </w:r>
    </w:p>
    <w:p w14:paraId="5D18E546" w14:textId="77777777" w:rsidR="00F02908" w:rsidRPr="00C24371" w:rsidRDefault="00F02908" w:rsidP="00F02908">
      <w:pPr>
        <w:pStyle w:val="Heading2"/>
      </w:pPr>
      <w:bookmarkStart w:id="51" w:name="_Toc206409386"/>
      <w:bookmarkStart w:id="52" w:name="_Toc207188435"/>
      <w:r w:rsidRPr="00C24371">
        <w:t>2.7</w:t>
      </w:r>
      <w:r w:rsidRPr="00C24371">
        <w:tab/>
        <w:t>Calidad de audio a la máxima velocidad binaria</w:t>
      </w:r>
      <w:bookmarkEnd w:id="51"/>
      <w:bookmarkEnd w:id="52"/>
    </w:p>
    <w:p w14:paraId="1F20A98A" w14:textId="77777777" w:rsidR="00F02908" w:rsidRPr="00C24371" w:rsidRDefault="00F02908" w:rsidP="00F02908">
      <w:r w:rsidRPr="00C24371">
        <w:t>En un canal normal, con el tipo de protección más baja, es posible difundir la mejor calidad de audio (máxima velocidad binaria atribuida a la señal de audio comprimida).</w:t>
      </w:r>
    </w:p>
    <w:p w14:paraId="4314D751" w14:textId="77777777" w:rsidR="00F02908" w:rsidRPr="00C24371" w:rsidRDefault="00F02908" w:rsidP="00F02908">
      <w:pPr>
        <w:pStyle w:val="Heading2"/>
      </w:pPr>
      <w:bookmarkStart w:id="53" w:name="_Toc206409387"/>
      <w:bookmarkStart w:id="54" w:name="_Toc207188436"/>
      <w:r w:rsidRPr="00C24371">
        <w:t>2.8</w:t>
      </w:r>
      <w:r w:rsidRPr="00C24371">
        <w:tab/>
        <w:t>Máxima calidad de audio para el sistema jerárquico</w:t>
      </w:r>
      <w:bookmarkEnd w:id="53"/>
      <w:bookmarkEnd w:id="54"/>
    </w:p>
    <w:p w14:paraId="11952382" w14:textId="77777777" w:rsidR="00F02908" w:rsidRPr="00C24371" w:rsidRDefault="00F02908" w:rsidP="00F02908">
      <w:r w:rsidRPr="00C24371">
        <w:t>Es posible contar con más de un esquema de protección para los datos (incluidos los datos de audio). Los datos menos protegidos proporcionarán la mayor calidad de audio en las mejores condiciones de transmisión.</w:t>
      </w:r>
    </w:p>
    <w:p w14:paraId="217FE6FA" w14:textId="77777777" w:rsidR="00F02908" w:rsidRPr="00C24371" w:rsidRDefault="00F02908" w:rsidP="00F02908">
      <w:pPr>
        <w:pStyle w:val="Heading2"/>
      </w:pPr>
      <w:bookmarkStart w:id="55" w:name="_Toc206409388"/>
      <w:bookmarkStart w:id="56" w:name="_Toc207188437"/>
      <w:r w:rsidRPr="00C24371">
        <w:t>2.9</w:t>
      </w:r>
      <w:r w:rsidRPr="00C24371">
        <w:tab/>
        <w:t>Mínima calidad de audio para el sistema jerárquico</w:t>
      </w:r>
      <w:bookmarkEnd w:id="55"/>
      <w:bookmarkEnd w:id="56"/>
    </w:p>
    <w:p w14:paraId="42CCD9DD" w14:textId="77777777" w:rsidR="00F02908" w:rsidRPr="00C24371" w:rsidRDefault="00F02908" w:rsidP="00F02908">
      <w:r w:rsidRPr="00C24371">
        <w:t>Es posible contar con más de un esquema de protección para los datos (incluidos los datos de audio). Los datos más protegidos garantizarán la disponibilidad de la señal en las condiciones de transmisión más desfavorables.</w:t>
      </w:r>
    </w:p>
    <w:p w14:paraId="47CED358" w14:textId="77777777" w:rsidR="00F02908" w:rsidRPr="00C24371" w:rsidRDefault="00F02908" w:rsidP="00F02908">
      <w:pPr>
        <w:pStyle w:val="Heading2"/>
      </w:pPr>
      <w:bookmarkStart w:id="57" w:name="_Toc206409389"/>
      <w:bookmarkStart w:id="58" w:name="_Toc207188438"/>
      <w:r w:rsidRPr="00C24371">
        <w:t>2.10</w:t>
      </w:r>
      <w:r w:rsidRPr="00C24371">
        <w:tab/>
        <w:t>Calidad de audio para la modulación analógica</w:t>
      </w:r>
      <w:bookmarkEnd w:id="57"/>
      <w:bookmarkEnd w:id="58"/>
    </w:p>
    <w:p w14:paraId="648EAB90" w14:textId="77777777" w:rsidR="00F02908" w:rsidRPr="00C24371" w:rsidRDefault="00F02908" w:rsidP="00F02908">
      <w:r w:rsidRPr="00C24371">
        <w:t>La radiodifusión de la señal digital no debe perturbar a la radiodifusión de la señal analógica en el mismo canal (simulcast) o en canales adyacentes (multicast o distintos contenidos).</w:t>
      </w:r>
    </w:p>
    <w:p w14:paraId="50588FEC" w14:textId="77777777" w:rsidR="00F02908" w:rsidRPr="00C24371" w:rsidRDefault="00F02908" w:rsidP="00F02908">
      <w:pPr>
        <w:pStyle w:val="Heading2"/>
      </w:pPr>
      <w:bookmarkStart w:id="59" w:name="_Toc206409390"/>
      <w:bookmarkStart w:id="60" w:name="_Toc207188439"/>
      <w:r w:rsidRPr="00C24371">
        <w:lastRenderedPageBreak/>
        <w:t>2.11</w:t>
      </w:r>
      <w:r w:rsidRPr="00C24371">
        <w:tab/>
        <w:t>Codificación de la señal vocal</w:t>
      </w:r>
      <w:bookmarkEnd w:id="59"/>
      <w:bookmarkEnd w:id="60"/>
    </w:p>
    <w:p w14:paraId="70963E0D" w14:textId="77777777" w:rsidR="00F02908" w:rsidRPr="00C24371" w:rsidRDefault="00F02908" w:rsidP="00F02908">
      <w:r w:rsidRPr="00C24371">
        <w:t>En los requisitos de salida, algunos organismos de radiodifusión solicitan poder difundir al mismo tiempo en varios idiomas (únicamente el contenido vocal) con un sistema de codificación de la señal vocal especializado. Es necesario verificar que el sistema puede gestionar esta capacidad de radiodifusión multilingüe.</w:t>
      </w:r>
    </w:p>
    <w:p w14:paraId="4ED77973" w14:textId="77777777" w:rsidR="00F02908" w:rsidRPr="00C24371" w:rsidRDefault="00F02908" w:rsidP="00F02908">
      <w:pPr>
        <w:pStyle w:val="Heading2"/>
      </w:pPr>
      <w:bookmarkStart w:id="61" w:name="_Toc206409391"/>
      <w:bookmarkStart w:id="62" w:name="_Toc207188440"/>
      <w:r w:rsidRPr="00C24371">
        <w:t>2.12</w:t>
      </w:r>
      <w:r w:rsidRPr="00C24371">
        <w:tab/>
        <w:t>Transición de sistemas con modulación de amplitud a sistemas digitales</w:t>
      </w:r>
      <w:bookmarkEnd w:id="61"/>
      <w:bookmarkEnd w:id="62"/>
    </w:p>
    <w:p w14:paraId="3B5B0D04" w14:textId="77777777" w:rsidR="00F02908" w:rsidRPr="00C24371" w:rsidRDefault="00F02908" w:rsidP="00F02908">
      <w:r w:rsidRPr="00C24371">
        <w:t>El sistema propuesto debe ser capaz de llevar a cabo una transición paulatina entre la radiodifusión totalmente analógica y la radiodifusión totalmente digital. Ello incluye la capacidad difusión simultánea (simulcast) y multidifusión (multicast).</w:t>
      </w:r>
    </w:p>
    <w:p w14:paraId="2F0F1CEF" w14:textId="77777777" w:rsidR="00F02908" w:rsidRPr="00C24371" w:rsidRDefault="00F02908" w:rsidP="00F02908">
      <w:pPr>
        <w:pStyle w:val="Heading2"/>
      </w:pPr>
      <w:bookmarkStart w:id="63" w:name="_Toc206409392"/>
      <w:bookmarkStart w:id="64" w:name="_Toc207188441"/>
      <w:r w:rsidRPr="00C24371">
        <w:t>2.13</w:t>
      </w:r>
      <w:r w:rsidRPr="00C24371">
        <w:tab/>
        <w:t>Comparación con la MA para las bandas de ondas kilométricas, hectométricas y decamétricas</w:t>
      </w:r>
      <w:bookmarkEnd w:id="63"/>
      <w:bookmarkEnd w:id="64"/>
    </w:p>
    <w:p w14:paraId="71D5C56D" w14:textId="77777777" w:rsidR="00F02908" w:rsidRPr="00C24371" w:rsidRDefault="00F02908" w:rsidP="00F02908">
      <w:r w:rsidRPr="00C24371">
        <w:t>En todos los casos, el sistema digital debe proporcionar mejoras con respecto al sistema analógico. Por lo tanto, es necesario comparar todos los parámetros mensurables tales como la cobertura, la fidelidad de la señal, la disponibilidad de la señal, la calidad de audio (anchura de banda, gama dinámica, distorsión, etc.) en todas las bandas con MA.</w:t>
      </w:r>
    </w:p>
    <w:p w14:paraId="35300E60" w14:textId="77777777" w:rsidR="00F02908" w:rsidRPr="00C24371" w:rsidRDefault="00F02908" w:rsidP="00F02908">
      <w:pPr>
        <w:pStyle w:val="Heading2"/>
      </w:pPr>
      <w:bookmarkStart w:id="65" w:name="_Toc206409393"/>
      <w:bookmarkStart w:id="66" w:name="_Toc207188442"/>
      <w:r w:rsidRPr="00C24371">
        <w:t>2.14</w:t>
      </w:r>
      <w:r w:rsidRPr="00C24371">
        <w:tab/>
        <w:t>Posibilidad realista de radiodifusión simultánea (simulcast)</w:t>
      </w:r>
      <w:bookmarkEnd w:id="65"/>
      <w:bookmarkEnd w:id="66"/>
    </w:p>
    <w:p w14:paraId="0FA442D5" w14:textId="77777777" w:rsidR="00F02908" w:rsidRDefault="00F02908" w:rsidP="00F02908">
      <w:r w:rsidRPr="00C24371">
        <w:t>Varios organismos de radiodifusión que sólo tienen un canal disponible deberán difundir al mismo tiempo señales analógicas y digitales (simulcast).</w:t>
      </w:r>
    </w:p>
    <w:p w14:paraId="5149EFE2" w14:textId="77777777" w:rsidR="00F02908" w:rsidRDefault="00F02908" w:rsidP="008114DA"/>
    <w:p w14:paraId="4706CBB3" w14:textId="77777777" w:rsidR="008114DA" w:rsidRDefault="008114DA" w:rsidP="008114DA">
      <w:pPr>
        <w:sectPr w:rsidR="008114DA" w:rsidSect="00054C07">
          <w:headerReference w:type="even" r:id="rId40"/>
          <w:headerReference w:type="default" r:id="rId41"/>
          <w:footerReference w:type="even" r:id="rId42"/>
          <w:footerReference w:type="default" r:id="rId43"/>
          <w:pgSz w:w="11907" w:h="16834" w:code="9"/>
          <w:pgMar w:top="1418" w:right="1134" w:bottom="1134" w:left="1134" w:header="720" w:footer="482" w:gutter="0"/>
          <w:cols w:space="720"/>
        </w:sectPr>
      </w:pPr>
    </w:p>
    <w:p w14:paraId="37BE94D2" w14:textId="77777777" w:rsidR="00054C07" w:rsidRPr="00C24371" w:rsidRDefault="00054C07" w:rsidP="00054C07">
      <w:pPr>
        <w:spacing w:before="0"/>
        <w:rPr>
          <w:sz w:val="2"/>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59"/>
      </w:tblGrid>
      <w:tr w:rsidR="00054C07" w:rsidRPr="007A396F" w14:paraId="6F8BE0B2" w14:textId="77777777" w:rsidTr="003A4F3E">
        <w:trPr>
          <w:cantSplit/>
          <w:jc w:val="center"/>
        </w:trPr>
        <w:tc>
          <w:tcPr>
            <w:tcW w:w="14175" w:type="dxa"/>
            <w:tcBorders>
              <w:top w:val="nil"/>
              <w:left w:val="nil"/>
              <w:bottom w:val="nil"/>
              <w:right w:val="nil"/>
            </w:tcBorders>
          </w:tcPr>
          <w:p w14:paraId="25600426" w14:textId="43A92DC6" w:rsidR="00054C07" w:rsidRPr="00C24371" w:rsidRDefault="00054C07" w:rsidP="007D08EA">
            <w:pPr>
              <w:spacing w:before="0"/>
              <w:rPr>
                <w:i/>
                <w:iCs/>
                <w:sz w:val="20"/>
              </w:rPr>
            </w:pPr>
            <w:r w:rsidRPr="00C24371">
              <w:rPr>
                <w:i/>
                <w:iCs/>
                <w:sz w:val="20"/>
              </w:rPr>
              <w:t>Criterios de evaluación N.</w:t>
            </w:r>
            <w:r w:rsidR="00C528F0">
              <w:rPr>
                <w:i/>
                <w:iCs/>
                <w:sz w:val="20"/>
              </w:rPr>
              <w:t>º</w:t>
            </w:r>
            <w:r w:rsidRPr="00C24371">
              <w:rPr>
                <w:i/>
                <w:iCs/>
                <w:sz w:val="20"/>
              </w:rPr>
              <w:t xml:space="preserve"> 1 a N.</w:t>
            </w:r>
            <w:r w:rsidR="00C528F0">
              <w:rPr>
                <w:i/>
                <w:iCs/>
                <w:sz w:val="20"/>
              </w:rPr>
              <w:t>º</w:t>
            </w:r>
            <w:r w:rsidRPr="00C24371">
              <w:rPr>
                <w:i/>
                <w:iCs/>
                <w:sz w:val="20"/>
              </w:rPr>
              <w:t xml:space="preserve"> 15</w:t>
            </w:r>
          </w:p>
        </w:tc>
      </w:tr>
      <w:tr w:rsidR="00054C07" w:rsidRPr="00C24371" w14:paraId="53FF41A8" w14:textId="77777777" w:rsidTr="003A4F3E">
        <w:trPr>
          <w:cantSplit/>
          <w:jc w:val="center"/>
        </w:trPr>
        <w:tc>
          <w:tcPr>
            <w:tcW w:w="14175" w:type="dxa"/>
            <w:tcBorders>
              <w:top w:val="nil"/>
              <w:left w:val="nil"/>
              <w:bottom w:val="nil"/>
              <w:right w:val="nil"/>
            </w:tcBorders>
          </w:tcPr>
          <w:p w14:paraId="64380406" w14:textId="4CF17A0C" w:rsidR="00054C07" w:rsidRPr="00C24371" w:rsidRDefault="00054C07" w:rsidP="003A4F3E">
            <w:pPr>
              <w:tabs>
                <w:tab w:val="clear" w:pos="1985"/>
                <w:tab w:val="left" w:pos="5847"/>
                <w:tab w:val="left" w:pos="6556"/>
              </w:tabs>
              <w:spacing w:before="0"/>
              <w:rPr>
                <w:b/>
                <w:bCs/>
                <w:sz w:val="20"/>
              </w:rPr>
            </w:pPr>
            <w:r w:rsidRPr="00C24371">
              <w:rPr>
                <w:sz w:val="20"/>
              </w:rPr>
              <w:t>1:</w:t>
            </w:r>
            <w:r w:rsidRPr="00C24371">
              <w:rPr>
                <w:sz w:val="20"/>
              </w:rPr>
              <w:tab/>
              <w:t>Calidad de audio no degradada por el códec</w:t>
            </w:r>
            <w:r w:rsidRPr="00C24371">
              <w:rPr>
                <w:sz w:val="20"/>
              </w:rPr>
              <w:tab/>
              <w:t>8:</w:t>
            </w:r>
            <w:r w:rsidRPr="00C24371">
              <w:rPr>
                <w:sz w:val="20"/>
              </w:rPr>
              <w:tab/>
              <w:t>Interferencia</w:t>
            </w:r>
          </w:p>
        </w:tc>
      </w:tr>
      <w:tr w:rsidR="00054C07" w:rsidRPr="007A396F" w14:paraId="01665DE8" w14:textId="77777777" w:rsidTr="003A4F3E">
        <w:trPr>
          <w:cantSplit/>
          <w:jc w:val="center"/>
        </w:trPr>
        <w:tc>
          <w:tcPr>
            <w:tcW w:w="14175" w:type="dxa"/>
            <w:tcBorders>
              <w:top w:val="nil"/>
              <w:left w:val="nil"/>
              <w:bottom w:val="nil"/>
              <w:right w:val="nil"/>
            </w:tcBorders>
          </w:tcPr>
          <w:p w14:paraId="02869DF4" w14:textId="0B71CCF1" w:rsidR="00054C07" w:rsidRPr="00C24371" w:rsidRDefault="00054C07" w:rsidP="003A4F3E">
            <w:pPr>
              <w:tabs>
                <w:tab w:val="clear" w:pos="1985"/>
                <w:tab w:val="left" w:pos="5847"/>
                <w:tab w:val="left" w:pos="6556"/>
              </w:tabs>
              <w:spacing w:before="0"/>
              <w:rPr>
                <w:sz w:val="20"/>
              </w:rPr>
            </w:pPr>
            <w:r w:rsidRPr="00C24371">
              <w:rPr>
                <w:sz w:val="20"/>
              </w:rPr>
              <w:t>2:</w:t>
            </w:r>
            <w:r w:rsidRPr="00C24371">
              <w:rPr>
                <w:sz w:val="20"/>
              </w:rPr>
              <w:tab/>
              <w:t>Fiabilidad del circuito de transmisión</w:t>
            </w:r>
            <w:r w:rsidRPr="00C24371">
              <w:rPr>
                <w:sz w:val="20"/>
              </w:rPr>
              <w:tab/>
              <w:t>9:</w:t>
            </w:r>
            <w:r w:rsidRPr="00C24371">
              <w:rPr>
                <w:sz w:val="20"/>
              </w:rPr>
              <w:tab/>
              <w:t>Sintonía rápida y adquisición de canal</w:t>
            </w:r>
          </w:p>
        </w:tc>
      </w:tr>
      <w:tr w:rsidR="00054C07" w:rsidRPr="007A396F" w14:paraId="1314FDF0" w14:textId="77777777" w:rsidTr="003A4F3E">
        <w:trPr>
          <w:cantSplit/>
          <w:jc w:val="center"/>
        </w:trPr>
        <w:tc>
          <w:tcPr>
            <w:tcW w:w="14175" w:type="dxa"/>
            <w:tcBorders>
              <w:top w:val="nil"/>
              <w:left w:val="nil"/>
              <w:bottom w:val="nil"/>
              <w:right w:val="nil"/>
            </w:tcBorders>
          </w:tcPr>
          <w:p w14:paraId="4F2D2C9A" w14:textId="48F678E4" w:rsidR="00054C07" w:rsidRPr="00C24371" w:rsidRDefault="00054C07" w:rsidP="003A4F3E">
            <w:pPr>
              <w:tabs>
                <w:tab w:val="clear" w:pos="1985"/>
                <w:tab w:val="left" w:pos="5847"/>
                <w:tab w:val="left" w:pos="6556"/>
              </w:tabs>
              <w:spacing w:before="0"/>
              <w:rPr>
                <w:sz w:val="20"/>
              </w:rPr>
            </w:pPr>
            <w:r w:rsidRPr="00C24371">
              <w:rPr>
                <w:sz w:val="20"/>
              </w:rPr>
              <w:t>3:</w:t>
            </w:r>
            <w:r w:rsidRPr="00C24371">
              <w:rPr>
                <w:sz w:val="20"/>
              </w:rPr>
              <w:tab/>
              <w:t>Zona de cobertura y degradación gradual</w:t>
            </w:r>
            <w:r w:rsidRPr="00C24371">
              <w:rPr>
                <w:sz w:val="20"/>
              </w:rPr>
              <w:tab/>
              <w:t>10:</w:t>
            </w:r>
            <w:r w:rsidRPr="00C24371">
              <w:rPr>
                <w:sz w:val="20"/>
              </w:rPr>
              <w:tab/>
              <w:t>Compatibilidad con los formatos analógicos existentes</w:t>
            </w:r>
          </w:p>
        </w:tc>
      </w:tr>
      <w:tr w:rsidR="00054C07" w:rsidRPr="007A396F" w14:paraId="73310878" w14:textId="77777777" w:rsidTr="003A4F3E">
        <w:trPr>
          <w:cantSplit/>
          <w:jc w:val="center"/>
        </w:trPr>
        <w:tc>
          <w:tcPr>
            <w:tcW w:w="14175" w:type="dxa"/>
            <w:tcBorders>
              <w:top w:val="nil"/>
              <w:left w:val="nil"/>
              <w:bottom w:val="nil"/>
              <w:right w:val="nil"/>
            </w:tcBorders>
          </w:tcPr>
          <w:p w14:paraId="275E996F" w14:textId="77777777" w:rsidR="00054C07" w:rsidRPr="00C24371" w:rsidRDefault="00054C07" w:rsidP="003A4F3E">
            <w:pPr>
              <w:tabs>
                <w:tab w:val="clear" w:pos="1985"/>
                <w:tab w:val="left" w:pos="5847"/>
                <w:tab w:val="left" w:pos="6556"/>
              </w:tabs>
              <w:spacing w:before="0"/>
              <w:rPr>
                <w:sz w:val="20"/>
              </w:rPr>
            </w:pPr>
            <w:r w:rsidRPr="00C24371">
              <w:rPr>
                <w:sz w:val="20"/>
              </w:rPr>
              <w:t>4:</w:t>
            </w:r>
            <w:r w:rsidRPr="00C24371">
              <w:rPr>
                <w:sz w:val="20"/>
              </w:rPr>
              <w:tab/>
              <w:t>Compatibilidad con los transmisores nuevos y existentes</w:t>
            </w:r>
            <w:r w:rsidRPr="00C24371">
              <w:rPr>
                <w:sz w:val="20"/>
              </w:rPr>
              <w:tab/>
              <w:t>11:</w:t>
            </w:r>
            <w:r w:rsidRPr="00C24371">
              <w:rPr>
                <w:sz w:val="20"/>
              </w:rPr>
              <w:tab/>
              <w:t>Utilización eficaz del espectro</w:t>
            </w:r>
          </w:p>
        </w:tc>
      </w:tr>
      <w:tr w:rsidR="00054C07" w:rsidRPr="007A396F" w14:paraId="29750DAF" w14:textId="77777777" w:rsidTr="003A4F3E">
        <w:trPr>
          <w:cantSplit/>
          <w:jc w:val="center"/>
        </w:trPr>
        <w:tc>
          <w:tcPr>
            <w:tcW w:w="14175" w:type="dxa"/>
            <w:tcBorders>
              <w:top w:val="nil"/>
              <w:left w:val="nil"/>
              <w:bottom w:val="nil"/>
              <w:right w:val="nil"/>
            </w:tcBorders>
          </w:tcPr>
          <w:p w14:paraId="3B1ED8EF" w14:textId="4B0C8FBA" w:rsidR="00054C07" w:rsidRPr="00C24371" w:rsidRDefault="00054C07" w:rsidP="003A4F3E">
            <w:pPr>
              <w:tabs>
                <w:tab w:val="clear" w:pos="1985"/>
                <w:tab w:val="left" w:pos="5847"/>
                <w:tab w:val="left" w:pos="6556"/>
              </w:tabs>
              <w:spacing w:before="0"/>
              <w:rPr>
                <w:sz w:val="20"/>
              </w:rPr>
            </w:pPr>
            <w:r w:rsidRPr="00C24371">
              <w:rPr>
                <w:sz w:val="20"/>
              </w:rPr>
              <w:t>5:</w:t>
            </w:r>
            <w:r w:rsidRPr="00C24371">
              <w:rPr>
                <w:sz w:val="20"/>
              </w:rPr>
              <w:tab/>
              <w:t>Consideraciones sobre la planificación de canales</w:t>
            </w:r>
            <w:r w:rsidRPr="00C24371">
              <w:rPr>
                <w:sz w:val="20"/>
              </w:rPr>
              <w:tab/>
              <w:t>12:</w:t>
            </w:r>
            <w:r w:rsidRPr="00C24371">
              <w:rPr>
                <w:sz w:val="20"/>
              </w:rPr>
              <w:tab/>
              <w:t>Norma única</w:t>
            </w:r>
          </w:p>
        </w:tc>
      </w:tr>
      <w:tr w:rsidR="00054C07" w:rsidRPr="007A396F" w14:paraId="6F3674F6" w14:textId="77777777" w:rsidTr="003A4F3E">
        <w:trPr>
          <w:cantSplit/>
          <w:jc w:val="center"/>
        </w:trPr>
        <w:tc>
          <w:tcPr>
            <w:tcW w:w="14175" w:type="dxa"/>
            <w:tcBorders>
              <w:top w:val="nil"/>
              <w:left w:val="nil"/>
              <w:bottom w:val="nil"/>
              <w:right w:val="nil"/>
            </w:tcBorders>
          </w:tcPr>
          <w:p w14:paraId="0A9AC9A5" w14:textId="711271D6" w:rsidR="00054C07" w:rsidRPr="00C24371" w:rsidRDefault="00054C07" w:rsidP="003A4F3E">
            <w:pPr>
              <w:tabs>
                <w:tab w:val="clear" w:pos="1985"/>
                <w:tab w:val="left" w:pos="5847"/>
                <w:tab w:val="left" w:pos="6556"/>
              </w:tabs>
              <w:spacing w:before="0"/>
              <w:rPr>
                <w:sz w:val="20"/>
              </w:rPr>
            </w:pPr>
            <w:r w:rsidRPr="00C24371">
              <w:rPr>
                <w:sz w:val="20"/>
              </w:rPr>
              <w:t>6:</w:t>
            </w:r>
            <w:r w:rsidRPr="00C24371">
              <w:rPr>
                <w:sz w:val="20"/>
              </w:rPr>
              <w:tab/>
              <w:t>Funcionamiento de la red a una sola frecuencia</w:t>
            </w:r>
            <w:r w:rsidRPr="00C24371">
              <w:rPr>
                <w:sz w:val="20"/>
              </w:rPr>
              <w:tab/>
              <w:t>13:</w:t>
            </w:r>
            <w:r w:rsidRPr="00C24371">
              <w:rPr>
                <w:sz w:val="20"/>
              </w:rPr>
              <w:tab/>
              <w:t>Comparación con los actuales servicios con modulación de amplitud</w:t>
            </w:r>
          </w:p>
        </w:tc>
      </w:tr>
      <w:tr w:rsidR="00054C07" w:rsidRPr="007A396F" w14:paraId="743C722A" w14:textId="77777777" w:rsidTr="003A4F3E">
        <w:trPr>
          <w:cantSplit/>
          <w:jc w:val="center"/>
        </w:trPr>
        <w:tc>
          <w:tcPr>
            <w:tcW w:w="14175" w:type="dxa"/>
            <w:tcBorders>
              <w:top w:val="nil"/>
              <w:left w:val="nil"/>
              <w:bottom w:val="nil"/>
              <w:right w:val="nil"/>
            </w:tcBorders>
          </w:tcPr>
          <w:p w14:paraId="17320026" w14:textId="7123F731" w:rsidR="00054C07" w:rsidRPr="00C24371" w:rsidRDefault="00054C07" w:rsidP="003A4F3E">
            <w:pPr>
              <w:tabs>
                <w:tab w:val="clear" w:pos="1985"/>
                <w:tab w:val="left" w:pos="5847"/>
                <w:tab w:val="left" w:pos="6556"/>
              </w:tabs>
              <w:spacing w:before="0"/>
              <w:rPr>
                <w:sz w:val="20"/>
              </w:rPr>
            </w:pPr>
            <w:r w:rsidRPr="00C24371">
              <w:rPr>
                <w:sz w:val="20"/>
              </w:rPr>
              <w:t>7:</w:t>
            </w:r>
            <w:r w:rsidRPr="00C24371">
              <w:rPr>
                <w:sz w:val="20"/>
              </w:rPr>
              <w:tab/>
              <w:t>Coste y complejidad del receptor</w:t>
            </w:r>
            <w:r w:rsidRPr="00C24371">
              <w:rPr>
                <w:sz w:val="20"/>
              </w:rPr>
              <w:tab/>
              <w:t>14:</w:t>
            </w:r>
            <w:r w:rsidRPr="00C24371">
              <w:rPr>
                <w:sz w:val="20"/>
              </w:rPr>
              <w:tab/>
              <w:t>Radiodifusión de datos</w:t>
            </w:r>
          </w:p>
        </w:tc>
      </w:tr>
      <w:tr w:rsidR="00054C07" w:rsidRPr="00C24371" w14:paraId="400D5FC0" w14:textId="77777777" w:rsidTr="003A4F3E">
        <w:trPr>
          <w:cantSplit/>
          <w:jc w:val="center"/>
        </w:trPr>
        <w:tc>
          <w:tcPr>
            <w:tcW w:w="14175" w:type="dxa"/>
            <w:tcBorders>
              <w:top w:val="nil"/>
              <w:left w:val="nil"/>
              <w:bottom w:val="nil"/>
              <w:right w:val="nil"/>
            </w:tcBorders>
          </w:tcPr>
          <w:p w14:paraId="4DF4B695" w14:textId="50CDE8EF" w:rsidR="00054C07" w:rsidRPr="00C24371" w:rsidRDefault="00054C07" w:rsidP="003A4F3E">
            <w:pPr>
              <w:tabs>
                <w:tab w:val="clear" w:pos="1985"/>
                <w:tab w:val="left" w:pos="5847"/>
                <w:tab w:val="left" w:pos="6556"/>
              </w:tabs>
              <w:spacing w:before="0"/>
              <w:rPr>
                <w:sz w:val="20"/>
              </w:rPr>
            </w:pPr>
            <w:r w:rsidRPr="00C24371">
              <w:rPr>
                <w:sz w:val="20"/>
              </w:rPr>
              <w:tab/>
            </w:r>
            <w:r w:rsidRPr="00C24371">
              <w:rPr>
                <w:sz w:val="20"/>
              </w:rPr>
              <w:tab/>
            </w:r>
            <w:r w:rsidRPr="00C24371">
              <w:rPr>
                <w:sz w:val="20"/>
              </w:rPr>
              <w:tab/>
            </w:r>
            <w:r w:rsidRPr="00C24371">
              <w:rPr>
                <w:sz w:val="20"/>
              </w:rPr>
              <w:tab/>
              <w:t>15:</w:t>
            </w:r>
            <w:r w:rsidRPr="00C24371">
              <w:rPr>
                <w:sz w:val="20"/>
              </w:rPr>
              <w:tab/>
              <w:t>Modularidad</w:t>
            </w:r>
          </w:p>
        </w:tc>
      </w:tr>
    </w:tbl>
    <w:p w14:paraId="5C1F189F" w14:textId="77777777" w:rsidR="00054C07" w:rsidRPr="00C24371" w:rsidRDefault="00054C07" w:rsidP="003A4F3E">
      <w:pPr>
        <w:pStyle w:val="Tablefin"/>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3434"/>
        <w:gridCol w:w="684"/>
        <w:gridCol w:w="684"/>
        <w:gridCol w:w="684"/>
        <w:gridCol w:w="684"/>
        <w:gridCol w:w="684"/>
        <w:gridCol w:w="684"/>
        <w:gridCol w:w="684"/>
        <w:gridCol w:w="684"/>
        <w:gridCol w:w="684"/>
        <w:gridCol w:w="684"/>
        <w:gridCol w:w="684"/>
        <w:gridCol w:w="684"/>
        <w:gridCol w:w="684"/>
        <w:gridCol w:w="684"/>
        <w:gridCol w:w="684"/>
      </w:tblGrid>
      <w:tr w:rsidR="00054C07" w:rsidRPr="00C24371" w14:paraId="7764C164" w14:textId="77777777" w:rsidTr="003A4F3E">
        <w:trPr>
          <w:jc w:val="center"/>
        </w:trPr>
        <w:tc>
          <w:tcPr>
            <w:tcW w:w="765" w:type="dxa"/>
          </w:tcPr>
          <w:p w14:paraId="30007DBB" w14:textId="77777777" w:rsidR="00054C07" w:rsidRPr="00C24371" w:rsidRDefault="00054C07" w:rsidP="007D08EA">
            <w:pPr>
              <w:pStyle w:val="Tabletext"/>
              <w:jc w:val="center"/>
              <w:rPr>
                <w:rFonts w:ascii="Times New Roman Bold" w:hAnsi="Times New Roman Bold"/>
                <w:b/>
                <w:bCs/>
                <w:sz w:val="18"/>
                <w:szCs w:val="18"/>
              </w:rPr>
            </w:pPr>
            <w:r w:rsidRPr="00C24371">
              <w:rPr>
                <w:rFonts w:ascii="Times New Roman Bold" w:hAnsi="Times New Roman Bold"/>
                <w:b/>
                <w:bCs/>
                <w:sz w:val="18"/>
                <w:szCs w:val="18"/>
              </w:rPr>
              <w:t>Puntos</w:t>
            </w:r>
          </w:p>
        </w:tc>
        <w:tc>
          <w:tcPr>
            <w:tcW w:w="3434" w:type="dxa"/>
          </w:tcPr>
          <w:p w14:paraId="1DE42CFA" w14:textId="77777777" w:rsidR="00054C07" w:rsidRPr="00C24371" w:rsidRDefault="00054C07" w:rsidP="007D08EA">
            <w:pPr>
              <w:pStyle w:val="Tablehead"/>
              <w:rPr>
                <w:sz w:val="18"/>
                <w:szCs w:val="18"/>
              </w:rPr>
            </w:pPr>
            <w:r w:rsidRPr="00C24371">
              <w:rPr>
                <w:sz w:val="18"/>
                <w:szCs w:val="18"/>
              </w:rPr>
              <w:t>Mediciones de prueba del sistema</w:t>
            </w:r>
          </w:p>
        </w:tc>
        <w:tc>
          <w:tcPr>
            <w:tcW w:w="684" w:type="dxa"/>
          </w:tcPr>
          <w:p w14:paraId="559E3595" w14:textId="78A86B76" w:rsidR="00054C07" w:rsidRPr="00C24371" w:rsidRDefault="00054C07" w:rsidP="007D08EA">
            <w:pPr>
              <w:pStyle w:val="Tablehead"/>
              <w:rPr>
                <w:sz w:val="18"/>
                <w:szCs w:val="18"/>
              </w:rPr>
            </w:pPr>
            <w:r w:rsidRPr="00C24371">
              <w:rPr>
                <w:sz w:val="18"/>
                <w:szCs w:val="18"/>
              </w:rPr>
              <w:t>N.</w:t>
            </w:r>
            <w:r w:rsidR="00C528F0">
              <w:rPr>
                <w:sz w:val="18"/>
                <w:szCs w:val="18"/>
              </w:rPr>
              <w:t>º</w:t>
            </w:r>
            <w:r w:rsidRPr="00C24371">
              <w:rPr>
                <w:sz w:val="18"/>
                <w:szCs w:val="18"/>
              </w:rPr>
              <w:t xml:space="preserve"> 1</w:t>
            </w:r>
          </w:p>
        </w:tc>
        <w:tc>
          <w:tcPr>
            <w:tcW w:w="684" w:type="dxa"/>
          </w:tcPr>
          <w:p w14:paraId="317A68E6" w14:textId="5FFF01CA" w:rsidR="00054C07" w:rsidRPr="00C24371" w:rsidRDefault="00054C07" w:rsidP="007D08EA">
            <w:pPr>
              <w:pStyle w:val="Tablehead"/>
              <w:rPr>
                <w:sz w:val="18"/>
                <w:szCs w:val="18"/>
              </w:rPr>
            </w:pPr>
            <w:r w:rsidRPr="00C24371">
              <w:rPr>
                <w:sz w:val="18"/>
                <w:szCs w:val="18"/>
              </w:rPr>
              <w:t>N.</w:t>
            </w:r>
            <w:r w:rsidR="00C528F0">
              <w:rPr>
                <w:sz w:val="18"/>
                <w:szCs w:val="18"/>
              </w:rPr>
              <w:t>º</w:t>
            </w:r>
            <w:r w:rsidRPr="00C24371">
              <w:rPr>
                <w:sz w:val="18"/>
                <w:szCs w:val="18"/>
              </w:rPr>
              <w:t xml:space="preserve"> 2</w:t>
            </w:r>
          </w:p>
        </w:tc>
        <w:tc>
          <w:tcPr>
            <w:tcW w:w="684" w:type="dxa"/>
          </w:tcPr>
          <w:p w14:paraId="40171C3E" w14:textId="5C43385C" w:rsidR="00054C07" w:rsidRPr="00C24371" w:rsidRDefault="00054C07" w:rsidP="007D08EA">
            <w:pPr>
              <w:pStyle w:val="Tablehead"/>
              <w:rPr>
                <w:sz w:val="18"/>
                <w:szCs w:val="18"/>
              </w:rPr>
            </w:pPr>
            <w:r w:rsidRPr="00C24371">
              <w:rPr>
                <w:sz w:val="18"/>
                <w:szCs w:val="18"/>
              </w:rPr>
              <w:t>N.</w:t>
            </w:r>
            <w:r w:rsidR="00C528F0">
              <w:rPr>
                <w:sz w:val="18"/>
                <w:szCs w:val="18"/>
              </w:rPr>
              <w:t>º</w:t>
            </w:r>
            <w:r w:rsidRPr="00C24371">
              <w:rPr>
                <w:sz w:val="18"/>
                <w:szCs w:val="18"/>
              </w:rPr>
              <w:t xml:space="preserve"> 3</w:t>
            </w:r>
          </w:p>
        </w:tc>
        <w:tc>
          <w:tcPr>
            <w:tcW w:w="684" w:type="dxa"/>
          </w:tcPr>
          <w:p w14:paraId="51A34473" w14:textId="57965812" w:rsidR="00054C07" w:rsidRPr="00C24371" w:rsidRDefault="00054C07" w:rsidP="007D08EA">
            <w:pPr>
              <w:pStyle w:val="Tablehead"/>
              <w:rPr>
                <w:sz w:val="18"/>
                <w:szCs w:val="18"/>
              </w:rPr>
            </w:pPr>
            <w:r w:rsidRPr="00C24371">
              <w:rPr>
                <w:sz w:val="18"/>
                <w:szCs w:val="18"/>
              </w:rPr>
              <w:t>N.</w:t>
            </w:r>
            <w:r w:rsidR="00C528F0">
              <w:rPr>
                <w:sz w:val="18"/>
                <w:szCs w:val="18"/>
              </w:rPr>
              <w:t>º</w:t>
            </w:r>
            <w:r w:rsidRPr="00C24371">
              <w:rPr>
                <w:sz w:val="18"/>
                <w:szCs w:val="18"/>
              </w:rPr>
              <w:t xml:space="preserve"> 4</w:t>
            </w:r>
          </w:p>
        </w:tc>
        <w:tc>
          <w:tcPr>
            <w:tcW w:w="684" w:type="dxa"/>
          </w:tcPr>
          <w:p w14:paraId="7F85C604" w14:textId="2FB67BE5" w:rsidR="00054C07" w:rsidRPr="00C24371" w:rsidRDefault="00054C07" w:rsidP="007D08EA">
            <w:pPr>
              <w:pStyle w:val="Tablehead"/>
              <w:rPr>
                <w:sz w:val="18"/>
                <w:szCs w:val="18"/>
              </w:rPr>
            </w:pPr>
            <w:r w:rsidRPr="00C24371">
              <w:rPr>
                <w:sz w:val="18"/>
                <w:szCs w:val="18"/>
              </w:rPr>
              <w:t>N.</w:t>
            </w:r>
            <w:r w:rsidR="00C528F0">
              <w:rPr>
                <w:sz w:val="18"/>
                <w:szCs w:val="18"/>
              </w:rPr>
              <w:t>º</w:t>
            </w:r>
            <w:r w:rsidRPr="00C24371">
              <w:rPr>
                <w:sz w:val="18"/>
                <w:szCs w:val="18"/>
              </w:rPr>
              <w:t xml:space="preserve"> 5</w:t>
            </w:r>
          </w:p>
        </w:tc>
        <w:tc>
          <w:tcPr>
            <w:tcW w:w="684" w:type="dxa"/>
          </w:tcPr>
          <w:p w14:paraId="4A0A8A47" w14:textId="128D83F7" w:rsidR="00054C07" w:rsidRPr="00C24371" w:rsidRDefault="00054C07" w:rsidP="007D08EA">
            <w:pPr>
              <w:pStyle w:val="Tablehead"/>
              <w:rPr>
                <w:sz w:val="18"/>
                <w:szCs w:val="18"/>
              </w:rPr>
            </w:pPr>
            <w:r w:rsidRPr="00C24371">
              <w:rPr>
                <w:sz w:val="18"/>
                <w:szCs w:val="18"/>
              </w:rPr>
              <w:t>N.</w:t>
            </w:r>
            <w:r w:rsidR="00C528F0">
              <w:rPr>
                <w:sz w:val="18"/>
                <w:szCs w:val="18"/>
              </w:rPr>
              <w:t>º</w:t>
            </w:r>
            <w:r w:rsidRPr="00C24371">
              <w:rPr>
                <w:sz w:val="18"/>
                <w:szCs w:val="18"/>
              </w:rPr>
              <w:t xml:space="preserve"> 6</w:t>
            </w:r>
          </w:p>
        </w:tc>
        <w:tc>
          <w:tcPr>
            <w:tcW w:w="684" w:type="dxa"/>
          </w:tcPr>
          <w:p w14:paraId="1167A554" w14:textId="0EC17DB0" w:rsidR="00054C07" w:rsidRPr="00C24371" w:rsidRDefault="00054C07" w:rsidP="007D08EA">
            <w:pPr>
              <w:pStyle w:val="Tablehead"/>
              <w:rPr>
                <w:sz w:val="18"/>
                <w:szCs w:val="18"/>
              </w:rPr>
            </w:pPr>
            <w:r w:rsidRPr="00C24371">
              <w:rPr>
                <w:sz w:val="18"/>
                <w:szCs w:val="18"/>
              </w:rPr>
              <w:t>N.</w:t>
            </w:r>
            <w:r w:rsidR="00C528F0">
              <w:rPr>
                <w:sz w:val="18"/>
                <w:szCs w:val="18"/>
              </w:rPr>
              <w:t>º</w:t>
            </w:r>
            <w:r w:rsidRPr="00C24371">
              <w:rPr>
                <w:sz w:val="18"/>
                <w:szCs w:val="18"/>
              </w:rPr>
              <w:t xml:space="preserve"> 7</w:t>
            </w:r>
          </w:p>
        </w:tc>
        <w:tc>
          <w:tcPr>
            <w:tcW w:w="684" w:type="dxa"/>
          </w:tcPr>
          <w:p w14:paraId="503E51B2" w14:textId="1EC3D11A" w:rsidR="00054C07" w:rsidRPr="00C24371" w:rsidRDefault="00054C07" w:rsidP="007D08EA">
            <w:pPr>
              <w:pStyle w:val="Tablehead"/>
              <w:rPr>
                <w:sz w:val="18"/>
                <w:szCs w:val="18"/>
              </w:rPr>
            </w:pPr>
            <w:r w:rsidRPr="00C24371">
              <w:rPr>
                <w:sz w:val="18"/>
                <w:szCs w:val="18"/>
              </w:rPr>
              <w:t>N.</w:t>
            </w:r>
            <w:r w:rsidR="00C528F0">
              <w:rPr>
                <w:sz w:val="18"/>
                <w:szCs w:val="18"/>
              </w:rPr>
              <w:t>º</w:t>
            </w:r>
            <w:r w:rsidRPr="00C24371">
              <w:rPr>
                <w:sz w:val="18"/>
                <w:szCs w:val="18"/>
              </w:rPr>
              <w:t xml:space="preserve"> 8</w:t>
            </w:r>
          </w:p>
        </w:tc>
        <w:tc>
          <w:tcPr>
            <w:tcW w:w="684" w:type="dxa"/>
          </w:tcPr>
          <w:p w14:paraId="01D0ECC3" w14:textId="189BE041" w:rsidR="00054C07" w:rsidRPr="00C24371" w:rsidRDefault="00054C07" w:rsidP="007D08EA">
            <w:pPr>
              <w:pStyle w:val="Tablehead"/>
              <w:rPr>
                <w:sz w:val="18"/>
                <w:szCs w:val="18"/>
              </w:rPr>
            </w:pPr>
            <w:r w:rsidRPr="00C24371">
              <w:rPr>
                <w:sz w:val="18"/>
                <w:szCs w:val="18"/>
              </w:rPr>
              <w:t>N.</w:t>
            </w:r>
            <w:r w:rsidR="00C528F0">
              <w:rPr>
                <w:sz w:val="18"/>
                <w:szCs w:val="18"/>
              </w:rPr>
              <w:t>º</w:t>
            </w:r>
            <w:r w:rsidRPr="00C24371">
              <w:rPr>
                <w:sz w:val="18"/>
                <w:szCs w:val="18"/>
              </w:rPr>
              <w:t xml:space="preserve"> 9</w:t>
            </w:r>
          </w:p>
        </w:tc>
        <w:tc>
          <w:tcPr>
            <w:tcW w:w="684" w:type="dxa"/>
          </w:tcPr>
          <w:p w14:paraId="4717B92D" w14:textId="6DF9C818" w:rsidR="00054C07" w:rsidRPr="00C24371" w:rsidRDefault="00054C07" w:rsidP="003A4F3E">
            <w:pPr>
              <w:pStyle w:val="Tablehead"/>
              <w:ind w:left="-57" w:right="-57"/>
              <w:rPr>
                <w:sz w:val="18"/>
                <w:szCs w:val="18"/>
              </w:rPr>
            </w:pPr>
            <w:r w:rsidRPr="00C24371">
              <w:rPr>
                <w:sz w:val="18"/>
                <w:szCs w:val="18"/>
              </w:rPr>
              <w:t>N.</w:t>
            </w:r>
            <w:r w:rsidR="00C528F0">
              <w:rPr>
                <w:sz w:val="18"/>
                <w:szCs w:val="18"/>
              </w:rPr>
              <w:t>º</w:t>
            </w:r>
            <w:r w:rsidRPr="00C24371">
              <w:rPr>
                <w:sz w:val="18"/>
                <w:szCs w:val="18"/>
              </w:rPr>
              <w:t xml:space="preserve"> 10</w:t>
            </w:r>
          </w:p>
        </w:tc>
        <w:tc>
          <w:tcPr>
            <w:tcW w:w="684" w:type="dxa"/>
          </w:tcPr>
          <w:p w14:paraId="7427C000" w14:textId="1C8E78BA" w:rsidR="00054C07" w:rsidRPr="00C24371" w:rsidRDefault="00054C07" w:rsidP="003A4F3E">
            <w:pPr>
              <w:pStyle w:val="Tablehead"/>
              <w:ind w:left="-57" w:right="-57"/>
              <w:rPr>
                <w:sz w:val="18"/>
                <w:szCs w:val="18"/>
              </w:rPr>
            </w:pPr>
            <w:r w:rsidRPr="00C24371">
              <w:rPr>
                <w:sz w:val="18"/>
                <w:szCs w:val="18"/>
              </w:rPr>
              <w:t>N.</w:t>
            </w:r>
            <w:r w:rsidR="00C528F0">
              <w:rPr>
                <w:sz w:val="18"/>
                <w:szCs w:val="18"/>
              </w:rPr>
              <w:t>º</w:t>
            </w:r>
            <w:r w:rsidRPr="00C24371">
              <w:rPr>
                <w:sz w:val="18"/>
                <w:szCs w:val="18"/>
              </w:rPr>
              <w:t xml:space="preserve"> 11</w:t>
            </w:r>
          </w:p>
        </w:tc>
        <w:tc>
          <w:tcPr>
            <w:tcW w:w="684" w:type="dxa"/>
          </w:tcPr>
          <w:p w14:paraId="33FDA9E0" w14:textId="129DC179" w:rsidR="00054C07" w:rsidRPr="00C24371" w:rsidRDefault="00054C07" w:rsidP="003A4F3E">
            <w:pPr>
              <w:pStyle w:val="Tablehead"/>
              <w:ind w:left="-57" w:right="-57"/>
              <w:rPr>
                <w:sz w:val="18"/>
                <w:szCs w:val="18"/>
              </w:rPr>
            </w:pPr>
            <w:r w:rsidRPr="00C24371">
              <w:rPr>
                <w:sz w:val="18"/>
                <w:szCs w:val="18"/>
              </w:rPr>
              <w:t>N.</w:t>
            </w:r>
            <w:r w:rsidR="00C528F0">
              <w:rPr>
                <w:sz w:val="18"/>
                <w:szCs w:val="18"/>
              </w:rPr>
              <w:t>º</w:t>
            </w:r>
            <w:r w:rsidRPr="00C24371">
              <w:rPr>
                <w:sz w:val="18"/>
                <w:szCs w:val="18"/>
              </w:rPr>
              <w:t xml:space="preserve"> 12</w:t>
            </w:r>
          </w:p>
        </w:tc>
        <w:tc>
          <w:tcPr>
            <w:tcW w:w="684" w:type="dxa"/>
          </w:tcPr>
          <w:p w14:paraId="256AC32E" w14:textId="09A65433" w:rsidR="00054C07" w:rsidRPr="00C24371" w:rsidRDefault="00054C07" w:rsidP="003A4F3E">
            <w:pPr>
              <w:pStyle w:val="Tablehead"/>
              <w:ind w:left="-57" w:right="-57"/>
              <w:rPr>
                <w:sz w:val="18"/>
                <w:szCs w:val="18"/>
              </w:rPr>
            </w:pPr>
            <w:r w:rsidRPr="00C24371">
              <w:rPr>
                <w:sz w:val="18"/>
                <w:szCs w:val="18"/>
              </w:rPr>
              <w:t>N.</w:t>
            </w:r>
            <w:r w:rsidR="00C528F0">
              <w:rPr>
                <w:sz w:val="18"/>
                <w:szCs w:val="18"/>
              </w:rPr>
              <w:t>º</w:t>
            </w:r>
            <w:r w:rsidRPr="00C24371">
              <w:rPr>
                <w:sz w:val="18"/>
                <w:szCs w:val="18"/>
              </w:rPr>
              <w:t xml:space="preserve"> 13</w:t>
            </w:r>
          </w:p>
        </w:tc>
        <w:tc>
          <w:tcPr>
            <w:tcW w:w="684" w:type="dxa"/>
          </w:tcPr>
          <w:p w14:paraId="0BCE7629" w14:textId="5D0B45F0" w:rsidR="00054C07" w:rsidRPr="00C24371" w:rsidRDefault="00054C07" w:rsidP="003A4F3E">
            <w:pPr>
              <w:pStyle w:val="Tablehead"/>
              <w:ind w:left="-57" w:right="-57"/>
              <w:rPr>
                <w:sz w:val="18"/>
                <w:szCs w:val="18"/>
              </w:rPr>
            </w:pPr>
            <w:r w:rsidRPr="00C24371">
              <w:rPr>
                <w:sz w:val="18"/>
                <w:szCs w:val="18"/>
              </w:rPr>
              <w:t>N.</w:t>
            </w:r>
            <w:r w:rsidR="00C528F0">
              <w:rPr>
                <w:sz w:val="18"/>
                <w:szCs w:val="18"/>
              </w:rPr>
              <w:t>º</w:t>
            </w:r>
            <w:r w:rsidRPr="00C24371">
              <w:rPr>
                <w:sz w:val="18"/>
                <w:szCs w:val="18"/>
              </w:rPr>
              <w:t xml:space="preserve"> 14</w:t>
            </w:r>
          </w:p>
        </w:tc>
        <w:tc>
          <w:tcPr>
            <w:tcW w:w="684" w:type="dxa"/>
          </w:tcPr>
          <w:p w14:paraId="0A97AA16" w14:textId="198B96B6" w:rsidR="00054C07" w:rsidRPr="00C24371" w:rsidRDefault="00054C07" w:rsidP="003A4F3E">
            <w:pPr>
              <w:pStyle w:val="Tablehead"/>
              <w:ind w:left="-57" w:right="-57"/>
              <w:rPr>
                <w:sz w:val="18"/>
                <w:szCs w:val="18"/>
              </w:rPr>
            </w:pPr>
            <w:r w:rsidRPr="00C24371">
              <w:rPr>
                <w:sz w:val="18"/>
                <w:szCs w:val="18"/>
              </w:rPr>
              <w:t>N.</w:t>
            </w:r>
            <w:r w:rsidR="00C528F0">
              <w:rPr>
                <w:sz w:val="18"/>
                <w:szCs w:val="18"/>
              </w:rPr>
              <w:t>º</w:t>
            </w:r>
            <w:r w:rsidRPr="00C24371">
              <w:rPr>
                <w:sz w:val="18"/>
                <w:szCs w:val="18"/>
              </w:rPr>
              <w:t xml:space="preserve"> 15</w:t>
            </w:r>
          </w:p>
        </w:tc>
      </w:tr>
      <w:tr w:rsidR="00054C07" w:rsidRPr="00C24371" w14:paraId="68A1CD5A" w14:textId="77777777" w:rsidTr="003A4F3E">
        <w:trPr>
          <w:jc w:val="center"/>
        </w:trPr>
        <w:tc>
          <w:tcPr>
            <w:tcW w:w="765" w:type="dxa"/>
          </w:tcPr>
          <w:p w14:paraId="6F5C0A64" w14:textId="77777777" w:rsidR="00054C07" w:rsidRPr="00C24371" w:rsidRDefault="00054C07" w:rsidP="007D08EA">
            <w:pPr>
              <w:pStyle w:val="Tabletext"/>
              <w:jc w:val="center"/>
              <w:rPr>
                <w:sz w:val="18"/>
                <w:szCs w:val="18"/>
              </w:rPr>
            </w:pPr>
            <w:r w:rsidRPr="00C24371">
              <w:rPr>
                <w:sz w:val="18"/>
                <w:szCs w:val="18"/>
              </w:rPr>
              <w:t>2.1</w:t>
            </w:r>
          </w:p>
        </w:tc>
        <w:tc>
          <w:tcPr>
            <w:tcW w:w="3434" w:type="dxa"/>
          </w:tcPr>
          <w:p w14:paraId="3907A247" w14:textId="55763458" w:rsidR="00054C07" w:rsidRPr="00C24371" w:rsidRDefault="00054C07" w:rsidP="007D08EA">
            <w:pPr>
              <w:pStyle w:val="Tabletext"/>
              <w:jc w:val="left"/>
              <w:rPr>
                <w:sz w:val="18"/>
                <w:szCs w:val="18"/>
              </w:rPr>
            </w:pPr>
            <w:r w:rsidRPr="00C24371">
              <w:rPr>
                <w:i/>
                <w:iCs/>
                <w:sz w:val="18"/>
                <w:szCs w:val="18"/>
              </w:rPr>
              <w:t>E</w:t>
            </w:r>
            <w:r w:rsidRPr="00C24371">
              <w:rPr>
                <w:i/>
                <w:iCs/>
                <w:position w:val="-4"/>
                <w:sz w:val="18"/>
                <w:szCs w:val="18"/>
              </w:rPr>
              <w:t>b</w:t>
            </w:r>
            <w:r w:rsidRPr="00C24371">
              <w:rPr>
                <w:sz w:val="18"/>
                <w:szCs w:val="18"/>
              </w:rPr>
              <w:t>/</w:t>
            </w:r>
            <w:r w:rsidRPr="00C24371">
              <w:rPr>
                <w:i/>
                <w:iCs/>
                <w:sz w:val="18"/>
                <w:szCs w:val="18"/>
              </w:rPr>
              <w:t>N</w:t>
            </w:r>
            <w:r w:rsidRPr="00C24371">
              <w:rPr>
                <w:position w:val="-4"/>
                <w:sz w:val="18"/>
                <w:szCs w:val="18"/>
              </w:rPr>
              <w:t>0</w:t>
            </w:r>
            <w:r w:rsidRPr="00C24371">
              <w:rPr>
                <w:sz w:val="18"/>
                <w:szCs w:val="18"/>
              </w:rPr>
              <w:t xml:space="preserve"> para una BER</w:t>
            </w:r>
            <w:r w:rsidR="00285549">
              <w:rPr>
                <w:sz w:val="18"/>
                <w:szCs w:val="18"/>
              </w:rPr>
              <w:t> </w:t>
            </w:r>
            <w:r w:rsidRPr="00C24371">
              <w:rPr>
                <w:sz w:val="18"/>
                <w:szCs w:val="18"/>
              </w:rPr>
              <w:t>=</w:t>
            </w:r>
            <w:r w:rsidR="00285549">
              <w:rPr>
                <w:sz w:val="18"/>
                <w:szCs w:val="18"/>
              </w:rPr>
              <w:t> </w:t>
            </w:r>
            <w:r w:rsidRPr="00C24371">
              <w:rPr>
                <w:sz w:val="18"/>
                <w:szCs w:val="18"/>
              </w:rPr>
              <w:t>1</w:t>
            </w:r>
            <w:r w:rsidR="00285549">
              <w:rPr>
                <w:sz w:val="18"/>
                <w:szCs w:val="18"/>
              </w:rPr>
              <w:t> </w:t>
            </w:r>
            <w:r w:rsidRPr="00C24371">
              <w:rPr>
                <w:sz w:val="18"/>
                <w:szCs w:val="18"/>
              </w:rPr>
              <w:sym w:font="Symbol" w:char="F0B4"/>
            </w:r>
            <w:r w:rsidR="00285549">
              <w:rPr>
                <w:sz w:val="18"/>
                <w:szCs w:val="18"/>
              </w:rPr>
              <w:t> </w:t>
            </w:r>
            <w:r w:rsidRPr="00C24371">
              <w:rPr>
                <w:sz w:val="18"/>
                <w:szCs w:val="18"/>
              </w:rPr>
              <w:t>10</w:t>
            </w:r>
            <w:r w:rsidRPr="00C24371">
              <w:rPr>
                <w:position w:val="6"/>
                <w:sz w:val="18"/>
                <w:szCs w:val="18"/>
              </w:rPr>
              <w:t>–4</w:t>
            </w:r>
          </w:p>
        </w:tc>
        <w:tc>
          <w:tcPr>
            <w:tcW w:w="684" w:type="dxa"/>
          </w:tcPr>
          <w:p w14:paraId="74E952AF" w14:textId="77777777" w:rsidR="00054C07" w:rsidRPr="00C24371" w:rsidRDefault="00054C07" w:rsidP="003A4F3E">
            <w:pPr>
              <w:pStyle w:val="Tabletext"/>
              <w:jc w:val="center"/>
              <w:rPr>
                <w:sz w:val="18"/>
                <w:szCs w:val="18"/>
              </w:rPr>
            </w:pPr>
          </w:p>
        </w:tc>
        <w:tc>
          <w:tcPr>
            <w:tcW w:w="684" w:type="dxa"/>
          </w:tcPr>
          <w:p w14:paraId="3615FC0F" w14:textId="77777777" w:rsidR="00054C07" w:rsidRPr="003A4F3E" w:rsidRDefault="00054C07" w:rsidP="003A4F3E">
            <w:pPr>
              <w:pStyle w:val="Tabletext"/>
              <w:jc w:val="center"/>
              <w:rPr>
                <w:sz w:val="18"/>
                <w:szCs w:val="18"/>
              </w:rPr>
            </w:pPr>
            <w:r w:rsidRPr="003A4F3E">
              <w:rPr>
                <w:sz w:val="18"/>
                <w:szCs w:val="18"/>
              </w:rPr>
              <w:t>x</w:t>
            </w:r>
          </w:p>
        </w:tc>
        <w:tc>
          <w:tcPr>
            <w:tcW w:w="684" w:type="dxa"/>
          </w:tcPr>
          <w:p w14:paraId="0473A84A"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640BD461" w14:textId="77777777" w:rsidR="00054C07" w:rsidRPr="00C24371" w:rsidRDefault="00054C07" w:rsidP="003A4F3E">
            <w:pPr>
              <w:pStyle w:val="Tabletext"/>
              <w:jc w:val="center"/>
              <w:rPr>
                <w:sz w:val="18"/>
                <w:szCs w:val="18"/>
              </w:rPr>
            </w:pPr>
          </w:p>
        </w:tc>
        <w:tc>
          <w:tcPr>
            <w:tcW w:w="684" w:type="dxa"/>
          </w:tcPr>
          <w:p w14:paraId="34DF819A" w14:textId="77777777" w:rsidR="00054C07" w:rsidRPr="00C24371" w:rsidRDefault="00054C07" w:rsidP="003A4F3E">
            <w:pPr>
              <w:pStyle w:val="Tabletext"/>
              <w:jc w:val="center"/>
              <w:rPr>
                <w:sz w:val="18"/>
                <w:szCs w:val="18"/>
              </w:rPr>
            </w:pPr>
          </w:p>
        </w:tc>
        <w:tc>
          <w:tcPr>
            <w:tcW w:w="684" w:type="dxa"/>
          </w:tcPr>
          <w:p w14:paraId="7D7BCE27" w14:textId="77777777" w:rsidR="00054C07" w:rsidRPr="00C24371" w:rsidRDefault="00054C07" w:rsidP="003A4F3E">
            <w:pPr>
              <w:pStyle w:val="Tabletext"/>
              <w:jc w:val="center"/>
              <w:rPr>
                <w:sz w:val="18"/>
                <w:szCs w:val="18"/>
              </w:rPr>
            </w:pPr>
          </w:p>
        </w:tc>
        <w:tc>
          <w:tcPr>
            <w:tcW w:w="684" w:type="dxa"/>
          </w:tcPr>
          <w:p w14:paraId="11A0ACE0"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5C14C6D8"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241D3286"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0F28014B" w14:textId="77777777" w:rsidR="00054C07" w:rsidRPr="00C24371" w:rsidRDefault="00054C07" w:rsidP="003A4F3E">
            <w:pPr>
              <w:pStyle w:val="Tabletext"/>
              <w:jc w:val="center"/>
              <w:rPr>
                <w:sz w:val="18"/>
                <w:szCs w:val="18"/>
              </w:rPr>
            </w:pPr>
          </w:p>
        </w:tc>
        <w:tc>
          <w:tcPr>
            <w:tcW w:w="684" w:type="dxa"/>
          </w:tcPr>
          <w:p w14:paraId="0CC66015" w14:textId="77777777" w:rsidR="00054C07" w:rsidRPr="00C24371" w:rsidRDefault="00054C07" w:rsidP="003A4F3E">
            <w:pPr>
              <w:pStyle w:val="Tabletext"/>
              <w:jc w:val="center"/>
              <w:rPr>
                <w:sz w:val="18"/>
                <w:szCs w:val="18"/>
              </w:rPr>
            </w:pPr>
          </w:p>
        </w:tc>
        <w:tc>
          <w:tcPr>
            <w:tcW w:w="684" w:type="dxa"/>
          </w:tcPr>
          <w:p w14:paraId="3160C432" w14:textId="77777777" w:rsidR="00054C07" w:rsidRPr="00C24371" w:rsidRDefault="00054C07" w:rsidP="003A4F3E">
            <w:pPr>
              <w:pStyle w:val="Tabletext"/>
              <w:jc w:val="center"/>
              <w:rPr>
                <w:sz w:val="18"/>
                <w:szCs w:val="18"/>
              </w:rPr>
            </w:pPr>
          </w:p>
        </w:tc>
        <w:tc>
          <w:tcPr>
            <w:tcW w:w="684" w:type="dxa"/>
          </w:tcPr>
          <w:p w14:paraId="68537F57"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664909E4"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1B0D4F24" w14:textId="77777777" w:rsidR="00054C07" w:rsidRPr="00C24371" w:rsidRDefault="00054C07" w:rsidP="003A4F3E">
            <w:pPr>
              <w:pStyle w:val="Tabletext"/>
              <w:jc w:val="center"/>
              <w:rPr>
                <w:sz w:val="18"/>
                <w:szCs w:val="18"/>
              </w:rPr>
            </w:pPr>
          </w:p>
        </w:tc>
      </w:tr>
      <w:tr w:rsidR="00054C07" w:rsidRPr="00C24371" w14:paraId="52687B54" w14:textId="77777777" w:rsidTr="003A4F3E">
        <w:trPr>
          <w:jc w:val="center"/>
        </w:trPr>
        <w:tc>
          <w:tcPr>
            <w:tcW w:w="765" w:type="dxa"/>
          </w:tcPr>
          <w:p w14:paraId="224FD528" w14:textId="77777777" w:rsidR="00054C07" w:rsidRPr="00C24371" w:rsidRDefault="00054C07" w:rsidP="007D08EA">
            <w:pPr>
              <w:pStyle w:val="Tabletext"/>
              <w:jc w:val="center"/>
              <w:rPr>
                <w:sz w:val="18"/>
                <w:szCs w:val="18"/>
              </w:rPr>
            </w:pPr>
            <w:r w:rsidRPr="00C24371">
              <w:rPr>
                <w:sz w:val="18"/>
                <w:szCs w:val="18"/>
              </w:rPr>
              <w:t>2.2</w:t>
            </w:r>
          </w:p>
        </w:tc>
        <w:tc>
          <w:tcPr>
            <w:tcW w:w="3434" w:type="dxa"/>
          </w:tcPr>
          <w:p w14:paraId="6BB122BD" w14:textId="77777777" w:rsidR="00054C07" w:rsidRPr="00C24371" w:rsidRDefault="00054C07" w:rsidP="007D08EA">
            <w:pPr>
              <w:pStyle w:val="Tabletext"/>
              <w:jc w:val="left"/>
              <w:rPr>
                <w:sz w:val="18"/>
                <w:szCs w:val="18"/>
              </w:rPr>
            </w:pPr>
            <w:r w:rsidRPr="00C24371">
              <w:rPr>
                <w:sz w:val="18"/>
                <w:szCs w:val="18"/>
              </w:rPr>
              <w:t>Desplazamiento Doppler, dispersión Doppler y dispersión por retardo</w:t>
            </w:r>
          </w:p>
        </w:tc>
        <w:tc>
          <w:tcPr>
            <w:tcW w:w="684" w:type="dxa"/>
          </w:tcPr>
          <w:p w14:paraId="058EAA3E" w14:textId="77777777" w:rsidR="00054C07" w:rsidRPr="00C24371" w:rsidRDefault="00054C07" w:rsidP="003A4F3E">
            <w:pPr>
              <w:pStyle w:val="Tabletext"/>
              <w:jc w:val="center"/>
              <w:rPr>
                <w:sz w:val="18"/>
                <w:szCs w:val="18"/>
              </w:rPr>
            </w:pPr>
          </w:p>
        </w:tc>
        <w:tc>
          <w:tcPr>
            <w:tcW w:w="684" w:type="dxa"/>
          </w:tcPr>
          <w:p w14:paraId="4D25D07C"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3EBBF538"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4BBB4CD2" w14:textId="77777777" w:rsidR="00054C07" w:rsidRPr="00C24371" w:rsidRDefault="00054C07" w:rsidP="003A4F3E">
            <w:pPr>
              <w:pStyle w:val="Tabletext"/>
              <w:jc w:val="center"/>
              <w:rPr>
                <w:sz w:val="18"/>
                <w:szCs w:val="18"/>
              </w:rPr>
            </w:pPr>
          </w:p>
        </w:tc>
        <w:tc>
          <w:tcPr>
            <w:tcW w:w="684" w:type="dxa"/>
          </w:tcPr>
          <w:p w14:paraId="6B7EE835" w14:textId="77777777" w:rsidR="00054C07" w:rsidRPr="00C24371" w:rsidRDefault="00054C07" w:rsidP="003A4F3E">
            <w:pPr>
              <w:pStyle w:val="Tabletext"/>
              <w:jc w:val="center"/>
              <w:rPr>
                <w:sz w:val="18"/>
                <w:szCs w:val="18"/>
              </w:rPr>
            </w:pPr>
          </w:p>
        </w:tc>
        <w:tc>
          <w:tcPr>
            <w:tcW w:w="684" w:type="dxa"/>
          </w:tcPr>
          <w:p w14:paraId="7E9F23E0"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3A30347F"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665ACA2B" w14:textId="77777777" w:rsidR="00054C07" w:rsidRPr="00C24371" w:rsidRDefault="00054C07" w:rsidP="003A4F3E">
            <w:pPr>
              <w:pStyle w:val="Tabletext"/>
              <w:jc w:val="center"/>
              <w:rPr>
                <w:sz w:val="18"/>
                <w:szCs w:val="18"/>
              </w:rPr>
            </w:pPr>
          </w:p>
        </w:tc>
        <w:tc>
          <w:tcPr>
            <w:tcW w:w="684" w:type="dxa"/>
          </w:tcPr>
          <w:p w14:paraId="440AD240" w14:textId="77777777" w:rsidR="00054C07" w:rsidRPr="00C24371" w:rsidRDefault="00054C07" w:rsidP="003A4F3E">
            <w:pPr>
              <w:pStyle w:val="Tabletext"/>
              <w:jc w:val="center"/>
              <w:rPr>
                <w:sz w:val="18"/>
                <w:szCs w:val="18"/>
              </w:rPr>
            </w:pPr>
          </w:p>
        </w:tc>
        <w:tc>
          <w:tcPr>
            <w:tcW w:w="684" w:type="dxa"/>
          </w:tcPr>
          <w:p w14:paraId="6E30BA0A" w14:textId="77777777" w:rsidR="00054C07" w:rsidRPr="00C24371" w:rsidRDefault="00054C07" w:rsidP="003A4F3E">
            <w:pPr>
              <w:pStyle w:val="Tabletext"/>
              <w:jc w:val="center"/>
              <w:rPr>
                <w:sz w:val="18"/>
                <w:szCs w:val="18"/>
              </w:rPr>
            </w:pPr>
          </w:p>
        </w:tc>
        <w:tc>
          <w:tcPr>
            <w:tcW w:w="684" w:type="dxa"/>
          </w:tcPr>
          <w:p w14:paraId="5E5DF4D6" w14:textId="77777777" w:rsidR="00054C07" w:rsidRPr="00C24371" w:rsidRDefault="00054C07" w:rsidP="003A4F3E">
            <w:pPr>
              <w:pStyle w:val="Tabletext"/>
              <w:jc w:val="center"/>
              <w:rPr>
                <w:sz w:val="18"/>
                <w:szCs w:val="18"/>
              </w:rPr>
            </w:pPr>
          </w:p>
        </w:tc>
        <w:tc>
          <w:tcPr>
            <w:tcW w:w="684" w:type="dxa"/>
          </w:tcPr>
          <w:p w14:paraId="5586A276" w14:textId="77777777" w:rsidR="00054C07" w:rsidRPr="00C24371" w:rsidRDefault="00054C07" w:rsidP="003A4F3E">
            <w:pPr>
              <w:pStyle w:val="Tabletext"/>
              <w:jc w:val="center"/>
              <w:rPr>
                <w:sz w:val="18"/>
                <w:szCs w:val="18"/>
              </w:rPr>
            </w:pPr>
          </w:p>
        </w:tc>
        <w:tc>
          <w:tcPr>
            <w:tcW w:w="684" w:type="dxa"/>
          </w:tcPr>
          <w:p w14:paraId="29137836"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6AF7864F" w14:textId="77777777" w:rsidR="00054C07" w:rsidRPr="00C24371" w:rsidRDefault="00054C07" w:rsidP="003A4F3E">
            <w:pPr>
              <w:pStyle w:val="Tabletext"/>
              <w:jc w:val="center"/>
              <w:rPr>
                <w:sz w:val="18"/>
                <w:szCs w:val="18"/>
              </w:rPr>
            </w:pPr>
          </w:p>
        </w:tc>
        <w:tc>
          <w:tcPr>
            <w:tcW w:w="684" w:type="dxa"/>
          </w:tcPr>
          <w:p w14:paraId="34E8649C" w14:textId="77777777" w:rsidR="00054C07" w:rsidRPr="00C24371" w:rsidRDefault="00054C07" w:rsidP="003A4F3E">
            <w:pPr>
              <w:pStyle w:val="Tabletext"/>
              <w:jc w:val="center"/>
              <w:rPr>
                <w:sz w:val="18"/>
                <w:szCs w:val="18"/>
              </w:rPr>
            </w:pPr>
          </w:p>
        </w:tc>
      </w:tr>
      <w:tr w:rsidR="00054C07" w:rsidRPr="00C24371" w14:paraId="545A9A0D" w14:textId="77777777" w:rsidTr="003A4F3E">
        <w:trPr>
          <w:jc w:val="center"/>
        </w:trPr>
        <w:tc>
          <w:tcPr>
            <w:tcW w:w="765" w:type="dxa"/>
          </w:tcPr>
          <w:p w14:paraId="0D502A5F" w14:textId="77777777" w:rsidR="00054C07" w:rsidRPr="00C24371" w:rsidRDefault="00054C07" w:rsidP="007D08EA">
            <w:pPr>
              <w:pStyle w:val="Tabletext"/>
              <w:jc w:val="center"/>
              <w:rPr>
                <w:sz w:val="18"/>
                <w:szCs w:val="18"/>
              </w:rPr>
            </w:pPr>
            <w:r w:rsidRPr="00C24371">
              <w:rPr>
                <w:sz w:val="18"/>
                <w:szCs w:val="18"/>
              </w:rPr>
              <w:t>2.3</w:t>
            </w:r>
          </w:p>
        </w:tc>
        <w:tc>
          <w:tcPr>
            <w:tcW w:w="3434" w:type="dxa"/>
          </w:tcPr>
          <w:p w14:paraId="577644B8" w14:textId="77777777" w:rsidR="00054C07" w:rsidRPr="00C24371" w:rsidRDefault="00054C07" w:rsidP="007D08EA">
            <w:pPr>
              <w:pStyle w:val="Tabletext"/>
              <w:jc w:val="left"/>
              <w:rPr>
                <w:sz w:val="18"/>
                <w:szCs w:val="18"/>
              </w:rPr>
            </w:pPr>
            <w:r w:rsidRPr="00C24371">
              <w:rPr>
                <w:sz w:val="18"/>
                <w:szCs w:val="18"/>
              </w:rPr>
              <w:t>Interferencia cocanal y de canal adyacente (todas las combinaciones)</w:t>
            </w:r>
          </w:p>
        </w:tc>
        <w:tc>
          <w:tcPr>
            <w:tcW w:w="684" w:type="dxa"/>
          </w:tcPr>
          <w:p w14:paraId="6F37283F" w14:textId="77777777" w:rsidR="00054C07" w:rsidRPr="00C24371" w:rsidRDefault="00054C07" w:rsidP="003A4F3E">
            <w:pPr>
              <w:pStyle w:val="Tabletext"/>
              <w:jc w:val="center"/>
              <w:rPr>
                <w:sz w:val="18"/>
                <w:szCs w:val="18"/>
              </w:rPr>
            </w:pPr>
          </w:p>
        </w:tc>
        <w:tc>
          <w:tcPr>
            <w:tcW w:w="684" w:type="dxa"/>
          </w:tcPr>
          <w:p w14:paraId="320FFE2F"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2A97304F"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05251B5F"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7B97C8BA"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08FC70C6"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577F104E"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40A158E7"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08DC6439"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09FD8B11"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5ECCD308"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72C8BB29" w14:textId="77777777" w:rsidR="00054C07" w:rsidRPr="00C24371" w:rsidRDefault="00054C07" w:rsidP="003A4F3E">
            <w:pPr>
              <w:pStyle w:val="Tabletext"/>
              <w:jc w:val="center"/>
              <w:rPr>
                <w:sz w:val="18"/>
                <w:szCs w:val="18"/>
              </w:rPr>
            </w:pPr>
          </w:p>
        </w:tc>
        <w:tc>
          <w:tcPr>
            <w:tcW w:w="684" w:type="dxa"/>
          </w:tcPr>
          <w:p w14:paraId="19C10B42"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1DD9A417"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4178DA47" w14:textId="77777777" w:rsidR="00054C07" w:rsidRPr="00C24371" w:rsidRDefault="00054C07" w:rsidP="003A4F3E">
            <w:pPr>
              <w:pStyle w:val="Tabletext"/>
              <w:jc w:val="center"/>
              <w:rPr>
                <w:sz w:val="18"/>
                <w:szCs w:val="18"/>
              </w:rPr>
            </w:pPr>
            <w:r w:rsidRPr="00C24371">
              <w:rPr>
                <w:sz w:val="18"/>
                <w:szCs w:val="18"/>
              </w:rPr>
              <w:t>x</w:t>
            </w:r>
          </w:p>
        </w:tc>
      </w:tr>
      <w:tr w:rsidR="00054C07" w:rsidRPr="00C24371" w14:paraId="67B215F9" w14:textId="77777777" w:rsidTr="003A4F3E">
        <w:trPr>
          <w:jc w:val="center"/>
        </w:trPr>
        <w:tc>
          <w:tcPr>
            <w:tcW w:w="765" w:type="dxa"/>
          </w:tcPr>
          <w:p w14:paraId="32D4D0C5" w14:textId="77777777" w:rsidR="00054C07" w:rsidRPr="00C24371" w:rsidRDefault="00054C07" w:rsidP="007D08EA">
            <w:pPr>
              <w:pStyle w:val="Tabletext"/>
              <w:jc w:val="center"/>
              <w:rPr>
                <w:sz w:val="18"/>
                <w:szCs w:val="18"/>
              </w:rPr>
            </w:pPr>
            <w:r w:rsidRPr="00C24371">
              <w:rPr>
                <w:sz w:val="18"/>
                <w:szCs w:val="18"/>
              </w:rPr>
              <w:t>2.4</w:t>
            </w:r>
          </w:p>
        </w:tc>
        <w:tc>
          <w:tcPr>
            <w:tcW w:w="3434" w:type="dxa"/>
          </w:tcPr>
          <w:p w14:paraId="2959EC8F" w14:textId="77777777" w:rsidR="00054C07" w:rsidRPr="00C24371" w:rsidRDefault="00054C07" w:rsidP="007D08EA">
            <w:pPr>
              <w:pStyle w:val="Tabletext"/>
              <w:jc w:val="left"/>
              <w:rPr>
                <w:sz w:val="18"/>
                <w:szCs w:val="18"/>
              </w:rPr>
            </w:pPr>
            <w:r w:rsidRPr="00C24371">
              <w:rPr>
                <w:sz w:val="18"/>
                <w:szCs w:val="18"/>
              </w:rPr>
              <w:t>Sincronización y acceso (adquisición de la señal)</w:t>
            </w:r>
          </w:p>
        </w:tc>
        <w:tc>
          <w:tcPr>
            <w:tcW w:w="684" w:type="dxa"/>
          </w:tcPr>
          <w:p w14:paraId="79D4FF5D" w14:textId="77777777" w:rsidR="00054C07" w:rsidRPr="00C24371" w:rsidRDefault="00054C07" w:rsidP="003A4F3E">
            <w:pPr>
              <w:pStyle w:val="Tabletext"/>
              <w:jc w:val="center"/>
              <w:rPr>
                <w:sz w:val="18"/>
                <w:szCs w:val="18"/>
              </w:rPr>
            </w:pPr>
          </w:p>
        </w:tc>
        <w:tc>
          <w:tcPr>
            <w:tcW w:w="684" w:type="dxa"/>
          </w:tcPr>
          <w:p w14:paraId="7B5595AE"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1D5C4101"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77368286" w14:textId="77777777" w:rsidR="00054C07" w:rsidRPr="00C24371" w:rsidRDefault="00054C07" w:rsidP="003A4F3E">
            <w:pPr>
              <w:pStyle w:val="Tabletext"/>
              <w:jc w:val="center"/>
              <w:rPr>
                <w:sz w:val="18"/>
                <w:szCs w:val="18"/>
              </w:rPr>
            </w:pPr>
          </w:p>
        </w:tc>
        <w:tc>
          <w:tcPr>
            <w:tcW w:w="684" w:type="dxa"/>
          </w:tcPr>
          <w:p w14:paraId="013A539B" w14:textId="77777777" w:rsidR="00054C07" w:rsidRPr="00C24371" w:rsidRDefault="00054C07" w:rsidP="003A4F3E">
            <w:pPr>
              <w:pStyle w:val="Tabletext"/>
              <w:jc w:val="center"/>
              <w:rPr>
                <w:sz w:val="18"/>
                <w:szCs w:val="18"/>
              </w:rPr>
            </w:pPr>
          </w:p>
        </w:tc>
        <w:tc>
          <w:tcPr>
            <w:tcW w:w="684" w:type="dxa"/>
          </w:tcPr>
          <w:p w14:paraId="35A61DC7"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40D1252C"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328BF209"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3DD11012"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18626359" w14:textId="77777777" w:rsidR="00054C07" w:rsidRPr="00C24371" w:rsidRDefault="00054C07" w:rsidP="003A4F3E">
            <w:pPr>
              <w:pStyle w:val="Tabletext"/>
              <w:jc w:val="center"/>
              <w:rPr>
                <w:sz w:val="18"/>
                <w:szCs w:val="18"/>
              </w:rPr>
            </w:pPr>
          </w:p>
        </w:tc>
        <w:tc>
          <w:tcPr>
            <w:tcW w:w="684" w:type="dxa"/>
          </w:tcPr>
          <w:p w14:paraId="118A1AE3" w14:textId="77777777" w:rsidR="00054C07" w:rsidRPr="00C24371" w:rsidRDefault="00054C07" w:rsidP="003A4F3E">
            <w:pPr>
              <w:pStyle w:val="Tabletext"/>
              <w:jc w:val="center"/>
              <w:rPr>
                <w:sz w:val="18"/>
                <w:szCs w:val="18"/>
              </w:rPr>
            </w:pPr>
          </w:p>
        </w:tc>
        <w:tc>
          <w:tcPr>
            <w:tcW w:w="684" w:type="dxa"/>
          </w:tcPr>
          <w:p w14:paraId="7A3629DD" w14:textId="77777777" w:rsidR="00054C07" w:rsidRPr="00C24371" w:rsidRDefault="00054C07" w:rsidP="003A4F3E">
            <w:pPr>
              <w:pStyle w:val="Tabletext"/>
              <w:jc w:val="center"/>
              <w:rPr>
                <w:sz w:val="18"/>
                <w:szCs w:val="18"/>
              </w:rPr>
            </w:pPr>
          </w:p>
        </w:tc>
        <w:tc>
          <w:tcPr>
            <w:tcW w:w="684" w:type="dxa"/>
          </w:tcPr>
          <w:p w14:paraId="0AF0F45B"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58DAFE48"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6459E4F9" w14:textId="77777777" w:rsidR="00054C07" w:rsidRPr="00C24371" w:rsidRDefault="00054C07" w:rsidP="003A4F3E">
            <w:pPr>
              <w:pStyle w:val="Tabletext"/>
              <w:jc w:val="center"/>
              <w:rPr>
                <w:sz w:val="18"/>
                <w:szCs w:val="18"/>
              </w:rPr>
            </w:pPr>
            <w:r w:rsidRPr="00C24371">
              <w:rPr>
                <w:sz w:val="18"/>
                <w:szCs w:val="18"/>
              </w:rPr>
              <w:t>x</w:t>
            </w:r>
          </w:p>
        </w:tc>
      </w:tr>
      <w:tr w:rsidR="00054C07" w:rsidRPr="00C24371" w14:paraId="17FFBB2B" w14:textId="77777777" w:rsidTr="003A4F3E">
        <w:trPr>
          <w:jc w:val="center"/>
        </w:trPr>
        <w:tc>
          <w:tcPr>
            <w:tcW w:w="765" w:type="dxa"/>
          </w:tcPr>
          <w:p w14:paraId="3601D26A" w14:textId="77777777" w:rsidR="00054C07" w:rsidRPr="00C24371" w:rsidRDefault="00054C07" w:rsidP="007D08EA">
            <w:pPr>
              <w:pStyle w:val="Tabletext"/>
              <w:jc w:val="center"/>
              <w:rPr>
                <w:sz w:val="18"/>
                <w:szCs w:val="18"/>
              </w:rPr>
            </w:pPr>
            <w:r w:rsidRPr="00C24371">
              <w:rPr>
                <w:sz w:val="18"/>
                <w:szCs w:val="18"/>
              </w:rPr>
              <w:t>2.5</w:t>
            </w:r>
          </w:p>
        </w:tc>
        <w:tc>
          <w:tcPr>
            <w:tcW w:w="3434" w:type="dxa"/>
          </w:tcPr>
          <w:p w14:paraId="7EF207FE" w14:textId="77777777" w:rsidR="00054C07" w:rsidRPr="00C24371" w:rsidRDefault="00054C07" w:rsidP="007D08EA">
            <w:pPr>
              <w:pStyle w:val="Tabletext"/>
              <w:jc w:val="left"/>
              <w:rPr>
                <w:sz w:val="18"/>
                <w:szCs w:val="18"/>
              </w:rPr>
            </w:pPr>
            <w:r w:rsidRPr="00C24371">
              <w:rPr>
                <w:sz w:val="18"/>
                <w:szCs w:val="18"/>
              </w:rPr>
              <w:t>Complejidad del receptor/consumo de potencia/coste</w:t>
            </w:r>
          </w:p>
        </w:tc>
        <w:tc>
          <w:tcPr>
            <w:tcW w:w="684" w:type="dxa"/>
          </w:tcPr>
          <w:p w14:paraId="26299329"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23FF5759"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15C6C7CD"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05EBCE7B" w14:textId="77777777" w:rsidR="00054C07" w:rsidRPr="00C24371" w:rsidRDefault="00054C07" w:rsidP="003A4F3E">
            <w:pPr>
              <w:pStyle w:val="Tabletext"/>
              <w:jc w:val="center"/>
              <w:rPr>
                <w:sz w:val="18"/>
                <w:szCs w:val="18"/>
              </w:rPr>
            </w:pPr>
          </w:p>
        </w:tc>
        <w:tc>
          <w:tcPr>
            <w:tcW w:w="684" w:type="dxa"/>
          </w:tcPr>
          <w:p w14:paraId="425CF157" w14:textId="77777777" w:rsidR="00054C07" w:rsidRPr="00C24371" w:rsidRDefault="00054C07" w:rsidP="003A4F3E">
            <w:pPr>
              <w:pStyle w:val="Tabletext"/>
              <w:jc w:val="center"/>
              <w:rPr>
                <w:sz w:val="18"/>
                <w:szCs w:val="18"/>
              </w:rPr>
            </w:pPr>
          </w:p>
        </w:tc>
        <w:tc>
          <w:tcPr>
            <w:tcW w:w="684" w:type="dxa"/>
          </w:tcPr>
          <w:p w14:paraId="02A37A57"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54990604"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0D8899F4"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4C86EF98"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6FA27EC5"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47E642A1" w14:textId="77777777" w:rsidR="00054C07" w:rsidRPr="00C24371" w:rsidRDefault="00054C07" w:rsidP="003A4F3E">
            <w:pPr>
              <w:pStyle w:val="Tabletext"/>
              <w:jc w:val="center"/>
              <w:rPr>
                <w:sz w:val="18"/>
                <w:szCs w:val="18"/>
              </w:rPr>
            </w:pPr>
          </w:p>
        </w:tc>
        <w:tc>
          <w:tcPr>
            <w:tcW w:w="684" w:type="dxa"/>
          </w:tcPr>
          <w:p w14:paraId="6796E617"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2305E4C3"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3425CF9A"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299A1AB8" w14:textId="77777777" w:rsidR="00054C07" w:rsidRPr="00C24371" w:rsidRDefault="00054C07" w:rsidP="003A4F3E">
            <w:pPr>
              <w:pStyle w:val="Tabletext"/>
              <w:jc w:val="center"/>
              <w:rPr>
                <w:sz w:val="18"/>
                <w:szCs w:val="18"/>
              </w:rPr>
            </w:pPr>
          </w:p>
        </w:tc>
      </w:tr>
      <w:tr w:rsidR="00054C07" w:rsidRPr="00C24371" w14:paraId="04213FE5" w14:textId="77777777" w:rsidTr="003A4F3E">
        <w:trPr>
          <w:jc w:val="center"/>
        </w:trPr>
        <w:tc>
          <w:tcPr>
            <w:tcW w:w="765" w:type="dxa"/>
          </w:tcPr>
          <w:p w14:paraId="48BC2E8C" w14:textId="77777777" w:rsidR="00054C07" w:rsidRPr="00C24371" w:rsidRDefault="00054C07" w:rsidP="007D08EA">
            <w:pPr>
              <w:pStyle w:val="Tabletext"/>
              <w:jc w:val="center"/>
              <w:rPr>
                <w:sz w:val="18"/>
                <w:szCs w:val="18"/>
              </w:rPr>
            </w:pPr>
            <w:r w:rsidRPr="00C24371">
              <w:rPr>
                <w:sz w:val="18"/>
                <w:szCs w:val="18"/>
              </w:rPr>
              <w:t>2.6</w:t>
            </w:r>
          </w:p>
        </w:tc>
        <w:tc>
          <w:tcPr>
            <w:tcW w:w="3434" w:type="dxa"/>
          </w:tcPr>
          <w:p w14:paraId="5715CCE8" w14:textId="77777777" w:rsidR="00054C07" w:rsidRPr="00C24371" w:rsidRDefault="00054C07" w:rsidP="007D08EA">
            <w:pPr>
              <w:pStyle w:val="Tabletext"/>
              <w:jc w:val="left"/>
              <w:rPr>
                <w:sz w:val="18"/>
                <w:szCs w:val="18"/>
              </w:rPr>
            </w:pPr>
            <w:r w:rsidRPr="00C24371">
              <w:rPr>
                <w:sz w:val="18"/>
                <w:szCs w:val="18"/>
              </w:rPr>
              <w:t>Eficacia del transmisor/cobertura</w:t>
            </w:r>
          </w:p>
        </w:tc>
        <w:tc>
          <w:tcPr>
            <w:tcW w:w="684" w:type="dxa"/>
          </w:tcPr>
          <w:p w14:paraId="7A62BFD0" w14:textId="77777777" w:rsidR="00054C07" w:rsidRPr="00C24371" w:rsidRDefault="00054C07" w:rsidP="003A4F3E">
            <w:pPr>
              <w:pStyle w:val="Tabletext"/>
              <w:jc w:val="center"/>
              <w:rPr>
                <w:sz w:val="18"/>
                <w:szCs w:val="18"/>
              </w:rPr>
            </w:pPr>
          </w:p>
        </w:tc>
        <w:tc>
          <w:tcPr>
            <w:tcW w:w="684" w:type="dxa"/>
          </w:tcPr>
          <w:p w14:paraId="39657F1B"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31BDA55C"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537D7ED5"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10778501" w14:textId="77777777" w:rsidR="00054C07" w:rsidRPr="00C24371" w:rsidRDefault="00054C07" w:rsidP="003A4F3E">
            <w:pPr>
              <w:pStyle w:val="Tabletext"/>
              <w:jc w:val="center"/>
              <w:rPr>
                <w:sz w:val="18"/>
                <w:szCs w:val="18"/>
              </w:rPr>
            </w:pPr>
          </w:p>
        </w:tc>
        <w:tc>
          <w:tcPr>
            <w:tcW w:w="684" w:type="dxa"/>
          </w:tcPr>
          <w:p w14:paraId="3B6CDEEB"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5AB0B2DD" w14:textId="77777777" w:rsidR="00054C07" w:rsidRPr="00C24371" w:rsidRDefault="00054C07" w:rsidP="003A4F3E">
            <w:pPr>
              <w:pStyle w:val="Tabletext"/>
              <w:jc w:val="center"/>
              <w:rPr>
                <w:sz w:val="18"/>
                <w:szCs w:val="18"/>
              </w:rPr>
            </w:pPr>
          </w:p>
        </w:tc>
        <w:tc>
          <w:tcPr>
            <w:tcW w:w="684" w:type="dxa"/>
          </w:tcPr>
          <w:p w14:paraId="47CAABCA"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452D469D" w14:textId="77777777" w:rsidR="00054C07" w:rsidRPr="00C24371" w:rsidRDefault="00054C07" w:rsidP="003A4F3E">
            <w:pPr>
              <w:pStyle w:val="Tabletext"/>
              <w:jc w:val="center"/>
              <w:rPr>
                <w:sz w:val="18"/>
                <w:szCs w:val="18"/>
              </w:rPr>
            </w:pPr>
          </w:p>
        </w:tc>
        <w:tc>
          <w:tcPr>
            <w:tcW w:w="684" w:type="dxa"/>
          </w:tcPr>
          <w:p w14:paraId="74FAD3E4"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559FD062"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6F0A117F" w14:textId="77777777" w:rsidR="00054C07" w:rsidRPr="00C24371" w:rsidRDefault="00054C07" w:rsidP="003A4F3E">
            <w:pPr>
              <w:pStyle w:val="Tabletext"/>
              <w:jc w:val="center"/>
              <w:rPr>
                <w:sz w:val="18"/>
                <w:szCs w:val="18"/>
              </w:rPr>
            </w:pPr>
          </w:p>
        </w:tc>
        <w:tc>
          <w:tcPr>
            <w:tcW w:w="684" w:type="dxa"/>
          </w:tcPr>
          <w:p w14:paraId="704E236E"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4BC9CD63" w14:textId="77777777" w:rsidR="00054C07" w:rsidRPr="00C24371" w:rsidRDefault="00054C07" w:rsidP="003A4F3E">
            <w:pPr>
              <w:pStyle w:val="Tabletext"/>
              <w:jc w:val="center"/>
              <w:rPr>
                <w:sz w:val="18"/>
                <w:szCs w:val="18"/>
              </w:rPr>
            </w:pPr>
          </w:p>
        </w:tc>
        <w:tc>
          <w:tcPr>
            <w:tcW w:w="684" w:type="dxa"/>
          </w:tcPr>
          <w:p w14:paraId="17D93DB6" w14:textId="77777777" w:rsidR="00054C07" w:rsidRPr="00C24371" w:rsidRDefault="00054C07" w:rsidP="003A4F3E">
            <w:pPr>
              <w:pStyle w:val="Tabletext"/>
              <w:jc w:val="center"/>
              <w:rPr>
                <w:sz w:val="18"/>
                <w:szCs w:val="18"/>
              </w:rPr>
            </w:pPr>
            <w:r w:rsidRPr="00C24371">
              <w:rPr>
                <w:sz w:val="18"/>
                <w:szCs w:val="18"/>
              </w:rPr>
              <w:t>x</w:t>
            </w:r>
          </w:p>
        </w:tc>
      </w:tr>
      <w:tr w:rsidR="00054C07" w:rsidRPr="00C24371" w14:paraId="22905405" w14:textId="77777777" w:rsidTr="003A4F3E">
        <w:trPr>
          <w:jc w:val="center"/>
        </w:trPr>
        <w:tc>
          <w:tcPr>
            <w:tcW w:w="765" w:type="dxa"/>
          </w:tcPr>
          <w:p w14:paraId="0A9CE054" w14:textId="77777777" w:rsidR="00054C07" w:rsidRPr="00C24371" w:rsidRDefault="00054C07" w:rsidP="007D08EA">
            <w:pPr>
              <w:pStyle w:val="Tabletext"/>
              <w:jc w:val="center"/>
              <w:rPr>
                <w:sz w:val="18"/>
                <w:szCs w:val="18"/>
              </w:rPr>
            </w:pPr>
            <w:r w:rsidRPr="00C24371">
              <w:rPr>
                <w:sz w:val="18"/>
                <w:szCs w:val="18"/>
              </w:rPr>
              <w:t>2.7</w:t>
            </w:r>
          </w:p>
        </w:tc>
        <w:tc>
          <w:tcPr>
            <w:tcW w:w="3434" w:type="dxa"/>
          </w:tcPr>
          <w:p w14:paraId="3F56A978" w14:textId="77777777" w:rsidR="00054C07" w:rsidRPr="00C24371" w:rsidRDefault="00054C07" w:rsidP="007D08EA">
            <w:pPr>
              <w:pStyle w:val="Tabletext"/>
              <w:jc w:val="left"/>
              <w:rPr>
                <w:sz w:val="18"/>
                <w:szCs w:val="18"/>
              </w:rPr>
            </w:pPr>
            <w:r w:rsidRPr="00C24371">
              <w:rPr>
                <w:sz w:val="18"/>
                <w:szCs w:val="18"/>
              </w:rPr>
              <w:t>Calidad de audio a la máxima velocidad</w:t>
            </w:r>
          </w:p>
        </w:tc>
        <w:tc>
          <w:tcPr>
            <w:tcW w:w="684" w:type="dxa"/>
          </w:tcPr>
          <w:p w14:paraId="7AB027D9"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52F5A611"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34F0CC4B"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14DA253A" w14:textId="77777777" w:rsidR="00054C07" w:rsidRPr="00C24371" w:rsidRDefault="00054C07" w:rsidP="003A4F3E">
            <w:pPr>
              <w:pStyle w:val="Tabletext"/>
              <w:jc w:val="center"/>
              <w:rPr>
                <w:sz w:val="18"/>
                <w:szCs w:val="18"/>
              </w:rPr>
            </w:pPr>
          </w:p>
        </w:tc>
        <w:tc>
          <w:tcPr>
            <w:tcW w:w="684" w:type="dxa"/>
          </w:tcPr>
          <w:p w14:paraId="0FD2DC98"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27656160"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77557584"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248A3A66" w14:textId="77777777" w:rsidR="00054C07" w:rsidRPr="00C24371" w:rsidRDefault="00054C07" w:rsidP="003A4F3E">
            <w:pPr>
              <w:pStyle w:val="Tabletext"/>
              <w:jc w:val="center"/>
              <w:rPr>
                <w:sz w:val="18"/>
                <w:szCs w:val="18"/>
              </w:rPr>
            </w:pPr>
          </w:p>
        </w:tc>
        <w:tc>
          <w:tcPr>
            <w:tcW w:w="684" w:type="dxa"/>
          </w:tcPr>
          <w:p w14:paraId="65EF0ED4" w14:textId="77777777" w:rsidR="00054C07" w:rsidRPr="00C24371" w:rsidRDefault="00054C07" w:rsidP="003A4F3E">
            <w:pPr>
              <w:pStyle w:val="Tabletext"/>
              <w:jc w:val="center"/>
              <w:rPr>
                <w:sz w:val="18"/>
                <w:szCs w:val="18"/>
              </w:rPr>
            </w:pPr>
          </w:p>
        </w:tc>
        <w:tc>
          <w:tcPr>
            <w:tcW w:w="684" w:type="dxa"/>
          </w:tcPr>
          <w:p w14:paraId="1F18C890" w14:textId="77777777" w:rsidR="00054C07" w:rsidRPr="00C24371" w:rsidRDefault="00054C07" w:rsidP="003A4F3E">
            <w:pPr>
              <w:pStyle w:val="Tabletext"/>
              <w:jc w:val="center"/>
              <w:rPr>
                <w:sz w:val="18"/>
                <w:szCs w:val="18"/>
              </w:rPr>
            </w:pPr>
          </w:p>
        </w:tc>
        <w:tc>
          <w:tcPr>
            <w:tcW w:w="684" w:type="dxa"/>
          </w:tcPr>
          <w:p w14:paraId="14D30538" w14:textId="77777777" w:rsidR="00054C07" w:rsidRPr="00C24371" w:rsidRDefault="00054C07" w:rsidP="003A4F3E">
            <w:pPr>
              <w:pStyle w:val="Tabletext"/>
              <w:jc w:val="center"/>
              <w:rPr>
                <w:sz w:val="18"/>
                <w:szCs w:val="18"/>
              </w:rPr>
            </w:pPr>
          </w:p>
        </w:tc>
        <w:tc>
          <w:tcPr>
            <w:tcW w:w="684" w:type="dxa"/>
          </w:tcPr>
          <w:p w14:paraId="7E7C0510" w14:textId="77777777" w:rsidR="00054C07" w:rsidRPr="00C24371" w:rsidRDefault="00054C07" w:rsidP="003A4F3E">
            <w:pPr>
              <w:pStyle w:val="Tabletext"/>
              <w:jc w:val="center"/>
              <w:rPr>
                <w:sz w:val="18"/>
                <w:szCs w:val="18"/>
              </w:rPr>
            </w:pPr>
          </w:p>
        </w:tc>
        <w:tc>
          <w:tcPr>
            <w:tcW w:w="684" w:type="dxa"/>
          </w:tcPr>
          <w:p w14:paraId="76DB4134"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5461549C" w14:textId="77777777" w:rsidR="00054C07" w:rsidRPr="00C24371" w:rsidRDefault="00054C07" w:rsidP="003A4F3E">
            <w:pPr>
              <w:pStyle w:val="Tabletext"/>
              <w:jc w:val="center"/>
              <w:rPr>
                <w:sz w:val="18"/>
                <w:szCs w:val="18"/>
              </w:rPr>
            </w:pPr>
          </w:p>
        </w:tc>
        <w:tc>
          <w:tcPr>
            <w:tcW w:w="684" w:type="dxa"/>
          </w:tcPr>
          <w:p w14:paraId="34F7D417" w14:textId="77777777" w:rsidR="00054C07" w:rsidRPr="00C24371" w:rsidRDefault="00054C07" w:rsidP="003A4F3E">
            <w:pPr>
              <w:pStyle w:val="Tabletext"/>
              <w:jc w:val="center"/>
              <w:rPr>
                <w:sz w:val="18"/>
                <w:szCs w:val="18"/>
              </w:rPr>
            </w:pPr>
          </w:p>
        </w:tc>
      </w:tr>
      <w:tr w:rsidR="00054C07" w:rsidRPr="00C24371" w14:paraId="22101D7A" w14:textId="77777777" w:rsidTr="003A4F3E">
        <w:trPr>
          <w:jc w:val="center"/>
        </w:trPr>
        <w:tc>
          <w:tcPr>
            <w:tcW w:w="765" w:type="dxa"/>
          </w:tcPr>
          <w:p w14:paraId="15F3F93E" w14:textId="77777777" w:rsidR="00054C07" w:rsidRPr="00C24371" w:rsidRDefault="00054C07" w:rsidP="007D08EA">
            <w:pPr>
              <w:pStyle w:val="Tabletext"/>
              <w:jc w:val="center"/>
              <w:rPr>
                <w:sz w:val="18"/>
                <w:szCs w:val="18"/>
              </w:rPr>
            </w:pPr>
            <w:r w:rsidRPr="00C24371">
              <w:rPr>
                <w:sz w:val="18"/>
                <w:szCs w:val="18"/>
              </w:rPr>
              <w:t>2.8</w:t>
            </w:r>
          </w:p>
        </w:tc>
        <w:tc>
          <w:tcPr>
            <w:tcW w:w="3434" w:type="dxa"/>
          </w:tcPr>
          <w:p w14:paraId="4BAD868E" w14:textId="77777777" w:rsidR="00054C07" w:rsidRPr="00C24371" w:rsidRDefault="00054C07" w:rsidP="007D08EA">
            <w:pPr>
              <w:pStyle w:val="Tabletext"/>
              <w:jc w:val="left"/>
              <w:rPr>
                <w:sz w:val="18"/>
                <w:szCs w:val="18"/>
              </w:rPr>
            </w:pPr>
            <w:r w:rsidRPr="00C24371">
              <w:rPr>
                <w:sz w:val="18"/>
                <w:szCs w:val="18"/>
              </w:rPr>
              <w:t>Máxima calidad de audio para el sistema jerárquico</w:t>
            </w:r>
          </w:p>
        </w:tc>
        <w:tc>
          <w:tcPr>
            <w:tcW w:w="684" w:type="dxa"/>
          </w:tcPr>
          <w:p w14:paraId="5B0FD6EB"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09B4CD57"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78363F85"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542FC501" w14:textId="77777777" w:rsidR="00054C07" w:rsidRPr="00C24371" w:rsidRDefault="00054C07" w:rsidP="003A4F3E">
            <w:pPr>
              <w:pStyle w:val="Tabletext"/>
              <w:jc w:val="center"/>
              <w:rPr>
                <w:sz w:val="18"/>
                <w:szCs w:val="18"/>
              </w:rPr>
            </w:pPr>
          </w:p>
        </w:tc>
        <w:tc>
          <w:tcPr>
            <w:tcW w:w="684" w:type="dxa"/>
          </w:tcPr>
          <w:p w14:paraId="47A5A296" w14:textId="77777777" w:rsidR="00054C07" w:rsidRPr="00C24371" w:rsidRDefault="00054C07" w:rsidP="003A4F3E">
            <w:pPr>
              <w:pStyle w:val="Tabletext"/>
              <w:jc w:val="center"/>
              <w:rPr>
                <w:sz w:val="18"/>
                <w:szCs w:val="18"/>
              </w:rPr>
            </w:pPr>
          </w:p>
        </w:tc>
        <w:tc>
          <w:tcPr>
            <w:tcW w:w="684" w:type="dxa"/>
          </w:tcPr>
          <w:p w14:paraId="385B2B8F" w14:textId="77777777" w:rsidR="00054C07" w:rsidRPr="00C24371" w:rsidRDefault="00054C07" w:rsidP="003A4F3E">
            <w:pPr>
              <w:pStyle w:val="Tabletext"/>
              <w:jc w:val="center"/>
              <w:rPr>
                <w:sz w:val="18"/>
                <w:szCs w:val="18"/>
              </w:rPr>
            </w:pPr>
          </w:p>
        </w:tc>
        <w:tc>
          <w:tcPr>
            <w:tcW w:w="684" w:type="dxa"/>
          </w:tcPr>
          <w:p w14:paraId="1CA2E957"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30DE60A9" w14:textId="77777777" w:rsidR="00054C07" w:rsidRPr="00C24371" w:rsidRDefault="00054C07" w:rsidP="003A4F3E">
            <w:pPr>
              <w:pStyle w:val="Tabletext"/>
              <w:jc w:val="center"/>
              <w:rPr>
                <w:sz w:val="18"/>
                <w:szCs w:val="18"/>
              </w:rPr>
            </w:pPr>
          </w:p>
        </w:tc>
        <w:tc>
          <w:tcPr>
            <w:tcW w:w="684" w:type="dxa"/>
          </w:tcPr>
          <w:p w14:paraId="5E2EF3C2" w14:textId="77777777" w:rsidR="00054C07" w:rsidRPr="00C24371" w:rsidRDefault="00054C07" w:rsidP="003A4F3E">
            <w:pPr>
              <w:pStyle w:val="Tabletext"/>
              <w:jc w:val="center"/>
              <w:rPr>
                <w:sz w:val="18"/>
                <w:szCs w:val="18"/>
              </w:rPr>
            </w:pPr>
          </w:p>
        </w:tc>
        <w:tc>
          <w:tcPr>
            <w:tcW w:w="684" w:type="dxa"/>
          </w:tcPr>
          <w:p w14:paraId="4A4A3470" w14:textId="77777777" w:rsidR="00054C07" w:rsidRPr="00C24371" w:rsidRDefault="00054C07" w:rsidP="003A4F3E">
            <w:pPr>
              <w:pStyle w:val="Tabletext"/>
              <w:jc w:val="center"/>
              <w:rPr>
                <w:sz w:val="18"/>
                <w:szCs w:val="18"/>
              </w:rPr>
            </w:pPr>
          </w:p>
        </w:tc>
        <w:tc>
          <w:tcPr>
            <w:tcW w:w="684" w:type="dxa"/>
          </w:tcPr>
          <w:p w14:paraId="1BCA9A29" w14:textId="77777777" w:rsidR="00054C07" w:rsidRPr="00C24371" w:rsidRDefault="00054C07" w:rsidP="003A4F3E">
            <w:pPr>
              <w:pStyle w:val="Tabletext"/>
              <w:jc w:val="center"/>
              <w:rPr>
                <w:sz w:val="18"/>
                <w:szCs w:val="18"/>
              </w:rPr>
            </w:pPr>
          </w:p>
        </w:tc>
        <w:tc>
          <w:tcPr>
            <w:tcW w:w="684" w:type="dxa"/>
          </w:tcPr>
          <w:p w14:paraId="4688D8D5" w14:textId="77777777" w:rsidR="00054C07" w:rsidRPr="00C24371" w:rsidRDefault="00054C07" w:rsidP="003A4F3E">
            <w:pPr>
              <w:pStyle w:val="Tabletext"/>
              <w:jc w:val="center"/>
              <w:rPr>
                <w:sz w:val="18"/>
                <w:szCs w:val="18"/>
              </w:rPr>
            </w:pPr>
          </w:p>
        </w:tc>
        <w:tc>
          <w:tcPr>
            <w:tcW w:w="684" w:type="dxa"/>
          </w:tcPr>
          <w:p w14:paraId="0AF3373A" w14:textId="77777777" w:rsidR="00054C07" w:rsidRPr="00C24371" w:rsidRDefault="00054C07" w:rsidP="003A4F3E">
            <w:pPr>
              <w:pStyle w:val="Tabletext"/>
              <w:jc w:val="center"/>
              <w:rPr>
                <w:sz w:val="18"/>
                <w:szCs w:val="18"/>
              </w:rPr>
            </w:pPr>
          </w:p>
        </w:tc>
        <w:tc>
          <w:tcPr>
            <w:tcW w:w="684" w:type="dxa"/>
          </w:tcPr>
          <w:p w14:paraId="2F9A695D" w14:textId="77777777" w:rsidR="00054C07" w:rsidRPr="00C24371" w:rsidRDefault="00054C07" w:rsidP="003A4F3E">
            <w:pPr>
              <w:pStyle w:val="Tabletext"/>
              <w:jc w:val="center"/>
              <w:rPr>
                <w:sz w:val="18"/>
                <w:szCs w:val="18"/>
              </w:rPr>
            </w:pPr>
          </w:p>
        </w:tc>
        <w:tc>
          <w:tcPr>
            <w:tcW w:w="684" w:type="dxa"/>
          </w:tcPr>
          <w:p w14:paraId="51C8DE97" w14:textId="77777777" w:rsidR="00054C07" w:rsidRPr="00C24371" w:rsidRDefault="00054C07" w:rsidP="003A4F3E">
            <w:pPr>
              <w:pStyle w:val="Tabletext"/>
              <w:jc w:val="center"/>
              <w:rPr>
                <w:sz w:val="18"/>
                <w:szCs w:val="18"/>
              </w:rPr>
            </w:pPr>
          </w:p>
        </w:tc>
      </w:tr>
      <w:tr w:rsidR="00054C07" w:rsidRPr="00C24371" w14:paraId="41C72ACD" w14:textId="77777777" w:rsidTr="003A4F3E">
        <w:trPr>
          <w:jc w:val="center"/>
        </w:trPr>
        <w:tc>
          <w:tcPr>
            <w:tcW w:w="765" w:type="dxa"/>
          </w:tcPr>
          <w:p w14:paraId="5F4783E5" w14:textId="77777777" w:rsidR="00054C07" w:rsidRPr="00C24371" w:rsidRDefault="00054C07" w:rsidP="007D08EA">
            <w:pPr>
              <w:pStyle w:val="Tabletext"/>
              <w:jc w:val="center"/>
              <w:rPr>
                <w:sz w:val="18"/>
                <w:szCs w:val="18"/>
              </w:rPr>
            </w:pPr>
            <w:r w:rsidRPr="00C24371">
              <w:rPr>
                <w:sz w:val="18"/>
                <w:szCs w:val="18"/>
              </w:rPr>
              <w:t>2.9</w:t>
            </w:r>
          </w:p>
        </w:tc>
        <w:tc>
          <w:tcPr>
            <w:tcW w:w="3434" w:type="dxa"/>
          </w:tcPr>
          <w:p w14:paraId="559BD955" w14:textId="77777777" w:rsidR="00054C07" w:rsidRPr="00C24371" w:rsidRDefault="00054C07" w:rsidP="007D08EA">
            <w:pPr>
              <w:pStyle w:val="Tabletext"/>
              <w:jc w:val="left"/>
              <w:rPr>
                <w:sz w:val="18"/>
                <w:szCs w:val="18"/>
              </w:rPr>
            </w:pPr>
            <w:r w:rsidRPr="00C24371">
              <w:rPr>
                <w:sz w:val="18"/>
                <w:szCs w:val="18"/>
              </w:rPr>
              <w:t>Mínima calidad de audio para el sistema jerárquico</w:t>
            </w:r>
          </w:p>
        </w:tc>
        <w:tc>
          <w:tcPr>
            <w:tcW w:w="684" w:type="dxa"/>
          </w:tcPr>
          <w:p w14:paraId="56ED765B"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6EE27126"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001BB4D2"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41F49310" w14:textId="77777777" w:rsidR="00054C07" w:rsidRPr="00C24371" w:rsidRDefault="00054C07" w:rsidP="003A4F3E">
            <w:pPr>
              <w:pStyle w:val="Tabletext"/>
              <w:jc w:val="center"/>
              <w:rPr>
                <w:sz w:val="18"/>
                <w:szCs w:val="18"/>
              </w:rPr>
            </w:pPr>
          </w:p>
        </w:tc>
        <w:tc>
          <w:tcPr>
            <w:tcW w:w="684" w:type="dxa"/>
          </w:tcPr>
          <w:p w14:paraId="5EBA9E2F" w14:textId="77777777" w:rsidR="00054C07" w:rsidRPr="00C24371" w:rsidRDefault="00054C07" w:rsidP="003A4F3E">
            <w:pPr>
              <w:pStyle w:val="Tabletext"/>
              <w:jc w:val="center"/>
              <w:rPr>
                <w:sz w:val="18"/>
                <w:szCs w:val="18"/>
              </w:rPr>
            </w:pPr>
          </w:p>
        </w:tc>
        <w:tc>
          <w:tcPr>
            <w:tcW w:w="684" w:type="dxa"/>
          </w:tcPr>
          <w:p w14:paraId="38536357" w14:textId="77777777" w:rsidR="00054C07" w:rsidRPr="00C24371" w:rsidRDefault="00054C07" w:rsidP="003A4F3E">
            <w:pPr>
              <w:pStyle w:val="Tabletext"/>
              <w:jc w:val="center"/>
              <w:rPr>
                <w:sz w:val="18"/>
                <w:szCs w:val="18"/>
              </w:rPr>
            </w:pPr>
          </w:p>
        </w:tc>
        <w:tc>
          <w:tcPr>
            <w:tcW w:w="684" w:type="dxa"/>
          </w:tcPr>
          <w:p w14:paraId="7216DA84"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71C9F8F4" w14:textId="77777777" w:rsidR="00054C07" w:rsidRPr="00C24371" w:rsidRDefault="00054C07" w:rsidP="003A4F3E">
            <w:pPr>
              <w:pStyle w:val="Tabletext"/>
              <w:jc w:val="center"/>
              <w:rPr>
                <w:sz w:val="18"/>
                <w:szCs w:val="18"/>
              </w:rPr>
            </w:pPr>
          </w:p>
        </w:tc>
        <w:tc>
          <w:tcPr>
            <w:tcW w:w="684" w:type="dxa"/>
          </w:tcPr>
          <w:p w14:paraId="6C60A458" w14:textId="77777777" w:rsidR="00054C07" w:rsidRPr="00C24371" w:rsidRDefault="00054C07" w:rsidP="003A4F3E">
            <w:pPr>
              <w:pStyle w:val="Tabletext"/>
              <w:jc w:val="center"/>
              <w:rPr>
                <w:sz w:val="18"/>
                <w:szCs w:val="18"/>
              </w:rPr>
            </w:pPr>
          </w:p>
        </w:tc>
        <w:tc>
          <w:tcPr>
            <w:tcW w:w="684" w:type="dxa"/>
          </w:tcPr>
          <w:p w14:paraId="528DBFF9" w14:textId="77777777" w:rsidR="00054C07" w:rsidRPr="00C24371" w:rsidRDefault="00054C07" w:rsidP="003A4F3E">
            <w:pPr>
              <w:pStyle w:val="Tabletext"/>
              <w:jc w:val="center"/>
              <w:rPr>
                <w:sz w:val="18"/>
                <w:szCs w:val="18"/>
              </w:rPr>
            </w:pPr>
          </w:p>
        </w:tc>
        <w:tc>
          <w:tcPr>
            <w:tcW w:w="684" w:type="dxa"/>
          </w:tcPr>
          <w:p w14:paraId="230AA4FA" w14:textId="77777777" w:rsidR="00054C07" w:rsidRPr="00C24371" w:rsidRDefault="00054C07" w:rsidP="003A4F3E">
            <w:pPr>
              <w:pStyle w:val="Tabletext"/>
              <w:jc w:val="center"/>
              <w:rPr>
                <w:sz w:val="18"/>
                <w:szCs w:val="18"/>
              </w:rPr>
            </w:pPr>
          </w:p>
        </w:tc>
        <w:tc>
          <w:tcPr>
            <w:tcW w:w="684" w:type="dxa"/>
          </w:tcPr>
          <w:p w14:paraId="6A67C569" w14:textId="77777777" w:rsidR="00054C07" w:rsidRPr="00C24371" w:rsidRDefault="00054C07" w:rsidP="003A4F3E">
            <w:pPr>
              <w:pStyle w:val="Tabletext"/>
              <w:jc w:val="center"/>
              <w:rPr>
                <w:sz w:val="18"/>
                <w:szCs w:val="18"/>
              </w:rPr>
            </w:pPr>
          </w:p>
        </w:tc>
        <w:tc>
          <w:tcPr>
            <w:tcW w:w="684" w:type="dxa"/>
          </w:tcPr>
          <w:p w14:paraId="2A0D4EFF" w14:textId="77777777" w:rsidR="00054C07" w:rsidRPr="00C24371" w:rsidRDefault="00054C07" w:rsidP="003A4F3E">
            <w:pPr>
              <w:pStyle w:val="Tabletext"/>
              <w:jc w:val="center"/>
              <w:rPr>
                <w:sz w:val="18"/>
                <w:szCs w:val="18"/>
              </w:rPr>
            </w:pPr>
          </w:p>
        </w:tc>
        <w:tc>
          <w:tcPr>
            <w:tcW w:w="684" w:type="dxa"/>
          </w:tcPr>
          <w:p w14:paraId="5B9C5E28" w14:textId="77777777" w:rsidR="00054C07" w:rsidRPr="00C24371" w:rsidRDefault="00054C07" w:rsidP="003A4F3E">
            <w:pPr>
              <w:pStyle w:val="Tabletext"/>
              <w:jc w:val="center"/>
              <w:rPr>
                <w:sz w:val="18"/>
                <w:szCs w:val="18"/>
              </w:rPr>
            </w:pPr>
          </w:p>
        </w:tc>
        <w:tc>
          <w:tcPr>
            <w:tcW w:w="684" w:type="dxa"/>
          </w:tcPr>
          <w:p w14:paraId="18D5165A" w14:textId="77777777" w:rsidR="00054C07" w:rsidRPr="00C24371" w:rsidRDefault="00054C07" w:rsidP="003A4F3E">
            <w:pPr>
              <w:pStyle w:val="Tabletext"/>
              <w:jc w:val="center"/>
              <w:rPr>
                <w:sz w:val="18"/>
                <w:szCs w:val="18"/>
              </w:rPr>
            </w:pPr>
          </w:p>
        </w:tc>
      </w:tr>
      <w:tr w:rsidR="00054C07" w:rsidRPr="00C24371" w14:paraId="78F31A3B" w14:textId="77777777" w:rsidTr="003A4F3E">
        <w:trPr>
          <w:jc w:val="center"/>
        </w:trPr>
        <w:tc>
          <w:tcPr>
            <w:tcW w:w="765" w:type="dxa"/>
          </w:tcPr>
          <w:p w14:paraId="10C1C57B" w14:textId="77777777" w:rsidR="00054C07" w:rsidRPr="00C24371" w:rsidRDefault="00054C07" w:rsidP="007D08EA">
            <w:pPr>
              <w:pStyle w:val="Tabletext"/>
              <w:jc w:val="center"/>
              <w:rPr>
                <w:sz w:val="18"/>
                <w:szCs w:val="18"/>
              </w:rPr>
            </w:pPr>
            <w:r w:rsidRPr="00C24371">
              <w:rPr>
                <w:sz w:val="18"/>
                <w:szCs w:val="18"/>
              </w:rPr>
              <w:t>2.10</w:t>
            </w:r>
          </w:p>
        </w:tc>
        <w:tc>
          <w:tcPr>
            <w:tcW w:w="3434" w:type="dxa"/>
          </w:tcPr>
          <w:p w14:paraId="74C1AC57" w14:textId="77777777" w:rsidR="00054C07" w:rsidRPr="00C24371" w:rsidRDefault="00054C07" w:rsidP="007D08EA">
            <w:pPr>
              <w:pStyle w:val="Tabletext"/>
              <w:jc w:val="left"/>
              <w:rPr>
                <w:sz w:val="18"/>
                <w:szCs w:val="18"/>
              </w:rPr>
            </w:pPr>
            <w:r w:rsidRPr="00C24371">
              <w:rPr>
                <w:sz w:val="18"/>
                <w:szCs w:val="18"/>
              </w:rPr>
              <w:t xml:space="preserve">Calidad de audio para la modulación analógica </w:t>
            </w:r>
          </w:p>
        </w:tc>
        <w:tc>
          <w:tcPr>
            <w:tcW w:w="684" w:type="dxa"/>
          </w:tcPr>
          <w:p w14:paraId="44FD6956"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48BED917"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5C9B20D2"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4646ED7C" w14:textId="77777777" w:rsidR="00054C07" w:rsidRPr="00C24371" w:rsidRDefault="00054C07" w:rsidP="003A4F3E">
            <w:pPr>
              <w:pStyle w:val="Tabletext"/>
              <w:jc w:val="center"/>
              <w:rPr>
                <w:sz w:val="18"/>
                <w:szCs w:val="18"/>
              </w:rPr>
            </w:pPr>
          </w:p>
        </w:tc>
        <w:tc>
          <w:tcPr>
            <w:tcW w:w="684" w:type="dxa"/>
          </w:tcPr>
          <w:p w14:paraId="7ADC608F" w14:textId="77777777" w:rsidR="00054C07" w:rsidRPr="00C24371" w:rsidRDefault="00054C07" w:rsidP="003A4F3E">
            <w:pPr>
              <w:pStyle w:val="Tabletext"/>
              <w:jc w:val="center"/>
              <w:rPr>
                <w:sz w:val="18"/>
                <w:szCs w:val="18"/>
              </w:rPr>
            </w:pPr>
          </w:p>
        </w:tc>
        <w:tc>
          <w:tcPr>
            <w:tcW w:w="684" w:type="dxa"/>
          </w:tcPr>
          <w:p w14:paraId="737151AC"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5D5719E9"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7189E52B"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5229A78B"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5381FA65" w14:textId="77777777" w:rsidR="00054C07" w:rsidRPr="00C24371" w:rsidRDefault="00054C07" w:rsidP="003A4F3E">
            <w:pPr>
              <w:pStyle w:val="Tabletext"/>
              <w:jc w:val="center"/>
              <w:rPr>
                <w:sz w:val="18"/>
                <w:szCs w:val="18"/>
              </w:rPr>
            </w:pPr>
          </w:p>
        </w:tc>
        <w:tc>
          <w:tcPr>
            <w:tcW w:w="684" w:type="dxa"/>
          </w:tcPr>
          <w:p w14:paraId="3C6FD247" w14:textId="77777777" w:rsidR="00054C07" w:rsidRPr="00C24371" w:rsidRDefault="00054C07" w:rsidP="003A4F3E">
            <w:pPr>
              <w:pStyle w:val="Tabletext"/>
              <w:jc w:val="center"/>
              <w:rPr>
                <w:sz w:val="18"/>
                <w:szCs w:val="18"/>
              </w:rPr>
            </w:pPr>
          </w:p>
        </w:tc>
        <w:tc>
          <w:tcPr>
            <w:tcW w:w="684" w:type="dxa"/>
          </w:tcPr>
          <w:p w14:paraId="28E2C29D" w14:textId="77777777" w:rsidR="00054C07" w:rsidRPr="00C24371" w:rsidRDefault="00054C07" w:rsidP="003A4F3E">
            <w:pPr>
              <w:pStyle w:val="Tabletext"/>
              <w:jc w:val="center"/>
              <w:rPr>
                <w:sz w:val="18"/>
                <w:szCs w:val="18"/>
              </w:rPr>
            </w:pPr>
          </w:p>
        </w:tc>
        <w:tc>
          <w:tcPr>
            <w:tcW w:w="684" w:type="dxa"/>
          </w:tcPr>
          <w:p w14:paraId="1E50CC31" w14:textId="77777777" w:rsidR="00054C07" w:rsidRPr="00C24371" w:rsidRDefault="00054C07" w:rsidP="003A4F3E">
            <w:pPr>
              <w:pStyle w:val="Tabletext"/>
              <w:jc w:val="center"/>
              <w:rPr>
                <w:sz w:val="18"/>
                <w:szCs w:val="18"/>
              </w:rPr>
            </w:pPr>
          </w:p>
        </w:tc>
        <w:tc>
          <w:tcPr>
            <w:tcW w:w="684" w:type="dxa"/>
          </w:tcPr>
          <w:p w14:paraId="1CB62E66" w14:textId="77777777" w:rsidR="00054C07" w:rsidRPr="00C24371" w:rsidRDefault="00054C07" w:rsidP="003A4F3E">
            <w:pPr>
              <w:pStyle w:val="Tabletext"/>
              <w:jc w:val="center"/>
              <w:rPr>
                <w:sz w:val="18"/>
                <w:szCs w:val="18"/>
              </w:rPr>
            </w:pPr>
          </w:p>
        </w:tc>
        <w:tc>
          <w:tcPr>
            <w:tcW w:w="684" w:type="dxa"/>
          </w:tcPr>
          <w:p w14:paraId="141EB42F" w14:textId="77777777" w:rsidR="00054C07" w:rsidRPr="00C24371" w:rsidRDefault="00054C07" w:rsidP="003A4F3E">
            <w:pPr>
              <w:pStyle w:val="Tabletext"/>
              <w:jc w:val="center"/>
              <w:rPr>
                <w:sz w:val="18"/>
                <w:szCs w:val="18"/>
              </w:rPr>
            </w:pPr>
          </w:p>
        </w:tc>
      </w:tr>
      <w:tr w:rsidR="00054C07" w:rsidRPr="00C24371" w14:paraId="0C0F81A1" w14:textId="77777777" w:rsidTr="003A4F3E">
        <w:trPr>
          <w:jc w:val="center"/>
        </w:trPr>
        <w:tc>
          <w:tcPr>
            <w:tcW w:w="765" w:type="dxa"/>
          </w:tcPr>
          <w:p w14:paraId="21423B40" w14:textId="77777777" w:rsidR="00054C07" w:rsidRPr="00C24371" w:rsidRDefault="00054C07" w:rsidP="007D08EA">
            <w:pPr>
              <w:pStyle w:val="Tabletext"/>
              <w:jc w:val="center"/>
              <w:rPr>
                <w:sz w:val="18"/>
                <w:szCs w:val="18"/>
              </w:rPr>
            </w:pPr>
            <w:r w:rsidRPr="00C24371">
              <w:rPr>
                <w:sz w:val="18"/>
                <w:szCs w:val="18"/>
              </w:rPr>
              <w:t>2.11</w:t>
            </w:r>
          </w:p>
        </w:tc>
        <w:tc>
          <w:tcPr>
            <w:tcW w:w="3434" w:type="dxa"/>
          </w:tcPr>
          <w:p w14:paraId="04E7DCCC" w14:textId="77777777" w:rsidR="00054C07" w:rsidRPr="00C24371" w:rsidRDefault="00054C07" w:rsidP="007D08EA">
            <w:pPr>
              <w:pStyle w:val="Tabletext"/>
              <w:jc w:val="left"/>
              <w:rPr>
                <w:sz w:val="18"/>
                <w:szCs w:val="18"/>
              </w:rPr>
            </w:pPr>
            <w:r w:rsidRPr="00C24371">
              <w:rPr>
                <w:sz w:val="18"/>
                <w:szCs w:val="18"/>
              </w:rPr>
              <w:t>Codificación de la señal vocal</w:t>
            </w:r>
          </w:p>
        </w:tc>
        <w:tc>
          <w:tcPr>
            <w:tcW w:w="684" w:type="dxa"/>
          </w:tcPr>
          <w:p w14:paraId="4E0E29B8"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106346BF"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4B9DCB21"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7F867E3C" w14:textId="77777777" w:rsidR="00054C07" w:rsidRPr="00C24371" w:rsidRDefault="00054C07" w:rsidP="003A4F3E">
            <w:pPr>
              <w:pStyle w:val="Tabletext"/>
              <w:jc w:val="center"/>
              <w:rPr>
                <w:sz w:val="18"/>
                <w:szCs w:val="18"/>
              </w:rPr>
            </w:pPr>
          </w:p>
        </w:tc>
        <w:tc>
          <w:tcPr>
            <w:tcW w:w="684" w:type="dxa"/>
          </w:tcPr>
          <w:p w14:paraId="65A5CE6A" w14:textId="77777777" w:rsidR="00054C07" w:rsidRPr="00C24371" w:rsidRDefault="00054C07" w:rsidP="003A4F3E">
            <w:pPr>
              <w:pStyle w:val="Tabletext"/>
              <w:jc w:val="center"/>
              <w:rPr>
                <w:sz w:val="18"/>
                <w:szCs w:val="18"/>
              </w:rPr>
            </w:pPr>
          </w:p>
        </w:tc>
        <w:tc>
          <w:tcPr>
            <w:tcW w:w="684" w:type="dxa"/>
          </w:tcPr>
          <w:p w14:paraId="24EC93D9"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22F0AF6B"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06866F92"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6E72E364" w14:textId="77777777" w:rsidR="00054C07" w:rsidRPr="00C24371" w:rsidRDefault="00054C07" w:rsidP="003A4F3E">
            <w:pPr>
              <w:pStyle w:val="Tabletext"/>
              <w:jc w:val="center"/>
              <w:rPr>
                <w:sz w:val="18"/>
                <w:szCs w:val="18"/>
              </w:rPr>
            </w:pPr>
          </w:p>
        </w:tc>
        <w:tc>
          <w:tcPr>
            <w:tcW w:w="684" w:type="dxa"/>
          </w:tcPr>
          <w:p w14:paraId="488A6BBD" w14:textId="77777777" w:rsidR="00054C07" w:rsidRPr="00C24371" w:rsidRDefault="00054C07" w:rsidP="003A4F3E">
            <w:pPr>
              <w:pStyle w:val="Tabletext"/>
              <w:jc w:val="center"/>
              <w:rPr>
                <w:sz w:val="18"/>
                <w:szCs w:val="18"/>
              </w:rPr>
            </w:pPr>
          </w:p>
        </w:tc>
        <w:tc>
          <w:tcPr>
            <w:tcW w:w="684" w:type="dxa"/>
          </w:tcPr>
          <w:p w14:paraId="0154079B" w14:textId="77777777" w:rsidR="00054C07" w:rsidRPr="00C24371" w:rsidRDefault="00054C07" w:rsidP="003A4F3E">
            <w:pPr>
              <w:pStyle w:val="Tabletext"/>
              <w:jc w:val="center"/>
              <w:rPr>
                <w:sz w:val="18"/>
                <w:szCs w:val="18"/>
              </w:rPr>
            </w:pPr>
          </w:p>
        </w:tc>
        <w:tc>
          <w:tcPr>
            <w:tcW w:w="684" w:type="dxa"/>
          </w:tcPr>
          <w:p w14:paraId="0FB485E6"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1B819210"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54CD360F" w14:textId="77777777" w:rsidR="00054C07" w:rsidRPr="00C24371" w:rsidRDefault="00054C07" w:rsidP="003A4F3E">
            <w:pPr>
              <w:pStyle w:val="Tabletext"/>
              <w:jc w:val="center"/>
              <w:rPr>
                <w:sz w:val="18"/>
                <w:szCs w:val="18"/>
              </w:rPr>
            </w:pPr>
          </w:p>
        </w:tc>
        <w:tc>
          <w:tcPr>
            <w:tcW w:w="684" w:type="dxa"/>
          </w:tcPr>
          <w:p w14:paraId="5F9FAF28" w14:textId="77777777" w:rsidR="00054C07" w:rsidRPr="00C24371" w:rsidRDefault="00054C07" w:rsidP="003A4F3E">
            <w:pPr>
              <w:pStyle w:val="Tabletext"/>
              <w:jc w:val="center"/>
              <w:rPr>
                <w:sz w:val="18"/>
                <w:szCs w:val="18"/>
              </w:rPr>
            </w:pPr>
          </w:p>
        </w:tc>
      </w:tr>
      <w:tr w:rsidR="00054C07" w:rsidRPr="00C24371" w14:paraId="07BD5DD9" w14:textId="77777777" w:rsidTr="003A4F3E">
        <w:trPr>
          <w:jc w:val="center"/>
        </w:trPr>
        <w:tc>
          <w:tcPr>
            <w:tcW w:w="765" w:type="dxa"/>
          </w:tcPr>
          <w:p w14:paraId="49ECA6C6" w14:textId="77777777" w:rsidR="00054C07" w:rsidRPr="00C24371" w:rsidRDefault="00054C07" w:rsidP="007D08EA">
            <w:pPr>
              <w:pStyle w:val="Tabletext"/>
              <w:jc w:val="center"/>
              <w:rPr>
                <w:sz w:val="18"/>
                <w:szCs w:val="18"/>
              </w:rPr>
            </w:pPr>
            <w:r w:rsidRPr="00C24371">
              <w:rPr>
                <w:sz w:val="18"/>
                <w:szCs w:val="18"/>
              </w:rPr>
              <w:t>2.12</w:t>
            </w:r>
          </w:p>
        </w:tc>
        <w:tc>
          <w:tcPr>
            <w:tcW w:w="3434" w:type="dxa"/>
          </w:tcPr>
          <w:p w14:paraId="16C6D6FE" w14:textId="77777777" w:rsidR="00054C07" w:rsidRPr="00C24371" w:rsidRDefault="00054C07" w:rsidP="007D08EA">
            <w:pPr>
              <w:pStyle w:val="Tabletext"/>
              <w:jc w:val="left"/>
              <w:rPr>
                <w:sz w:val="18"/>
                <w:szCs w:val="18"/>
              </w:rPr>
            </w:pPr>
            <w:r w:rsidRPr="00C24371">
              <w:rPr>
                <w:sz w:val="18"/>
                <w:szCs w:val="18"/>
              </w:rPr>
              <w:t>Transición de sistemas con MA a sistemas digitales</w:t>
            </w:r>
          </w:p>
        </w:tc>
        <w:tc>
          <w:tcPr>
            <w:tcW w:w="684" w:type="dxa"/>
          </w:tcPr>
          <w:p w14:paraId="653298AD" w14:textId="77777777" w:rsidR="00054C07" w:rsidRPr="00C24371" w:rsidRDefault="00054C07" w:rsidP="003A4F3E">
            <w:pPr>
              <w:pStyle w:val="Tabletext"/>
              <w:jc w:val="center"/>
              <w:rPr>
                <w:sz w:val="18"/>
                <w:szCs w:val="18"/>
              </w:rPr>
            </w:pPr>
          </w:p>
        </w:tc>
        <w:tc>
          <w:tcPr>
            <w:tcW w:w="684" w:type="dxa"/>
          </w:tcPr>
          <w:p w14:paraId="61180CD9" w14:textId="77777777" w:rsidR="00054C07" w:rsidRPr="00C24371" w:rsidRDefault="00054C07" w:rsidP="003A4F3E">
            <w:pPr>
              <w:pStyle w:val="Tabletext"/>
              <w:jc w:val="center"/>
              <w:rPr>
                <w:sz w:val="18"/>
                <w:szCs w:val="18"/>
              </w:rPr>
            </w:pPr>
          </w:p>
        </w:tc>
        <w:tc>
          <w:tcPr>
            <w:tcW w:w="684" w:type="dxa"/>
          </w:tcPr>
          <w:p w14:paraId="72B1BF2A"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27FFA266"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1505EB83"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1F28CCDF"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7B48370A"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1C746509"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3854BB0C" w14:textId="77777777" w:rsidR="00054C07" w:rsidRPr="00C24371" w:rsidRDefault="00054C07" w:rsidP="003A4F3E">
            <w:pPr>
              <w:pStyle w:val="Tabletext"/>
              <w:jc w:val="center"/>
              <w:rPr>
                <w:sz w:val="18"/>
                <w:szCs w:val="18"/>
              </w:rPr>
            </w:pPr>
          </w:p>
        </w:tc>
        <w:tc>
          <w:tcPr>
            <w:tcW w:w="684" w:type="dxa"/>
          </w:tcPr>
          <w:p w14:paraId="25989EB7"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6B0DA6C6"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05C3E109"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469CC759" w14:textId="77777777" w:rsidR="00054C07" w:rsidRPr="00C24371" w:rsidRDefault="00054C07" w:rsidP="003A4F3E">
            <w:pPr>
              <w:pStyle w:val="Tabletext"/>
              <w:jc w:val="center"/>
              <w:rPr>
                <w:sz w:val="18"/>
                <w:szCs w:val="18"/>
              </w:rPr>
            </w:pPr>
          </w:p>
        </w:tc>
        <w:tc>
          <w:tcPr>
            <w:tcW w:w="684" w:type="dxa"/>
          </w:tcPr>
          <w:p w14:paraId="07987A33" w14:textId="77777777" w:rsidR="00054C07" w:rsidRPr="00C24371" w:rsidRDefault="00054C07" w:rsidP="003A4F3E">
            <w:pPr>
              <w:pStyle w:val="Tabletext"/>
              <w:jc w:val="center"/>
              <w:rPr>
                <w:sz w:val="18"/>
                <w:szCs w:val="18"/>
              </w:rPr>
            </w:pPr>
          </w:p>
        </w:tc>
        <w:tc>
          <w:tcPr>
            <w:tcW w:w="684" w:type="dxa"/>
          </w:tcPr>
          <w:p w14:paraId="7F94BA55" w14:textId="77777777" w:rsidR="00054C07" w:rsidRPr="00C24371" w:rsidRDefault="00054C07" w:rsidP="003A4F3E">
            <w:pPr>
              <w:pStyle w:val="Tabletext"/>
              <w:jc w:val="center"/>
              <w:rPr>
                <w:sz w:val="18"/>
                <w:szCs w:val="18"/>
              </w:rPr>
            </w:pPr>
            <w:r w:rsidRPr="00C24371">
              <w:rPr>
                <w:sz w:val="18"/>
                <w:szCs w:val="18"/>
              </w:rPr>
              <w:t>x</w:t>
            </w:r>
          </w:p>
        </w:tc>
      </w:tr>
      <w:tr w:rsidR="00054C07" w:rsidRPr="00C24371" w14:paraId="26A9B74B" w14:textId="77777777" w:rsidTr="003A4F3E">
        <w:trPr>
          <w:jc w:val="center"/>
        </w:trPr>
        <w:tc>
          <w:tcPr>
            <w:tcW w:w="765" w:type="dxa"/>
          </w:tcPr>
          <w:p w14:paraId="06C5F0D4" w14:textId="77777777" w:rsidR="00054C07" w:rsidRPr="00C24371" w:rsidRDefault="00054C07" w:rsidP="007D08EA">
            <w:pPr>
              <w:pStyle w:val="Tabletext"/>
              <w:jc w:val="center"/>
              <w:rPr>
                <w:sz w:val="18"/>
                <w:szCs w:val="18"/>
              </w:rPr>
            </w:pPr>
            <w:r w:rsidRPr="00C24371">
              <w:rPr>
                <w:sz w:val="18"/>
                <w:szCs w:val="18"/>
              </w:rPr>
              <w:t>2.13</w:t>
            </w:r>
          </w:p>
        </w:tc>
        <w:tc>
          <w:tcPr>
            <w:tcW w:w="3434" w:type="dxa"/>
          </w:tcPr>
          <w:p w14:paraId="72B4A1D2" w14:textId="77777777" w:rsidR="00054C07" w:rsidRPr="00C24371" w:rsidRDefault="00054C07" w:rsidP="007D08EA">
            <w:pPr>
              <w:pStyle w:val="Tabletext"/>
              <w:jc w:val="left"/>
              <w:rPr>
                <w:sz w:val="18"/>
                <w:szCs w:val="18"/>
              </w:rPr>
            </w:pPr>
            <w:r w:rsidRPr="00C24371">
              <w:rPr>
                <w:sz w:val="18"/>
                <w:szCs w:val="18"/>
              </w:rPr>
              <w:t>Comparación con la MA para las bandas de ondas kilométricas, hectométricas y decamétricas</w:t>
            </w:r>
          </w:p>
        </w:tc>
        <w:tc>
          <w:tcPr>
            <w:tcW w:w="684" w:type="dxa"/>
          </w:tcPr>
          <w:p w14:paraId="16B0E6F5"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1B990D9D"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59ABF3E2"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34B8199E" w14:textId="77777777" w:rsidR="00054C07" w:rsidRPr="00C24371" w:rsidRDefault="00054C07" w:rsidP="003A4F3E">
            <w:pPr>
              <w:pStyle w:val="Tabletext"/>
              <w:jc w:val="center"/>
              <w:rPr>
                <w:sz w:val="18"/>
                <w:szCs w:val="18"/>
              </w:rPr>
            </w:pPr>
          </w:p>
        </w:tc>
        <w:tc>
          <w:tcPr>
            <w:tcW w:w="684" w:type="dxa"/>
          </w:tcPr>
          <w:p w14:paraId="15BB872F" w14:textId="77777777" w:rsidR="00054C07" w:rsidRPr="00C24371" w:rsidRDefault="00054C07" w:rsidP="003A4F3E">
            <w:pPr>
              <w:pStyle w:val="Tabletext"/>
              <w:jc w:val="center"/>
              <w:rPr>
                <w:sz w:val="18"/>
                <w:szCs w:val="18"/>
              </w:rPr>
            </w:pPr>
          </w:p>
        </w:tc>
        <w:tc>
          <w:tcPr>
            <w:tcW w:w="684" w:type="dxa"/>
          </w:tcPr>
          <w:p w14:paraId="563DE62C"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1FB4067F" w14:textId="77777777" w:rsidR="00054C07" w:rsidRPr="00C24371" w:rsidRDefault="00054C07" w:rsidP="003A4F3E">
            <w:pPr>
              <w:pStyle w:val="Tabletext"/>
              <w:jc w:val="center"/>
              <w:rPr>
                <w:sz w:val="18"/>
                <w:szCs w:val="18"/>
              </w:rPr>
            </w:pPr>
          </w:p>
        </w:tc>
        <w:tc>
          <w:tcPr>
            <w:tcW w:w="684" w:type="dxa"/>
          </w:tcPr>
          <w:p w14:paraId="5869E7D0"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71EF00CF"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78FEF4C4" w14:textId="77777777" w:rsidR="00054C07" w:rsidRPr="00C24371" w:rsidRDefault="00054C07" w:rsidP="003A4F3E">
            <w:pPr>
              <w:pStyle w:val="Tabletext"/>
              <w:jc w:val="center"/>
              <w:rPr>
                <w:sz w:val="18"/>
                <w:szCs w:val="18"/>
              </w:rPr>
            </w:pPr>
          </w:p>
        </w:tc>
        <w:tc>
          <w:tcPr>
            <w:tcW w:w="684" w:type="dxa"/>
          </w:tcPr>
          <w:p w14:paraId="6800EEDF"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06D8E1F8"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49618B5C"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3E2C1EF7" w14:textId="77777777" w:rsidR="00054C07" w:rsidRPr="00C24371" w:rsidRDefault="00054C07" w:rsidP="003A4F3E">
            <w:pPr>
              <w:pStyle w:val="Tabletext"/>
              <w:jc w:val="center"/>
              <w:rPr>
                <w:sz w:val="18"/>
                <w:szCs w:val="18"/>
              </w:rPr>
            </w:pPr>
            <w:r w:rsidRPr="00C24371">
              <w:rPr>
                <w:sz w:val="18"/>
                <w:szCs w:val="18"/>
              </w:rPr>
              <w:t>x</w:t>
            </w:r>
          </w:p>
        </w:tc>
        <w:tc>
          <w:tcPr>
            <w:tcW w:w="684" w:type="dxa"/>
          </w:tcPr>
          <w:p w14:paraId="3DACBBB4" w14:textId="77777777" w:rsidR="00054C07" w:rsidRPr="00C24371" w:rsidRDefault="00054C07" w:rsidP="003A4F3E">
            <w:pPr>
              <w:pStyle w:val="Tabletext"/>
              <w:jc w:val="center"/>
              <w:rPr>
                <w:sz w:val="18"/>
                <w:szCs w:val="18"/>
              </w:rPr>
            </w:pPr>
            <w:r w:rsidRPr="00C24371">
              <w:rPr>
                <w:sz w:val="18"/>
                <w:szCs w:val="18"/>
              </w:rPr>
              <w:t>x</w:t>
            </w:r>
          </w:p>
        </w:tc>
      </w:tr>
      <w:tr w:rsidR="00054C07" w:rsidRPr="00C24371" w14:paraId="78A7A37B" w14:textId="77777777" w:rsidTr="003A4F3E">
        <w:trPr>
          <w:jc w:val="center"/>
        </w:trPr>
        <w:tc>
          <w:tcPr>
            <w:tcW w:w="765" w:type="dxa"/>
            <w:tcBorders>
              <w:bottom w:val="single" w:sz="4" w:space="0" w:color="auto"/>
            </w:tcBorders>
          </w:tcPr>
          <w:p w14:paraId="57E975FC" w14:textId="77777777" w:rsidR="00054C07" w:rsidRPr="00C24371" w:rsidRDefault="00054C07" w:rsidP="007D08EA">
            <w:pPr>
              <w:pStyle w:val="Tabletext"/>
              <w:jc w:val="center"/>
              <w:rPr>
                <w:sz w:val="18"/>
                <w:szCs w:val="18"/>
              </w:rPr>
            </w:pPr>
            <w:r w:rsidRPr="00C24371">
              <w:rPr>
                <w:sz w:val="18"/>
                <w:szCs w:val="18"/>
              </w:rPr>
              <w:t>2.14</w:t>
            </w:r>
          </w:p>
        </w:tc>
        <w:tc>
          <w:tcPr>
            <w:tcW w:w="3434" w:type="dxa"/>
            <w:tcBorders>
              <w:bottom w:val="single" w:sz="4" w:space="0" w:color="auto"/>
            </w:tcBorders>
          </w:tcPr>
          <w:p w14:paraId="3260382A" w14:textId="77777777" w:rsidR="00054C07" w:rsidRPr="00C24371" w:rsidRDefault="00054C07" w:rsidP="007D08EA">
            <w:pPr>
              <w:pStyle w:val="Tabletext"/>
              <w:jc w:val="left"/>
              <w:rPr>
                <w:sz w:val="18"/>
                <w:szCs w:val="18"/>
              </w:rPr>
            </w:pPr>
            <w:r w:rsidRPr="00C24371">
              <w:rPr>
                <w:sz w:val="18"/>
                <w:szCs w:val="18"/>
              </w:rPr>
              <w:t>Posibilidad realista de radiodifusión simultánea (simulcast)</w:t>
            </w:r>
          </w:p>
        </w:tc>
        <w:tc>
          <w:tcPr>
            <w:tcW w:w="684" w:type="dxa"/>
            <w:tcBorders>
              <w:bottom w:val="single" w:sz="4" w:space="0" w:color="auto"/>
            </w:tcBorders>
          </w:tcPr>
          <w:p w14:paraId="30576126" w14:textId="77777777" w:rsidR="00054C07" w:rsidRPr="00C24371" w:rsidRDefault="00054C07" w:rsidP="003A4F3E">
            <w:pPr>
              <w:pStyle w:val="Tabletext"/>
              <w:jc w:val="center"/>
              <w:rPr>
                <w:sz w:val="18"/>
                <w:szCs w:val="18"/>
              </w:rPr>
            </w:pPr>
            <w:r w:rsidRPr="00C24371">
              <w:rPr>
                <w:sz w:val="18"/>
                <w:szCs w:val="18"/>
              </w:rPr>
              <w:t>x</w:t>
            </w:r>
          </w:p>
        </w:tc>
        <w:tc>
          <w:tcPr>
            <w:tcW w:w="684" w:type="dxa"/>
            <w:tcBorders>
              <w:bottom w:val="single" w:sz="4" w:space="0" w:color="auto"/>
            </w:tcBorders>
          </w:tcPr>
          <w:p w14:paraId="2336C9FF" w14:textId="77777777" w:rsidR="00054C07" w:rsidRPr="00C24371" w:rsidRDefault="00054C07" w:rsidP="003A4F3E">
            <w:pPr>
              <w:pStyle w:val="Tabletext"/>
              <w:jc w:val="center"/>
              <w:rPr>
                <w:sz w:val="18"/>
                <w:szCs w:val="18"/>
              </w:rPr>
            </w:pPr>
          </w:p>
        </w:tc>
        <w:tc>
          <w:tcPr>
            <w:tcW w:w="684" w:type="dxa"/>
            <w:tcBorders>
              <w:bottom w:val="single" w:sz="4" w:space="0" w:color="auto"/>
            </w:tcBorders>
          </w:tcPr>
          <w:p w14:paraId="07EFF14A" w14:textId="77777777" w:rsidR="00054C07" w:rsidRPr="00C24371" w:rsidRDefault="00054C07" w:rsidP="003A4F3E">
            <w:pPr>
              <w:pStyle w:val="Tabletext"/>
              <w:jc w:val="center"/>
              <w:rPr>
                <w:sz w:val="18"/>
                <w:szCs w:val="18"/>
              </w:rPr>
            </w:pPr>
            <w:r w:rsidRPr="00C24371">
              <w:rPr>
                <w:sz w:val="18"/>
                <w:szCs w:val="18"/>
              </w:rPr>
              <w:t>x</w:t>
            </w:r>
          </w:p>
        </w:tc>
        <w:tc>
          <w:tcPr>
            <w:tcW w:w="684" w:type="dxa"/>
            <w:tcBorders>
              <w:bottom w:val="single" w:sz="4" w:space="0" w:color="auto"/>
            </w:tcBorders>
          </w:tcPr>
          <w:p w14:paraId="1B085976" w14:textId="77777777" w:rsidR="00054C07" w:rsidRPr="00C24371" w:rsidRDefault="00054C07" w:rsidP="003A4F3E">
            <w:pPr>
              <w:pStyle w:val="Tabletext"/>
              <w:jc w:val="center"/>
              <w:rPr>
                <w:sz w:val="18"/>
                <w:szCs w:val="18"/>
              </w:rPr>
            </w:pPr>
            <w:r w:rsidRPr="00C24371">
              <w:rPr>
                <w:sz w:val="18"/>
                <w:szCs w:val="18"/>
              </w:rPr>
              <w:t>x</w:t>
            </w:r>
          </w:p>
        </w:tc>
        <w:tc>
          <w:tcPr>
            <w:tcW w:w="684" w:type="dxa"/>
            <w:tcBorders>
              <w:bottom w:val="single" w:sz="4" w:space="0" w:color="auto"/>
            </w:tcBorders>
          </w:tcPr>
          <w:p w14:paraId="2A5CB279" w14:textId="77777777" w:rsidR="00054C07" w:rsidRPr="00C24371" w:rsidRDefault="00054C07" w:rsidP="003A4F3E">
            <w:pPr>
              <w:pStyle w:val="Tabletext"/>
              <w:jc w:val="center"/>
              <w:rPr>
                <w:sz w:val="18"/>
                <w:szCs w:val="18"/>
              </w:rPr>
            </w:pPr>
            <w:r w:rsidRPr="00C24371">
              <w:rPr>
                <w:sz w:val="18"/>
                <w:szCs w:val="18"/>
              </w:rPr>
              <w:t>x</w:t>
            </w:r>
          </w:p>
        </w:tc>
        <w:tc>
          <w:tcPr>
            <w:tcW w:w="684" w:type="dxa"/>
            <w:tcBorders>
              <w:bottom w:val="single" w:sz="4" w:space="0" w:color="auto"/>
            </w:tcBorders>
          </w:tcPr>
          <w:p w14:paraId="4137A50C" w14:textId="77777777" w:rsidR="00054C07" w:rsidRPr="00C24371" w:rsidRDefault="00054C07" w:rsidP="003A4F3E">
            <w:pPr>
              <w:pStyle w:val="Tabletext"/>
              <w:jc w:val="center"/>
              <w:rPr>
                <w:sz w:val="18"/>
                <w:szCs w:val="18"/>
              </w:rPr>
            </w:pPr>
            <w:r w:rsidRPr="00C24371">
              <w:rPr>
                <w:sz w:val="18"/>
                <w:szCs w:val="18"/>
              </w:rPr>
              <w:t>x</w:t>
            </w:r>
          </w:p>
        </w:tc>
        <w:tc>
          <w:tcPr>
            <w:tcW w:w="684" w:type="dxa"/>
            <w:tcBorders>
              <w:bottom w:val="single" w:sz="4" w:space="0" w:color="auto"/>
            </w:tcBorders>
          </w:tcPr>
          <w:p w14:paraId="0EC39614" w14:textId="77777777" w:rsidR="00054C07" w:rsidRPr="00C24371" w:rsidRDefault="00054C07" w:rsidP="003A4F3E">
            <w:pPr>
              <w:pStyle w:val="Tabletext"/>
              <w:jc w:val="center"/>
              <w:rPr>
                <w:sz w:val="18"/>
                <w:szCs w:val="18"/>
              </w:rPr>
            </w:pPr>
            <w:r w:rsidRPr="00C24371">
              <w:rPr>
                <w:sz w:val="18"/>
                <w:szCs w:val="18"/>
              </w:rPr>
              <w:t>x</w:t>
            </w:r>
          </w:p>
        </w:tc>
        <w:tc>
          <w:tcPr>
            <w:tcW w:w="684" w:type="dxa"/>
            <w:tcBorders>
              <w:bottom w:val="single" w:sz="4" w:space="0" w:color="auto"/>
            </w:tcBorders>
          </w:tcPr>
          <w:p w14:paraId="00613325" w14:textId="77777777" w:rsidR="00054C07" w:rsidRPr="00C24371" w:rsidRDefault="00054C07" w:rsidP="003A4F3E">
            <w:pPr>
              <w:pStyle w:val="Tabletext"/>
              <w:jc w:val="center"/>
              <w:rPr>
                <w:sz w:val="18"/>
                <w:szCs w:val="18"/>
              </w:rPr>
            </w:pPr>
            <w:r w:rsidRPr="00C24371">
              <w:rPr>
                <w:sz w:val="18"/>
                <w:szCs w:val="18"/>
              </w:rPr>
              <w:t>x</w:t>
            </w:r>
          </w:p>
        </w:tc>
        <w:tc>
          <w:tcPr>
            <w:tcW w:w="684" w:type="dxa"/>
            <w:tcBorders>
              <w:bottom w:val="single" w:sz="4" w:space="0" w:color="auto"/>
            </w:tcBorders>
          </w:tcPr>
          <w:p w14:paraId="2BF3B68F" w14:textId="77777777" w:rsidR="00054C07" w:rsidRPr="00C24371" w:rsidRDefault="00054C07" w:rsidP="003A4F3E">
            <w:pPr>
              <w:pStyle w:val="Tabletext"/>
              <w:jc w:val="center"/>
              <w:rPr>
                <w:sz w:val="18"/>
                <w:szCs w:val="18"/>
              </w:rPr>
            </w:pPr>
            <w:r w:rsidRPr="00C24371">
              <w:rPr>
                <w:sz w:val="18"/>
                <w:szCs w:val="18"/>
              </w:rPr>
              <w:t>x</w:t>
            </w:r>
          </w:p>
        </w:tc>
        <w:tc>
          <w:tcPr>
            <w:tcW w:w="684" w:type="dxa"/>
            <w:tcBorders>
              <w:bottom w:val="single" w:sz="4" w:space="0" w:color="auto"/>
            </w:tcBorders>
          </w:tcPr>
          <w:p w14:paraId="3FAF548E" w14:textId="77777777" w:rsidR="00054C07" w:rsidRPr="00C24371" w:rsidRDefault="00054C07" w:rsidP="003A4F3E">
            <w:pPr>
              <w:pStyle w:val="Tabletext"/>
              <w:jc w:val="center"/>
              <w:rPr>
                <w:sz w:val="18"/>
                <w:szCs w:val="18"/>
              </w:rPr>
            </w:pPr>
            <w:r w:rsidRPr="00C24371">
              <w:rPr>
                <w:sz w:val="18"/>
                <w:szCs w:val="18"/>
              </w:rPr>
              <w:t>x</w:t>
            </w:r>
          </w:p>
        </w:tc>
        <w:tc>
          <w:tcPr>
            <w:tcW w:w="684" w:type="dxa"/>
            <w:tcBorders>
              <w:bottom w:val="single" w:sz="4" w:space="0" w:color="auto"/>
            </w:tcBorders>
          </w:tcPr>
          <w:p w14:paraId="444BB430" w14:textId="77777777" w:rsidR="00054C07" w:rsidRPr="00C24371" w:rsidRDefault="00054C07" w:rsidP="003A4F3E">
            <w:pPr>
              <w:pStyle w:val="Tabletext"/>
              <w:jc w:val="center"/>
              <w:rPr>
                <w:sz w:val="18"/>
                <w:szCs w:val="18"/>
              </w:rPr>
            </w:pPr>
            <w:r w:rsidRPr="00C24371">
              <w:rPr>
                <w:sz w:val="18"/>
                <w:szCs w:val="18"/>
              </w:rPr>
              <w:t>x</w:t>
            </w:r>
          </w:p>
        </w:tc>
        <w:tc>
          <w:tcPr>
            <w:tcW w:w="684" w:type="dxa"/>
            <w:tcBorders>
              <w:bottom w:val="single" w:sz="4" w:space="0" w:color="auto"/>
            </w:tcBorders>
          </w:tcPr>
          <w:p w14:paraId="274C5ECB" w14:textId="77777777" w:rsidR="00054C07" w:rsidRPr="00C24371" w:rsidRDefault="00054C07" w:rsidP="003A4F3E">
            <w:pPr>
              <w:pStyle w:val="Tabletext"/>
              <w:jc w:val="center"/>
              <w:rPr>
                <w:sz w:val="18"/>
                <w:szCs w:val="18"/>
              </w:rPr>
            </w:pPr>
            <w:r w:rsidRPr="00C24371">
              <w:rPr>
                <w:sz w:val="18"/>
                <w:szCs w:val="18"/>
              </w:rPr>
              <w:t>x</w:t>
            </w:r>
          </w:p>
        </w:tc>
        <w:tc>
          <w:tcPr>
            <w:tcW w:w="684" w:type="dxa"/>
            <w:tcBorders>
              <w:bottom w:val="single" w:sz="4" w:space="0" w:color="auto"/>
            </w:tcBorders>
          </w:tcPr>
          <w:p w14:paraId="37DD64EB" w14:textId="77777777" w:rsidR="00054C07" w:rsidRPr="00C24371" w:rsidRDefault="00054C07" w:rsidP="003A4F3E">
            <w:pPr>
              <w:pStyle w:val="Tabletext"/>
              <w:jc w:val="center"/>
              <w:rPr>
                <w:sz w:val="18"/>
                <w:szCs w:val="18"/>
              </w:rPr>
            </w:pPr>
            <w:r w:rsidRPr="00C24371">
              <w:rPr>
                <w:sz w:val="18"/>
                <w:szCs w:val="18"/>
              </w:rPr>
              <w:t>x</w:t>
            </w:r>
          </w:p>
        </w:tc>
        <w:tc>
          <w:tcPr>
            <w:tcW w:w="684" w:type="dxa"/>
            <w:tcBorders>
              <w:bottom w:val="single" w:sz="4" w:space="0" w:color="auto"/>
            </w:tcBorders>
          </w:tcPr>
          <w:p w14:paraId="437556AD" w14:textId="77777777" w:rsidR="00054C07" w:rsidRPr="00C24371" w:rsidRDefault="00054C07" w:rsidP="003A4F3E">
            <w:pPr>
              <w:pStyle w:val="Tabletext"/>
              <w:jc w:val="center"/>
              <w:rPr>
                <w:sz w:val="18"/>
                <w:szCs w:val="18"/>
              </w:rPr>
            </w:pPr>
            <w:r w:rsidRPr="00C24371">
              <w:rPr>
                <w:sz w:val="18"/>
                <w:szCs w:val="18"/>
              </w:rPr>
              <w:t>x</w:t>
            </w:r>
          </w:p>
        </w:tc>
        <w:tc>
          <w:tcPr>
            <w:tcW w:w="684" w:type="dxa"/>
            <w:tcBorders>
              <w:bottom w:val="single" w:sz="4" w:space="0" w:color="auto"/>
            </w:tcBorders>
          </w:tcPr>
          <w:p w14:paraId="078AF362" w14:textId="77777777" w:rsidR="00054C07" w:rsidRPr="00C24371" w:rsidRDefault="00054C07" w:rsidP="003A4F3E">
            <w:pPr>
              <w:pStyle w:val="Tabletext"/>
              <w:jc w:val="center"/>
              <w:rPr>
                <w:sz w:val="18"/>
                <w:szCs w:val="18"/>
              </w:rPr>
            </w:pPr>
            <w:r w:rsidRPr="00C24371">
              <w:rPr>
                <w:sz w:val="18"/>
                <w:szCs w:val="18"/>
              </w:rPr>
              <w:t>x</w:t>
            </w:r>
          </w:p>
        </w:tc>
      </w:tr>
    </w:tbl>
    <w:p w14:paraId="35982AD2" w14:textId="77777777" w:rsidR="00F02908" w:rsidRDefault="00F02908" w:rsidP="003A4F3E">
      <w:pPr>
        <w:pStyle w:val="Tablefin"/>
      </w:pPr>
    </w:p>
    <w:p w14:paraId="175A3DB2" w14:textId="77777777" w:rsidR="008114DA" w:rsidRDefault="008114DA" w:rsidP="008114DA">
      <w:pPr>
        <w:sectPr w:rsidR="008114DA" w:rsidSect="00054C07">
          <w:headerReference w:type="even" r:id="rId44"/>
          <w:headerReference w:type="default" r:id="rId45"/>
          <w:footerReference w:type="even" r:id="rId46"/>
          <w:footerReference w:type="default" r:id="rId47"/>
          <w:pgSz w:w="16834" w:h="11907" w:orient="landscape" w:code="9"/>
          <w:pgMar w:top="1134" w:right="1418" w:bottom="1134" w:left="1134" w:header="720" w:footer="482" w:gutter="0"/>
          <w:cols w:space="720"/>
          <w:docGrid w:linePitch="326"/>
        </w:sectPr>
      </w:pPr>
    </w:p>
    <w:p w14:paraId="0A5BA60C" w14:textId="77777777" w:rsidR="00F02908" w:rsidRPr="00C24371" w:rsidRDefault="00F02908" w:rsidP="00F02908">
      <w:pPr>
        <w:pStyle w:val="AnnexNoTitle"/>
        <w:spacing w:before="0"/>
      </w:pPr>
      <w:bookmarkStart w:id="67" w:name="_Toc206409394"/>
      <w:bookmarkStart w:id="68" w:name="_Toc207188443"/>
      <w:r w:rsidRPr="00C24371">
        <w:lastRenderedPageBreak/>
        <w:t>Anexo 4</w:t>
      </w:r>
      <w:r w:rsidRPr="00C24371">
        <w:br/>
      </w:r>
      <w:r w:rsidRPr="00C24371">
        <w:br/>
        <w:t>Resumen de la calidad de funcionamiento (véase la Nota 1)</w:t>
      </w:r>
      <w:r w:rsidRPr="00C24371">
        <w:br/>
        <w:t>del sistema DRM basado en los criterios contenidos</w:t>
      </w:r>
      <w:r w:rsidRPr="00C24371">
        <w:br/>
        <w:t>en el Anexo 3</w:t>
      </w:r>
      <w:bookmarkEnd w:id="67"/>
      <w:bookmarkEnd w:id="68"/>
    </w:p>
    <w:p w14:paraId="3A3D5E75" w14:textId="77777777" w:rsidR="00F02908" w:rsidRPr="00C24371" w:rsidRDefault="00F02908" w:rsidP="00F02908">
      <w:pPr>
        <w:pStyle w:val="Note"/>
      </w:pPr>
      <w:r w:rsidRPr="00C24371">
        <w:t>NOTA 1 – Este Anexo contiene un resumen del funcionamiento del sistema DRM basado en los resultados de las pruebas en laboratorio y en servicio.</w:t>
      </w:r>
    </w:p>
    <w:p w14:paraId="5F5D7443" w14:textId="77777777" w:rsidR="00F02908" w:rsidRPr="00C24371" w:rsidRDefault="00F02908" w:rsidP="00F02908">
      <w:pPr>
        <w:pStyle w:val="Heading1"/>
      </w:pPr>
      <w:bookmarkStart w:id="69" w:name="_Toc206409395"/>
      <w:bookmarkStart w:id="70" w:name="_Toc207188444"/>
      <w:r w:rsidRPr="00C24371">
        <w:t>1</w:t>
      </w:r>
      <w:r w:rsidRPr="00C24371">
        <w:tab/>
        <w:t>Calidad de audio no degradada por el códec</w:t>
      </w:r>
      <w:bookmarkEnd w:id="69"/>
      <w:bookmarkEnd w:id="70"/>
    </w:p>
    <w:p w14:paraId="1F420C4D" w14:textId="64753E72" w:rsidR="00F02908" w:rsidRPr="00C24371" w:rsidRDefault="00F02908" w:rsidP="00F02908">
      <w:r w:rsidRPr="00C24371">
        <w:t>El sistema DRM utiliza la codificación de fuente xHE</w:t>
      </w:r>
      <w:r w:rsidR="00285549">
        <w:noBreakHyphen/>
      </w:r>
      <w:r w:rsidRPr="00C24371">
        <w:t>AAC y AAC, con una opción de aumento de</w:t>
      </w:r>
      <w:r w:rsidR="0002390E">
        <w:t> </w:t>
      </w:r>
      <w:r w:rsidRPr="00C24371">
        <w:t>AAC por SBR. Con excepción del aumento, el funcionamiento de estos códecs a las velocidades binarias utilizadas por el sistema DRM está documentado en otro lugar. Las mediciones de calidad de funcionamiento incluyen experimentos de escucha subjetiva utilizando la Recomendación </w:t>
      </w:r>
      <w:hyperlink r:id="rId48" w:history="1">
        <w:r w:rsidRPr="00986721">
          <w:t>UIT</w:t>
        </w:r>
        <w:r w:rsidRPr="00986721">
          <w:noBreakHyphen/>
          <w:t>R</w:t>
        </w:r>
        <w:r w:rsidR="00285549" w:rsidRPr="00986721">
          <w:t> </w:t>
        </w:r>
        <w:r w:rsidRPr="00986721">
          <w:t>BS.1284</w:t>
        </w:r>
      </w:hyperlink>
      <w:r w:rsidRPr="00C24371">
        <w:t>. Esta Recomendación define una escala de cinco grados, de malo (1) a excelente (5) para la evaluación.</w:t>
      </w:r>
    </w:p>
    <w:p w14:paraId="43DEB745" w14:textId="0CE8468F" w:rsidR="00F02908" w:rsidRPr="00C24371" w:rsidRDefault="00F02908" w:rsidP="00F02908">
      <w:r w:rsidRPr="00C24371">
        <w:t>La calidad no degradada del sistema para xHE</w:t>
      </w:r>
      <w:r w:rsidR="00285549">
        <w:noBreakHyphen/>
      </w:r>
      <w:r w:rsidRPr="00C24371">
        <w:t>AAC y AAC es muy superior a la calidad analógica de doble banda lateral. Como un punto de referencia, la AAC a 24 kbit/s alcanza un nivel de escucha subjetivo de 4,2 para música, mientras que la modulación analógica no degradada alcanza un nivel de menos de 3 para la misma entrada audio. Esto representa una mejora importante del nivel de calidad de funcionamiento de las radiodifusiones MA actuales. La mejora lograda utilizando AAC + SBR aumenta aún más esta diferencia de calidad de funcionamiento, haciéndola comparable a la modulación de frecuencia monofónica.</w:t>
      </w:r>
    </w:p>
    <w:p w14:paraId="5229AEFA" w14:textId="77777777" w:rsidR="00F02908" w:rsidRPr="00C24371" w:rsidRDefault="00F02908" w:rsidP="00F02908">
      <w:pPr>
        <w:pStyle w:val="Heading1"/>
      </w:pPr>
      <w:bookmarkStart w:id="71" w:name="_Toc206409396"/>
      <w:bookmarkStart w:id="72" w:name="_Toc207188445"/>
      <w:r w:rsidRPr="00C24371">
        <w:t>2</w:t>
      </w:r>
      <w:r w:rsidRPr="00C24371">
        <w:tab/>
        <w:t>Fiabilidad del circuito de transmisión</w:t>
      </w:r>
      <w:bookmarkEnd w:id="71"/>
      <w:bookmarkEnd w:id="72"/>
    </w:p>
    <w:p w14:paraId="242A8FA7" w14:textId="77777777" w:rsidR="00F02908" w:rsidRPr="00C24371" w:rsidRDefault="00F02908" w:rsidP="00F02908">
      <w:r w:rsidRPr="00C24371">
        <w:t>La robustez del sistema DRM se ha determinado utilizando una variedad de condiciones de propagación tanto en laboratorio como en servicio real.</w:t>
      </w:r>
    </w:p>
    <w:p w14:paraId="0FD5C38D" w14:textId="77777777" w:rsidR="00F02908" w:rsidRPr="00C24371" w:rsidRDefault="00F02908" w:rsidP="00F02908">
      <w:r w:rsidRPr="00C24371">
        <w:t>Las condiciones de propagación simuladas en el laboratorio se basaron en varios años de observación de condiciones de propagación por trayectos múltiples, etc., por diversos investigadores. Esto incluyó las mediciones de propagación efectuadas recientemente en 2000 por diseñadores del sistema DRM para diversos trayectos de propagación ionosférica que comprenden desde distancias cortas hasta más de 15</w:t>
      </w:r>
      <w:r w:rsidRPr="00C54B21">
        <w:t> </w:t>
      </w:r>
      <w:r w:rsidRPr="00C24371">
        <w:t>000 km. Esto aseguró que la propagación de la onda ionosférica pudiera ser representada adecuadamente en los modelos de laboratorio.</w:t>
      </w:r>
    </w:p>
    <w:p w14:paraId="16BBAF73" w14:textId="77777777" w:rsidR="00F02908" w:rsidRPr="00C24371" w:rsidRDefault="00F02908" w:rsidP="00F02908">
      <w:r w:rsidRPr="00C24371">
        <w:t>Durante julio y agosto se realizó una serie extensiva de pruebas en servicio real utilizando un prototipo del sistema DRM. Se dispusieron trayectos de propagación para utilizar una variedad de condiciones que se encontrarían durante operaciones normales de radiodifusión.</w:t>
      </w:r>
    </w:p>
    <w:p w14:paraId="39467D3C" w14:textId="77777777" w:rsidR="00F02908" w:rsidRPr="00C24371" w:rsidRDefault="00F02908" w:rsidP="00F02908">
      <w:r w:rsidRPr="00C24371">
        <w:t>En los circuitos probados, la señal OFDM de banda de estrecha encontró dispersión por retardo y dispersión de frecuencia. No obstante, no se pudo identificar ninguna deterioración del funcionamiento del sistema, con respecto a valores excesivos del efecto Doppler o dispersión por retardo. En consecuencia, cabe suponer que los límites de diseño del sistema no fueron rebasados y que son adecuados para la finalidad prevista.</w:t>
      </w:r>
    </w:p>
    <w:p w14:paraId="603F31F3" w14:textId="51D36D77" w:rsidR="00F02908" w:rsidRPr="00C24371" w:rsidRDefault="00F02908" w:rsidP="00F02908">
      <w:r w:rsidRPr="00C24371">
        <w:t>Como se describe en el punto relativo a las pruebas en servicio real, la secuencia de prueba repetitiva incluyó transmisiones analógicas de doble banda lateral normalizadas y varios modos de transmisión digital. Estos modos digitales utilizaron diferentes niveles de modulación digital (MAQ</w:t>
      </w:r>
      <w:r w:rsidRPr="00C24371">
        <w:noBreakHyphen/>
        <w:t>16 y MAQ</w:t>
      </w:r>
      <w:r w:rsidRPr="00C24371">
        <w:noBreakHyphen/>
        <w:t>64) y asignaciones de bits para corrección de errores. En todos los casos, las señales fueron transmitidas dentro de una anchura de banda de 10</w:t>
      </w:r>
      <w:r w:rsidR="00C54B21">
        <w:t> </w:t>
      </w:r>
      <w:r w:rsidRPr="00C24371">
        <w:t>kHz para transmisiones en ondas hectométricas y dentro de una anchura de banda de 9</w:t>
      </w:r>
      <w:r w:rsidR="00C54B21">
        <w:t> </w:t>
      </w:r>
      <w:r w:rsidRPr="00C24371">
        <w:t xml:space="preserve">kHz para transmisiones en ondas hectométricas. Por </w:t>
      </w:r>
      <w:r w:rsidRPr="00C24371">
        <w:lastRenderedPageBreak/>
        <w:t>consiguiente, fue posible comparar el funcionamiento de los diversos modos entre sí y con transmisiones analógicas para cada trayecto.</w:t>
      </w:r>
    </w:p>
    <w:p w14:paraId="736C183B" w14:textId="77777777" w:rsidR="00F02908" w:rsidRPr="00C24371" w:rsidRDefault="00F02908" w:rsidP="00F02908">
      <w:r w:rsidRPr="00C24371">
        <w:t>La calidad de funcionamiento de las transmisiones digitales fue mucho mejor que las transmisiones analógicas, en el sentido de mantener la calidad audio original en condiciones de ruido y de propagación por trayectos múltiples que frecuentemente hicieron la recepción analógica menos atractiva para el oyente.</w:t>
      </w:r>
    </w:p>
    <w:p w14:paraId="14EA914A" w14:textId="77777777" w:rsidR="00F02908" w:rsidRPr="00C24371" w:rsidRDefault="00F02908" w:rsidP="00F02908">
      <w:r w:rsidRPr="00C24371">
        <w:t>Hay dos razones principales para esto:</w:t>
      </w:r>
    </w:p>
    <w:p w14:paraId="05D46F1F" w14:textId="77777777" w:rsidR="00F02908" w:rsidRPr="00C24371" w:rsidRDefault="00F02908" w:rsidP="00F02908">
      <w:pPr>
        <w:pStyle w:val="enumlev1"/>
      </w:pPr>
      <w:r w:rsidRPr="00C24371">
        <w:t>–</w:t>
      </w:r>
      <w:r w:rsidRPr="00C24371">
        <w:tab/>
        <w:t>La señal digital puede sobrevivir a un cierto grado de interferencia cocanal y de canal adyacente, cuyos límites se indican en el informe de las pruebas en la laboratorio. Por debajo de estos límites de la relación señal/interferencia, la calidad de audio no es degradada absolutamente.</w:t>
      </w:r>
    </w:p>
    <w:p w14:paraId="41B7A452" w14:textId="42B03404" w:rsidR="00F02908" w:rsidRPr="00C24371" w:rsidRDefault="00F02908" w:rsidP="00F02908">
      <w:pPr>
        <w:pStyle w:val="enumlev1"/>
      </w:pPr>
      <w:r w:rsidRPr="00C24371">
        <w:t>–</w:t>
      </w:r>
      <w:r w:rsidRPr="00C24371">
        <w:tab/>
        <w:t>La señal</w:t>
      </w:r>
      <w:r w:rsidR="00285549">
        <w:t> </w:t>
      </w:r>
      <w:r w:rsidRPr="00C24371">
        <w:t>OFDM puede encontrar desvanecimiento selectivo, y la combinación con las técnicas de entrelazado y de corrección de errores, permite un alto nivel de funcionamiento ininterrumpido en dichas condiciones de propagación por trayectos múltiples que causan interferencia autogenerada.</w:t>
      </w:r>
    </w:p>
    <w:p w14:paraId="3D27B023" w14:textId="77777777" w:rsidR="00F02908" w:rsidRPr="00C24371" w:rsidRDefault="00F02908" w:rsidP="00F02908">
      <w:r w:rsidRPr="00C24371">
        <w:t>Por lo general, cuando un receptor digital experimenta realmente una interrupción detectable por una persona, la recepción de la señal analógica es muy deficiente.</w:t>
      </w:r>
    </w:p>
    <w:p w14:paraId="369CFA18" w14:textId="77777777" w:rsidR="00F02908" w:rsidRPr="00C24371" w:rsidRDefault="00F02908" w:rsidP="00F02908">
      <w:pPr>
        <w:pStyle w:val="Heading1"/>
      </w:pPr>
      <w:bookmarkStart w:id="73" w:name="_Toc206409397"/>
      <w:bookmarkStart w:id="74" w:name="_Toc207188446"/>
      <w:r w:rsidRPr="00C24371">
        <w:t>3</w:t>
      </w:r>
      <w:r w:rsidRPr="00C24371">
        <w:tab/>
        <w:t>Zona de cobertura y degradación gradual</w:t>
      </w:r>
      <w:bookmarkEnd w:id="73"/>
      <w:bookmarkEnd w:id="74"/>
    </w:p>
    <w:p w14:paraId="3F333A38" w14:textId="0F784EBB" w:rsidR="00F02908" w:rsidRPr="00C24371" w:rsidRDefault="00F02908" w:rsidP="00F02908">
      <w:r w:rsidRPr="00C24371">
        <w:t>La cobertura de las ondas hectométricas que utiliza la propagación de la onda de superficie resultó como se había previsto. Es decir, la cobertura es por lo menos tan buena como para la modulación analógica en niveles de potencia transmitidos del orden de 5</w:t>
      </w:r>
      <w:r w:rsidR="00C54B21">
        <w:t> </w:t>
      </w:r>
      <w:r w:rsidRPr="00C24371">
        <w:t>dB menos que el de una señal analógica.</w:t>
      </w:r>
    </w:p>
    <w:p w14:paraId="2B4D4578" w14:textId="77777777" w:rsidR="00F02908" w:rsidRPr="00C24371" w:rsidRDefault="00F02908" w:rsidP="00F02908">
      <w:r w:rsidRPr="00C24371">
        <w:t>Por los motivos descritos en el § 4, la potencia digital se debe mantener alrededor de 7 dB menos que la de transmisiones analógicas en situaciones típicas conectadas con planificación de canales en la banda de ondas hectométricas. Por consiguiente, cabe concluir que la capacidad de cobertura del sistema DRM para utilización en la banda de ondas hectométricas será similar a la que existe actualmente para las transmisiones analógicas.</w:t>
      </w:r>
    </w:p>
    <w:p w14:paraId="4E6EDF3D" w14:textId="5A29C507" w:rsidR="00F02908" w:rsidRPr="00C24371" w:rsidRDefault="00F02908" w:rsidP="00F02908">
      <w:r w:rsidRPr="00C24371">
        <w:t>Las pruebas en servicio en la banda de ondas decamétricas se realizaron utilizando la potencia de transmisión nominal para las secuencias MA. Para las secuencias digitales, el nivel de potencia medio fue 10 dB por debajo de la potencia de la envolvente de cresta del transmisor. El valor de 10 dB es el resultado del factor de cresta, que es un parámetro del sistema DRM. Dado que en el funcionamiento MA la potencia de salida media generalmente es 6</w:t>
      </w:r>
      <w:r w:rsidR="00C54B21">
        <w:t> </w:t>
      </w:r>
      <w:r w:rsidRPr="00C24371">
        <w:t>dB por debajo de PEP, la salida media del sistema</w:t>
      </w:r>
      <w:r w:rsidR="00285549">
        <w:t> </w:t>
      </w:r>
      <w:r w:rsidRPr="00C24371">
        <w:t>DRM es 4 dB menor que la potencia MA para una situación comparable.</w:t>
      </w:r>
    </w:p>
    <w:p w14:paraId="0E770E6A" w14:textId="77777777" w:rsidR="00F02908" w:rsidRPr="00C24371" w:rsidRDefault="00F02908" w:rsidP="00F02908">
      <w:r w:rsidRPr="00C24371">
        <w:t>La cobertura en ondas decamétricas se estimó utilizando los datos de recepción analógica y digital asociados con las pruebas en servicio real realizadas durante los meses de julio y agosto de 2000. Estas estimaciones puntuales en espacio/tiempo muestran que la cobertura útil empleando el diseño del sistema DRM resulta en una cobertura por lo menos tan grande como la de la recepción analógica, con una potencia de transmisión digital aproximadamente 4 dB menor que la transmisión analógica.</w:t>
      </w:r>
    </w:p>
    <w:p w14:paraId="0870B787" w14:textId="77777777" w:rsidR="00F02908" w:rsidRPr="00C24371" w:rsidRDefault="00F02908" w:rsidP="00F02908">
      <w:r w:rsidRPr="00C24371">
        <w:t>El sistema DRM incluye varios modos de modulación digital que permiten al operador de la transmisión seleccionar el modo con el grado de robustez más adecuado a la propagación prevista. Los receptores serán capaces de detectar automáticamente el modo en uso.</w:t>
      </w:r>
    </w:p>
    <w:p w14:paraId="673D604D" w14:textId="58EC7CAC" w:rsidR="00F02908" w:rsidRPr="00C24371" w:rsidRDefault="00F02908" w:rsidP="00F02908">
      <w:r w:rsidRPr="00C24371">
        <w:t>La secuencia de prueba incluyó dos niveles de modulación (MAQ</w:t>
      </w:r>
      <w:r w:rsidRPr="00C24371">
        <w:noBreakHyphen/>
        <w:t>64 y MAQ</w:t>
      </w:r>
      <w:r w:rsidR="00285549">
        <w:noBreakHyphen/>
      </w:r>
      <w:r w:rsidRPr="00C24371">
        <w:t>16). Según lo previsto, los resultados muestran que la señal MAQ</w:t>
      </w:r>
      <w:r w:rsidRPr="00C24371">
        <w:noBreakHyphen/>
        <w:t>16 más robusta, que añadía protección contra errores y corrección de errores, podría funcionar mejor que la señal MAQ</w:t>
      </w:r>
      <w:r w:rsidRPr="00C24371">
        <w:noBreakHyphen/>
        <w:t>64 con relaciones señal/ruido más bajas y en condiciones de propagación más difíciles.</w:t>
      </w:r>
    </w:p>
    <w:p w14:paraId="38A454E5" w14:textId="77777777" w:rsidR="00F02908" w:rsidRPr="00C24371" w:rsidRDefault="00F02908" w:rsidP="00F02908">
      <w:pPr>
        <w:pStyle w:val="Heading1"/>
      </w:pPr>
      <w:bookmarkStart w:id="75" w:name="_Toc206409398"/>
      <w:bookmarkStart w:id="76" w:name="_Toc207188447"/>
      <w:r w:rsidRPr="00C24371">
        <w:lastRenderedPageBreak/>
        <w:t>4</w:t>
      </w:r>
      <w:r w:rsidRPr="00C24371">
        <w:tab/>
        <w:t>Compatibilidad con los transmisores nuevos y existentes</w:t>
      </w:r>
      <w:bookmarkEnd w:id="75"/>
      <w:bookmarkEnd w:id="76"/>
    </w:p>
    <w:p w14:paraId="1359B6C0" w14:textId="2D8F5E88" w:rsidR="00F02908" w:rsidRPr="00C24371" w:rsidRDefault="00F02908" w:rsidP="00F02908">
      <w:r w:rsidRPr="00C24371">
        <w:t>Las pruebas en servicio real, realizadas desde diciembre de</w:t>
      </w:r>
      <w:r w:rsidR="00285549">
        <w:t> </w:t>
      </w:r>
      <w:r w:rsidRPr="00C24371">
        <w:t>1999, incluyeron el uso de cuatro transmisores clase</w:t>
      </w:r>
      <w:r w:rsidR="00C54B21">
        <w:t> </w:t>
      </w:r>
      <w:r w:rsidRPr="00C24371">
        <w:t>C y un transmisor lineal en ondas decamétricas y un transmisor lineal en ondas hectométricas. Los transmisores clase</w:t>
      </w:r>
      <w:r w:rsidR="00285549">
        <w:t> </w:t>
      </w:r>
      <w:r w:rsidRPr="00C24371">
        <w:t>C eran de tres fabricantes diferentes y cada uno de ellos pudo aceptar la señal</w:t>
      </w:r>
      <w:r w:rsidR="00285549">
        <w:t> </w:t>
      </w:r>
      <w:r w:rsidRPr="00C24371">
        <w:t>OFDM y transmitirla.</w:t>
      </w:r>
    </w:p>
    <w:p w14:paraId="73C4AA41" w14:textId="55C1215F" w:rsidR="00F02908" w:rsidRPr="00C24371" w:rsidRDefault="00F02908" w:rsidP="00F02908">
      <w:r w:rsidRPr="00C24371">
        <w:t>Los transmisores lineales pueden aceptar la señal</w:t>
      </w:r>
      <w:r w:rsidR="00285549">
        <w:t> </w:t>
      </w:r>
      <w:r w:rsidRPr="00C24371">
        <w:t>OFDM en su entrada y amplificar y transmitir la señal directamente. Sin embargo, los transmisores no lineales requieren que la señal</w:t>
      </w:r>
      <w:r w:rsidR="00285549">
        <w:t> </w:t>
      </w:r>
      <w:r w:rsidRPr="00C24371">
        <w:t>OFDM sea generada a la salida del transmisor aplicando al transmisor señales separadas de amplitud y de fase. Para asegurar que la señal</w:t>
      </w:r>
      <w:r w:rsidR="00285549">
        <w:t> </w:t>
      </w:r>
      <w:r w:rsidRPr="00C24371">
        <w:t>OFDM es generada correctamente, los dos trayectos a través del transmisor deben estar alineados temporalmente, lo que se logra en general retardando la señal de amplitud con respecto a la señal de fase antes de su aplicación al transmisor.</w:t>
      </w:r>
    </w:p>
    <w:p w14:paraId="5AC47CE4" w14:textId="35D6EF53" w:rsidR="00F02908" w:rsidRPr="00C24371" w:rsidRDefault="00F02908" w:rsidP="00F02908">
      <w:r w:rsidRPr="00C24371">
        <w:t>La señal</w:t>
      </w:r>
      <w:r w:rsidR="00285549">
        <w:t> </w:t>
      </w:r>
      <w:r w:rsidRPr="00C24371">
        <w:t>OFDM generada tiene un espectro que tiene aproximadamente densidad espectral constante dentro del canal elegido de 9 o 10 kHz. El nivel de la señal cae rápidamente en los límites superior e inferior (los bordes) del canal. Este nivel ha sido medido como 35 dB durante las pruebas y para sistemas de transmisor optimizados, este nivel será 50 dB por debajo del valor de cresta.</w:t>
      </w:r>
    </w:p>
    <w:p w14:paraId="3EF82BA4" w14:textId="77777777" w:rsidR="00F02908" w:rsidRPr="00C24371" w:rsidRDefault="00F02908" w:rsidP="00F02908">
      <w:r w:rsidRPr="00C24371">
        <w:t>La atenuación en los bordes depende del tipo y diseño del transmisor. En general, la atenuación más rápida se obtiene en los transmisores no lineales más modernos, porque tienen mayor anchura de banda de modulador (usualmente utilizan un modulador transistorizado) y mejor linealidad. Éstos son los dos factores más importantes para determinar la forma de espectro transmitida.</w:t>
      </w:r>
    </w:p>
    <w:p w14:paraId="51AF133C" w14:textId="77777777" w:rsidR="00F02908" w:rsidRPr="00C24371" w:rsidRDefault="00F02908" w:rsidP="00F02908">
      <w:pPr>
        <w:pStyle w:val="Heading1"/>
      </w:pPr>
      <w:bookmarkStart w:id="77" w:name="_Toc206409399"/>
      <w:bookmarkStart w:id="78" w:name="_Toc207188448"/>
      <w:r w:rsidRPr="00C24371">
        <w:t>5</w:t>
      </w:r>
      <w:r w:rsidRPr="00C24371">
        <w:tab/>
        <w:t>Consideración sobre la planificación de canales</w:t>
      </w:r>
      <w:bookmarkEnd w:id="77"/>
      <w:bookmarkEnd w:id="78"/>
    </w:p>
    <w:p w14:paraId="4481CAC6" w14:textId="1E409B6C" w:rsidR="00F02908" w:rsidRPr="00C24371" w:rsidRDefault="00F02908" w:rsidP="00F02908">
      <w:r w:rsidRPr="00C24371">
        <w:t>Este criterio y el criterio</w:t>
      </w:r>
      <w:r w:rsidR="00C54B21">
        <w:t> </w:t>
      </w:r>
      <w:r w:rsidRPr="00C24371">
        <w:t>8 (§ 8 – Interferencia) están estrechamente relacionados. A continuación figura un examen más detallado.</w:t>
      </w:r>
    </w:p>
    <w:p w14:paraId="424CEFF0" w14:textId="77777777" w:rsidR="00F02908" w:rsidRPr="00C24371" w:rsidRDefault="00F02908" w:rsidP="00F02908">
      <w:r w:rsidRPr="00C24371">
        <w:t>Sobre la base de las mediciones efectuadas en laboratorio y el análisis de las mismas, cabe concluir que, con una consideración apropiada de los niveles de potencia digitales, las señales analógicas y digitales pueden coexistir en la misma banda. En otras palabras, las relaciones de protección son tales que una señal digital de 10 kHz puede ser acomodada dentro de una banda de ondas decamétricas y una señal de 9 kHz dentro de la banda de ondas hectométricas.</w:t>
      </w:r>
    </w:p>
    <w:p w14:paraId="1C9D9425" w14:textId="77777777" w:rsidR="00F02908" w:rsidRPr="00C24371" w:rsidRDefault="00F02908" w:rsidP="00F02908">
      <w:r w:rsidRPr="00C24371">
        <w:t>Hay varias posibilidades dentro de la totalidad de las bandas de radiodifusión en ondas decamétricas, aunque eso tiene que ser estudiado cuidadosamente en lo que respecta a la introducción de un servicio digital. Como ejemplo, además de permitir que el audio digital ocupe canales adyacentes al audio analógico, puede ser conveniente dedicar una porción de una subbanda de ondas decamétricas al audio digital.</w:t>
      </w:r>
    </w:p>
    <w:p w14:paraId="64490DA1" w14:textId="77777777" w:rsidR="00F02908" w:rsidRPr="00C24371" w:rsidRDefault="00F02908" w:rsidP="00F02908">
      <w:pPr>
        <w:pStyle w:val="Heading1"/>
      </w:pPr>
      <w:bookmarkStart w:id="79" w:name="_Toc206409400"/>
      <w:bookmarkStart w:id="80" w:name="_Toc207188449"/>
      <w:r w:rsidRPr="00C24371">
        <w:t>6</w:t>
      </w:r>
      <w:r w:rsidRPr="00C24371">
        <w:tab/>
        <w:t>Funcionamiento de la red a una sola frecuencia</w:t>
      </w:r>
      <w:bookmarkEnd w:id="79"/>
      <w:bookmarkEnd w:id="80"/>
    </w:p>
    <w:p w14:paraId="619CD08C" w14:textId="25F7A116" w:rsidR="00F02908" w:rsidRPr="00C24371" w:rsidRDefault="00F02908" w:rsidP="00F02908">
      <w:r w:rsidRPr="00C24371">
        <w:t>No se realizaron pruebas asociadas con este criterio, aunque como este sistema se basa en un sistema</w:t>
      </w:r>
      <w:r w:rsidR="00285549">
        <w:t> </w:t>
      </w:r>
      <w:r w:rsidRPr="00C24371">
        <w:t>OFDM con un intervalo de guarda, es implícitamente adecuado para el funcionamiento de la red a una sola frecuencia. Esta capacidad OFDM ha sido demostrada durante los últimos años con otros sistemas en otras bandas de radiofrecuencias. No obstante, durante la planificación de la red hay que tener especial cuidado para asegurar que las diferencias de retardo entre todas las señales transmitidas hacia la zona de servicio están dentro de los límites del diseño del sistema.</w:t>
      </w:r>
    </w:p>
    <w:p w14:paraId="57F97CC0" w14:textId="77777777" w:rsidR="00F02908" w:rsidRPr="00C24371" w:rsidRDefault="00F02908" w:rsidP="00F02908">
      <w:pPr>
        <w:pStyle w:val="Heading1"/>
      </w:pPr>
      <w:bookmarkStart w:id="81" w:name="_Toc206409401"/>
      <w:bookmarkStart w:id="82" w:name="_Toc207188450"/>
      <w:r w:rsidRPr="00C24371">
        <w:lastRenderedPageBreak/>
        <w:t>7</w:t>
      </w:r>
      <w:r w:rsidRPr="00C24371">
        <w:tab/>
        <w:t>Coste y complejidad del receptor</w:t>
      </w:r>
      <w:bookmarkEnd w:id="81"/>
      <w:bookmarkEnd w:id="82"/>
    </w:p>
    <w:p w14:paraId="1933AF30" w14:textId="77777777" w:rsidR="00F02908" w:rsidRPr="00C24371" w:rsidRDefault="00F02908" w:rsidP="00F02908">
      <w:r w:rsidRPr="00C24371">
        <w:t>Por razones comerciales, se espera que la capacidad de recepción digital para estas bandas de frecuencias se incorpore como parte de un receptor, en vez de fabricar un receptor autónomo. Ésta es una ampliación de la radiodifusión típica actual, que incluye las bandas MA y MF.</w:t>
      </w:r>
    </w:p>
    <w:p w14:paraId="6ED48B51" w14:textId="1FEFFC1E" w:rsidR="00F02908" w:rsidRPr="00C24371" w:rsidRDefault="00F02908" w:rsidP="00F02908">
      <w:r w:rsidRPr="00C24371">
        <w:t>Por tanto, la antena, la unidad frontal, los altavoces y la envoltura tienen en un sentido, múltiples fines. La funcionalidad de la señal digital para las bandas MA se convierte en una característica «de valor añadido» del receptor. Su complejidad radica en el procesamiento digital requerido. Se prevé que el procesamiento del sistema</w:t>
      </w:r>
      <w:r w:rsidR="00285549">
        <w:t> </w:t>
      </w:r>
      <w:r w:rsidRPr="00C24371">
        <w:t>DRM pueda residir en una «microplaqueta», lo que se pudiera lograr aplicando los adelantos efectuados en otros campos de radiodifusión y transmisión digital para utilizar el mayor número posible de elementos comunes.</w:t>
      </w:r>
    </w:p>
    <w:p w14:paraId="6AF19C2F" w14:textId="77777777" w:rsidR="00F02908" w:rsidRPr="00C24371" w:rsidRDefault="00F02908" w:rsidP="00F02908">
      <w:pPr>
        <w:pStyle w:val="Heading1"/>
      </w:pPr>
      <w:bookmarkStart w:id="83" w:name="_Toc206409402"/>
      <w:bookmarkStart w:id="84" w:name="_Toc207188451"/>
      <w:r w:rsidRPr="00C24371">
        <w:t>8</w:t>
      </w:r>
      <w:r w:rsidRPr="00C24371">
        <w:tab/>
        <w:t>Interferencia</w:t>
      </w:r>
      <w:bookmarkEnd w:id="83"/>
      <w:bookmarkEnd w:id="84"/>
    </w:p>
    <w:p w14:paraId="5201975B" w14:textId="77777777" w:rsidR="00F02908" w:rsidRDefault="00F02908" w:rsidP="00F02908">
      <w:r w:rsidRPr="00C24371">
        <w:t>Se efectuaron pruebas cuidadosas en laboratorio para establecer una base de datos cuantitativos sobre las variables de interferencia usuales:</w:t>
      </w:r>
    </w:p>
    <w:p w14:paraId="221867A2" w14:textId="77777777" w:rsidR="00F02908" w:rsidRDefault="00F02908" w:rsidP="00F02908">
      <w:pPr>
        <w:pStyle w:val="enumlev1"/>
      </w:pPr>
      <w:r w:rsidRPr="00C24371">
        <w:t>–</w:t>
      </w:r>
      <w:r w:rsidRPr="00C24371">
        <w:tab/>
        <w:t>cocanal y de canal adyacente para</w:t>
      </w:r>
    </w:p>
    <w:p w14:paraId="1D4C8912" w14:textId="77777777" w:rsidR="00F02908" w:rsidRPr="00C24371" w:rsidRDefault="00F02908" w:rsidP="00F02908">
      <w:pPr>
        <w:pStyle w:val="enumlev1"/>
      </w:pPr>
      <w:r w:rsidRPr="00C24371">
        <w:t>–</w:t>
      </w:r>
      <w:r w:rsidRPr="00C24371">
        <w:tab/>
        <w:t>digital a digital, analógico a digital y digital a analógico.</w:t>
      </w:r>
    </w:p>
    <w:p w14:paraId="1C333B80" w14:textId="78216BF4" w:rsidR="00F02908" w:rsidRPr="00C24371" w:rsidRDefault="00F02908" w:rsidP="00F02908">
      <w:r w:rsidRPr="00C24371">
        <w:t>El resultado esencial es el siguiente: las relaciones de protección necesarias aplicables a la interferencia de sistemas analógicos a DRM, de sistemas</w:t>
      </w:r>
      <w:r w:rsidR="00066F89">
        <w:t> </w:t>
      </w:r>
      <w:r w:rsidRPr="00C24371">
        <w:t>DRM a sistemas analógicos y entre señales</w:t>
      </w:r>
      <w:r w:rsidR="00066F89">
        <w:t> </w:t>
      </w:r>
      <w:r w:rsidRPr="00C24371">
        <w:t>DRM están vinculadas con las relaciones de protección de transmisión analógica</w:t>
      </w:r>
      <w:r w:rsidRPr="00C24371">
        <w:noBreakHyphen/>
        <w:t>analógica existentes de manera que es posible lo siguiente. Se determinó primero el nivel de potencia permitido de una transmisión analógica existente o ficticia que respeta los criterios de protección analógicos establecidos actualmente. Si esta transmisión analógica es sustituida por una señal</w:t>
      </w:r>
      <w:r w:rsidR="00066F89">
        <w:t> </w:t>
      </w:r>
      <w:r w:rsidRPr="00C24371">
        <w:t>DRM cuyo nivel de potencia es 7 dB más bajo, otras transmisiones existentes no recibirán ni causarán interferencia inadmisible.</w:t>
      </w:r>
    </w:p>
    <w:p w14:paraId="747E6DAC" w14:textId="77777777" w:rsidR="00F02908" w:rsidRPr="00C24371" w:rsidRDefault="00F02908" w:rsidP="00F02908">
      <w:r w:rsidRPr="00C24371">
        <w:t>Cabe señalar que las señales digitales son un poco más robustas, por lo que requieren relaciones de protección más bajas que los valores requeridos para la protección de señales analógicas a analógicas.</w:t>
      </w:r>
    </w:p>
    <w:p w14:paraId="314246F6" w14:textId="77777777" w:rsidR="00F02908" w:rsidRPr="00C24371" w:rsidRDefault="00F02908" w:rsidP="00F02908">
      <w:pPr>
        <w:pStyle w:val="Heading1"/>
      </w:pPr>
      <w:bookmarkStart w:id="85" w:name="_Toc206409403"/>
      <w:bookmarkStart w:id="86" w:name="_Toc207188452"/>
      <w:r w:rsidRPr="00C24371">
        <w:t>9</w:t>
      </w:r>
      <w:r w:rsidRPr="00C24371">
        <w:tab/>
        <w:t>Sintonización rápida y adquisición del canal</w:t>
      </w:r>
      <w:bookmarkEnd w:id="85"/>
      <w:bookmarkEnd w:id="86"/>
    </w:p>
    <w:p w14:paraId="56A91F5C" w14:textId="77777777" w:rsidR="00F02908" w:rsidRPr="00C24371" w:rsidRDefault="00F02908" w:rsidP="00F02908">
      <w:r w:rsidRPr="00C24371">
        <w:t>La recepción de la onda de superficie en la banda de ondas hectométricas sólo requiere un entrelazado de tiempo de 800 ms. Por consiguiente, debido a la estructura de señal con los tres canales diferentes para señalización y datos, se necesita un promedio de 1,6 s para la adquisición hasta que el audio es entregado.</w:t>
      </w:r>
    </w:p>
    <w:p w14:paraId="3124FE04" w14:textId="77777777" w:rsidR="00F02908" w:rsidRPr="00C24371" w:rsidRDefault="00F02908" w:rsidP="00F02908">
      <w:r w:rsidRPr="00C24371">
        <w:t>La recepción en modo de onda ionosférica en la banda de ondas decamétricas utiliza un entrelazado de tiempo de unos 2,4 s que se ha de aplicar a los datos transmitidos para mitigar las distorsiones de audio que de otro modo podrían ser causadas por el canal de transmisión variable. Debido a este entrelazado más largo y a los canales de propagación más difícil, el tiempo medio de adquisición será 3,6 s hasta que el audio pueda ser entregado. No obstante, una etiqueta de estación transmitida en la sección de datos de señalización puede ser decodificada normalmente después de 1,6 s.</w:t>
      </w:r>
    </w:p>
    <w:p w14:paraId="7331A103" w14:textId="77777777" w:rsidR="00F02908" w:rsidRPr="00C24371" w:rsidRDefault="00F02908" w:rsidP="00F02908">
      <w:pPr>
        <w:pStyle w:val="Heading1"/>
      </w:pPr>
      <w:bookmarkStart w:id="87" w:name="_Toc206409404"/>
      <w:bookmarkStart w:id="88" w:name="_Toc207188453"/>
      <w:r w:rsidRPr="00C24371">
        <w:t>10</w:t>
      </w:r>
      <w:r w:rsidRPr="00C24371">
        <w:tab/>
        <w:t>Compatibilidad con los formatos analógicos existentes</w:t>
      </w:r>
      <w:bookmarkEnd w:id="87"/>
      <w:bookmarkEnd w:id="88"/>
    </w:p>
    <w:p w14:paraId="51FAEDD2" w14:textId="51871EAA" w:rsidR="00F02908" w:rsidRPr="00C24371" w:rsidRDefault="00F02908" w:rsidP="00F02908">
      <w:r w:rsidRPr="00C24371">
        <w:t>Los aspectos de este criterio se consideran en los §</w:t>
      </w:r>
      <w:r w:rsidR="00C54B21">
        <w:t> </w:t>
      </w:r>
      <w:r w:rsidRPr="00C24371">
        <w:t>8, 11 y 15.</w:t>
      </w:r>
    </w:p>
    <w:p w14:paraId="22826356" w14:textId="77777777" w:rsidR="00F02908" w:rsidRPr="00C24371" w:rsidRDefault="00F02908" w:rsidP="00F02908">
      <w:pPr>
        <w:pStyle w:val="Heading1"/>
      </w:pPr>
      <w:bookmarkStart w:id="89" w:name="_Toc206409405"/>
      <w:bookmarkStart w:id="90" w:name="_Toc207188454"/>
      <w:r w:rsidRPr="00C24371">
        <w:lastRenderedPageBreak/>
        <w:t>11</w:t>
      </w:r>
      <w:r w:rsidRPr="00C24371">
        <w:tab/>
        <w:t>Utilización eficaz del espectro</w:t>
      </w:r>
      <w:bookmarkEnd w:id="89"/>
      <w:bookmarkEnd w:id="90"/>
    </w:p>
    <w:p w14:paraId="7F29B01B" w14:textId="77777777" w:rsidR="00F02908" w:rsidRPr="00C24371" w:rsidRDefault="00F02908" w:rsidP="00F02908">
      <w:r w:rsidRPr="00C24371">
        <w:t>Los diseñadores del sistema DRM han atendido a la necesidad de contener una señal digital dentro de su anchura de banda de canal asignada. Los rebordes del canal asignado son muy pendientes y la densidad espectral de potencia alcanza rápidamente un nivel mayor que 35 dB por debajo del nivel dentro del canal asignado. Esto favorece directamente la utilización eficaz del espectro porque se minimiza la interferencia más allá de una separación de 4,5/5 kHz con respecto al centro del canal.</w:t>
      </w:r>
    </w:p>
    <w:p w14:paraId="7D560227" w14:textId="77777777" w:rsidR="00F02908" w:rsidRPr="00C24371" w:rsidRDefault="00F02908" w:rsidP="00F02908">
      <w:r w:rsidRPr="00C24371">
        <w:t>Actualmente el Registro del UIT</w:t>
      </w:r>
      <w:r w:rsidRPr="00C24371">
        <w:noBreakHyphen/>
        <w:t>R de las transmisiones estacionales en ondas decamétricas incluye más de una transmisión del mismo programa a una zona objetivo para algunas organizaciones de radiodifusión. Esto se hace para aumentar la posibilidad de una buena recepción de la señal. El audio digital más robusto debe reducir, a la larga, esta necesidad, lo que será un factor principal en la mejora de la utilización eficaz del espectro. Se ha de reconocer, no obstante, que durante el periodo de introducción de la recepción digital, se necesitará aún una cantidad importante de transmisión analógica en ondas decamétricas porque sólo habrá una pequeña base de receptores digitales. De este modo, esta importante mejora de la utilización eficaz del espectro, aunque será real, no se obtendrá a corto plazo.</w:t>
      </w:r>
    </w:p>
    <w:p w14:paraId="679D863B" w14:textId="77777777" w:rsidR="00F02908" w:rsidRPr="00C24371" w:rsidRDefault="00F02908" w:rsidP="00F02908">
      <w:r w:rsidRPr="00C24371">
        <w:t>Para la radiodifusión en ondas hectométricas y algunos aspectos de la radiodifusión en ondas decamétricas, el concepto de la red a una sola frecuencia es atractivo para algunos mercados. Ésta es otra forma de obtener la utilización eficaz del espectro y, según se ha mencionado anteriormente, sólo será realizable cuando la población de receptores digitales en la zona de radiodifusión prevista haya alcanzado un alto nivel.</w:t>
      </w:r>
    </w:p>
    <w:p w14:paraId="21336D36" w14:textId="77777777" w:rsidR="00F02908" w:rsidRPr="00C24371" w:rsidRDefault="00F02908" w:rsidP="00F02908">
      <w:pPr>
        <w:pStyle w:val="Heading1"/>
      </w:pPr>
      <w:bookmarkStart w:id="91" w:name="_Toc206409406"/>
      <w:bookmarkStart w:id="92" w:name="_Toc207188455"/>
      <w:r w:rsidRPr="00C24371">
        <w:t>12</w:t>
      </w:r>
      <w:r w:rsidRPr="00C24371">
        <w:tab/>
        <w:t>Norma única</w:t>
      </w:r>
      <w:bookmarkEnd w:id="91"/>
      <w:bookmarkEnd w:id="92"/>
    </w:p>
    <w:p w14:paraId="4CF17A0C" w14:textId="11A8C225" w:rsidR="00F02908" w:rsidRPr="00C24371" w:rsidRDefault="00F02908" w:rsidP="00F02908">
      <w:r w:rsidRPr="00C24371">
        <w:t>El sistema DRM incluye múltiples modos de funcionamiento para diferentes condiciones de radiodifusión, lo que permite indicar una norma única para la radiodifusión digital en las bandas por debajo de 30 MHz y por encima de 30</w:t>
      </w:r>
      <w:r w:rsidR="003A4F3E">
        <w:t> </w:t>
      </w:r>
      <w:r w:rsidRPr="00C24371">
        <w:t>MHz.</w:t>
      </w:r>
    </w:p>
    <w:p w14:paraId="66E3F87F" w14:textId="77777777" w:rsidR="00F02908" w:rsidRPr="00C24371" w:rsidRDefault="00F02908" w:rsidP="00F02908">
      <w:pPr>
        <w:pStyle w:val="Heading1"/>
      </w:pPr>
      <w:bookmarkStart w:id="93" w:name="_Toc206409407"/>
      <w:bookmarkStart w:id="94" w:name="_Toc207188456"/>
      <w:r w:rsidRPr="00C24371">
        <w:t>13</w:t>
      </w:r>
      <w:r w:rsidRPr="00C24371">
        <w:tab/>
        <w:t>Comparación con los actuales servicios con modulación de amplitud</w:t>
      </w:r>
      <w:bookmarkEnd w:id="93"/>
      <w:bookmarkEnd w:id="94"/>
    </w:p>
    <w:p w14:paraId="52C10DAE" w14:textId="304DAA8F" w:rsidR="00F02908" w:rsidRPr="00C24371" w:rsidRDefault="00F02908" w:rsidP="00F02908">
      <w:r w:rsidRPr="00C24371">
        <w:t>Como se describe en este informe resumido, la calidad de funcionamiento del sistema</w:t>
      </w:r>
      <w:r w:rsidR="00066F89">
        <w:t> </w:t>
      </w:r>
      <w:r w:rsidRPr="00C24371">
        <w:t>DRM se ha comparado con la del sistema</w:t>
      </w:r>
      <w:r w:rsidR="00066F89">
        <w:t> </w:t>
      </w:r>
      <w:r w:rsidRPr="00C24371">
        <w:t>MA de doble banda lateral con las mismas anchuras de banda de canal.</w:t>
      </w:r>
    </w:p>
    <w:p w14:paraId="5336BB7B" w14:textId="77777777" w:rsidR="00F02908" w:rsidRPr="00C24371" w:rsidRDefault="00F02908" w:rsidP="00F02908">
      <w:pPr>
        <w:pStyle w:val="Heading1"/>
      </w:pPr>
      <w:bookmarkStart w:id="95" w:name="_Toc206409408"/>
      <w:bookmarkStart w:id="96" w:name="_Toc207188457"/>
      <w:r w:rsidRPr="00C24371">
        <w:t>14</w:t>
      </w:r>
      <w:r w:rsidRPr="00C24371">
        <w:tab/>
        <w:t>Radiodifusión de datos</w:t>
      </w:r>
      <w:bookmarkEnd w:id="95"/>
      <w:bookmarkEnd w:id="96"/>
    </w:p>
    <w:p w14:paraId="75C32D68" w14:textId="6F81FD4D" w:rsidR="00F02908" w:rsidRPr="00C24371" w:rsidRDefault="00F02908" w:rsidP="00F02908">
      <w:pPr>
        <w:keepNext/>
        <w:keepLines/>
      </w:pPr>
      <w:r w:rsidRPr="00C24371">
        <w:t>Se hace referencia a la descripción resumida del sistema DRM y al proyecto de especificación del sistema más detallado presentado al UIT</w:t>
      </w:r>
      <w:r w:rsidRPr="00C24371">
        <w:noBreakHyphen/>
        <w:t>R en enero de 2000, que indican la gama de caudal de datos posible con el sistema DRM en un canal de 9/10</w:t>
      </w:r>
      <w:r w:rsidR="003A4F3E">
        <w:t> </w:t>
      </w:r>
      <w:r w:rsidRPr="00C24371">
        <w:t>kHz. En efecto, esta capacidad, que es inherente en el diseño, forma parte de un compromiso entre la calidad de audio, la robustez y la capacidad disponible para la radiodifusión de datos. El sistema permite una gama de velocidades de datos que pueden utilizar entre 0 y 100</w:t>
      </w:r>
      <w:r w:rsidR="003A4F3E">
        <w:t> </w:t>
      </w:r>
      <w:r w:rsidRPr="00C24371">
        <w:t>% de la capacidad de datos neta transmitida.</w:t>
      </w:r>
    </w:p>
    <w:p w14:paraId="5BB1D2CF" w14:textId="77777777" w:rsidR="00F02908" w:rsidRPr="00C24371" w:rsidRDefault="00F02908" w:rsidP="00F02908">
      <w:pPr>
        <w:pStyle w:val="Heading1"/>
      </w:pPr>
      <w:bookmarkStart w:id="97" w:name="_Toc206409409"/>
      <w:bookmarkStart w:id="98" w:name="_Toc207188458"/>
      <w:r w:rsidRPr="00C24371">
        <w:t>15</w:t>
      </w:r>
      <w:r w:rsidRPr="00C24371">
        <w:tab/>
        <w:t>Modularidad</w:t>
      </w:r>
      <w:bookmarkEnd w:id="97"/>
      <w:bookmarkEnd w:id="98"/>
    </w:p>
    <w:p w14:paraId="4FF13BEB" w14:textId="047D7A93" w:rsidR="00F02908" w:rsidRPr="00C24371" w:rsidRDefault="00F02908" w:rsidP="00F02908">
      <w:r w:rsidRPr="00C24371">
        <w:t>El diseño del sistema</w:t>
      </w:r>
      <w:r w:rsidR="00066F89">
        <w:t> </w:t>
      </w:r>
      <w:r w:rsidRPr="00C24371">
        <w:t>DRM contiene también medios para aprovechar anchuras de banda de canal mayores si se dispusiese de esta posibilidad en el futuro. En particular, la disponibilidad de anchuras de banda de 18/20</w:t>
      </w:r>
      <w:r w:rsidR="00066F89">
        <w:t> </w:t>
      </w:r>
      <w:r w:rsidRPr="00C24371">
        <w:t>kHz por canal aumentaría considerablemente la calidad de audio y el potencial de radiodifusión de datos.</w:t>
      </w:r>
    </w:p>
    <w:p w14:paraId="749495B6" w14:textId="6734D2DC" w:rsidR="00F02908" w:rsidRPr="00C24371" w:rsidRDefault="00F02908" w:rsidP="00F02908">
      <w:pPr>
        <w:pStyle w:val="AnnexNoTitle"/>
      </w:pPr>
      <w:bookmarkStart w:id="99" w:name="_Toc206409410"/>
      <w:bookmarkStart w:id="100" w:name="_Toc207188459"/>
      <w:r w:rsidRPr="00C24371">
        <w:lastRenderedPageBreak/>
        <w:t>Anexo 5</w:t>
      </w:r>
      <w:r w:rsidRPr="00C24371">
        <w:br/>
      </w:r>
      <w:r w:rsidRPr="00C24371">
        <w:br/>
        <w:t>Resumen de la calidad de funcionamiento (véase la Nota</w:t>
      </w:r>
      <w:r w:rsidR="00066F89">
        <w:t> </w:t>
      </w:r>
      <w:r w:rsidRPr="00C24371">
        <w:t>1) del</w:t>
      </w:r>
      <w:r w:rsidRPr="00C24371">
        <w:br/>
        <w:t>sistema IBOC</w:t>
      </w:r>
      <w:r w:rsidR="00066F89">
        <w:t> </w:t>
      </w:r>
      <w:r w:rsidRPr="00C24371">
        <w:t>DSB basado en los criterios contenidos en el Anexo</w:t>
      </w:r>
      <w:r w:rsidR="00066F89">
        <w:t> </w:t>
      </w:r>
      <w:r w:rsidRPr="00C24371">
        <w:t>3</w:t>
      </w:r>
      <w:bookmarkEnd w:id="99"/>
      <w:bookmarkEnd w:id="100"/>
    </w:p>
    <w:p w14:paraId="584FCBF7" w14:textId="637CBD0A" w:rsidR="00F02908" w:rsidRPr="00C24371" w:rsidRDefault="00F02908" w:rsidP="00F02908">
      <w:pPr>
        <w:pStyle w:val="Note"/>
      </w:pPr>
      <w:r w:rsidRPr="00C24371">
        <w:t>NOTA 1 – Este Anexo proporciona un resumen de la calidad de funcionamiento del sistema IBOC</w:t>
      </w:r>
      <w:r w:rsidR="00066F89">
        <w:t> </w:t>
      </w:r>
      <w:r w:rsidRPr="00C24371">
        <w:t>DSB basado en los resultados de las pruebas en laboratorio y en servicio real.</w:t>
      </w:r>
    </w:p>
    <w:p w14:paraId="0850B6BA" w14:textId="77777777" w:rsidR="00F02908" w:rsidRDefault="00F02908" w:rsidP="00F02908">
      <w:pPr>
        <w:pStyle w:val="Heading1"/>
      </w:pPr>
      <w:bookmarkStart w:id="101" w:name="_Toc206409411"/>
      <w:bookmarkStart w:id="102" w:name="_Toc207188460"/>
      <w:r w:rsidRPr="00C24371">
        <w:t>1</w:t>
      </w:r>
      <w:r w:rsidRPr="00C24371">
        <w:tab/>
        <w:t>Calidad de audio no degradada por el códec</w:t>
      </w:r>
      <w:bookmarkEnd w:id="101"/>
      <w:bookmarkEnd w:id="102"/>
    </w:p>
    <w:p w14:paraId="1B7EA895" w14:textId="109D1531" w:rsidR="00F02908" w:rsidRPr="00C24371" w:rsidRDefault="00F02908" w:rsidP="00F02908">
      <w:r w:rsidRPr="00C24371">
        <w:t>El sistema IBOC</w:t>
      </w:r>
      <w:r w:rsidR="00066F89">
        <w:t> </w:t>
      </w:r>
      <w:r w:rsidRPr="00C24371">
        <w:t>DSB utiliza una codificación de fuente</w:t>
      </w:r>
      <w:r w:rsidR="00066F89">
        <w:t> </w:t>
      </w:r>
      <w:r w:rsidRPr="00C24371">
        <w:t>AAC aumentada por la SBR. Como el funcionamiento y la calidad de AAC han sido adecuadamente documentados en otro lugar, no se proporciona un análisis más detallado de este asunto.</w:t>
      </w:r>
    </w:p>
    <w:p w14:paraId="651619A5" w14:textId="77777777" w:rsidR="00F02908" w:rsidRPr="00C24371" w:rsidRDefault="00F02908" w:rsidP="00F02908">
      <w:pPr>
        <w:pStyle w:val="Heading1"/>
      </w:pPr>
      <w:bookmarkStart w:id="103" w:name="_Toc206409412"/>
      <w:bookmarkStart w:id="104" w:name="_Toc207188461"/>
      <w:r w:rsidRPr="00C24371">
        <w:t>2</w:t>
      </w:r>
      <w:r w:rsidRPr="00C24371">
        <w:tab/>
        <w:t>Fiabilidad del circuito de transmisión</w:t>
      </w:r>
      <w:bookmarkEnd w:id="103"/>
      <w:bookmarkEnd w:id="104"/>
    </w:p>
    <w:p w14:paraId="1BE2ADA7" w14:textId="5F5C3D86" w:rsidR="00F02908" w:rsidRPr="00C24371" w:rsidRDefault="00F02908" w:rsidP="00F02908">
      <w:r w:rsidRPr="00C24371">
        <w:t>El sistema IBOC</w:t>
      </w:r>
      <w:r w:rsidR="00066F89">
        <w:t> </w:t>
      </w:r>
      <w:r w:rsidRPr="00C24371">
        <w:t>DSB incorpora amplia redundancia para mejorar la fiabilidad del circuito. El sistema digital incluye bandas laterales totalmente redundantes a cada lado de la señal analógica, lo que permite transmitir información digital idéntica a cada lado de la señal analógica existente. De este modo, la pérdida de una de las dos bandas laterales no resultará en la pérdida total de la señal. Esto es particularmente útil para aumentar la resistencia a la interferencia de canal adyacente. La colocación de portadoras del sistema se ha diseñado también para favorecer una mayor fiabilidad. En el sistema totalmente digital, las subportadoras digitales colocadas inmediatamente adyacentes a la portadora principal constituyen las portadoras núcleo que pueden entregar 20</w:t>
      </w:r>
      <w:r w:rsidR="003A4F3E">
        <w:t> </w:t>
      </w:r>
      <w:r w:rsidRPr="00C24371">
        <w:t>kbit/s de información digital. Las portadoras digitales exteriores a cada lado más lejos de la portadora principal contienen el sistema mejorado. Cuando se funciona en el modo mejorado, el sistema puede entregar 36 kbit/s de información digital. Este método flexible asegura la recepción fiable, por lo menos, de la información núcleo y, en condiciones más favorables, un nivel de información mejorado.</w:t>
      </w:r>
    </w:p>
    <w:p w14:paraId="622CA9EC" w14:textId="77777777" w:rsidR="00F02908" w:rsidRPr="00C24371" w:rsidRDefault="00F02908" w:rsidP="00F02908">
      <w:pPr>
        <w:pStyle w:val="Heading1"/>
      </w:pPr>
      <w:bookmarkStart w:id="105" w:name="_Toc206409413"/>
      <w:bookmarkStart w:id="106" w:name="_Toc207188462"/>
      <w:r w:rsidRPr="00C24371">
        <w:t>3</w:t>
      </w:r>
      <w:r w:rsidRPr="00C24371">
        <w:tab/>
        <w:t>Zona de cobertura y degradación gradual</w:t>
      </w:r>
      <w:bookmarkEnd w:id="105"/>
      <w:bookmarkEnd w:id="106"/>
    </w:p>
    <w:p w14:paraId="667F9CCC" w14:textId="1788C695" w:rsidR="00F02908" w:rsidRPr="00C24371" w:rsidRDefault="00F02908" w:rsidP="00F02908">
      <w:r w:rsidRPr="00C24371">
        <w:t>Las pruebas en servicio real del sistema IBOC</w:t>
      </w:r>
      <w:r w:rsidR="00066F89">
        <w:t> </w:t>
      </w:r>
      <w:r w:rsidRPr="00C24371">
        <w:t>DSB realizadas en Cincinnati, Ohio, demuestran la amplia zona de cobertura del sistema híbrido en ondas hectométricas. Se demostró en servicio real, que la cobertura de sistema se extiende aproximadamente a 90 km desde el transmisor. La intensidad de campo cuando el sistema comienza la mezcla frecuentemente de digital a señal analógica de respaldo es aproximadamente 1 mV/m. La señal no se mezcla ya a la señal digital en aproximadamente 0,6 mV/m. Como el sistema IBOC DSB incorpora la señal analógica como un respaldo y permite la mezcla sin fisuras entre la señal digital y la señal analógica, el sistema siempre proporcionará una cobertura por lo menos tan grande como la proporcionada por la señal analógica existente. Las pruebas efectuadas en Cincinnati confirman la capacidad del sistema de mantener la cobertura hasta la pérdida de la cobertura analógica, y confirman también la señal digital amplia y fiable para gran parte de la zona de cobertura del sistema.</w:t>
      </w:r>
    </w:p>
    <w:p w14:paraId="48AF24B0" w14:textId="6CB41812" w:rsidR="00F02908" w:rsidRPr="00C24371" w:rsidRDefault="00F02908" w:rsidP="00F02908">
      <w:r w:rsidRPr="00C24371">
        <w:t xml:space="preserve">El sistema IBOC DSB incorpora también una función para conmutar entre la señal digital y la analógica. En una determinada tasa de errores, el módem mezcla gradualmente la señal digital con la analógica para mantener la cobertura continuada. Esta función de mezcla mejora la cobertura de dos maneras. En primer lugar, amplía la cobertura en zonas donde la cobertura analógica puede rebasar la cobertura de la señal digital. La característica de mezcla, combinada con el respaldo analógico permite ampliar la cobertura sin distorsiones molestas para los oyentes. En segundo lugar, la función de mezcla proporciona un medio para la degradación gradual de la señal digital. La mezcla con la señal analógica permite el «efecto de pendiente» común a muchas señales digitales cuando una pérdida de señal conduce a una pérdida abrupta de la cobertura. La función de mezcla del sistema </w:t>
      </w:r>
      <w:r w:rsidRPr="00C24371">
        <w:lastRenderedPageBreak/>
        <w:t>IBOC</w:t>
      </w:r>
      <w:r w:rsidR="00066F89">
        <w:t> </w:t>
      </w:r>
      <w:r w:rsidRPr="00C24371">
        <w:t>DSB permite una degradación gradual en el borde de la cobertura digital y cuando las degradaciones o interferencias corrompen la señal digital en una zona más próxima al transmisor.</w:t>
      </w:r>
    </w:p>
    <w:p w14:paraId="021F40F8" w14:textId="77777777" w:rsidR="00F02908" w:rsidRPr="00C24371" w:rsidRDefault="00F02908" w:rsidP="00F02908">
      <w:pPr>
        <w:pStyle w:val="Heading1"/>
      </w:pPr>
      <w:bookmarkStart w:id="107" w:name="_Toc206409414"/>
      <w:bookmarkStart w:id="108" w:name="_Toc207188463"/>
      <w:r w:rsidRPr="00C24371">
        <w:t>4</w:t>
      </w:r>
      <w:r w:rsidRPr="00C24371">
        <w:tab/>
        <w:t>Compatibilidad con los transmisores nuevos y existentes</w:t>
      </w:r>
      <w:bookmarkEnd w:id="107"/>
      <w:bookmarkEnd w:id="108"/>
    </w:p>
    <w:p w14:paraId="040C1315" w14:textId="3CB1BF27" w:rsidR="00F02908" w:rsidRPr="00C24371" w:rsidRDefault="00F02908" w:rsidP="00F02908">
      <w:r w:rsidRPr="00C24371">
        <w:t>El sistema IBOC</w:t>
      </w:r>
      <w:r w:rsidR="00066F89">
        <w:t> </w:t>
      </w:r>
      <w:r w:rsidRPr="00C24371">
        <w:t xml:space="preserve">DSB ha sido probado utilizando varios transmisores disponibles en el mercado. Las pruebas en servicio real realizadas en Cincinnati </w:t>
      </w:r>
      <w:r w:rsidR="00066F89">
        <w:t>(</w:t>
      </w:r>
      <w:r w:rsidRPr="00C24371">
        <w:t>Ohio</w:t>
      </w:r>
      <w:r w:rsidR="00066F89">
        <w:t>)</w:t>
      </w:r>
      <w:r w:rsidRPr="00C24371">
        <w:t>, utilizaron un transmisor comercial existente y se realizaron pruebas similares con transmisores de otros dos fabricantes, las cuales han presentado una plena compatibilidad con el sistema IBOC</w:t>
      </w:r>
      <w:r w:rsidR="00066F89">
        <w:t> </w:t>
      </w:r>
      <w:r w:rsidRPr="00C24371">
        <w:t>DSB. Casi todos los fabricantes de transmisores existentes han analizado los atributos del sistema IBOC</w:t>
      </w:r>
      <w:r w:rsidR="00066F89">
        <w:t> </w:t>
      </w:r>
      <w:r w:rsidRPr="00C24371">
        <w:t>DSB y han determinado la compatibilidad con los transmisores existentes así como los transmisores en desarrollo.</w:t>
      </w:r>
    </w:p>
    <w:p w14:paraId="5E44CDD1" w14:textId="77777777" w:rsidR="00F02908" w:rsidRPr="00C24371" w:rsidRDefault="00F02908" w:rsidP="00F02908">
      <w:pPr>
        <w:pStyle w:val="Heading1"/>
      </w:pPr>
      <w:bookmarkStart w:id="109" w:name="_Toc206409415"/>
      <w:bookmarkStart w:id="110" w:name="_Toc207188464"/>
      <w:r w:rsidRPr="00C24371">
        <w:t>5</w:t>
      </w:r>
      <w:r w:rsidRPr="00C24371">
        <w:tab/>
        <w:t>Consideraciones sobre la planificación de canales</w:t>
      </w:r>
      <w:bookmarkEnd w:id="109"/>
      <w:bookmarkEnd w:id="110"/>
    </w:p>
    <w:p w14:paraId="1098BCD0" w14:textId="774944D6" w:rsidR="00F02908" w:rsidRPr="00C24371" w:rsidRDefault="00F02908" w:rsidP="00F02908">
      <w:r w:rsidRPr="00C24371">
        <w:t>El sistema IBOC</w:t>
      </w:r>
      <w:r w:rsidR="00066F89">
        <w:t> </w:t>
      </w:r>
      <w:r w:rsidRPr="00C24371">
        <w:t>DSB que funciona en el modo híbrido está diseñado para permitir la transmisión simultánea de señales analógicas y digitales en la misma banda. Esto no repercutirá en la planificación de canales existentes para la banda de ondas hectométricas de 9 o 10 kHz.</w:t>
      </w:r>
    </w:p>
    <w:p w14:paraId="4E901F59" w14:textId="77777777" w:rsidR="00F02908" w:rsidRPr="00C24371" w:rsidRDefault="00F02908" w:rsidP="00F02908">
      <w:pPr>
        <w:pStyle w:val="Heading1"/>
      </w:pPr>
      <w:bookmarkStart w:id="111" w:name="_Toc206409416"/>
      <w:bookmarkStart w:id="112" w:name="_Toc207188465"/>
      <w:r w:rsidRPr="00C24371">
        <w:t>6</w:t>
      </w:r>
      <w:r w:rsidRPr="00C24371">
        <w:tab/>
        <w:t>Funcionamiento de la red a una sola frecuencia</w:t>
      </w:r>
      <w:bookmarkEnd w:id="111"/>
      <w:bookmarkEnd w:id="112"/>
    </w:p>
    <w:p w14:paraId="0A0F847C" w14:textId="2F7C8D6D" w:rsidR="00F02908" w:rsidRPr="00C24371" w:rsidRDefault="00F02908" w:rsidP="00F02908">
      <w:r w:rsidRPr="00C24371">
        <w:t>El sistema</w:t>
      </w:r>
      <w:r w:rsidR="00986721">
        <w:t> </w:t>
      </w:r>
      <w:r w:rsidRPr="00C24371">
        <w:t>IBOC</w:t>
      </w:r>
      <w:r w:rsidR="00066F89">
        <w:t> </w:t>
      </w:r>
      <w:r w:rsidRPr="00C24371">
        <w:t>DSB no fue probado en una red a una sola frecuencia. No obstante, el sistema</w:t>
      </w:r>
      <w:r w:rsidR="00066F89">
        <w:t> </w:t>
      </w:r>
      <w:r w:rsidRPr="00C24371">
        <w:t>OFDM se adapta fácilmente al funcionamiento SFN coherente con otros sistemas</w:t>
      </w:r>
      <w:r w:rsidR="00066F89">
        <w:t> </w:t>
      </w:r>
      <w:r w:rsidRPr="00C24371">
        <w:t>SFN que han sido realizados.</w:t>
      </w:r>
    </w:p>
    <w:p w14:paraId="105A32C9" w14:textId="77777777" w:rsidR="00F02908" w:rsidRPr="00C24371" w:rsidRDefault="00F02908" w:rsidP="00F02908">
      <w:pPr>
        <w:pStyle w:val="Heading1"/>
      </w:pPr>
      <w:bookmarkStart w:id="113" w:name="_Toc206409417"/>
      <w:bookmarkStart w:id="114" w:name="_Toc207188466"/>
      <w:r w:rsidRPr="00C24371">
        <w:t>7</w:t>
      </w:r>
      <w:r w:rsidRPr="00C24371">
        <w:tab/>
        <w:t>Coste y complejidad del receptor</w:t>
      </w:r>
      <w:bookmarkEnd w:id="113"/>
      <w:bookmarkEnd w:id="114"/>
    </w:p>
    <w:p w14:paraId="6F5B0329" w14:textId="693C60B5" w:rsidR="00F02908" w:rsidRPr="00C24371" w:rsidRDefault="00F02908" w:rsidP="00F02908">
      <w:r w:rsidRPr="00C24371">
        <w:t>El sistema</w:t>
      </w:r>
      <w:r w:rsidR="00066F89">
        <w:t> </w:t>
      </w:r>
      <w:r w:rsidRPr="00C24371">
        <w:t>IBOC</w:t>
      </w:r>
      <w:r w:rsidR="00066F89">
        <w:t> </w:t>
      </w:r>
      <w:r w:rsidRPr="00C24371">
        <w:t>DSB integra la radiodifusión digital en la banda de ondas hectométricas y en la banda</w:t>
      </w:r>
      <w:r w:rsidR="00066F89">
        <w:t> </w:t>
      </w:r>
      <w:r w:rsidRPr="00C24371">
        <w:t>MF de ondas métricas, lo que permitirá a los fabricantes incluir el sistema</w:t>
      </w:r>
      <w:r w:rsidR="00C276F7">
        <w:t> </w:t>
      </w:r>
      <w:r w:rsidRPr="00C24371">
        <w:t>IBOC</w:t>
      </w:r>
      <w:r w:rsidR="00066F89">
        <w:t> </w:t>
      </w:r>
      <w:r w:rsidRPr="00C24371">
        <w:t>DSB en la banda de ondas hectométricas con un coste sólo marginal por encima del requerido para la radiodifusión digital en la banda</w:t>
      </w:r>
      <w:r w:rsidR="00066F89">
        <w:t> </w:t>
      </w:r>
      <w:r w:rsidRPr="00C24371">
        <w:t>MF de ondas métricas. Esto se reflejará en la estructura de coste actual de los aparatos radiofónicos MA/MF.</w:t>
      </w:r>
    </w:p>
    <w:p w14:paraId="11953A4D" w14:textId="77777777" w:rsidR="00F02908" w:rsidRPr="00C24371" w:rsidRDefault="00F02908" w:rsidP="00F02908">
      <w:pPr>
        <w:pStyle w:val="Heading1"/>
      </w:pPr>
      <w:bookmarkStart w:id="115" w:name="_Toc206409418"/>
      <w:bookmarkStart w:id="116" w:name="_Toc207188467"/>
      <w:r w:rsidRPr="00C24371">
        <w:t>8</w:t>
      </w:r>
      <w:r w:rsidRPr="00C24371">
        <w:tab/>
        <w:t>Interferencia</w:t>
      </w:r>
      <w:bookmarkEnd w:id="115"/>
      <w:bookmarkEnd w:id="116"/>
    </w:p>
    <w:p w14:paraId="24EA5FEF" w14:textId="58A3042D" w:rsidR="00F02908" w:rsidRPr="00C24371" w:rsidRDefault="00F02908" w:rsidP="00F02908">
      <w:r w:rsidRPr="00C24371">
        <w:t>El sistema</w:t>
      </w:r>
      <w:r w:rsidR="00066F89">
        <w:t> </w:t>
      </w:r>
      <w:r w:rsidRPr="00C24371">
        <w:t>IBOC</w:t>
      </w:r>
      <w:r w:rsidR="00066F89">
        <w:t> </w:t>
      </w:r>
      <w:r w:rsidRPr="00C24371">
        <w:t>DSB está diseñado para permitir la introducción de la señal digital a la vez que se minimiza la repercusión en las señales analógicas existentes. La simulaciones y prueba del equipo físico real del sistema demuestran la capacidad del mismo para resistir a la interferencia cocanal y de canal adyacente.</w:t>
      </w:r>
    </w:p>
    <w:p w14:paraId="4E6F23FF" w14:textId="77777777" w:rsidR="00F02908" w:rsidRPr="00C24371" w:rsidRDefault="00F02908" w:rsidP="00F02908">
      <w:pPr>
        <w:pStyle w:val="Heading1"/>
      </w:pPr>
      <w:bookmarkStart w:id="117" w:name="_Toc206409419"/>
      <w:bookmarkStart w:id="118" w:name="_Toc207188468"/>
      <w:r w:rsidRPr="00C24371">
        <w:t>9</w:t>
      </w:r>
      <w:r w:rsidRPr="00C24371">
        <w:tab/>
        <w:t>Sintonía rápida y adquisición del canal</w:t>
      </w:r>
      <w:bookmarkEnd w:id="117"/>
      <w:bookmarkEnd w:id="118"/>
    </w:p>
    <w:p w14:paraId="18C4D51E" w14:textId="441AE890" w:rsidR="00F02908" w:rsidRPr="00C24371" w:rsidRDefault="00F02908" w:rsidP="00F02908">
      <w:r w:rsidRPr="00C24371">
        <w:t>El sistema</w:t>
      </w:r>
      <w:r w:rsidR="00066F89">
        <w:t> </w:t>
      </w:r>
      <w:r w:rsidRPr="00C24371">
        <w:t>IBOC</w:t>
      </w:r>
      <w:r w:rsidR="00066F89">
        <w:t> </w:t>
      </w:r>
      <w:r w:rsidRPr="00C24371">
        <w:t>DSB proporciona adquisición y sintonización instantánea del canal. El sistema incorpora una característica de mezcla entre la señal digital principal y la señal analógica de respaldo. Al sintonizar una estación, el receptor adquiere inmediatamente la señal analógica. El sistema pasa después gradualmente al funcionamiento totalmente digital. Esta característica asegura la adquisición inmediata y la continuación de la adquisición rápida del canal que los oyentes esperan de las radiodifusiones analógicas.</w:t>
      </w:r>
    </w:p>
    <w:p w14:paraId="52308D74" w14:textId="77777777" w:rsidR="00F02908" w:rsidRPr="00C24371" w:rsidRDefault="00F02908" w:rsidP="00F02908">
      <w:r w:rsidRPr="00C24371">
        <w:t>En el modo totalmente digital, la sintonización rápida se efectúa utilizando una señal digital de respaldo. Esta señal puede ser adquirida en sólo 0,2 ms, dependiendo de la realización.</w:t>
      </w:r>
    </w:p>
    <w:p w14:paraId="2BAF85C4" w14:textId="77777777" w:rsidR="00F02908" w:rsidRPr="002038CB" w:rsidRDefault="00F02908" w:rsidP="002038CB">
      <w:pPr>
        <w:pStyle w:val="Heading1"/>
      </w:pPr>
      <w:bookmarkStart w:id="119" w:name="_Toc206409420"/>
      <w:bookmarkStart w:id="120" w:name="_Toc207188469"/>
      <w:r w:rsidRPr="002038CB">
        <w:lastRenderedPageBreak/>
        <w:t>10</w:t>
      </w:r>
      <w:r w:rsidRPr="002038CB">
        <w:tab/>
        <w:t>Compatibilidad con formatos analógicos existentes</w:t>
      </w:r>
      <w:bookmarkEnd w:id="119"/>
      <w:bookmarkEnd w:id="120"/>
    </w:p>
    <w:p w14:paraId="07AB75E4" w14:textId="24CF1BE9" w:rsidR="00F02908" w:rsidRPr="00C24371" w:rsidRDefault="00F02908" w:rsidP="00F02908">
      <w:r w:rsidRPr="00C24371">
        <w:t>El sistema</w:t>
      </w:r>
      <w:r w:rsidR="00066F89">
        <w:t> </w:t>
      </w:r>
      <w:r w:rsidRPr="00C24371">
        <w:t>IBOC</w:t>
      </w:r>
      <w:r w:rsidR="00066F89">
        <w:t> </w:t>
      </w:r>
      <w:r w:rsidRPr="00C24371">
        <w:t>DSB está diseñado para asegurar una transición fácil a la introducción de la radiodifusión digital sin necesidad de nuevo espectro o de eliminar radiodifusiones analógicas. El sistema híbrido proporciona plena compatibilidad de la radiodifusión digital con la señal analógica principal, así como con señales digitales y analógicas de la estación cocanal y de canal adyacente. La capacidad de sustentar radiodifusión analógica y digital en el mismo canal permitirá a las organizaciones de radiodifusión transmitir simultáneamente dicha programación durante la transición a la radiodifusión digital, e introducir la radiodifusión digital sin afectar a su audiencia existente, lo que hará que los órganos de reglamentación adopten la radiodifusión digital sin necesidad de nuevas asignaciones de frecuencia ni concesión de nuevas licencias de estaciones.</w:t>
      </w:r>
    </w:p>
    <w:p w14:paraId="57D65C75" w14:textId="77777777" w:rsidR="00F02908" w:rsidRPr="00C24371" w:rsidRDefault="00F02908" w:rsidP="002038CB">
      <w:pPr>
        <w:pStyle w:val="Heading1"/>
      </w:pPr>
      <w:bookmarkStart w:id="121" w:name="_Toc206409421"/>
      <w:bookmarkStart w:id="122" w:name="_Toc207188470"/>
      <w:r w:rsidRPr="00C24371">
        <w:t>11</w:t>
      </w:r>
      <w:r w:rsidRPr="00C24371">
        <w:tab/>
        <w:t>Utilización eficaz del espectro</w:t>
      </w:r>
      <w:bookmarkEnd w:id="121"/>
      <w:bookmarkEnd w:id="122"/>
    </w:p>
    <w:p w14:paraId="55A5C9EC" w14:textId="0F623815" w:rsidR="00F02908" w:rsidRPr="00C24371" w:rsidRDefault="00F02908" w:rsidP="00F02908">
      <w:r w:rsidRPr="00C24371">
        <w:t>La capacidad del sistema</w:t>
      </w:r>
      <w:r w:rsidR="00C276F7">
        <w:t> </w:t>
      </w:r>
      <w:r w:rsidRPr="00C24371">
        <w:t>IBOC</w:t>
      </w:r>
      <w:r w:rsidR="00C276F7">
        <w:t> </w:t>
      </w:r>
      <w:r w:rsidRPr="00C24371">
        <w:t>DSB de sustentar la radiodifusión digital sin afectar a la señal analógica existente favorece inherentemente el uso eficaz del espectro. Con la utilización de la anchura de banda existente de las radiodifusiones en ondas hectométricas, el sistema</w:t>
      </w:r>
      <w:r w:rsidR="00C276F7">
        <w:t> </w:t>
      </w:r>
      <w:r w:rsidRPr="00C24371">
        <w:t>IBOC</w:t>
      </w:r>
      <w:r w:rsidR="00C276F7">
        <w:t> </w:t>
      </w:r>
      <w:r w:rsidRPr="00C24371">
        <w:t>DSB puede ofrecer mejor calidad de audio y mayor robustez que las proporcionadas con los actuales sistemas analógicos.</w:t>
      </w:r>
    </w:p>
    <w:p w14:paraId="54403F45" w14:textId="77777777" w:rsidR="00F02908" w:rsidRPr="00C24371" w:rsidRDefault="00F02908" w:rsidP="002038CB">
      <w:pPr>
        <w:pStyle w:val="Heading1"/>
      </w:pPr>
      <w:bookmarkStart w:id="123" w:name="_Toc206409422"/>
      <w:bookmarkStart w:id="124" w:name="_Toc207188471"/>
      <w:r w:rsidRPr="00C24371">
        <w:t>12</w:t>
      </w:r>
      <w:r w:rsidRPr="00C24371">
        <w:tab/>
        <w:t>Norma única</w:t>
      </w:r>
      <w:bookmarkEnd w:id="123"/>
      <w:bookmarkEnd w:id="124"/>
    </w:p>
    <w:p w14:paraId="3FC8206B" w14:textId="1F637910" w:rsidR="00F02908" w:rsidRPr="00C24371" w:rsidRDefault="00F02908" w:rsidP="00F02908">
      <w:r w:rsidRPr="00C24371">
        <w:t>El sistema</w:t>
      </w:r>
      <w:r w:rsidR="00C276F7">
        <w:t> </w:t>
      </w:r>
      <w:r w:rsidRPr="00C24371">
        <w:t>IBOC</w:t>
      </w:r>
      <w:r w:rsidR="00C276F7">
        <w:t> </w:t>
      </w:r>
      <w:r w:rsidRPr="00C24371">
        <w:t>DSB proporciona flexibilidad para funcionar en diferentes modos con el fin de acomodar las necesidades de los oyentes en diferentes regiones. Además el sistema</w:t>
      </w:r>
      <w:r w:rsidR="00C276F7">
        <w:t> </w:t>
      </w:r>
      <w:r w:rsidRPr="00C24371">
        <w:t>IBOC</w:t>
      </w:r>
      <w:r w:rsidR="00C276F7">
        <w:t> </w:t>
      </w:r>
      <w:r w:rsidRPr="00C24371">
        <w:t>DSB es compatible con el sistema IBOC DSB en la banda</w:t>
      </w:r>
      <w:r w:rsidR="00C276F7">
        <w:t> </w:t>
      </w:r>
      <w:r w:rsidRPr="00C24371">
        <w:t>MF en ondas métricas, por lo que puede servir como una norma para el funcionamiento DSB por debajo de 30 MHz.</w:t>
      </w:r>
    </w:p>
    <w:p w14:paraId="7B90875A" w14:textId="77777777" w:rsidR="00F02908" w:rsidRPr="00C24371" w:rsidRDefault="00F02908" w:rsidP="002038CB">
      <w:pPr>
        <w:pStyle w:val="Heading1"/>
      </w:pPr>
      <w:bookmarkStart w:id="125" w:name="_Toc206409423"/>
      <w:bookmarkStart w:id="126" w:name="_Toc207188472"/>
      <w:r w:rsidRPr="00C24371">
        <w:t>13</w:t>
      </w:r>
      <w:r w:rsidRPr="00C24371">
        <w:tab/>
        <w:t>Comparación con los actuales servicios con modulación de amplitud</w:t>
      </w:r>
      <w:bookmarkEnd w:id="125"/>
      <w:bookmarkEnd w:id="126"/>
    </w:p>
    <w:p w14:paraId="72A589C5" w14:textId="39E4139A" w:rsidR="00F02908" w:rsidRPr="00C24371" w:rsidRDefault="00F02908" w:rsidP="00F02908">
      <w:r w:rsidRPr="00C24371">
        <w:t>El sistema</w:t>
      </w:r>
      <w:r w:rsidR="00C276F7">
        <w:t> </w:t>
      </w:r>
      <w:r w:rsidRPr="00C24371">
        <w:t>IBOC</w:t>
      </w:r>
      <w:r w:rsidR="00C276F7">
        <w:t> </w:t>
      </w:r>
      <w:r w:rsidRPr="00C24371">
        <w:t>DSB ha sido probado en servicio real y comparado con las radiodifusiones existentes en ondas hectométricas en Estados Unidos de América que funcionan en el mismo canal que el sistema</w:t>
      </w:r>
      <w:r w:rsidR="00C276F7">
        <w:t> </w:t>
      </w:r>
      <w:r w:rsidRPr="00C24371">
        <w:t>IBOC</w:t>
      </w:r>
      <w:r w:rsidR="00C276F7">
        <w:t> </w:t>
      </w:r>
      <w:r w:rsidRPr="00C24371">
        <w:t>DSB, y estas pruebas han demostrado las ventajas ofrecidas por este último sistema.</w:t>
      </w:r>
    </w:p>
    <w:p w14:paraId="53A330FE" w14:textId="77777777" w:rsidR="00F02908" w:rsidRPr="00C24371" w:rsidRDefault="00F02908" w:rsidP="002038CB">
      <w:pPr>
        <w:pStyle w:val="Heading1"/>
      </w:pPr>
      <w:bookmarkStart w:id="127" w:name="_Toc206409424"/>
      <w:bookmarkStart w:id="128" w:name="_Toc207188473"/>
      <w:r w:rsidRPr="00C24371">
        <w:t>14</w:t>
      </w:r>
      <w:r w:rsidRPr="00C24371">
        <w:tab/>
        <w:t>Radiodifusión de datos</w:t>
      </w:r>
      <w:bookmarkEnd w:id="127"/>
      <w:bookmarkEnd w:id="128"/>
    </w:p>
    <w:p w14:paraId="369B65CD" w14:textId="618C6E79" w:rsidR="00F02908" w:rsidRPr="00C24371" w:rsidRDefault="00F02908" w:rsidP="00F02908">
      <w:r w:rsidRPr="00C24371">
        <w:t>El sistema</w:t>
      </w:r>
      <w:r w:rsidR="00C276F7">
        <w:t> </w:t>
      </w:r>
      <w:r w:rsidRPr="00C24371">
        <w:t>IBOC</w:t>
      </w:r>
      <w:r w:rsidR="00C276F7">
        <w:t> </w:t>
      </w:r>
      <w:r w:rsidRPr="00C24371">
        <w:t>DSB incorpora varias opciones para radiodifusión de datos. El diseño del sistema permite radiodifundir datos asociados a programas en sustitución de los actuales servicios de radiodifusión de datos analógicos. El sistema tiene también capacidad para 4</w:t>
      </w:r>
      <w:r w:rsidRPr="00C24371">
        <w:noBreakHyphen/>
        <w:t>16 kbit/s de radiodifusión de datos, dependiendo de las condiciones dentro de la zona de servicio. El diseño del sistema proporciona flexibilidad suficiente para que los organismos de radiodifusión puedan mejorar aún más las capacidades de radiodifusión de datos, dependiendo de los compromisos entre calidad de audio y fiabilidad.</w:t>
      </w:r>
    </w:p>
    <w:p w14:paraId="029D4809" w14:textId="77777777" w:rsidR="00F02908" w:rsidRPr="00C24371" w:rsidRDefault="00F02908" w:rsidP="00F02908">
      <w:pPr>
        <w:pStyle w:val="Heading1"/>
        <w:spacing w:before="440"/>
      </w:pPr>
      <w:bookmarkStart w:id="129" w:name="_Toc206409425"/>
      <w:bookmarkStart w:id="130" w:name="_Toc207188474"/>
      <w:r w:rsidRPr="00C24371">
        <w:t>15</w:t>
      </w:r>
      <w:r w:rsidRPr="00C24371">
        <w:tab/>
        <w:t>Modularidad</w:t>
      </w:r>
      <w:bookmarkEnd w:id="129"/>
      <w:bookmarkEnd w:id="130"/>
    </w:p>
    <w:p w14:paraId="66E13D96" w14:textId="0896BE62" w:rsidR="00F02908" w:rsidRDefault="00F02908" w:rsidP="00F02908">
      <w:r w:rsidRPr="00C24371">
        <w:t>El sistema</w:t>
      </w:r>
      <w:r w:rsidR="00C276F7">
        <w:t> </w:t>
      </w:r>
      <w:r w:rsidRPr="00C24371">
        <w:t>IBOC</w:t>
      </w:r>
      <w:r w:rsidR="00C276F7">
        <w:t> </w:t>
      </w:r>
      <w:r w:rsidRPr="00C24371">
        <w:t>DSB incorpora flexibilidad suficiente para aprovechar mayor anchura de banda, cuando ésta esté disponible.</w:t>
      </w:r>
    </w:p>
    <w:p w14:paraId="3B454C92" w14:textId="77777777" w:rsidR="008114DA" w:rsidRDefault="008114DA" w:rsidP="002C3154"/>
    <w:p w14:paraId="6DFCFA43" w14:textId="77777777" w:rsidR="002C3154" w:rsidRPr="00DE0604" w:rsidRDefault="002C3154" w:rsidP="002C3154">
      <w:pPr>
        <w:pStyle w:val="Line"/>
      </w:pPr>
    </w:p>
    <w:sectPr w:rsidR="002C3154" w:rsidRPr="00DE0604" w:rsidSect="00054C07">
      <w:headerReference w:type="even" r:id="rId49"/>
      <w:headerReference w:type="default" r:id="rId50"/>
      <w:footerReference w:type="even" r:id="rId51"/>
      <w:footerReference w:type="default" r:id="rId52"/>
      <w:pgSz w:w="11907" w:h="16834" w:code="9"/>
      <w:pgMar w:top="1418" w:right="1134" w:bottom="1134" w:left="1134" w:header="72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B7B82" w14:textId="77777777" w:rsidR="009800BF" w:rsidRDefault="009800BF">
      <w:r>
        <w:separator/>
      </w:r>
    </w:p>
  </w:endnote>
  <w:endnote w:type="continuationSeparator" w:id="0">
    <w:p w14:paraId="7A682E27" w14:textId="77777777" w:rsidR="009800BF" w:rsidRDefault="0098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1E5F" w14:textId="77777777" w:rsidR="00301DB3" w:rsidRDefault="00301DB3">
    <w:pPr>
      <w:pStyle w:val="Footer"/>
    </w:pPr>
    <w:r>
      <w:drawing>
        <wp:anchor distT="0" distB="0" distL="0" distR="0" simplePos="0" relativeHeight="251656192" behindDoc="0" locked="0" layoutInCell="1" allowOverlap="1" wp14:anchorId="689BFAA0" wp14:editId="559D970E">
          <wp:simplePos x="0" y="0"/>
          <wp:positionH relativeFrom="page">
            <wp:posOffset>6346209</wp:posOffset>
          </wp:positionH>
          <wp:positionV relativeFrom="page">
            <wp:posOffset>9501505</wp:posOffset>
          </wp:positionV>
          <wp:extent cx="738000" cy="813600"/>
          <wp:effectExtent l="0" t="0" r="0" b="0"/>
          <wp:wrapNone/>
          <wp:docPr id="1044186928" name="image1.png" descr="logo 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86928" name="image1.png" descr="logo UIT"/>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8B02" w14:textId="77777777" w:rsidR="008114DA" w:rsidRDefault="008114D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99DC" w14:textId="77777777" w:rsidR="00054C07" w:rsidRDefault="00054C0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835B" w14:textId="77777777" w:rsidR="00F02908" w:rsidRDefault="00F02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E383" w14:textId="77777777" w:rsidR="00F02908" w:rsidRDefault="00F029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C5CD" w14:textId="77777777" w:rsidR="00054C07" w:rsidRDefault="00054C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148B" w14:textId="77777777" w:rsidR="00C15F3E" w:rsidRDefault="00C15F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EAC9" w14:textId="77777777" w:rsidR="00054C07" w:rsidRDefault="00054C0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0056" w14:textId="77777777" w:rsidR="008114DA" w:rsidRDefault="008114D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CF8E" w14:textId="77777777" w:rsidR="00054C07" w:rsidRDefault="00054C0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789A" w14:textId="77777777" w:rsidR="008114DA" w:rsidRDefault="008114D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1E9B" w14:textId="77777777" w:rsidR="00986721" w:rsidRDefault="00986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610D3" w14:textId="77777777" w:rsidR="009800BF" w:rsidRDefault="009800BF">
      <w:r>
        <w:separator/>
      </w:r>
    </w:p>
  </w:footnote>
  <w:footnote w:type="continuationSeparator" w:id="0">
    <w:p w14:paraId="42134CA2" w14:textId="77777777" w:rsidR="009800BF" w:rsidRDefault="009800BF">
      <w:r>
        <w:continuationSeparator/>
      </w:r>
    </w:p>
  </w:footnote>
  <w:footnote w:id="1">
    <w:p w14:paraId="113A2E3F" w14:textId="7854135E" w:rsidR="00F02908" w:rsidRPr="00490B91" w:rsidRDefault="00F02908" w:rsidP="00F02908">
      <w:pPr>
        <w:pStyle w:val="FootnoteText"/>
      </w:pPr>
      <w:r>
        <w:rPr>
          <w:rStyle w:val="FootnoteReference"/>
        </w:rPr>
        <w:footnoteRef/>
      </w:r>
      <w:r w:rsidR="00377420">
        <w:tab/>
      </w:r>
      <w:r w:rsidRPr="007A396F">
        <w:t xml:space="preserve">Véanse las </w:t>
      </w:r>
      <w:r w:rsidR="00230CDF">
        <w:t>R</w:t>
      </w:r>
      <w:r w:rsidRPr="007A396F">
        <w:t>ecomendaciones</w:t>
      </w:r>
      <w:r w:rsidR="00230CDF">
        <w:t> </w:t>
      </w:r>
      <w:hyperlink r:id="rId1" w:history="1">
        <w:r w:rsidRPr="00986721">
          <w:t>UIT</w:t>
        </w:r>
        <w:r w:rsidR="00230CDF" w:rsidRPr="00986721">
          <w:noBreakHyphen/>
        </w:r>
        <w:r w:rsidRPr="00986721">
          <w:t>R</w:t>
        </w:r>
        <w:r w:rsidR="00230CDF" w:rsidRPr="00986721">
          <w:t> </w:t>
        </w:r>
        <w:r w:rsidRPr="00986721">
          <w:t>BS.1349</w:t>
        </w:r>
      </w:hyperlink>
      <w:r w:rsidRPr="007A396F">
        <w:t xml:space="preserve"> y </w:t>
      </w:r>
      <w:hyperlink r:id="rId2" w:history="1">
        <w:r w:rsidRPr="00986721">
          <w:t>UIT</w:t>
        </w:r>
        <w:r w:rsidR="00230CDF" w:rsidRPr="00986721">
          <w:noBreakHyphen/>
        </w:r>
        <w:r w:rsidRPr="00986721">
          <w:t>R</w:t>
        </w:r>
        <w:r w:rsidR="00230CDF" w:rsidRPr="00986721">
          <w:t> </w:t>
        </w:r>
        <w:r w:rsidRPr="00986721">
          <w:t>BS.1386</w:t>
        </w:r>
      </w:hyperlink>
      <w:r w:rsidRPr="007A396F">
        <w:t>.</w:t>
      </w:r>
    </w:p>
  </w:footnote>
  <w:footnote w:id="2">
    <w:p w14:paraId="000CE36F" w14:textId="7209F6C8" w:rsidR="00F02908" w:rsidRPr="00490B91" w:rsidRDefault="00F02908" w:rsidP="00F02908">
      <w:pPr>
        <w:pStyle w:val="FootnoteText"/>
      </w:pPr>
      <w:r>
        <w:rPr>
          <w:rStyle w:val="FootnoteReference"/>
        </w:rPr>
        <w:footnoteRef/>
      </w:r>
      <w:r w:rsidR="00377420">
        <w:tab/>
      </w:r>
      <w:r w:rsidRPr="007A396F">
        <w:t>Véase la Recomendación</w:t>
      </w:r>
      <w:r w:rsidR="00230CDF">
        <w:t> </w:t>
      </w:r>
      <w:hyperlink r:id="rId3" w:history="1">
        <w:r w:rsidRPr="00986721">
          <w:t>UIT</w:t>
        </w:r>
        <w:r w:rsidR="00230CDF" w:rsidRPr="00986721">
          <w:noBreakHyphen/>
        </w:r>
        <w:r w:rsidRPr="00986721">
          <w:t>R</w:t>
        </w:r>
        <w:r w:rsidR="00230CDF" w:rsidRPr="00986721">
          <w:t> </w:t>
        </w:r>
        <w:r w:rsidRPr="00986721">
          <w:t>BS.2107</w:t>
        </w:r>
      </w:hyperlink>
      <w:r w:rsidRPr="007A396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0FF9" w14:textId="77777777" w:rsidR="001B164E" w:rsidRDefault="001B164E">
    <w:pPr>
      <w:pStyle w:val="Header"/>
      <w:ind w:right="360"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1BBF" w14:textId="2431D1A8" w:rsidR="00F02908" w:rsidRDefault="00F02908">
    <w:pPr>
      <w:pStyle w:val="Header"/>
    </w:pP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F74F1B">
      <w:rPr>
        <w:b/>
        <w:bCs/>
        <w:noProof/>
      </w:rPr>
      <w:t>UIT-R  BS.1514-3</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2D4D" w14:textId="542D783C" w:rsidR="00C276F7" w:rsidRPr="00986721" w:rsidRDefault="00986721" w:rsidP="00986721">
    <w:pPr>
      <w:pStyle w:val="Header"/>
      <w:tabs>
        <w:tab w:val="clear" w:pos="4848"/>
        <w:tab w:val="center" w:pos="7321"/>
      </w:tabs>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8</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Pr>
        <w:b/>
        <w:bCs/>
        <w:lang w:val="en-US"/>
      </w:rPr>
      <w:t xml:space="preserve">Rec. </w:t>
    </w:r>
    <w:r>
      <w:rPr>
        <w:b/>
        <w:bCs/>
        <w:lang w:val="en-US"/>
      </w:rPr>
      <w:fldChar w:fldCharType="end"/>
    </w:r>
    <w:r w:rsidRPr="00F111D6">
      <w:rPr>
        <w:b/>
        <w:bCs/>
        <w:lang w:val="en-GB"/>
      </w:rPr>
      <w:t xml:space="preserve"> </w:t>
    </w:r>
    <w:r>
      <w:rPr>
        <w:b/>
        <w:bCs/>
      </w:rPr>
      <w:fldChar w:fldCharType="begin"/>
    </w:r>
    <w:r>
      <w:rPr>
        <w:b/>
        <w:bCs/>
        <w:lang w:val="en-US"/>
      </w:rPr>
      <w:instrText>styleref href</w:instrText>
    </w:r>
    <w:r>
      <w:rPr>
        <w:b/>
        <w:bCs/>
      </w:rPr>
      <w:fldChar w:fldCharType="separate"/>
    </w:r>
    <w:r w:rsidR="00D02FBA">
      <w:rPr>
        <w:b/>
        <w:bCs/>
        <w:noProof/>
        <w:lang w:val="en-US"/>
      </w:rPr>
      <w:t>UIT-R  BS.1514-3</w:t>
    </w:r>
    <w:r>
      <w:rPr>
        <w:b/>
        <w:bCs/>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7A12" w14:textId="1887495B" w:rsidR="00F02908" w:rsidRDefault="00F02908">
    <w:pPr>
      <w:pStyle w:val="Header"/>
    </w:pP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342CDD">
      <w:rPr>
        <w:b/>
        <w:bCs/>
        <w:noProof/>
      </w:rPr>
      <w:t>UIT-R  BS.1514-3</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0A9F" w14:textId="2CD27D69" w:rsidR="00C276F7" w:rsidRPr="00C276F7" w:rsidRDefault="00C276F7" w:rsidP="00C276F7">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10</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Pr>
        <w:b/>
        <w:bCs/>
        <w:lang w:val="en-US"/>
      </w:rPr>
      <w:t xml:space="preserve">Rec. </w:t>
    </w:r>
    <w:r>
      <w:rPr>
        <w:b/>
        <w:bCs/>
        <w:lang w:val="en-US"/>
      </w:rPr>
      <w:fldChar w:fldCharType="end"/>
    </w:r>
    <w:r w:rsidRPr="00F111D6">
      <w:rPr>
        <w:b/>
        <w:bCs/>
        <w:lang w:val="en-GB"/>
      </w:rPr>
      <w:t xml:space="preserve"> </w:t>
    </w:r>
    <w:r>
      <w:rPr>
        <w:b/>
        <w:bCs/>
      </w:rPr>
      <w:fldChar w:fldCharType="begin"/>
    </w:r>
    <w:r>
      <w:rPr>
        <w:b/>
        <w:bCs/>
        <w:lang w:val="en-US"/>
      </w:rPr>
      <w:instrText>styleref href</w:instrText>
    </w:r>
    <w:r>
      <w:rPr>
        <w:b/>
        <w:bCs/>
      </w:rPr>
      <w:fldChar w:fldCharType="separate"/>
    </w:r>
    <w:r w:rsidR="00D02FBA">
      <w:rPr>
        <w:b/>
        <w:bCs/>
        <w:noProof/>
        <w:lang w:val="en-US"/>
      </w:rPr>
      <w:t>UIT-R  BS.1514-3</w:t>
    </w:r>
    <w:r>
      <w:rPr>
        <w:b/>
        <w:bCs/>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7CC6" w14:textId="1E4B8AAB" w:rsidR="00F02908" w:rsidRDefault="00F02908">
    <w:pPr>
      <w:pStyle w:val="Header"/>
    </w:pP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D02FBA">
      <w:rPr>
        <w:b/>
        <w:bCs/>
        <w:noProof/>
      </w:rPr>
      <w:t>UIT-R  BS.1514-3</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5915"/>
    </w:tblGrid>
    <w:tr w:rsidR="005B0371" w:rsidRPr="00A239D1" w14:paraId="636F07F2" w14:textId="77777777" w:rsidTr="0019307B">
      <w:tc>
        <w:tcPr>
          <w:tcW w:w="4634" w:type="dxa"/>
          <w:vAlign w:val="center"/>
        </w:tcPr>
        <w:p w14:paraId="0DF6C0D1"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4E4FB8BD" w14:textId="77777777" w:rsidR="00EE47C4" w:rsidRPr="00260B24" w:rsidRDefault="00EE47C4" w:rsidP="00744F8B">
          <w:pPr>
            <w:pStyle w:val="Header"/>
            <w:jc w:val="right"/>
            <w:rPr>
              <w:rFonts w:asciiTheme="minorBidi" w:hAnsiTheme="minorBidi"/>
              <w:b/>
              <w:spacing w:val="4"/>
              <w:szCs w:val="24"/>
            </w:rPr>
          </w:pPr>
          <w:r w:rsidRPr="00260B24">
            <w:rPr>
              <w:rFonts w:asciiTheme="minorBidi" w:hAnsiTheme="minorBidi"/>
              <w:b/>
              <w:spacing w:val="4"/>
              <w:szCs w:val="24"/>
            </w:rPr>
            <w:t>Uni</w:t>
          </w:r>
          <w:r w:rsidR="00AF14E7">
            <w:rPr>
              <w:rFonts w:asciiTheme="minorBidi" w:hAnsiTheme="minorBidi"/>
              <w:b/>
              <w:spacing w:val="4"/>
              <w:szCs w:val="24"/>
            </w:rPr>
            <w:t>ó</w:t>
          </w:r>
          <w:r w:rsidRPr="00260B24">
            <w:rPr>
              <w:rFonts w:asciiTheme="minorBidi" w:hAnsiTheme="minorBidi"/>
              <w:b/>
              <w:spacing w:val="4"/>
              <w:szCs w:val="24"/>
            </w:rPr>
            <w:t>n</w:t>
          </w:r>
          <w:r w:rsidR="00A25EE2">
            <w:rPr>
              <w:rFonts w:asciiTheme="minorBidi" w:hAnsiTheme="minorBidi"/>
              <w:b/>
              <w:spacing w:val="4"/>
              <w:szCs w:val="24"/>
            </w:rPr>
            <w:t xml:space="preserve"> </w:t>
          </w:r>
          <w:r w:rsidR="00AF14E7">
            <w:rPr>
              <w:rFonts w:asciiTheme="minorBidi" w:hAnsiTheme="minorBidi"/>
              <w:b/>
              <w:spacing w:val="4"/>
              <w:szCs w:val="24"/>
            </w:rPr>
            <w:t>I</w:t>
          </w:r>
          <w:r w:rsidR="00A25EE2" w:rsidRPr="00260B24">
            <w:rPr>
              <w:rFonts w:asciiTheme="minorBidi" w:hAnsiTheme="minorBidi"/>
              <w:b/>
              <w:spacing w:val="4"/>
              <w:szCs w:val="24"/>
            </w:rPr>
            <w:t>nterna</w:t>
          </w:r>
          <w:r w:rsidR="0069322D">
            <w:rPr>
              <w:rFonts w:asciiTheme="minorBidi" w:hAnsiTheme="minorBidi"/>
              <w:b/>
              <w:spacing w:val="4"/>
              <w:szCs w:val="24"/>
            </w:rPr>
            <w:t>c</w:t>
          </w:r>
          <w:r w:rsidR="00A25EE2" w:rsidRPr="00260B24">
            <w:rPr>
              <w:rFonts w:asciiTheme="minorBidi" w:hAnsiTheme="minorBidi"/>
              <w:b/>
              <w:spacing w:val="4"/>
              <w:szCs w:val="24"/>
            </w:rPr>
            <w:t xml:space="preserve">ional </w:t>
          </w:r>
          <w:r w:rsidR="00A25EE2">
            <w:rPr>
              <w:rFonts w:asciiTheme="minorBidi" w:hAnsiTheme="minorBidi"/>
              <w:b/>
              <w:spacing w:val="4"/>
              <w:szCs w:val="24"/>
            </w:rPr>
            <w:t xml:space="preserve">de </w:t>
          </w:r>
          <w:r w:rsidR="0069322D">
            <w:rPr>
              <w:rFonts w:asciiTheme="minorBidi" w:hAnsiTheme="minorBidi"/>
              <w:b/>
              <w:spacing w:val="4"/>
              <w:szCs w:val="24"/>
            </w:rPr>
            <w:t>Te</w:t>
          </w:r>
          <w:r w:rsidR="00A25EE2" w:rsidRPr="00260B24">
            <w:rPr>
              <w:rFonts w:asciiTheme="minorBidi" w:hAnsiTheme="minorBidi"/>
              <w:b/>
              <w:spacing w:val="4"/>
              <w:szCs w:val="24"/>
            </w:rPr>
            <w:t>l</w:t>
          </w:r>
          <w:r w:rsidR="0069322D">
            <w:rPr>
              <w:rFonts w:asciiTheme="minorBidi" w:hAnsiTheme="minorBidi"/>
              <w:b/>
              <w:spacing w:val="4"/>
              <w:szCs w:val="24"/>
            </w:rPr>
            <w:t>e</w:t>
          </w:r>
          <w:r w:rsidR="00A25EE2" w:rsidRPr="00260B24">
            <w:rPr>
              <w:rFonts w:asciiTheme="minorBidi" w:hAnsiTheme="minorBidi"/>
              <w:b/>
              <w:spacing w:val="4"/>
              <w:szCs w:val="24"/>
            </w:rPr>
            <w:t>comunica</w:t>
          </w:r>
          <w:r w:rsidR="0069322D">
            <w:rPr>
              <w:rFonts w:asciiTheme="minorBidi" w:hAnsiTheme="minorBidi"/>
              <w:b/>
              <w:spacing w:val="4"/>
              <w:szCs w:val="24"/>
            </w:rPr>
            <w:t>c</w:t>
          </w:r>
          <w:r w:rsidR="00A25EE2" w:rsidRPr="00260B24">
            <w:rPr>
              <w:rFonts w:asciiTheme="minorBidi" w:hAnsiTheme="minorBidi"/>
              <w:b/>
              <w:spacing w:val="4"/>
              <w:szCs w:val="24"/>
            </w:rPr>
            <w:t>ion</w:t>
          </w:r>
          <w:r w:rsidR="0069322D">
            <w:rPr>
              <w:rFonts w:asciiTheme="minorBidi" w:hAnsiTheme="minorBidi"/>
              <w:b/>
              <w:spacing w:val="4"/>
              <w:szCs w:val="24"/>
            </w:rPr>
            <w:t>e</w:t>
          </w:r>
          <w:r w:rsidR="00A25EE2">
            <w:rPr>
              <w:rFonts w:asciiTheme="minorBidi" w:hAnsiTheme="minorBidi"/>
              <w:b/>
              <w:spacing w:val="4"/>
              <w:szCs w:val="24"/>
            </w:rPr>
            <w:t>s</w:t>
          </w:r>
        </w:p>
      </w:tc>
    </w:tr>
    <w:tr w:rsidR="005B0371" w:rsidRPr="00A239D1" w14:paraId="5012BB6D" w14:textId="77777777" w:rsidTr="0019307B">
      <w:tc>
        <w:tcPr>
          <w:tcW w:w="4634" w:type="dxa"/>
          <w:vAlign w:val="center"/>
        </w:tcPr>
        <w:p w14:paraId="3590AE39" w14:textId="77777777" w:rsidR="00EE47C4" w:rsidRPr="00260B24" w:rsidRDefault="00EE47C4" w:rsidP="00744F8B">
          <w:pPr>
            <w:pStyle w:val="Header"/>
            <w:jc w:val="left"/>
            <w:rPr>
              <w:rFonts w:asciiTheme="minorBidi" w:hAnsiTheme="minorBidi"/>
              <w:spacing w:val="4"/>
              <w:sz w:val="21"/>
              <w:szCs w:val="21"/>
            </w:rPr>
          </w:pPr>
          <w:r w:rsidRPr="00260B24">
            <w:rPr>
              <w:rFonts w:asciiTheme="minorBidi" w:hAnsiTheme="minorBidi"/>
              <w:spacing w:val="4"/>
              <w:szCs w:val="24"/>
            </w:rPr>
            <w:t>Recom</w:t>
          </w:r>
          <w:r w:rsidR="0069322D">
            <w:rPr>
              <w:rFonts w:asciiTheme="minorBidi" w:hAnsiTheme="minorBidi"/>
              <w:spacing w:val="4"/>
              <w:szCs w:val="24"/>
            </w:rPr>
            <w:t>e</w:t>
          </w:r>
          <w:r w:rsidRPr="00260B24">
            <w:rPr>
              <w:rFonts w:asciiTheme="minorBidi" w:hAnsiTheme="minorBidi"/>
              <w:spacing w:val="4"/>
              <w:szCs w:val="24"/>
            </w:rPr>
            <w:t>nda</w:t>
          </w:r>
          <w:r w:rsidR="0069322D">
            <w:rPr>
              <w:rFonts w:asciiTheme="minorBidi" w:hAnsiTheme="minorBidi"/>
              <w:spacing w:val="4"/>
              <w:szCs w:val="24"/>
            </w:rPr>
            <w:t>c</w:t>
          </w:r>
          <w:r w:rsidRPr="00260B24">
            <w:rPr>
              <w:rFonts w:asciiTheme="minorBidi" w:hAnsiTheme="minorBidi"/>
              <w:spacing w:val="4"/>
              <w:szCs w:val="24"/>
            </w:rPr>
            <w:t>i</w:t>
          </w:r>
          <w:r w:rsidR="0069322D">
            <w:rPr>
              <w:rFonts w:asciiTheme="minorBidi" w:hAnsiTheme="minorBidi"/>
              <w:spacing w:val="4"/>
              <w:szCs w:val="24"/>
            </w:rPr>
            <w:t>o</w:t>
          </w:r>
          <w:r w:rsidRPr="00260B24">
            <w:rPr>
              <w:rFonts w:asciiTheme="minorBidi" w:hAnsiTheme="minorBidi"/>
              <w:spacing w:val="4"/>
              <w:szCs w:val="24"/>
            </w:rPr>
            <w:t>n</w:t>
          </w:r>
          <w:r w:rsidR="0069322D">
            <w:rPr>
              <w:rFonts w:asciiTheme="minorBidi" w:hAnsiTheme="minorBidi"/>
              <w:spacing w:val="4"/>
              <w:szCs w:val="24"/>
            </w:rPr>
            <w:t>e</w:t>
          </w:r>
          <w:r w:rsidR="004A6FEB" w:rsidRPr="00260B24">
            <w:rPr>
              <w:rFonts w:asciiTheme="minorBidi" w:hAnsiTheme="minorBidi"/>
              <w:spacing w:val="4"/>
              <w:szCs w:val="24"/>
            </w:rPr>
            <w:t>s</w:t>
          </w:r>
        </w:p>
      </w:tc>
      <w:tc>
        <w:tcPr>
          <w:tcW w:w="5998" w:type="dxa"/>
          <w:vAlign w:val="center"/>
        </w:tcPr>
        <w:p w14:paraId="0A789C59" w14:textId="77777777" w:rsidR="00EE47C4" w:rsidRPr="00260B24" w:rsidRDefault="00A25EE2" w:rsidP="00744F8B">
          <w:pPr>
            <w:pStyle w:val="Header"/>
            <w:jc w:val="right"/>
            <w:rPr>
              <w:rFonts w:asciiTheme="minorBidi" w:hAnsiTheme="minorBidi"/>
              <w:spacing w:val="4"/>
              <w:szCs w:val="24"/>
            </w:rPr>
          </w:pPr>
          <w:r>
            <w:rPr>
              <w:rFonts w:asciiTheme="minorBidi" w:hAnsiTheme="minorBidi"/>
              <w:spacing w:val="4"/>
              <w:szCs w:val="24"/>
            </w:rPr>
            <w:t>Sect</w:t>
          </w:r>
          <w:r w:rsidR="0069322D">
            <w:rPr>
              <w:rFonts w:asciiTheme="minorBidi" w:hAnsiTheme="minorBidi"/>
              <w:spacing w:val="4"/>
              <w:szCs w:val="24"/>
            </w:rPr>
            <w:t>o</w:t>
          </w:r>
          <w:r>
            <w:rPr>
              <w:rFonts w:asciiTheme="minorBidi" w:hAnsiTheme="minorBidi"/>
              <w:spacing w:val="4"/>
              <w:szCs w:val="24"/>
            </w:rPr>
            <w:t xml:space="preserve">r de </w:t>
          </w:r>
          <w:r w:rsidR="00EE47C4" w:rsidRPr="00260B24">
            <w:rPr>
              <w:rFonts w:asciiTheme="minorBidi" w:hAnsiTheme="minorBidi"/>
              <w:spacing w:val="4"/>
              <w:szCs w:val="24"/>
            </w:rPr>
            <w:t>Radiocomunica</w:t>
          </w:r>
          <w:r w:rsidR="0069322D">
            <w:rPr>
              <w:rFonts w:asciiTheme="minorBidi" w:hAnsiTheme="minorBidi"/>
              <w:spacing w:val="4"/>
              <w:szCs w:val="24"/>
            </w:rPr>
            <w:t>c</w:t>
          </w:r>
          <w:r w:rsidR="00EE47C4" w:rsidRPr="00260B24">
            <w:rPr>
              <w:rFonts w:asciiTheme="minorBidi" w:hAnsiTheme="minorBidi"/>
              <w:spacing w:val="4"/>
              <w:szCs w:val="24"/>
            </w:rPr>
            <w:t>ion</w:t>
          </w:r>
          <w:r w:rsidR="0069322D">
            <w:rPr>
              <w:rFonts w:asciiTheme="minorBidi" w:hAnsiTheme="minorBidi"/>
              <w:spacing w:val="4"/>
              <w:szCs w:val="24"/>
            </w:rPr>
            <w:t>e</w:t>
          </w:r>
          <w:r>
            <w:rPr>
              <w:rFonts w:asciiTheme="minorBidi" w:hAnsiTheme="minorBidi"/>
              <w:spacing w:val="4"/>
              <w:szCs w:val="24"/>
            </w:rPr>
            <w:t>s</w:t>
          </w:r>
        </w:p>
      </w:tc>
    </w:tr>
  </w:tbl>
  <w:p w14:paraId="79AD2E2B" w14:textId="77777777" w:rsidR="00EE47C4" w:rsidRDefault="0069322D"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60D19C2C" wp14:editId="5270CC40">
          <wp:simplePos x="0" y="0"/>
          <wp:positionH relativeFrom="column">
            <wp:posOffset>-252095</wp:posOffset>
          </wp:positionH>
          <wp:positionV relativeFrom="paragraph">
            <wp:posOffset>-562165</wp:posOffset>
          </wp:positionV>
          <wp:extent cx="1781299" cy="383901"/>
          <wp:effectExtent l="0" t="0" r="0" b="0"/>
          <wp:wrapNone/>
          <wp:docPr id="505107791" name="Picture 505107791" descr="ITUPublicacio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107791" name="Picture 505107791" descr="ITUPublicacione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299" cy="3839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7DCA6D6C" wp14:editId="4C1C035E">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54C0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03D12534"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53B57B73" wp14:editId="4C58A1C5">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9BF368"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450C" w14:textId="2BB57C88"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F111D6">
      <w:rPr>
        <w:rStyle w:val="PageNumber"/>
        <w:b/>
        <w:bCs/>
        <w:lang w:val="en-GB"/>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9800BF">
      <w:rPr>
        <w:b/>
        <w:bCs/>
        <w:lang w:val="en-US"/>
      </w:rPr>
      <w:t xml:space="preserve">Rec. </w:t>
    </w:r>
    <w:r>
      <w:rPr>
        <w:b/>
        <w:bCs/>
        <w:lang w:val="en-US"/>
      </w:rPr>
      <w:fldChar w:fldCharType="end"/>
    </w:r>
    <w:r w:rsidRPr="00F111D6">
      <w:rPr>
        <w:b/>
        <w:bCs/>
        <w:lang w:val="en-GB"/>
      </w:rPr>
      <w:t xml:space="preserve"> </w:t>
    </w:r>
    <w:r>
      <w:rPr>
        <w:b/>
        <w:bCs/>
      </w:rPr>
      <w:fldChar w:fldCharType="begin"/>
    </w:r>
    <w:r>
      <w:rPr>
        <w:b/>
        <w:bCs/>
        <w:lang w:val="en-US"/>
      </w:rPr>
      <w:instrText>styleref href</w:instrText>
    </w:r>
    <w:r>
      <w:rPr>
        <w:b/>
        <w:bCs/>
      </w:rPr>
      <w:fldChar w:fldCharType="separate"/>
    </w:r>
    <w:r w:rsidR="00D02FBA">
      <w:rPr>
        <w:b/>
        <w:bCs/>
        <w:noProof/>
        <w:lang w:val="en-US"/>
      </w:rPr>
      <w:t>UIT-R  BS.1514-3</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5297" w14:textId="00C252D3" w:rsidR="001B164E" w:rsidRDefault="001B164E">
    <w:pPr>
      <w:pStyle w:val="Header"/>
    </w:pPr>
    <w:r>
      <w:tab/>
    </w:r>
    <w:r w:rsidR="00C84DB7">
      <w:rPr>
        <w:b/>
        <w:bCs/>
      </w:rPr>
      <w:fldChar w:fldCharType="begin"/>
    </w:r>
    <w:r w:rsidR="00C84DB7">
      <w:rPr>
        <w:b/>
        <w:bCs/>
      </w:rPr>
      <w:instrText xml:space="preserve"> DOCPROPERTY "Header" \* MERGEFORMAT </w:instrText>
    </w:r>
    <w:r w:rsidR="00C84DB7">
      <w:rPr>
        <w:b/>
        <w:bCs/>
      </w:rPr>
      <w:fldChar w:fldCharType="separate"/>
    </w:r>
    <w:r w:rsidR="009800BF">
      <w:rPr>
        <w:b/>
        <w:bCs/>
      </w:rPr>
      <w:t xml:space="preserve">Rec. </w:t>
    </w:r>
    <w:r w:rsidR="00C84DB7">
      <w:rPr>
        <w:b/>
        <w:bCs/>
      </w:rPr>
      <w:fldChar w:fldCharType="end"/>
    </w:r>
    <w:r>
      <w:rPr>
        <w:b/>
        <w:bCs/>
      </w:rPr>
      <w:t xml:space="preserve"> </w:t>
    </w:r>
    <w:r w:rsidR="006C37D5">
      <w:rPr>
        <w:b/>
        <w:bCs/>
      </w:rPr>
      <w:fldChar w:fldCharType="begin"/>
    </w:r>
    <w:r>
      <w:rPr>
        <w:b/>
        <w:bCs/>
      </w:rPr>
      <w:instrText>styleref href</w:instrText>
    </w:r>
    <w:r w:rsidR="006C37D5">
      <w:rPr>
        <w:b/>
        <w:bCs/>
      </w:rPr>
      <w:fldChar w:fldCharType="separate"/>
    </w:r>
    <w:r w:rsidR="00F02908">
      <w:rPr>
        <w:b/>
        <w:bCs/>
        <w:noProof/>
      </w:rPr>
      <w:t>UIT-R  BS.1514-3</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EE84" w14:textId="521D347C" w:rsidR="00054C07" w:rsidRPr="00D72623" w:rsidRDefault="00054C07"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F111D6">
      <w:rPr>
        <w:rStyle w:val="PageNumber"/>
        <w:b/>
        <w:bCs/>
        <w:lang w:val="en-GB"/>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Pr>
        <w:b/>
        <w:bCs/>
        <w:lang w:val="en-US"/>
      </w:rPr>
      <w:t xml:space="preserve">Rec. </w:t>
    </w:r>
    <w:r>
      <w:rPr>
        <w:b/>
        <w:bCs/>
        <w:lang w:val="en-US"/>
      </w:rPr>
      <w:fldChar w:fldCharType="end"/>
    </w:r>
    <w:r w:rsidRPr="00F111D6">
      <w:rPr>
        <w:b/>
        <w:bCs/>
        <w:lang w:val="en-GB"/>
      </w:rPr>
      <w:t xml:space="preserve"> </w:t>
    </w:r>
    <w:r>
      <w:rPr>
        <w:b/>
        <w:bCs/>
      </w:rPr>
      <w:fldChar w:fldCharType="begin"/>
    </w:r>
    <w:r>
      <w:rPr>
        <w:b/>
        <w:bCs/>
        <w:lang w:val="en-US"/>
      </w:rPr>
      <w:instrText>styleref href</w:instrText>
    </w:r>
    <w:r>
      <w:rPr>
        <w:b/>
        <w:bCs/>
      </w:rPr>
      <w:fldChar w:fldCharType="separate"/>
    </w:r>
    <w:r w:rsidR="00F74F1B">
      <w:rPr>
        <w:b/>
        <w:bCs/>
        <w:noProof/>
        <w:lang w:val="en-US"/>
      </w:rPr>
      <w:t>UIT-R  BS.1514-3</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BE01" w14:textId="00FE22A2" w:rsidR="00F02908" w:rsidRDefault="00F02908">
    <w:pPr>
      <w:pStyle w:val="Header"/>
    </w:pP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F74F1B">
      <w:rPr>
        <w:b/>
        <w:bCs/>
        <w:noProof/>
      </w:rPr>
      <w:t>UIT-R  BS.1514-3</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35EF" w14:textId="1FF4E32E" w:rsidR="00054C07" w:rsidRPr="00C276F7" w:rsidRDefault="00C276F7" w:rsidP="00986721">
    <w:pPr>
      <w:pStyle w:val="Header"/>
      <w:tabs>
        <w:tab w:val="clear" w:pos="4848"/>
        <w:tab w:val="center" w:pos="7321"/>
      </w:tabs>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28</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Pr>
        <w:b/>
        <w:bCs/>
        <w:lang w:val="en-US"/>
      </w:rPr>
      <w:t xml:space="preserve">Rec. </w:t>
    </w:r>
    <w:r>
      <w:rPr>
        <w:b/>
        <w:bCs/>
        <w:lang w:val="en-US"/>
      </w:rPr>
      <w:fldChar w:fldCharType="end"/>
    </w:r>
    <w:r w:rsidRPr="00F111D6">
      <w:rPr>
        <w:b/>
        <w:bCs/>
        <w:lang w:val="en-GB"/>
      </w:rPr>
      <w:t xml:space="preserve"> </w:t>
    </w:r>
    <w:r>
      <w:rPr>
        <w:b/>
        <w:bCs/>
      </w:rPr>
      <w:fldChar w:fldCharType="begin"/>
    </w:r>
    <w:r>
      <w:rPr>
        <w:b/>
        <w:bCs/>
        <w:lang w:val="en-US"/>
      </w:rPr>
      <w:instrText>styleref href</w:instrText>
    </w:r>
    <w:r>
      <w:rPr>
        <w:b/>
        <w:bCs/>
      </w:rPr>
      <w:fldChar w:fldCharType="separate"/>
    </w:r>
    <w:r w:rsidR="00D02FBA">
      <w:rPr>
        <w:b/>
        <w:bCs/>
        <w:noProof/>
        <w:lang w:val="en-US"/>
      </w:rPr>
      <w:t>UIT-R  BS.1514-3</w:t>
    </w:r>
    <w:r>
      <w:rPr>
        <w:b/>
        <w:bC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18B4" w14:textId="39A7AD55" w:rsidR="00F02908" w:rsidRDefault="00F02908" w:rsidP="00986721">
    <w:pPr>
      <w:pStyle w:val="Header"/>
      <w:tabs>
        <w:tab w:val="clear" w:pos="4848"/>
        <w:tab w:val="clear" w:pos="9696"/>
        <w:tab w:val="center" w:pos="7230"/>
        <w:tab w:val="right" w:pos="14034"/>
      </w:tabs>
    </w:pP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F74F1B">
      <w:rPr>
        <w:b/>
        <w:bCs/>
        <w:noProof/>
      </w:rPr>
      <w:t>UIT-R  BS.1514-3</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651A" w14:textId="3C1EDCC6" w:rsidR="00C276F7" w:rsidRPr="00C276F7" w:rsidRDefault="00C276F7" w:rsidP="00C276F7">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2</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Pr>
        <w:b/>
        <w:bCs/>
        <w:lang w:val="en-US"/>
      </w:rPr>
      <w:t xml:space="preserve">Rec. </w:t>
    </w:r>
    <w:r>
      <w:rPr>
        <w:b/>
        <w:bCs/>
        <w:lang w:val="en-US"/>
      </w:rPr>
      <w:fldChar w:fldCharType="end"/>
    </w:r>
    <w:r w:rsidRPr="00F111D6">
      <w:rPr>
        <w:b/>
        <w:bCs/>
        <w:lang w:val="en-GB"/>
      </w:rPr>
      <w:t xml:space="preserve"> </w:t>
    </w:r>
    <w:r>
      <w:rPr>
        <w:b/>
        <w:bCs/>
      </w:rPr>
      <w:fldChar w:fldCharType="begin"/>
    </w:r>
    <w:r>
      <w:rPr>
        <w:b/>
        <w:bCs/>
        <w:lang w:val="en-US"/>
      </w:rPr>
      <w:instrText>styleref href</w:instrText>
    </w:r>
    <w:r>
      <w:rPr>
        <w:b/>
        <w:bCs/>
      </w:rPr>
      <w:fldChar w:fldCharType="separate"/>
    </w:r>
    <w:r w:rsidR="00F74F1B">
      <w:rPr>
        <w:b/>
        <w:bCs/>
        <w:noProof/>
        <w:lang w:val="en-US"/>
      </w:rPr>
      <w:t>UIT-R  BS.1514-3</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F6E4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A027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E05A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A81B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D4DE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DC8C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9082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6CA8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22C4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0C47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54826637">
    <w:abstractNumId w:val="10"/>
  </w:num>
  <w:num w:numId="2" w16cid:durableId="106825342">
    <w:abstractNumId w:val="9"/>
  </w:num>
  <w:num w:numId="3" w16cid:durableId="2126801337">
    <w:abstractNumId w:val="7"/>
  </w:num>
  <w:num w:numId="4" w16cid:durableId="1727070828">
    <w:abstractNumId w:val="6"/>
  </w:num>
  <w:num w:numId="5" w16cid:durableId="1399867681">
    <w:abstractNumId w:val="5"/>
  </w:num>
  <w:num w:numId="6" w16cid:durableId="768504452">
    <w:abstractNumId w:val="4"/>
  </w:num>
  <w:num w:numId="7" w16cid:durableId="1769546564">
    <w:abstractNumId w:val="8"/>
  </w:num>
  <w:num w:numId="8" w16cid:durableId="1933273071">
    <w:abstractNumId w:val="3"/>
  </w:num>
  <w:num w:numId="9" w16cid:durableId="84963091">
    <w:abstractNumId w:val="2"/>
  </w:num>
  <w:num w:numId="10" w16cid:durableId="1346591703">
    <w:abstractNumId w:val="1"/>
  </w:num>
  <w:num w:numId="11" w16cid:durableId="1913270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BF"/>
    <w:rsid w:val="00013002"/>
    <w:rsid w:val="0002390E"/>
    <w:rsid w:val="00036EE3"/>
    <w:rsid w:val="00054C07"/>
    <w:rsid w:val="000602DB"/>
    <w:rsid w:val="00066F89"/>
    <w:rsid w:val="00072484"/>
    <w:rsid w:val="000750F3"/>
    <w:rsid w:val="00095530"/>
    <w:rsid w:val="00096612"/>
    <w:rsid w:val="000A4A32"/>
    <w:rsid w:val="000B1B2B"/>
    <w:rsid w:val="000B7683"/>
    <w:rsid w:val="000D0677"/>
    <w:rsid w:val="000E0548"/>
    <w:rsid w:val="000E6A6E"/>
    <w:rsid w:val="00102934"/>
    <w:rsid w:val="00147110"/>
    <w:rsid w:val="001511A6"/>
    <w:rsid w:val="00152705"/>
    <w:rsid w:val="00171C4D"/>
    <w:rsid w:val="0017562F"/>
    <w:rsid w:val="0019307B"/>
    <w:rsid w:val="001B0927"/>
    <w:rsid w:val="001B164E"/>
    <w:rsid w:val="001B7886"/>
    <w:rsid w:val="001D6560"/>
    <w:rsid w:val="001F38BB"/>
    <w:rsid w:val="00200575"/>
    <w:rsid w:val="002028DD"/>
    <w:rsid w:val="002038CB"/>
    <w:rsid w:val="002058CE"/>
    <w:rsid w:val="002165F1"/>
    <w:rsid w:val="00230CDF"/>
    <w:rsid w:val="00233211"/>
    <w:rsid w:val="00260B24"/>
    <w:rsid w:val="0027411A"/>
    <w:rsid w:val="00276D21"/>
    <w:rsid w:val="00282DCF"/>
    <w:rsid w:val="00285549"/>
    <w:rsid w:val="00290741"/>
    <w:rsid w:val="00296D7F"/>
    <w:rsid w:val="002A5D45"/>
    <w:rsid w:val="002B37B5"/>
    <w:rsid w:val="002B3CF6"/>
    <w:rsid w:val="002B3E59"/>
    <w:rsid w:val="002B7D80"/>
    <w:rsid w:val="002C3154"/>
    <w:rsid w:val="002C768A"/>
    <w:rsid w:val="002D0BD7"/>
    <w:rsid w:val="002D76C4"/>
    <w:rsid w:val="002F5199"/>
    <w:rsid w:val="00301DB3"/>
    <w:rsid w:val="00305119"/>
    <w:rsid w:val="003157F1"/>
    <w:rsid w:val="00342CDD"/>
    <w:rsid w:val="00346EC2"/>
    <w:rsid w:val="00356B5D"/>
    <w:rsid w:val="00357707"/>
    <w:rsid w:val="0036627C"/>
    <w:rsid w:val="00377420"/>
    <w:rsid w:val="003A4F3E"/>
    <w:rsid w:val="003E5516"/>
    <w:rsid w:val="003F4B75"/>
    <w:rsid w:val="00411E21"/>
    <w:rsid w:val="00420DFD"/>
    <w:rsid w:val="00425BC7"/>
    <w:rsid w:val="0043252E"/>
    <w:rsid w:val="00437A76"/>
    <w:rsid w:val="004604B2"/>
    <w:rsid w:val="00470E28"/>
    <w:rsid w:val="0047379B"/>
    <w:rsid w:val="00474170"/>
    <w:rsid w:val="00477729"/>
    <w:rsid w:val="00483D6C"/>
    <w:rsid w:val="004842E2"/>
    <w:rsid w:val="00486EB3"/>
    <w:rsid w:val="004934C5"/>
    <w:rsid w:val="004A6FEB"/>
    <w:rsid w:val="004E61FF"/>
    <w:rsid w:val="00506F24"/>
    <w:rsid w:val="005373E0"/>
    <w:rsid w:val="00556548"/>
    <w:rsid w:val="00566FC3"/>
    <w:rsid w:val="00571B1C"/>
    <w:rsid w:val="00576D47"/>
    <w:rsid w:val="00586EF8"/>
    <w:rsid w:val="005B0371"/>
    <w:rsid w:val="005B49AB"/>
    <w:rsid w:val="005B50E7"/>
    <w:rsid w:val="005C4BAB"/>
    <w:rsid w:val="005D5E7D"/>
    <w:rsid w:val="005D7FAD"/>
    <w:rsid w:val="005E12A5"/>
    <w:rsid w:val="005E44D0"/>
    <w:rsid w:val="005E69F0"/>
    <w:rsid w:val="005E7B4F"/>
    <w:rsid w:val="005F003B"/>
    <w:rsid w:val="005F2E73"/>
    <w:rsid w:val="00601882"/>
    <w:rsid w:val="00607D68"/>
    <w:rsid w:val="00613212"/>
    <w:rsid w:val="006149B1"/>
    <w:rsid w:val="00640332"/>
    <w:rsid w:val="00661EB8"/>
    <w:rsid w:val="00680D2B"/>
    <w:rsid w:val="00681B32"/>
    <w:rsid w:val="0069322D"/>
    <w:rsid w:val="00697887"/>
    <w:rsid w:val="006B1D2B"/>
    <w:rsid w:val="006C37D5"/>
    <w:rsid w:val="006C7E92"/>
    <w:rsid w:val="006E1131"/>
    <w:rsid w:val="006E2037"/>
    <w:rsid w:val="006E6199"/>
    <w:rsid w:val="00712870"/>
    <w:rsid w:val="00714AC0"/>
    <w:rsid w:val="00735CCE"/>
    <w:rsid w:val="0074147D"/>
    <w:rsid w:val="00743D85"/>
    <w:rsid w:val="00744F8B"/>
    <w:rsid w:val="00747D6E"/>
    <w:rsid w:val="00753CF4"/>
    <w:rsid w:val="007565CC"/>
    <w:rsid w:val="007614EC"/>
    <w:rsid w:val="007624B1"/>
    <w:rsid w:val="00763B9A"/>
    <w:rsid w:val="007A6AA8"/>
    <w:rsid w:val="007B1357"/>
    <w:rsid w:val="007B22EA"/>
    <w:rsid w:val="007B3343"/>
    <w:rsid w:val="007C4CF6"/>
    <w:rsid w:val="007F4A15"/>
    <w:rsid w:val="008114DA"/>
    <w:rsid w:val="008310C9"/>
    <w:rsid w:val="008335F0"/>
    <w:rsid w:val="00834306"/>
    <w:rsid w:val="008444AA"/>
    <w:rsid w:val="00853CC5"/>
    <w:rsid w:val="00877E6E"/>
    <w:rsid w:val="00891383"/>
    <w:rsid w:val="008A4968"/>
    <w:rsid w:val="008B083A"/>
    <w:rsid w:val="008C7848"/>
    <w:rsid w:val="008D7652"/>
    <w:rsid w:val="008F775E"/>
    <w:rsid w:val="00906589"/>
    <w:rsid w:val="00906AD6"/>
    <w:rsid w:val="00912376"/>
    <w:rsid w:val="00917AF2"/>
    <w:rsid w:val="0092418A"/>
    <w:rsid w:val="00934ED7"/>
    <w:rsid w:val="00940D16"/>
    <w:rsid w:val="0094152D"/>
    <w:rsid w:val="009543C3"/>
    <w:rsid w:val="00966E1B"/>
    <w:rsid w:val="00972F51"/>
    <w:rsid w:val="009800BF"/>
    <w:rsid w:val="00984A02"/>
    <w:rsid w:val="00986721"/>
    <w:rsid w:val="009947C0"/>
    <w:rsid w:val="009A4039"/>
    <w:rsid w:val="009A41F9"/>
    <w:rsid w:val="009D4BBD"/>
    <w:rsid w:val="009F2D2C"/>
    <w:rsid w:val="009F5580"/>
    <w:rsid w:val="00A03C0E"/>
    <w:rsid w:val="00A16BE1"/>
    <w:rsid w:val="00A239D1"/>
    <w:rsid w:val="00A25EE2"/>
    <w:rsid w:val="00A31928"/>
    <w:rsid w:val="00A35B27"/>
    <w:rsid w:val="00A507D4"/>
    <w:rsid w:val="00A5133E"/>
    <w:rsid w:val="00A5147A"/>
    <w:rsid w:val="00A62A14"/>
    <w:rsid w:val="00A6617B"/>
    <w:rsid w:val="00A71FE5"/>
    <w:rsid w:val="00A7534B"/>
    <w:rsid w:val="00A76007"/>
    <w:rsid w:val="00A86DD2"/>
    <w:rsid w:val="00A936CB"/>
    <w:rsid w:val="00A971A1"/>
    <w:rsid w:val="00AA3AD8"/>
    <w:rsid w:val="00AB0DC8"/>
    <w:rsid w:val="00AB405C"/>
    <w:rsid w:val="00AC015D"/>
    <w:rsid w:val="00AE698D"/>
    <w:rsid w:val="00AF0286"/>
    <w:rsid w:val="00AF14E7"/>
    <w:rsid w:val="00AF5326"/>
    <w:rsid w:val="00B019A2"/>
    <w:rsid w:val="00B0286E"/>
    <w:rsid w:val="00B033C8"/>
    <w:rsid w:val="00B111CE"/>
    <w:rsid w:val="00B179B5"/>
    <w:rsid w:val="00B33425"/>
    <w:rsid w:val="00B3730F"/>
    <w:rsid w:val="00B42334"/>
    <w:rsid w:val="00B44E24"/>
    <w:rsid w:val="00B46904"/>
    <w:rsid w:val="00B54ECC"/>
    <w:rsid w:val="00B60AC0"/>
    <w:rsid w:val="00B66201"/>
    <w:rsid w:val="00B714F3"/>
    <w:rsid w:val="00B75A52"/>
    <w:rsid w:val="00B874C6"/>
    <w:rsid w:val="00B87B6B"/>
    <w:rsid w:val="00B9169E"/>
    <w:rsid w:val="00B96572"/>
    <w:rsid w:val="00BB7886"/>
    <w:rsid w:val="00BC5D77"/>
    <w:rsid w:val="00BC5E20"/>
    <w:rsid w:val="00BD4283"/>
    <w:rsid w:val="00BE43AC"/>
    <w:rsid w:val="00BF487A"/>
    <w:rsid w:val="00BF5544"/>
    <w:rsid w:val="00C15F3E"/>
    <w:rsid w:val="00C276F7"/>
    <w:rsid w:val="00C3078A"/>
    <w:rsid w:val="00C45C8B"/>
    <w:rsid w:val="00C46BD9"/>
    <w:rsid w:val="00C528F0"/>
    <w:rsid w:val="00C54B21"/>
    <w:rsid w:val="00C55258"/>
    <w:rsid w:val="00C60136"/>
    <w:rsid w:val="00C73560"/>
    <w:rsid w:val="00C84DB7"/>
    <w:rsid w:val="00C87A35"/>
    <w:rsid w:val="00C93364"/>
    <w:rsid w:val="00CB0F14"/>
    <w:rsid w:val="00CD659B"/>
    <w:rsid w:val="00CE0A43"/>
    <w:rsid w:val="00CF130D"/>
    <w:rsid w:val="00D00118"/>
    <w:rsid w:val="00D02FBA"/>
    <w:rsid w:val="00D0483A"/>
    <w:rsid w:val="00D16749"/>
    <w:rsid w:val="00D5024B"/>
    <w:rsid w:val="00D61962"/>
    <w:rsid w:val="00D72623"/>
    <w:rsid w:val="00D83556"/>
    <w:rsid w:val="00DE0604"/>
    <w:rsid w:val="00DE5556"/>
    <w:rsid w:val="00DF4176"/>
    <w:rsid w:val="00E0095C"/>
    <w:rsid w:val="00E17240"/>
    <w:rsid w:val="00E41149"/>
    <w:rsid w:val="00E74595"/>
    <w:rsid w:val="00E76944"/>
    <w:rsid w:val="00E77485"/>
    <w:rsid w:val="00EB1174"/>
    <w:rsid w:val="00EB1CB6"/>
    <w:rsid w:val="00EB7C57"/>
    <w:rsid w:val="00EC7898"/>
    <w:rsid w:val="00ED0449"/>
    <w:rsid w:val="00ED2695"/>
    <w:rsid w:val="00ED3CA8"/>
    <w:rsid w:val="00EE04BA"/>
    <w:rsid w:val="00EE47C4"/>
    <w:rsid w:val="00EF2D52"/>
    <w:rsid w:val="00F02908"/>
    <w:rsid w:val="00F111D6"/>
    <w:rsid w:val="00F30C9B"/>
    <w:rsid w:val="00F354B1"/>
    <w:rsid w:val="00F354D7"/>
    <w:rsid w:val="00F6343F"/>
    <w:rsid w:val="00F72776"/>
    <w:rsid w:val="00F74F1B"/>
    <w:rsid w:val="00F77360"/>
    <w:rsid w:val="00F92A40"/>
    <w:rsid w:val="00FB0E4E"/>
    <w:rsid w:val="00FE79FE"/>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62a47,#f8f8f8"/>
    </o:shapedefaults>
    <o:shapelayout v:ext="edit">
      <o:idmap v:ext="edit" data="2"/>
    </o:shapelayout>
  </w:shapeDefaults>
  <w:decimalSymbol w:val="."/>
  <w:listSeparator w:val=","/>
  <w14:docId w14:val="63B2D052"/>
  <w15:docId w15:val="{DC3337C5-63E3-4E9B-8EF3-B4638D35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741"/>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s-ES" w:eastAsia="en-US"/>
    </w:rPr>
  </w:style>
  <w:style w:type="paragraph" w:styleId="Heading1">
    <w:name w:val="heading 1"/>
    <w:basedOn w:val="Normal"/>
    <w:next w:val="Normal"/>
    <w:link w:val="Heading1Char"/>
    <w:qFormat/>
    <w:rsid w:val="00A936CB"/>
    <w:pPr>
      <w:keepNext/>
      <w:keepLines/>
      <w:spacing w:before="480"/>
      <w:ind w:left="794" w:hanging="794"/>
      <w:outlineLvl w:val="0"/>
    </w:pPr>
    <w:rPr>
      <w:b/>
    </w:rPr>
  </w:style>
  <w:style w:type="paragraph" w:styleId="Heading2">
    <w:name w:val="heading 2"/>
    <w:basedOn w:val="Heading1"/>
    <w:next w:val="Normal"/>
    <w:qFormat/>
    <w:rsid w:val="00A936CB"/>
    <w:pPr>
      <w:spacing w:before="320"/>
      <w:outlineLvl w:val="1"/>
    </w:pPr>
  </w:style>
  <w:style w:type="paragraph" w:styleId="Heading3">
    <w:name w:val="heading 3"/>
    <w:basedOn w:val="Heading1"/>
    <w:next w:val="Normal"/>
    <w:qFormat/>
    <w:rsid w:val="00A936CB"/>
    <w:pPr>
      <w:spacing w:before="200"/>
      <w:outlineLvl w:val="2"/>
    </w:pPr>
  </w:style>
  <w:style w:type="paragraph" w:styleId="Heading4">
    <w:name w:val="heading 4"/>
    <w:basedOn w:val="Heading3"/>
    <w:next w:val="Normal"/>
    <w:qFormat/>
    <w:rsid w:val="00A936CB"/>
    <w:pPr>
      <w:tabs>
        <w:tab w:val="clear" w:pos="794"/>
        <w:tab w:val="left" w:pos="992"/>
      </w:tabs>
      <w:ind w:left="992" w:hanging="992"/>
      <w:outlineLvl w:val="3"/>
    </w:pPr>
  </w:style>
  <w:style w:type="paragraph" w:styleId="Heading5">
    <w:name w:val="heading 5"/>
    <w:basedOn w:val="Heading4"/>
    <w:next w:val="Normal"/>
    <w:qFormat/>
    <w:rsid w:val="00A936CB"/>
    <w:pPr>
      <w:outlineLvl w:val="4"/>
    </w:pPr>
  </w:style>
  <w:style w:type="paragraph" w:styleId="Heading6">
    <w:name w:val="heading 6"/>
    <w:basedOn w:val="Heading4"/>
    <w:next w:val="Normal"/>
    <w:qFormat/>
    <w:rsid w:val="00A936CB"/>
    <w:pPr>
      <w:tabs>
        <w:tab w:val="clear" w:pos="992"/>
        <w:tab w:val="clear" w:pos="1191"/>
      </w:tabs>
      <w:ind w:left="1588" w:hanging="1588"/>
      <w:outlineLvl w:val="5"/>
    </w:pPr>
  </w:style>
  <w:style w:type="paragraph" w:styleId="Heading7">
    <w:name w:val="heading 7"/>
    <w:basedOn w:val="Heading6"/>
    <w:next w:val="Normal"/>
    <w:qFormat/>
    <w:rsid w:val="00A936CB"/>
    <w:pPr>
      <w:outlineLvl w:val="6"/>
    </w:pPr>
  </w:style>
  <w:style w:type="paragraph" w:styleId="Heading8">
    <w:name w:val="heading 8"/>
    <w:basedOn w:val="Heading6"/>
    <w:next w:val="Normal"/>
    <w:qFormat/>
    <w:rsid w:val="00A936CB"/>
    <w:pPr>
      <w:outlineLvl w:val="7"/>
    </w:pPr>
  </w:style>
  <w:style w:type="paragraph" w:styleId="Heading9">
    <w:name w:val="heading 9"/>
    <w:basedOn w:val="Heading6"/>
    <w:next w:val="Normal"/>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A936CB"/>
  </w:style>
  <w:style w:type="paragraph" w:customStyle="1" w:styleId="Headingb">
    <w:name w:val="Heading_b"/>
    <w:basedOn w:val="Heading3"/>
    <w:next w:val="Normal"/>
    <w:link w:val="HeadingbChar"/>
    <w:qFormat/>
    <w:rsid w:val="00A936CB"/>
    <w:pPr>
      <w:spacing w:before="160"/>
      <w:ind w:left="0" w:firstLine="0"/>
      <w:outlineLvl w:val="9"/>
    </w:pPr>
  </w:style>
  <w:style w:type="paragraph" w:customStyle="1" w:styleId="Headingi">
    <w:name w:val="Heading_i"/>
    <w:basedOn w:val="Heading3"/>
    <w:next w:val="Normal"/>
    <w:rsid w:val="00A936CB"/>
    <w:pPr>
      <w:spacing w:before="160"/>
      <w:ind w:left="0" w:firstLine="0"/>
    </w:pPr>
    <w:rPr>
      <w:b w:val="0"/>
      <w:i/>
    </w:rPr>
  </w:style>
  <w:style w:type="character" w:customStyle="1" w:styleId="href">
    <w:name w:val="href"/>
    <w:basedOn w:val="DefaultParagraphFont"/>
    <w:rsid w:val="00A936CB"/>
  </w:style>
  <w:style w:type="paragraph" w:customStyle="1" w:styleId="AnnexNoTitle">
    <w:name w:val="Annex_NoTitle"/>
    <w:basedOn w:val="Normal"/>
    <w:next w:val="Normalaftertitle"/>
    <w:rsid w:val="002C3154"/>
    <w:pPr>
      <w:keepNext/>
      <w:keepLines/>
      <w:spacing w:before="480" w:after="80"/>
      <w:jc w:val="center"/>
      <w:outlineLvl w:val="0"/>
    </w:pPr>
    <w:rPr>
      <w:b/>
      <w:sz w:val="28"/>
    </w:rPr>
  </w:style>
  <w:style w:type="paragraph" w:customStyle="1" w:styleId="Normalaftertitle">
    <w:name w:val="Normal_after_title"/>
    <w:basedOn w:val="Normal"/>
    <w:next w:val="Normal"/>
    <w:rsid w:val="00A936CB"/>
    <w:pPr>
      <w:spacing w:before="320"/>
    </w:pPr>
  </w:style>
  <w:style w:type="paragraph" w:customStyle="1" w:styleId="enumlev2">
    <w:name w:val="enumlev2"/>
    <w:basedOn w:val="enumlev1"/>
    <w:qFormat/>
    <w:rsid w:val="00A936CB"/>
    <w:pPr>
      <w:ind w:left="1191" w:hanging="397"/>
    </w:pPr>
  </w:style>
  <w:style w:type="paragraph" w:customStyle="1" w:styleId="enumlev1">
    <w:name w:val="enumlev1"/>
    <w:basedOn w:val="Normal"/>
    <w:link w:val="enumlev1Char"/>
    <w:qFormat/>
    <w:rsid w:val="00A936CB"/>
    <w:pPr>
      <w:spacing w:before="80"/>
      <w:ind w:left="794" w:hanging="794"/>
    </w:pPr>
  </w:style>
  <w:style w:type="paragraph" w:customStyle="1" w:styleId="enumlev3">
    <w:name w:val="enumlev3"/>
    <w:basedOn w:val="enumlev2"/>
    <w:rsid w:val="00A936CB"/>
    <w:pPr>
      <w:ind w:left="1588"/>
    </w:pPr>
  </w:style>
  <w:style w:type="paragraph" w:customStyle="1" w:styleId="Note">
    <w:name w:val="Note"/>
    <w:basedOn w:val="Normal"/>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A936CB"/>
    <w:pPr>
      <w:keepNext/>
      <w:keepLines/>
      <w:spacing w:before="240"/>
      <w:jc w:val="center"/>
    </w:pPr>
    <w:rPr>
      <w:b/>
      <w:sz w:val="28"/>
    </w:rPr>
  </w:style>
  <w:style w:type="paragraph" w:customStyle="1" w:styleId="Recref">
    <w:name w:val="Rec_ref"/>
    <w:basedOn w:val="Normal"/>
    <w:next w:val="Recdate"/>
    <w:rsid w:val="00A936CB"/>
    <w:pPr>
      <w:jc w:val="center"/>
    </w:pPr>
  </w:style>
  <w:style w:type="paragraph" w:customStyle="1" w:styleId="Recdate">
    <w:name w:val="Rec_date"/>
    <w:basedOn w:val="Recref"/>
    <w:next w:val="Normalaftertitle"/>
    <w:rsid w:val="00A936CB"/>
    <w:pPr>
      <w:jc w:val="right"/>
    </w:pPr>
  </w:style>
  <w:style w:type="paragraph" w:customStyle="1" w:styleId="HeadingSum">
    <w:name w:val="Heading_Sum"/>
    <w:basedOn w:val="Headingb"/>
    <w:next w:val="Normal"/>
    <w:autoRedefine/>
    <w:rsid w:val="00054C07"/>
    <w:pPr>
      <w:spacing w:before="240"/>
    </w:pPr>
    <w:rPr>
      <w:sz w:val="22"/>
      <w:lang w:val="es-ES_tradnl"/>
    </w:rPr>
  </w:style>
  <w:style w:type="paragraph" w:customStyle="1" w:styleId="AppendixNoTitle">
    <w:name w:val="Appendix_NoTitle"/>
    <w:basedOn w:val="AnnexNoTitle"/>
    <w:next w:val="Normal"/>
    <w:rsid w:val="00A936CB"/>
  </w:style>
  <w:style w:type="paragraph" w:customStyle="1" w:styleId="Tablefin">
    <w:name w:val="Table_fin"/>
    <w:basedOn w:val="Normal"/>
    <w:next w:val="Normal"/>
    <w:rsid w:val="00A936CB"/>
    <w:pPr>
      <w:spacing w:before="0"/>
    </w:pPr>
    <w:rPr>
      <w:sz w:val="20"/>
      <w:lang w:val="en-GB"/>
    </w:rPr>
  </w:style>
  <w:style w:type="paragraph" w:customStyle="1" w:styleId="Tablehead">
    <w:name w:val="Table_head"/>
    <w:basedOn w:val="Normal"/>
    <w:next w:val="Normal"/>
    <w:link w:val="TableheadChar"/>
    <w:qFormat/>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A936CB"/>
    <w:pPr>
      <w:keepNext/>
      <w:spacing w:before="360" w:after="120"/>
      <w:jc w:val="center"/>
    </w:pPr>
  </w:style>
  <w:style w:type="paragraph" w:customStyle="1" w:styleId="Tabletext">
    <w:name w:val="Table_text"/>
    <w:basedOn w:val="Normal"/>
    <w:link w:val="Tabletext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A936CB"/>
    <w:pPr>
      <w:ind w:left="794"/>
    </w:pPr>
  </w:style>
  <w:style w:type="paragraph" w:customStyle="1" w:styleId="Figurelegend">
    <w:name w:val="Figure_legend"/>
    <w:basedOn w:val="Normal"/>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A936CB"/>
    <w:pPr>
      <w:keepNext/>
      <w:keepLines/>
      <w:spacing w:before="480" w:after="80"/>
      <w:jc w:val="center"/>
    </w:pPr>
    <w:rPr>
      <w:caps/>
      <w:sz w:val="18"/>
    </w:rPr>
  </w:style>
  <w:style w:type="paragraph" w:customStyle="1" w:styleId="Figuretitle">
    <w:name w:val="Figure_title"/>
    <w:basedOn w:val="Normal"/>
    <w:next w:val="Figure"/>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rsid w:val="00A936CB"/>
    <w:pPr>
      <w:keepNext w:val="0"/>
      <w:spacing w:before="0" w:after="240"/>
    </w:pPr>
  </w:style>
  <w:style w:type="paragraph" w:customStyle="1" w:styleId="tocpart">
    <w:name w:val="tocpart"/>
    <w:basedOn w:val="Normal"/>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A936CB"/>
    <w:pPr>
      <w:keepNext/>
      <w:keepLines/>
      <w:spacing w:before="480"/>
      <w:jc w:val="center"/>
    </w:pPr>
    <w:rPr>
      <w:sz w:val="28"/>
    </w:rPr>
  </w:style>
  <w:style w:type="paragraph" w:customStyle="1" w:styleId="Arttitle">
    <w:name w:val="Art_title"/>
    <w:basedOn w:val="Normal"/>
    <w:next w:val="Normalaftertitle"/>
    <w:rsid w:val="00A936CB"/>
    <w:pPr>
      <w:keepNext/>
      <w:keepLines/>
      <w:spacing w:before="240"/>
      <w:jc w:val="center"/>
    </w:pPr>
    <w:rPr>
      <w:b/>
      <w:sz w:val="28"/>
    </w:rPr>
  </w:style>
  <w:style w:type="paragraph" w:customStyle="1" w:styleId="Blanc">
    <w:name w:val="Blanc"/>
    <w:basedOn w:val="Normal"/>
    <w:next w:val="Tabletex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A936CB"/>
    <w:pPr>
      <w:keepNext/>
      <w:keepLines/>
      <w:spacing w:before="160"/>
      <w:ind w:left="794"/>
    </w:pPr>
    <w:rPr>
      <w:i/>
    </w:rPr>
  </w:style>
  <w:style w:type="paragraph" w:customStyle="1" w:styleId="ChapNo">
    <w:name w:val="Chap_No"/>
    <w:basedOn w:val="ArtNo"/>
    <w:next w:val="Chaptitle"/>
    <w:rsid w:val="00A936CB"/>
    <w:rPr>
      <w:b/>
    </w:rPr>
  </w:style>
  <w:style w:type="paragraph" w:customStyle="1" w:styleId="Chaptitle">
    <w:name w:val="Chap_title"/>
    <w:basedOn w:val="Arttitle"/>
    <w:next w:val="Normalaftertitle"/>
    <w:rsid w:val="00A936CB"/>
  </w:style>
  <w:style w:type="character" w:styleId="FootnoteReference">
    <w:name w:val="footnote reference"/>
    <w:basedOn w:val="DefaultParagraphFont"/>
    <w:semiHidden/>
    <w:rsid w:val="00A936CB"/>
    <w:rPr>
      <w:position w:val="6"/>
      <w:sz w:val="18"/>
    </w:rPr>
  </w:style>
  <w:style w:type="paragraph" w:styleId="FootnoteText">
    <w:name w:val="footnote text"/>
    <w:basedOn w:val="Normal"/>
    <w:semiHidden/>
    <w:rsid w:val="00A936CB"/>
    <w:pPr>
      <w:keepLines/>
      <w:tabs>
        <w:tab w:val="left" w:pos="255"/>
      </w:tabs>
      <w:ind w:left="255" w:hanging="255"/>
    </w:pPr>
    <w:rPr>
      <w:sz w:val="22"/>
    </w:rPr>
  </w:style>
  <w:style w:type="paragraph" w:styleId="Index1">
    <w:name w:val="index 1"/>
    <w:basedOn w:val="Normal"/>
    <w:next w:val="Normal"/>
    <w:semiHidden/>
    <w:rsid w:val="00A936CB"/>
  </w:style>
  <w:style w:type="paragraph" w:styleId="Index2">
    <w:name w:val="index 2"/>
    <w:basedOn w:val="Normal"/>
    <w:next w:val="Normal"/>
    <w:semiHidden/>
    <w:rsid w:val="00A936CB"/>
    <w:pPr>
      <w:ind w:left="283"/>
    </w:pPr>
  </w:style>
  <w:style w:type="paragraph" w:styleId="Index3">
    <w:name w:val="index 3"/>
    <w:basedOn w:val="Normal"/>
    <w:next w:val="Normal"/>
    <w:semiHidden/>
    <w:rsid w:val="00A936CB"/>
    <w:pPr>
      <w:ind w:left="566"/>
    </w:pPr>
  </w:style>
  <w:style w:type="paragraph" w:styleId="IndexHeading">
    <w:name w:val="index heading"/>
    <w:basedOn w:val="Normal"/>
    <w:next w:val="Index1"/>
    <w:semiHidden/>
    <w:rsid w:val="00A936CB"/>
  </w:style>
  <w:style w:type="paragraph" w:customStyle="1" w:styleId="Line">
    <w:name w:val="Line"/>
    <w:basedOn w:val="Normal"/>
    <w:next w:val="Normal"/>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A936CB"/>
  </w:style>
  <w:style w:type="paragraph" w:customStyle="1" w:styleId="Partref">
    <w:name w:val="Part_ref"/>
    <w:basedOn w:val="Normal"/>
    <w:next w:val="Normal"/>
    <w:rsid w:val="00A936CB"/>
    <w:pPr>
      <w:keepNext/>
      <w:keepLines/>
      <w:spacing w:after="280"/>
      <w:jc w:val="center"/>
    </w:pPr>
  </w:style>
  <w:style w:type="paragraph" w:customStyle="1" w:styleId="Parttitle">
    <w:name w:val="Part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936CB"/>
  </w:style>
  <w:style w:type="paragraph" w:customStyle="1" w:styleId="QuestionNo">
    <w:name w:val="Question_No"/>
    <w:basedOn w:val="RecNo"/>
    <w:next w:val="Normal"/>
    <w:rsid w:val="00A936CB"/>
  </w:style>
  <w:style w:type="paragraph" w:customStyle="1" w:styleId="Questionref">
    <w:name w:val="Question_ref"/>
    <w:basedOn w:val="Recref"/>
    <w:next w:val="Questiondate"/>
    <w:rsid w:val="00A936CB"/>
  </w:style>
  <w:style w:type="paragraph" w:customStyle="1" w:styleId="Questiontitle">
    <w:name w:val="Question_title"/>
    <w:basedOn w:val="Normal"/>
    <w:next w:val="Questionref"/>
    <w:rsid w:val="00A936CB"/>
  </w:style>
  <w:style w:type="paragraph" w:customStyle="1" w:styleId="Reftext">
    <w:name w:val="Ref_text"/>
    <w:basedOn w:val="Normal"/>
    <w:qFormat/>
    <w:rsid w:val="00A936CB"/>
    <w:pPr>
      <w:ind w:left="794" w:hanging="794"/>
    </w:pPr>
    <w:rPr>
      <w:sz w:val="22"/>
    </w:rPr>
  </w:style>
  <w:style w:type="paragraph" w:customStyle="1" w:styleId="Reftitle">
    <w:name w:val="Ref_title"/>
    <w:basedOn w:val="Normal"/>
    <w:next w:val="Reftex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A936CB"/>
  </w:style>
  <w:style w:type="paragraph" w:customStyle="1" w:styleId="RepNo">
    <w:name w:val="Rep_No"/>
    <w:basedOn w:val="RecNo"/>
    <w:next w:val="Reptitle"/>
    <w:rsid w:val="00A936CB"/>
  </w:style>
  <w:style w:type="paragraph" w:customStyle="1" w:styleId="Reptitle">
    <w:name w:val="Rep_title"/>
    <w:basedOn w:val="Rectitle"/>
    <w:next w:val="Repref"/>
    <w:rsid w:val="00A936CB"/>
  </w:style>
  <w:style w:type="paragraph" w:customStyle="1" w:styleId="Repref">
    <w:name w:val="Rep_ref"/>
    <w:basedOn w:val="Recref"/>
    <w:next w:val="Repdate"/>
    <w:rsid w:val="00A936CB"/>
  </w:style>
  <w:style w:type="paragraph" w:customStyle="1" w:styleId="Resdate">
    <w:name w:val="Res_date"/>
    <w:basedOn w:val="Recdate"/>
    <w:next w:val="Normalaftertitle"/>
    <w:rsid w:val="00A936CB"/>
  </w:style>
  <w:style w:type="paragraph" w:customStyle="1" w:styleId="ResNo">
    <w:name w:val="Res_No"/>
    <w:basedOn w:val="RecNo"/>
    <w:next w:val="Restitle"/>
    <w:rsid w:val="00A936CB"/>
  </w:style>
  <w:style w:type="paragraph" w:customStyle="1" w:styleId="Restitle">
    <w:name w:val="Res_title"/>
    <w:basedOn w:val="Normal"/>
    <w:next w:val="Resref"/>
    <w:rsid w:val="00A936CB"/>
    <w:pPr>
      <w:spacing w:before="240"/>
      <w:jc w:val="center"/>
    </w:pPr>
    <w:rPr>
      <w:b/>
      <w:sz w:val="28"/>
    </w:rPr>
  </w:style>
  <w:style w:type="paragraph" w:customStyle="1" w:styleId="Resref">
    <w:name w:val="Res_ref"/>
    <w:basedOn w:val="Recref"/>
    <w:next w:val="Resdate"/>
    <w:rsid w:val="00A936CB"/>
  </w:style>
  <w:style w:type="paragraph" w:customStyle="1" w:styleId="SectionNo">
    <w:name w:val="Section_No"/>
    <w:basedOn w:val="Normal"/>
    <w:next w:val="Normal"/>
    <w:rsid w:val="00A936CB"/>
  </w:style>
  <w:style w:type="paragraph" w:customStyle="1" w:styleId="Sectiontitle">
    <w:name w:val="Section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936CB"/>
    <w:pPr>
      <w:tabs>
        <w:tab w:val="clear" w:pos="794"/>
        <w:tab w:val="clear" w:pos="1191"/>
        <w:tab w:val="clear" w:pos="1588"/>
        <w:tab w:val="clear" w:pos="1985"/>
        <w:tab w:val="right" w:pos="9611"/>
      </w:tabs>
    </w:pPr>
    <w:rPr>
      <w:i/>
    </w:rPr>
  </w:style>
  <w:style w:type="paragraph" w:styleId="TOC1">
    <w:name w:val="toc 1"/>
    <w:basedOn w:val="Normal"/>
    <w:uiPriority w:val="39"/>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A936CB"/>
    <w:pPr>
      <w:tabs>
        <w:tab w:val="clear" w:pos="567"/>
        <w:tab w:val="left" w:pos="1276"/>
      </w:tabs>
      <w:spacing w:before="160"/>
      <w:ind w:left="1276" w:hanging="709"/>
    </w:pPr>
  </w:style>
  <w:style w:type="paragraph" w:styleId="TOC3">
    <w:name w:val="toc 3"/>
    <w:basedOn w:val="TOC2"/>
    <w:semiHidden/>
    <w:rsid w:val="00A936CB"/>
    <w:pPr>
      <w:tabs>
        <w:tab w:val="clear" w:pos="1276"/>
        <w:tab w:val="left" w:pos="2155"/>
      </w:tabs>
      <w:ind w:left="2155" w:hanging="879"/>
    </w:pPr>
  </w:style>
  <w:style w:type="paragraph" w:styleId="TOC4">
    <w:name w:val="toc 4"/>
    <w:basedOn w:val="TOC3"/>
    <w:semiHidden/>
    <w:rsid w:val="00A936CB"/>
    <w:pPr>
      <w:tabs>
        <w:tab w:val="left" w:pos="3261"/>
      </w:tabs>
      <w:spacing w:before="80"/>
      <w:ind w:left="3261" w:hanging="993"/>
    </w:pPr>
  </w:style>
  <w:style w:type="paragraph" w:styleId="TOC5">
    <w:name w:val="toc 5"/>
    <w:basedOn w:val="TOC4"/>
    <w:semiHidden/>
    <w:rsid w:val="00A936CB"/>
  </w:style>
  <w:style w:type="paragraph" w:styleId="TOC6">
    <w:name w:val="toc 6"/>
    <w:basedOn w:val="TOC4"/>
    <w:semiHidden/>
    <w:rsid w:val="00A936CB"/>
  </w:style>
  <w:style w:type="paragraph" w:styleId="TOC7">
    <w:name w:val="toc 7"/>
    <w:basedOn w:val="TOC4"/>
    <w:semiHidden/>
    <w:rsid w:val="00A936CB"/>
  </w:style>
  <w:style w:type="paragraph" w:styleId="TOC8">
    <w:name w:val="toc 8"/>
    <w:basedOn w:val="TOC4"/>
    <w:semiHidden/>
    <w:rsid w:val="00A936CB"/>
  </w:style>
  <w:style w:type="paragraph" w:customStyle="1" w:styleId="Annexref">
    <w:name w:val="Annex_ref"/>
    <w:basedOn w:val="Normal"/>
    <w:next w:val="Normalaftertitle"/>
    <w:rsid w:val="00A936CB"/>
    <w:pPr>
      <w:keepNext/>
      <w:keepLines/>
      <w:spacing w:after="280"/>
      <w:jc w:val="center"/>
    </w:pPr>
  </w:style>
  <w:style w:type="paragraph" w:customStyle="1" w:styleId="Appendixref">
    <w:name w:val="Appendix_ref"/>
    <w:basedOn w:val="Annexref"/>
    <w:next w:val="Normalaftertitle"/>
    <w:rsid w:val="00A936CB"/>
  </w:style>
  <w:style w:type="paragraph" w:customStyle="1" w:styleId="Tabletitle">
    <w:name w:val="Table_title"/>
    <w:basedOn w:val="Normal"/>
    <w:next w:val="Tablehead"/>
    <w:rsid w:val="00A936CB"/>
    <w:pPr>
      <w:keepNext/>
      <w:spacing w:before="0" w:after="120"/>
      <w:jc w:val="center"/>
    </w:pPr>
    <w:rPr>
      <w:b/>
    </w:rPr>
  </w:style>
  <w:style w:type="paragraph" w:customStyle="1" w:styleId="Summary">
    <w:name w:val="Summary"/>
    <w:basedOn w:val="Normal"/>
    <w:next w:val="Normalaftertitle"/>
    <w:autoRedefine/>
    <w:rsid w:val="00054C07"/>
    <w:pPr>
      <w:spacing w:after="480"/>
    </w:pPr>
    <w:rPr>
      <w:sz w:val="22"/>
      <w:lang w:val="es-ES_tradnl"/>
    </w:rPr>
  </w:style>
  <w:style w:type="character" w:styleId="Hyperlink">
    <w:name w:val="Hyperlink"/>
    <w:basedOn w:val="DefaultParagraphFont"/>
    <w:uiPriority w:val="99"/>
    <w:rsid w:val="00934ED7"/>
    <w:rPr>
      <w:color w:val="0000FF"/>
      <w:u w:val="single"/>
    </w:rPr>
  </w:style>
  <w:style w:type="paragraph" w:customStyle="1" w:styleId="TableLegendNote">
    <w:name w:val="Table_Legend_Note"/>
    <w:basedOn w:val="Tablelegend"/>
    <w:next w:val="Tablelegend"/>
    <w:rsid w:val="00A936CB"/>
    <w:pPr>
      <w:ind w:left="-85" w:firstLine="0"/>
    </w:pPr>
    <w:rPr>
      <w:lang w:val="en-US"/>
    </w:rPr>
  </w:style>
  <w:style w:type="character" w:customStyle="1" w:styleId="HeaderChar">
    <w:name w:val="Header Char"/>
    <w:basedOn w:val="DefaultParagraphFont"/>
    <w:link w:val="Header"/>
    <w:uiPriority w:val="99"/>
    <w:rsid w:val="00EE47C4"/>
    <w:rPr>
      <w:sz w:val="24"/>
      <w:lang w:val="fr-FR" w:eastAsia="en-US"/>
    </w:rPr>
  </w:style>
  <w:style w:type="table" w:styleId="TableGrid">
    <w:name w:val="Table Grid"/>
    <w:basedOn w:val="TableNormal"/>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Reasons">
    <w:name w:val="Reasons"/>
    <w:basedOn w:val="Normal"/>
    <w:qFormat/>
    <w:rsid w:val="008114DA"/>
    <w:pPr>
      <w:tabs>
        <w:tab w:val="clear" w:pos="794"/>
        <w:tab w:val="clear" w:pos="1191"/>
        <w:tab w:val="clear" w:pos="1588"/>
        <w:tab w:val="clear" w:pos="1985"/>
      </w:tabs>
      <w:overflowPunct/>
      <w:autoSpaceDE/>
      <w:autoSpaceDN/>
      <w:adjustRightInd/>
      <w:spacing w:before="0"/>
      <w:jc w:val="left"/>
      <w:textAlignment w:val="auto"/>
    </w:pPr>
    <w:rPr>
      <w:lang w:val="en-US"/>
    </w:rPr>
  </w:style>
  <w:style w:type="character" w:customStyle="1" w:styleId="HeadingbChar">
    <w:name w:val="Heading_b Char"/>
    <w:basedOn w:val="DefaultParagraphFont"/>
    <w:link w:val="Headingb"/>
    <w:qFormat/>
    <w:locked/>
    <w:rsid w:val="00F02908"/>
    <w:rPr>
      <w:b/>
      <w:sz w:val="24"/>
      <w:lang w:val="es-ES" w:eastAsia="en-US"/>
    </w:rPr>
  </w:style>
  <w:style w:type="character" w:customStyle="1" w:styleId="enumlev1Char">
    <w:name w:val="enumlev1 Char"/>
    <w:basedOn w:val="DefaultParagraphFont"/>
    <w:link w:val="enumlev1"/>
    <w:qFormat/>
    <w:locked/>
    <w:rsid w:val="00F02908"/>
    <w:rPr>
      <w:sz w:val="24"/>
      <w:lang w:val="es-ES" w:eastAsia="en-US"/>
    </w:rPr>
  </w:style>
  <w:style w:type="character" w:customStyle="1" w:styleId="TabletextChar">
    <w:name w:val="Table_text Char"/>
    <w:link w:val="Tabletext"/>
    <w:qFormat/>
    <w:locked/>
    <w:rsid w:val="00F02908"/>
    <w:rPr>
      <w:sz w:val="22"/>
      <w:lang w:val="es-ES" w:eastAsia="en-US"/>
    </w:rPr>
  </w:style>
  <w:style w:type="character" w:customStyle="1" w:styleId="TableheadChar">
    <w:name w:val="Table_head Char"/>
    <w:link w:val="Tablehead"/>
    <w:qFormat/>
    <w:locked/>
    <w:rsid w:val="00F02908"/>
    <w:rPr>
      <w:b/>
      <w:sz w:val="22"/>
      <w:lang w:val="es-ES" w:eastAsia="en-US"/>
    </w:rPr>
  </w:style>
  <w:style w:type="character" w:customStyle="1" w:styleId="Heading1Char">
    <w:name w:val="Heading 1 Char"/>
    <w:basedOn w:val="DefaultParagraphFont"/>
    <w:link w:val="Heading1"/>
    <w:qFormat/>
    <w:rsid w:val="00F02908"/>
    <w:rPr>
      <w:b/>
      <w:sz w:val="24"/>
      <w:lang w:val="es-ES" w:eastAsia="en-US"/>
    </w:rPr>
  </w:style>
  <w:style w:type="paragraph" w:styleId="Revision">
    <w:name w:val="Revision"/>
    <w:hidden/>
    <w:uiPriority w:val="99"/>
    <w:semiHidden/>
    <w:rsid w:val="00C528F0"/>
    <w:rPr>
      <w:sz w:val="24"/>
      <w:lang w:val="es-ES" w:eastAsia="en-US"/>
    </w:rPr>
  </w:style>
  <w:style w:type="character" w:styleId="CommentReference">
    <w:name w:val="annotation reference"/>
    <w:basedOn w:val="DefaultParagraphFont"/>
    <w:semiHidden/>
    <w:unhideWhenUsed/>
    <w:rsid w:val="002C3154"/>
    <w:rPr>
      <w:sz w:val="16"/>
      <w:szCs w:val="16"/>
    </w:rPr>
  </w:style>
  <w:style w:type="paragraph" w:styleId="CommentText">
    <w:name w:val="annotation text"/>
    <w:basedOn w:val="Normal"/>
    <w:link w:val="CommentTextChar"/>
    <w:unhideWhenUsed/>
    <w:rsid w:val="002C3154"/>
    <w:rPr>
      <w:sz w:val="20"/>
    </w:rPr>
  </w:style>
  <w:style w:type="character" w:customStyle="1" w:styleId="CommentTextChar">
    <w:name w:val="Comment Text Char"/>
    <w:basedOn w:val="DefaultParagraphFont"/>
    <w:link w:val="CommentText"/>
    <w:rsid w:val="002C3154"/>
    <w:rPr>
      <w:lang w:val="es-ES" w:eastAsia="en-US"/>
    </w:rPr>
  </w:style>
  <w:style w:type="paragraph" w:styleId="CommentSubject">
    <w:name w:val="annotation subject"/>
    <w:basedOn w:val="CommentText"/>
    <w:next w:val="CommentText"/>
    <w:link w:val="CommentSubjectChar"/>
    <w:semiHidden/>
    <w:unhideWhenUsed/>
    <w:rsid w:val="002C3154"/>
    <w:rPr>
      <w:b/>
      <w:bCs/>
    </w:rPr>
  </w:style>
  <w:style w:type="character" w:customStyle="1" w:styleId="CommentSubjectChar">
    <w:name w:val="Comment Subject Char"/>
    <w:basedOn w:val="CommentTextChar"/>
    <w:link w:val="CommentSubject"/>
    <w:semiHidden/>
    <w:rsid w:val="002C3154"/>
    <w:rPr>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itu.int/rec/R-REC-BS.1348/es" TargetMode="External"/><Relationship Id="rId26" Type="http://schemas.openxmlformats.org/officeDocument/2006/relationships/hyperlink" Target="https://www.itu.int/rec/R-REC-BS.1348/es" TargetMode="External"/><Relationship Id="rId39" Type="http://schemas.openxmlformats.org/officeDocument/2006/relationships/image" Target="media/image7.png"/><Relationship Id="rId21" Type="http://schemas.openxmlformats.org/officeDocument/2006/relationships/hyperlink" Target="https://www.itu.int/rec/R-REC-BS.1548/es" TargetMode="External"/><Relationship Id="rId34" Type="http://schemas.openxmlformats.org/officeDocument/2006/relationships/footer" Target="footer6.xml"/><Relationship Id="rId42" Type="http://schemas.openxmlformats.org/officeDocument/2006/relationships/footer" Target="footer7.xml"/><Relationship Id="rId47" Type="http://schemas.openxmlformats.org/officeDocument/2006/relationships/footer" Target="footer10.xml"/><Relationship Id="rId50" Type="http://schemas.openxmlformats.org/officeDocument/2006/relationships/header" Target="head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rec/R-REC-BS.1196/es" TargetMode="External"/><Relationship Id="rId29" Type="http://schemas.openxmlformats.org/officeDocument/2006/relationships/footer" Target="footer3.xml"/><Relationship Id="rId11" Type="http://schemas.openxmlformats.org/officeDocument/2006/relationships/hyperlink" Target="https://www.itu.int/ITU-R/go/patents/es" TargetMode="External"/><Relationship Id="rId24" Type="http://schemas.openxmlformats.org/officeDocument/2006/relationships/hyperlink" Target="https://www.itu.int/rec/R-REC-BS.1348/es" TargetMode="External"/><Relationship Id="rId32" Type="http://schemas.openxmlformats.org/officeDocument/2006/relationships/header" Target="header8.xml"/><Relationship Id="rId37" Type="http://schemas.openxmlformats.org/officeDocument/2006/relationships/image" Target="media/image5.png"/><Relationship Id="rId40" Type="http://schemas.openxmlformats.org/officeDocument/2006/relationships/header" Target="header9.xml"/><Relationship Id="rId45" Type="http://schemas.openxmlformats.org/officeDocument/2006/relationships/header" Target="header12.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www.itu.int/rec/R-REC-BS.1349/es" TargetMode="External"/><Relationship Id="rId31" Type="http://schemas.openxmlformats.org/officeDocument/2006/relationships/header" Target="header7.xml"/><Relationship Id="rId44" Type="http://schemas.openxmlformats.org/officeDocument/2006/relationships/header" Target="header11.xml"/><Relationship Id="rId52"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itu.int/rec/R-REC-BS.2107/es" TargetMode="External"/><Relationship Id="rId27" Type="http://schemas.openxmlformats.org/officeDocument/2006/relationships/header" Target="header5.xml"/><Relationship Id="rId30" Type="http://schemas.openxmlformats.org/officeDocument/2006/relationships/footer" Target="footer4.xml"/><Relationship Id="rId35" Type="http://schemas.openxmlformats.org/officeDocument/2006/relationships/image" Target="media/image3.png"/><Relationship Id="rId43" Type="http://schemas.openxmlformats.org/officeDocument/2006/relationships/footer" Target="footer8.xml"/><Relationship Id="rId48" Type="http://schemas.openxmlformats.org/officeDocument/2006/relationships/hyperlink" Target="https://www.itu.int/rec/R-REC-BS.1284/es" TargetMode="External"/><Relationship Id="rId8" Type="http://schemas.openxmlformats.org/officeDocument/2006/relationships/header" Target="header1.xml"/><Relationship Id="rId51" Type="http://schemas.openxmlformats.org/officeDocument/2006/relationships/footer" Target="footer11.xml"/><Relationship Id="rId3" Type="http://schemas.openxmlformats.org/officeDocument/2006/relationships/styles" Target="styles.xml"/><Relationship Id="rId12" Type="http://schemas.openxmlformats.org/officeDocument/2006/relationships/hyperlink" Target="https://www.itu.int/publ/R-REC/es" TargetMode="External"/><Relationship Id="rId17" Type="http://schemas.openxmlformats.org/officeDocument/2006/relationships/hyperlink" Target="https://www.itu.int/rec/R-REC-BS.1284/es" TargetMode="External"/><Relationship Id="rId25" Type="http://schemas.openxmlformats.org/officeDocument/2006/relationships/hyperlink" Target="https://www.itu.int/rec/R-REC-BS.1348/es" TargetMode="External"/><Relationship Id="rId33" Type="http://schemas.openxmlformats.org/officeDocument/2006/relationships/footer" Target="footer5.xml"/><Relationship Id="rId38" Type="http://schemas.openxmlformats.org/officeDocument/2006/relationships/image" Target="media/image6.png"/><Relationship Id="rId46" Type="http://schemas.openxmlformats.org/officeDocument/2006/relationships/footer" Target="footer9.xml"/><Relationship Id="rId20" Type="http://schemas.openxmlformats.org/officeDocument/2006/relationships/hyperlink" Target="https://www.itu.int/rec/R-REC-BS.1386/es" TargetMode="External"/><Relationship Id="rId41" Type="http://schemas.openxmlformats.org/officeDocument/2006/relationships/header" Target="header10.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www.itu.int/rec/R-REC-BS.1348/es" TargetMode="External"/><Relationship Id="rId28" Type="http://schemas.openxmlformats.org/officeDocument/2006/relationships/header" Target="header6.xml"/><Relationship Id="rId36" Type="http://schemas.openxmlformats.org/officeDocument/2006/relationships/image" Target="media/image4.png"/><Relationship Id="rId49" Type="http://schemas.openxmlformats.org/officeDocument/2006/relationships/header" Target="header1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itu.int/rec/R-REC-BS.2107/es" TargetMode="External"/><Relationship Id="rId2" Type="http://schemas.openxmlformats.org/officeDocument/2006/relationships/hyperlink" Target="https://www.itu.int/rec/R-REC-BS.1386/es" TargetMode="External"/><Relationship Id="rId1" Type="http://schemas.openxmlformats.org/officeDocument/2006/relationships/hyperlink" Target="https://www.itu.int/rec/R-REC-BS.1349/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QPUB\BR\COUVERTURES\RecS\2025-ITU-R_REC_BS_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65124-C28A-438B-AF3E-742459880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2025-ITU-R_REC_BS_S.docx</Template>
  <TotalTime>431</TotalTime>
  <Pages>38</Pages>
  <Words>14909</Words>
  <Characters>80210</Characters>
  <Application>Microsoft Office Word</Application>
  <DocSecurity>0</DocSecurity>
  <Lines>2029</Lines>
  <Paragraphs>959</Paragraphs>
  <ScaleCrop>false</ScaleCrop>
  <HeadingPairs>
    <vt:vector size="2" baseType="variant">
      <vt:variant>
        <vt:lpstr>Title</vt:lpstr>
      </vt:variant>
      <vt:variant>
        <vt:i4>1</vt:i4>
      </vt:variant>
    </vt:vector>
  </HeadingPairs>
  <TitlesOfParts>
    <vt:vector size="1" baseType="lpstr">
      <vt:lpstr>RECOMENDACIÓN  UIT-R  BS.1514-3 - Sistema para radiodifusión sonora digital en las bandas  de radiodifusión por debajo de 30 MHz</vt:lpstr>
    </vt:vector>
  </TitlesOfParts>
  <Manager/>
  <Company>ITU</Company>
  <LinksUpToDate>false</LinksUpToDate>
  <CharactersWithSpaces>94312</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UIT-R BS.1514-3 (05/2025) - Sistema para radiodifusión sonora digital en las bandas de radiodifusión por debajo de 30 MHz</dc:title>
  <dc:subject>Serie BS: Servicio de radiodifusiуn (radiofonнa)</dc:subject>
  <dc:creator>Oficina de Radiocomunicaciones del UIT (BR)</dc:creator>
  <cp:keywords>DRM, AAC, SBR, sonido digital, casos operacionales, bandas de ondas kilométricas, hectométricas y decamétricas</cp:keywords>
  <dc:description/>
  <cp:lastModifiedBy>Saez Grau, Ricardo</cp:lastModifiedBy>
  <cp:revision>25</cp:revision>
  <cp:lastPrinted>2023-03-17T15:41:00Z</cp:lastPrinted>
  <dcterms:created xsi:type="dcterms:W3CDTF">2025-08-26T12:05:00Z</dcterms:created>
  <dcterms:modified xsi:type="dcterms:W3CDTF">2025-11-18T08:49:00Z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Spanish</vt:lpwstr>
  </property>
  <property fmtid="{D5CDD505-2E9C-101B-9397-08002B2CF9AE}" pid="10" name="Typist">
    <vt:lpwstr>Saez</vt:lpwstr>
  </property>
  <property fmtid="{D5CDD505-2E9C-101B-9397-08002B2CF9AE}" pid="11" name="Date completed">
    <vt:lpwstr>18 November 2025</vt:lpwstr>
  </property>
</Properties>
</file>