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bookmarkStart w:id="0" w:name="_GoBack"/>
      <w:bookmarkEnd w:id="0"/>
    </w:p>
    <w:p w:rsidR="00FE79FE" w:rsidRDefault="00FE79FE"/>
    <w:p w:rsidR="00FE79FE" w:rsidRPr="00545634" w:rsidRDefault="00FE79FE">
      <w:pPr>
        <w:rPr>
          <w:lang w:val="en-US"/>
        </w:rPr>
      </w:pPr>
    </w:p>
    <w:p w:rsidR="00FE79FE" w:rsidRPr="00545634" w:rsidRDefault="00FE79FE">
      <w:pPr>
        <w:rPr>
          <w:lang w:val="en-US"/>
        </w:rPr>
      </w:pPr>
    </w:p>
    <w:p w:rsidR="00FE79FE" w:rsidRPr="00545634" w:rsidRDefault="00FE79FE">
      <w:pPr>
        <w:rPr>
          <w:lang w:val="en-US"/>
        </w:rPr>
      </w:pPr>
    </w:p>
    <w:p w:rsidR="00013002" w:rsidRPr="00545634" w:rsidRDefault="00013002">
      <w:pPr>
        <w:rPr>
          <w:lang w:val="en-US"/>
        </w:rPr>
      </w:pPr>
    </w:p>
    <w:p w:rsidR="00013002" w:rsidRPr="00545634" w:rsidRDefault="00013002">
      <w:pPr>
        <w:rPr>
          <w:lang w:val="en-US"/>
        </w:rPr>
      </w:pPr>
    </w:p>
    <w:p w:rsidR="00013002" w:rsidRPr="00545634" w:rsidRDefault="00013002">
      <w:pPr>
        <w:rPr>
          <w:lang w:val="en-US"/>
        </w:rPr>
      </w:pPr>
    </w:p>
    <w:p w:rsidR="00FE79FE" w:rsidRPr="00545634" w:rsidRDefault="00FE79FE">
      <w:pPr>
        <w:rPr>
          <w:lang w:val="en-US"/>
        </w:rPr>
      </w:pPr>
    </w:p>
    <w:p w:rsidR="00FE79FE" w:rsidRPr="00545634" w:rsidRDefault="00FE79FE">
      <w:pPr>
        <w:rPr>
          <w:lang w:val="en-US"/>
        </w:rPr>
      </w:pPr>
    </w:p>
    <w:p w:rsidR="00FE79FE" w:rsidRPr="00545634" w:rsidRDefault="00FE79FE">
      <w:pPr>
        <w:rPr>
          <w:lang w:val="en-US"/>
        </w:rPr>
      </w:pPr>
    </w:p>
    <w:p w:rsidR="00FE79FE" w:rsidRPr="00545634" w:rsidRDefault="00FE79FE">
      <w:pPr>
        <w:rPr>
          <w:lang w:val="en-US"/>
        </w:rPr>
      </w:pPr>
    </w:p>
    <w:tbl>
      <w:tblPr>
        <w:tblW w:w="10089" w:type="dxa"/>
        <w:tblLook w:val="01E0" w:firstRow="1" w:lastRow="1" w:firstColumn="1" w:lastColumn="1" w:noHBand="0" w:noVBand="0"/>
      </w:tblPr>
      <w:tblGrid>
        <w:gridCol w:w="10089"/>
      </w:tblGrid>
      <w:tr w:rsidR="00FE79FE" w:rsidRPr="00545634">
        <w:tc>
          <w:tcPr>
            <w:tcW w:w="10089" w:type="dxa"/>
          </w:tcPr>
          <w:p w:rsidR="00276D21" w:rsidRPr="00545634" w:rsidRDefault="00276D21" w:rsidP="00013002">
            <w:pPr>
              <w:spacing w:before="380" w:line="280" w:lineRule="exact"/>
              <w:jc w:val="right"/>
              <w:rPr>
                <w:rFonts w:ascii="Tahoma" w:hAnsi="Tahoma" w:cs="Tahoma"/>
                <w:b/>
                <w:bCs/>
                <w:iCs/>
                <w:color w:val="243285"/>
                <w:sz w:val="32"/>
                <w:szCs w:val="32"/>
                <w:lang w:val="en-US"/>
              </w:rPr>
            </w:pPr>
          </w:p>
          <w:p w:rsidR="00FE79FE" w:rsidRPr="00545634" w:rsidRDefault="00FE79FE" w:rsidP="004A476C">
            <w:pPr>
              <w:spacing w:before="380" w:line="280" w:lineRule="exact"/>
              <w:jc w:val="right"/>
              <w:rPr>
                <w:rFonts w:ascii="Tahoma" w:hAnsi="Tahoma" w:cs="Tahoma"/>
                <w:b/>
                <w:bCs/>
                <w:iCs/>
                <w:color w:val="243285"/>
                <w:sz w:val="36"/>
                <w:szCs w:val="36"/>
                <w:lang w:val="en-US"/>
              </w:rPr>
            </w:pPr>
            <w:r w:rsidRPr="00545634">
              <w:rPr>
                <w:rFonts w:ascii="Tahoma" w:hAnsi="Tahoma" w:cs="Tahoma"/>
                <w:b/>
                <w:bCs/>
                <w:iCs/>
                <w:color w:val="243285"/>
                <w:sz w:val="36"/>
                <w:szCs w:val="36"/>
                <w:lang w:val="en-US"/>
              </w:rPr>
              <w:t xml:space="preserve">Recommendation  ITU-R  </w:t>
            </w:r>
            <w:r w:rsidR="0083590E" w:rsidRPr="00545634">
              <w:rPr>
                <w:rFonts w:ascii="Tahoma" w:hAnsi="Tahoma" w:cs="Tahoma"/>
                <w:b/>
                <w:bCs/>
                <w:iCs/>
                <w:color w:val="243285"/>
                <w:sz w:val="36"/>
                <w:szCs w:val="36"/>
                <w:lang w:val="en-US"/>
              </w:rPr>
              <w:t>BS</w:t>
            </w:r>
            <w:r w:rsidRPr="00545634">
              <w:rPr>
                <w:rFonts w:ascii="Tahoma" w:hAnsi="Tahoma" w:cs="Tahoma"/>
                <w:b/>
                <w:bCs/>
                <w:iCs/>
                <w:color w:val="243285"/>
                <w:sz w:val="36"/>
                <w:szCs w:val="36"/>
                <w:lang w:val="en-US"/>
              </w:rPr>
              <w:t>.</w:t>
            </w:r>
            <w:r w:rsidR="004A476C" w:rsidRPr="00545634">
              <w:rPr>
                <w:rFonts w:ascii="Tahoma" w:hAnsi="Tahoma" w:cs="Tahoma"/>
                <w:b/>
                <w:bCs/>
                <w:iCs/>
                <w:color w:val="243285"/>
                <w:sz w:val="36"/>
                <w:szCs w:val="36"/>
                <w:lang w:val="en-US"/>
              </w:rPr>
              <w:t>1514-2</w:t>
            </w:r>
          </w:p>
          <w:p w:rsidR="00FE79FE" w:rsidRPr="00545634" w:rsidRDefault="00FE79FE" w:rsidP="004A476C">
            <w:pPr>
              <w:spacing w:before="80" w:line="280" w:lineRule="exact"/>
              <w:jc w:val="right"/>
              <w:rPr>
                <w:rFonts w:ascii="Tahoma" w:hAnsi="Tahoma" w:cs="Tahoma"/>
                <w:b/>
                <w:bCs/>
                <w:iCs/>
                <w:color w:val="243285"/>
                <w:szCs w:val="24"/>
                <w:lang w:val="en-US"/>
              </w:rPr>
            </w:pPr>
            <w:r w:rsidRPr="00545634">
              <w:rPr>
                <w:rFonts w:ascii="Tahoma" w:hAnsi="Tahoma" w:cs="Tahoma"/>
                <w:b/>
                <w:bCs/>
                <w:iCs/>
                <w:color w:val="243285"/>
                <w:szCs w:val="24"/>
                <w:lang w:val="en-US"/>
              </w:rPr>
              <w:t>(</w:t>
            </w:r>
            <w:r w:rsidR="004A476C" w:rsidRPr="00545634">
              <w:rPr>
                <w:rFonts w:ascii="Tahoma" w:hAnsi="Tahoma" w:cs="Tahoma"/>
                <w:b/>
                <w:bCs/>
                <w:iCs/>
                <w:color w:val="243285"/>
                <w:szCs w:val="24"/>
                <w:lang w:val="en-US"/>
              </w:rPr>
              <w:t>03</w:t>
            </w:r>
            <w:r w:rsidRPr="00545634">
              <w:rPr>
                <w:rFonts w:ascii="Tahoma" w:hAnsi="Tahoma" w:cs="Tahoma"/>
                <w:b/>
                <w:bCs/>
                <w:iCs/>
                <w:color w:val="243285"/>
                <w:szCs w:val="24"/>
                <w:lang w:val="en-US"/>
              </w:rPr>
              <w:t>/</w:t>
            </w:r>
            <w:r w:rsidR="004A476C" w:rsidRPr="00545634">
              <w:rPr>
                <w:rFonts w:ascii="Tahoma" w:hAnsi="Tahoma" w:cs="Tahoma"/>
                <w:b/>
                <w:bCs/>
                <w:iCs/>
                <w:color w:val="243285"/>
                <w:szCs w:val="24"/>
                <w:lang w:val="en-US"/>
              </w:rPr>
              <w:t>2011</w:t>
            </w:r>
            <w:r w:rsidRPr="00545634">
              <w:rPr>
                <w:rFonts w:ascii="Tahoma" w:hAnsi="Tahoma" w:cs="Tahoma"/>
                <w:b/>
                <w:bCs/>
                <w:iCs/>
                <w:color w:val="243285"/>
                <w:szCs w:val="24"/>
                <w:lang w:val="en-US"/>
              </w:rPr>
              <w:t>)</w:t>
            </w:r>
          </w:p>
        </w:tc>
      </w:tr>
      <w:tr w:rsidR="00FE79FE" w:rsidRPr="003B601F">
        <w:tc>
          <w:tcPr>
            <w:tcW w:w="10089" w:type="dxa"/>
          </w:tcPr>
          <w:p w:rsidR="00013002" w:rsidRPr="00545634" w:rsidRDefault="00013002" w:rsidP="00FE79FE">
            <w:pPr>
              <w:spacing w:before="80" w:line="500" w:lineRule="exact"/>
              <w:jc w:val="right"/>
              <w:rPr>
                <w:rFonts w:ascii="Tahoma" w:hAnsi="Tahoma" w:cs="Tahoma"/>
                <w:b/>
                <w:bCs/>
                <w:iCs/>
                <w:color w:val="243285"/>
                <w:sz w:val="44"/>
                <w:szCs w:val="44"/>
                <w:lang w:val="en-US"/>
              </w:rPr>
            </w:pPr>
          </w:p>
          <w:p w:rsidR="00FE79FE" w:rsidRPr="00545634" w:rsidRDefault="004A476C" w:rsidP="004A476C">
            <w:pPr>
              <w:spacing w:before="80" w:line="500" w:lineRule="exact"/>
              <w:jc w:val="right"/>
              <w:rPr>
                <w:rFonts w:ascii="Tahoma" w:hAnsi="Tahoma" w:cs="Tahoma"/>
                <w:b/>
                <w:bCs/>
                <w:iCs/>
                <w:color w:val="243285"/>
                <w:sz w:val="44"/>
                <w:szCs w:val="44"/>
                <w:lang w:val="en-US"/>
              </w:rPr>
            </w:pPr>
            <w:r w:rsidRPr="00545634">
              <w:rPr>
                <w:rFonts w:ascii="Tahoma" w:hAnsi="Tahoma" w:cs="Tahoma"/>
                <w:b/>
                <w:bCs/>
                <w:iCs/>
                <w:color w:val="243285"/>
                <w:sz w:val="44"/>
                <w:szCs w:val="44"/>
                <w:lang w:val="en-US"/>
              </w:rPr>
              <w:t>System for digital sound broadcasting in</w:t>
            </w:r>
            <w:r w:rsidRPr="00545634">
              <w:rPr>
                <w:rFonts w:ascii="Tahoma" w:hAnsi="Tahoma" w:cs="Tahoma"/>
                <w:b/>
                <w:bCs/>
                <w:iCs/>
                <w:color w:val="243285"/>
                <w:sz w:val="44"/>
                <w:szCs w:val="44"/>
                <w:lang w:val="en-US"/>
              </w:rPr>
              <w:br/>
              <w:t>the broadcasting bands below 30 MHz</w:t>
            </w:r>
          </w:p>
          <w:p w:rsidR="00A62A14" w:rsidRPr="00545634" w:rsidRDefault="00A62A14" w:rsidP="00FE79FE">
            <w:pPr>
              <w:spacing w:before="80" w:line="500" w:lineRule="exact"/>
              <w:jc w:val="right"/>
              <w:rPr>
                <w:rFonts w:ascii="Tahoma" w:hAnsi="Tahoma" w:cs="Tahoma"/>
                <w:b/>
                <w:bCs/>
                <w:iCs/>
                <w:color w:val="243285"/>
                <w:sz w:val="40"/>
                <w:szCs w:val="40"/>
                <w:lang w:val="en-US"/>
              </w:rPr>
            </w:pPr>
          </w:p>
        </w:tc>
      </w:tr>
      <w:tr w:rsidR="00FE79FE" w:rsidRPr="003B601F">
        <w:tc>
          <w:tcPr>
            <w:tcW w:w="10089" w:type="dxa"/>
          </w:tcPr>
          <w:p w:rsidR="00070A2F" w:rsidRPr="00545634" w:rsidRDefault="00070A2F" w:rsidP="00070A2F">
            <w:pPr>
              <w:spacing w:before="80" w:line="280" w:lineRule="exact"/>
              <w:ind w:right="640"/>
              <w:rPr>
                <w:rFonts w:ascii="Tahoma" w:hAnsi="Tahoma" w:cs="Tahoma"/>
                <w:b/>
                <w:bCs/>
                <w:iCs/>
                <w:color w:val="243285"/>
                <w:sz w:val="32"/>
                <w:szCs w:val="32"/>
                <w:lang w:val="en-US"/>
              </w:rPr>
            </w:pPr>
          </w:p>
          <w:p w:rsidR="00070A2F" w:rsidRPr="00545634" w:rsidRDefault="00070A2F" w:rsidP="00070A2F">
            <w:pPr>
              <w:spacing w:before="80" w:line="280" w:lineRule="exact"/>
              <w:ind w:right="640"/>
              <w:rPr>
                <w:rFonts w:ascii="Tahoma" w:hAnsi="Tahoma" w:cs="Tahoma"/>
                <w:b/>
                <w:bCs/>
                <w:iCs/>
                <w:color w:val="243285"/>
                <w:sz w:val="32"/>
                <w:szCs w:val="32"/>
                <w:lang w:val="en-US"/>
              </w:rPr>
            </w:pPr>
          </w:p>
          <w:p w:rsidR="00070A2F" w:rsidRPr="00545634" w:rsidRDefault="00070A2F" w:rsidP="00070A2F">
            <w:pPr>
              <w:spacing w:before="80" w:after="180" w:line="360" w:lineRule="exact"/>
              <w:ind w:right="720"/>
              <w:rPr>
                <w:rFonts w:ascii="Tahoma" w:hAnsi="Tahoma" w:cs="Tahoma"/>
                <w:b/>
                <w:bCs/>
                <w:iCs/>
                <w:color w:val="243285"/>
                <w:sz w:val="36"/>
                <w:szCs w:val="36"/>
                <w:lang w:val="en-US"/>
              </w:rPr>
            </w:pPr>
          </w:p>
          <w:p w:rsidR="00013002" w:rsidRPr="00545634" w:rsidRDefault="0083590E" w:rsidP="00013002">
            <w:pPr>
              <w:spacing w:before="80" w:after="180" w:line="360" w:lineRule="exact"/>
              <w:jc w:val="right"/>
              <w:rPr>
                <w:rFonts w:ascii="Tahoma" w:hAnsi="Tahoma" w:cs="Tahoma"/>
                <w:b/>
                <w:bCs/>
                <w:iCs/>
                <w:color w:val="243285"/>
                <w:sz w:val="36"/>
                <w:szCs w:val="36"/>
                <w:lang w:val="en-US"/>
              </w:rPr>
            </w:pPr>
            <w:r w:rsidRPr="00545634">
              <w:rPr>
                <w:rFonts w:ascii="Tahoma" w:hAnsi="Tahoma" w:cs="Tahoma"/>
                <w:b/>
                <w:bCs/>
                <w:iCs/>
                <w:color w:val="243285"/>
                <w:sz w:val="36"/>
                <w:szCs w:val="36"/>
                <w:lang w:val="en-US"/>
              </w:rPr>
              <w:t>BS</w:t>
            </w:r>
            <w:r w:rsidR="00FE79FE" w:rsidRPr="00545634">
              <w:rPr>
                <w:rFonts w:ascii="Tahoma" w:hAnsi="Tahoma" w:cs="Tahoma"/>
                <w:b/>
                <w:bCs/>
                <w:iCs/>
                <w:color w:val="243285"/>
                <w:sz w:val="36"/>
                <w:szCs w:val="36"/>
                <w:lang w:val="en-US"/>
              </w:rPr>
              <w:t xml:space="preserve"> Series</w:t>
            </w:r>
          </w:p>
          <w:p w:rsidR="00FE79FE" w:rsidRPr="00545634" w:rsidRDefault="000A4386" w:rsidP="00FE79FE">
            <w:pPr>
              <w:spacing w:before="80" w:line="360" w:lineRule="exact"/>
              <w:jc w:val="right"/>
              <w:rPr>
                <w:rFonts w:ascii="Tahoma" w:hAnsi="Tahoma" w:cs="Tahoma"/>
                <w:b/>
                <w:bCs/>
                <w:iCs/>
                <w:color w:val="243285"/>
                <w:sz w:val="36"/>
                <w:szCs w:val="36"/>
                <w:lang w:val="en-US"/>
              </w:rPr>
            </w:pPr>
            <w:r w:rsidRPr="00545634">
              <w:rPr>
                <w:rFonts w:ascii="Tahoma" w:hAnsi="Tahoma" w:cs="Tahoma"/>
                <w:b/>
                <w:bCs/>
                <w:color w:val="243285"/>
                <w:sz w:val="36"/>
                <w:szCs w:val="36"/>
                <w:lang w:val="en-US"/>
              </w:rPr>
              <w:t>Broadcasting service (sound)</w:t>
            </w:r>
          </w:p>
        </w:tc>
      </w:tr>
    </w:tbl>
    <w:p w:rsidR="00A71FE5" w:rsidRPr="00545634" w:rsidRDefault="00A71FE5" w:rsidP="00CD659B">
      <w:pPr>
        <w:spacing w:before="80"/>
        <w:rPr>
          <w:i/>
          <w:sz w:val="22"/>
          <w:lang w:val="en-US"/>
        </w:rPr>
      </w:pPr>
    </w:p>
    <w:p w:rsidR="00FE79FE" w:rsidRPr="00545634" w:rsidRDefault="00FE79FE" w:rsidP="00CD659B">
      <w:pPr>
        <w:spacing w:before="80"/>
        <w:rPr>
          <w:i/>
          <w:sz w:val="22"/>
          <w:lang w:val="en-US"/>
        </w:rPr>
      </w:pPr>
    </w:p>
    <w:p w:rsidR="00FE79FE" w:rsidRPr="00545634" w:rsidRDefault="00FE79FE" w:rsidP="00CD659B">
      <w:pPr>
        <w:spacing w:before="80"/>
        <w:rPr>
          <w:i/>
          <w:sz w:val="22"/>
          <w:lang w:val="en-US"/>
        </w:rPr>
      </w:pPr>
    </w:p>
    <w:p w:rsidR="00FE79FE" w:rsidRPr="00545634" w:rsidRDefault="00FE79FE" w:rsidP="00CD659B">
      <w:pPr>
        <w:spacing w:before="80"/>
        <w:rPr>
          <w:i/>
          <w:sz w:val="22"/>
          <w:lang w:val="en-US"/>
        </w:rPr>
      </w:pPr>
    </w:p>
    <w:p w:rsidR="00FE79FE" w:rsidRPr="00545634" w:rsidRDefault="00FE79FE" w:rsidP="00CD659B">
      <w:pPr>
        <w:spacing w:before="80"/>
        <w:rPr>
          <w:i/>
          <w:sz w:val="22"/>
          <w:lang w:val="en-US"/>
        </w:rPr>
      </w:pPr>
    </w:p>
    <w:p w:rsidR="00A71FE5" w:rsidRPr="00545634" w:rsidRDefault="00A71FE5" w:rsidP="00CD659B">
      <w:pPr>
        <w:spacing w:before="80"/>
        <w:rPr>
          <w:i/>
          <w:sz w:val="22"/>
          <w:lang w:val="en-US"/>
        </w:rPr>
      </w:pPr>
    </w:p>
    <w:p w:rsidR="00CD659B" w:rsidRPr="00545634"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rsidRPr="00545634">
          <w:headerReference w:type="even" r:id="rId8"/>
          <w:headerReference w:type="default" r:id="rId9"/>
          <w:pgSz w:w="11907" w:h="16840" w:code="9"/>
          <w:pgMar w:top="1089" w:right="1089" w:bottom="284" w:left="1089" w:header="567" w:footer="284" w:gutter="0"/>
          <w:pgNumType w:start="1"/>
          <w:cols w:space="720"/>
        </w:sectPr>
      </w:pPr>
    </w:p>
    <w:p w:rsidR="00586EF8" w:rsidRPr="00545634"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45634">
        <w:rPr>
          <w:bCs/>
          <w:sz w:val="24"/>
          <w:szCs w:val="24"/>
          <w:lang w:val="en-US"/>
        </w:rPr>
        <w:lastRenderedPageBreak/>
        <w:t>Foreword</w:t>
      </w:r>
    </w:p>
    <w:p w:rsidR="00586EF8" w:rsidRPr="00545634" w:rsidRDefault="00586EF8" w:rsidP="00586EF8">
      <w:pPr>
        <w:spacing w:before="240"/>
        <w:rPr>
          <w:sz w:val="20"/>
          <w:lang w:val="en-US"/>
        </w:rPr>
      </w:pPr>
      <w:r w:rsidRPr="00545634">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Pr="00545634" w:rsidRDefault="00586EF8" w:rsidP="00586EF8">
      <w:pPr>
        <w:rPr>
          <w:sz w:val="20"/>
          <w:lang w:val="en-US"/>
        </w:rPr>
      </w:pPr>
      <w:r w:rsidRPr="00545634">
        <w:rPr>
          <w:sz w:val="20"/>
          <w:lang w:val="en-US"/>
        </w:rPr>
        <w:t>The regulatory and policy functions of the Radiocommunication Sector are performed by World and Regional Radiocommunication Conferences and Radiocommunication Assemblies supported by Study Groups.</w:t>
      </w:r>
    </w:p>
    <w:p w:rsidR="00B714F3" w:rsidRPr="00545634" w:rsidRDefault="00B714F3" w:rsidP="002F5199">
      <w:pPr>
        <w:pStyle w:val="Heading1"/>
        <w:spacing w:before="680"/>
        <w:jc w:val="center"/>
        <w:rPr>
          <w:szCs w:val="24"/>
          <w:lang w:val="en-US"/>
        </w:rPr>
      </w:pPr>
      <w:r w:rsidRPr="00545634">
        <w:rPr>
          <w:szCs w:val="24"/>
          <w:lang w:val="en-US"/>
        </w:rPr>
        <w:t>Policy on Intellectual Property Right (IPR)</w:t>
      </w:r>
    </w:p>
    <w:p w:rsidR="00B714F3" w:rsidRPr="00545634" w:rsidRDefault="00B714F3" w:rsidP="00BC3587">
      <w:pPr>
        <w:tabs>
          <w:tab w:val="clear" w:pos="794"/>
          <w:tab w:val="clear" w:pos="1191"/>
          <w:tab w:val="clear" w:pos="1588"/>
          <w:tab w:val="clear" w:pos="1985"/>
        </w:tabs>
        <w:spacing w:before="240"/>
        <w:rPr>
          <w:sz w:val="20"/>
          <w:lang w:val="en-US"/>
        </w:rPr>
      </w:pPr>
      <w:r w:rsidRPr="00545634">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BC3587" w:rsidRPr="00545634">
          <w:rPr>
            <w:rStyle w:val="Hyperlink"/>
            <w:sz w:val="20"/>
            <w:lang w:val="en-US"/>
          </w:rPr>
          <w:t>http://www.itu.int/ITU-R/go/patents/en</w:t>
        </w:r>
      </w:hyperlink>
      <w:r w:rsidRPr="00545634">
        <w:rPr>
          <w:sz w:val="20"/>
          <w:lang w:val="en-US"/>
        </w:rPr>
        <w:t xml:space="preserve"> where the Guidelines for Implementation of the Common Patent Policy for ITU</w:t>
      </w:r>
      <w:r w:rsidRPr="00545634">
        <w:rPr>
          <w:sz w:val="20"/>
          <w:lang w:val="en-US"/>
        </w:rPr>
        <w:noBreakHyphen/>
        <w:t>T/ITU</w:t>
      </w:r>
      <w:r w:rsidRPr="00545634">
        <w:rPr>
          <w:sz w:val="20"/>
          <w:lang w:val="en-US"/>
        </w:rPr>
        <w:noBreakHyphen/>
        <w:t xml:space="preserve">R/ISO/IEC and the ITU-R patent information database can also be found. </w:t>
      </w:r>
    </w:p>
    <w:p w:rsidR="00586EF8" w:rsidRPr="00545634" w:rsidRDefault="00586EF8" w:rsidP="00586EF8">
      <w:pPr>
        <w:jc w:val="center"/>
        <w:rPr>
          <w:sz w:val="22"/>
          <w:lang w:val="en-US"/>
        </w:rPr>
      </w:pPr>
    </w:p>
    <w:p w:rsidR="00A971A1" w:rsidRPr="00545634"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3B601F">
        <w:tc>
          <w:tcPr>
            <w:tcW w:w="9360" w:type="dxa"/>
            <w:gridSpan w:val="2"/>
          </w:tcPr>
          <w:p w:rsidR="00036EE3" w:rsidRPr="00545634"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545634">
              <w:rPr>
                <w:sz w:val="22"/>
                <w:szCs w:val="22"/>
                <w:lang w:val="en-US"/>
              </w:rPr>
              <w:t xml:space="preserve">Series of ITU-R Recommendations </w:t>
            </w:r>
          </w:p>
          <w:p w:rsidR="00036EE3" w:rsidRPr="00545634"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545634">
              <w:rPr>
                <w:b w:val="0"/>
                <w:sz w:val="18"/>
                <w:szCs w:val="18"/>
                <w:lang w:val="en-US"/>
              </w:rPr>
              <w:t xml:space="preserve">(Also available online at </w:t>
            </w:r>
            <w:hyperlink r:id="rId11" w:history="1">
              <w:r w:rsidR="00DB63E5" w:rsidRPr="00545634">
                <w:rPr>
                  <w:rStyle w:val="Hyperlink"/>
                  <w:b w:val="0"/>
                  <w:sz w:val="18"/>
                  <w:szCs w:val="18"/>
                  <w:lang w:val="en-US"/>
                </w:rPr>
                <w:t>http://www.itu.int/publ/R-REC/en</w:t>
              </w:r>
            </w:hyperlink>
            <w:r w:rsidRPr="00545634">
              <w:rPr>
                <w:b w:val="0"/>
                <w:sz w:val="18"/>
                <w:szCs w:val="18"/>
                <w:lang w:val="en-US"/>
              </w:rPr>
              <w:t>)</w:t>
            </w:r>
          </w:p>
        </w:tc>
      </w:tr>
      <w:tr w:rsidR="00A971A1" w:rsidRPr="00545634">
        <w:tc>
          <w:tcPr>
            <w:tcW w:w="1140" w:type="dxa"/>
          </w:tcPr>
          <w:p w:rsidR="00A971A1" w:rsidRPr="00545634" w:rsidRDefault="00A971A1" w:rsidP="000D0677">
            <w:pPr>
              <w:spacing w:before="200" w:after="100"/>
              <w:ind w:left="57"/>
              <w:rPr>
                <w:b/>
                <w:bCs/>
                <w:sz w:val="20"/>
                <w:lang w:val="en-US"/>
              </w:rPr>
            </w:pPr>
            <w:r w:rsidRPr="00545634">
              <w:rPr>
                <w:b/>
                <w:bCs/>
                <w:sz w:val="20"/>
                <w:lang w:val="en-US"/>
              </w:rPr>
              <w:t>Series</w:t>
            </w:r>
          </w:p>
        </w:tc>
        <w:tc>
          <w:tcPr>
            <w:tcW w:w="8220" w:type="dxa"/>
          </w:tcPr>
          <w:p w:rsidR="00A971A1" w:rsidRPr="00545634"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545634">
              <w:rPr>
                <w:bCs/>
                <w:sz w:val="20"/>
                <w:lang w:val="en-US"/>
              </w:rPr>
              <w:t>Title</w:t>
            </w:r>
          </w:p>
        </w:tc>
      </w:tr>
      <w:tr w:rsidR="00A31928" w:rsidRPr="00545634">
        <w:tc>
          <w:tcPr>
            <w:tcW w:w="1140" w:type="dxa"/>
          </w:tcPr>
          <w:p w:rsidR="00A31928" w:rsidRPr="00545634" w:rsidRDefault="00A31928" w:rsidP="006B1D2B">
            <w:pPr>
              <w:spacing w:before="30" w:after="30"/>
              <w:ind w:left="57"/>
              <w:jc w:val="left"/>
              <w:rPr>
                <w:b/>
                <w:bCs/>
                <w:sz w:val="20"/>
                <w:lang w:val="en-US"/>
              </w:rPr>
            </w:pPr>
            <w:r w:rsidRPr="00545634">
              <w:rPr>
                <w:b/>
                <w:bCs/>
                <w:sz w:val="20"/>
                <w:lang w:val="en-US"/>
              </w:rPr>
              <w:t>BO</w:t>
            </w:r>
          </w:p>
        </w:tc>
        <w:tc>
          <w:tcPr>
            <w:tcW w:w="8220" w:type="dxa"/>
          </w:tcPr>
          <w:p w:rsidR="00A31928" w:rsidRPr="0054563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545634">
              <w:rPr>
                <w:b w:val="0"/>
                <w:bCs/>
                <w:sz w:val="20"/>
                <w:lang w:val="en-US"/>
              </w:rPr>
              <w:t>Satellite delivery</w:t>
            </w:r>
          </w:p>
        </w:tc>
      </w:tr>
      <w:tr w:rsidR="00A31928" w:rsidRPr="003B601F" w:rsidTr="000A4386">
        <w:tc>
          <w:tcPr>
            <w:tcW w:w="1140" w:type="dxa"/>
            <w:tcBorders>
              <w:bottom w:val="nil"/>
            </w:tcBorders>
          </w:tcPr>
          <w:p w:rsidR="00A31928" w:rsidRPr="00545634" w:rsidRDefault="00A31928" w:rsidP="006B1D2B">
            <w:pPr>
              <w:spacing w:before="30" w:after="30"/>
              <w:ind w:left="57"/>
              <w:jc w:val="left"/>
              <w:rPr>
                <w:b/>
                <w:bCs/>
                <w:sz w:val="20"/>
                <w:lang w:val="en-US"/>
              </w:rPr>
            </w:pPr>
            <w:r w:rsidRPr="00545634">
              <w:rPr>
                <w:b/>
                <w:bCs/>
                <w:sz w:val="20"/>
                <w:lang w:val="en-US"/>
              </w:rPr>
              <w:t>BR</w:t>
            </w:r>
          </w:p>
        </w:tc>
        <w:tc>
          <w:tcPr>
            <w:tcW w:w="8220" w:type="dxa"/>
            <w:tcBorders>
              <w:bottom w:val="nil"/>
            </w:tcBorders>
          </w:tcPr>
          <w:p w:rsidR="00A31928" w:rsidRPr="0054563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45634">
              <w:rPr>
                <w:b w:val="0"/>
                <w:sz w:val="20"/>
                <w:lang w:val="en-US"/>
              </w:rPr>
              <w:t>Recording for production, archival and play-out; film for television</w:t>
            </w:r>
          </w:p>
        </w:tc>
      </w:tr>
      <w:tr w:rsidR="00A31928" w:rsidRPr="00545634" w:rsidTr="000A4386">
        <w:tc>
          <w:tcPr>
            <w:tcW w:w="1140" w:type="dxa"/>
            <w:tcBorders>
              <w:top w:val="nil"/>
              <w:bottom w:val="nil"/>
            </w:tcBorders>
            <w:shd w:val="clear" w:color="auto" w:fill="F3F3F3"/>
          </w:tcPr>
          <w:p w:rsidR="00A31928" w:rsidRPr="00545634" w:rsidRDefault="00A31928" w:rsidP="006B1D2B">
            <w:pPr>
              <w:spacing w:before="30" w:after="30"/>
              <w:ind w:left="57"/>
              <w:jc w:val="left"/>
              <w:rPr>
                <w:rFonts w:ascii="Times New Roman Bold" w:hAnsi="Times New Roman Bold" w:cs="Times New Roman Bold"/>
                <w:color w:val="000080"/>
                <w:sz w:val="20"/>
                <w:lang w:val="en-US"/>
              </w:rPr>
            </w:pPr>
            <w:r w:rsidRPr="00545634">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A31928" w:rsidRPr="0054563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545634">
              <w:rPr>
                <w:rFonts w:ascii="Times New Roman Bold" w:hAnsi="Times New Roman Bold" w:cs="Times New Roman Bold"/>
                <w:b w:val="0"/>
                <w:color w:val="000080"/>
                <w:sz w:val="20"/>
                <w:lang w:val="en-US"/>
              </w:rPr>
              <w:t>Broadcasting service (sound)</w:t>
            </w:r>
          </w:p>
        </w:tc>
      </w:tr>
      <w:tr w:rsidR="00A31928" w:rsidRPr="00545634" w:rsidTr="000A4386">
        <w:tc>
          <w:tcPr>
            <w:tcW w:w="1140" w:type="dxa"/>
            <w:tcBorders>
              <w:top w:val="nil"/>
            </w:tcBorders>
            <w:shd w:val="clear" w:color="auto" w:fill="auto"/>
          </w:tcPr>
          <w:p w:rsidR="00A31928" w:rsidRPr="00545634" w:rsidRDefault="00A31928" w:rsidP="006B1D2B">
            <w:pPr>
              <w:spacing w:before="30" w:after="30"/>
              <w:ind w:left="57"/>
              <w:jc w:val="left"/>
              <w:rPr>
                <w:b/>
                <w:bCs/>
                <w:sz w:val="20"/>
                <w:lang w:val="en-US"/>
              </w:rPr>
            </w:pPr>
            <w:r w:rsidRPr="00545634">
              <w:rPr>
                <w:b/>
                <w:bCs/>
                <w:sz w:val="20"/>
                <w:lang w:val="en-US"/>
              </w:rPr>
              <w:t>BT</w:t>
            </w:r>
          </w:p>
        </w:tc>
        <w:tc>
          <w:tcPr>
            <w:tcW w:w="8220" w:type="dxa"/>
            <w:tcBorders>
              <w:top w:val="nil"/>
            </w:tcBorders>
            <w:shd w:val="clear" w:color="auto" w:fill="auto"/>
          </w:tcPr>
          <w:p w:rsidR="00A31928" w:rsidRPr="0054563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45634">
              <w:rPr>
                <w:b w:val="0"/>
                <w:sz w:val="20"/>
                <w:lang w:val="en-US"/>
              </w:rPr>
              <w:t>Broadcasting service (television)</w:t>
            </w:r>
          </w:p>
        </w:tc>
      </w:tr>
      <w:tr w:rsidR="00A31928" w:rsidRPr="00545634">
        <w:tc>
          <w:tcPr>
            <w:tcW w:w="1140" w:type="dxa"/>
            <w:shd w:val="clear" w:color="auto" w:fill="auto"/>
          </w:tcPr>
          <w:p w:rsidR="00A31928" w:rsidRPr="00545634" w:rsidRDefault="00A31928" w:rsidP="006B1D2B">
            <w:pPr>
              <w:spacing w:before="30" w:after="30"/>
              <w:ind w:left="57"/>
              <w:jc w:val="left"/>
              <w:rPr>
                <w:b/>
                <w:bCs/>
                <w:sz w:val="20"/>
                <w:lang w:val="en-US"/>
              </w:rPr>
            </w:pPr>
            <w:r w:rsidRPr="00545634">
              <w:rPr>
                <w:b/>
                <w:bCs/>
                <w:sz w:val="20"/>
                <w:lang w:val="en-US"/>
              </w:rPr>
              <w:t>F</w:t>
            </w:r>
          </w:p>
        </w:tc>
        <w:tc>
          <w:tcPr>
            <w:tcW w:w="8220" w:type="dxa"/>
            <w:shd w:val="clear" w:color="auto" w:fill="auto"/>
          </w:tcPr>
          <w:p w:rsidR="00A31928" w:rsidRPr="0054563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45634">
              <w:rPr>
                <w:sz w:val="20"/>
                <w:lang w:val="en-US"/>
              </w:rPr>
              <w:t>Fixed service</w:t>
            </w:r>
          </w:p>
        </w:tc>
      </w:tr>
      <w:tr w:rsidR="00A31928" w:rsidRPr="00545634">
        <w:tc>
          <w:tcPr>
            <w:tcW w:w="1140" w:type="dxa"/>
            <w:shd w:val="clear" w:color="auto" w:fill="auto"/>
          </w:tcPr>
          <w:p w:rsidR="00A31928" w:rsidRPr="00545634" w:rsidRDefault="00A31928" w:rsidP="006B1D2B">
            <w:pPr>
              <w:spacing w:before="30" w:after="30"/>
              <w:ind w:left="57"/>
              <w:jc w:val="left"/>
              <w:rPr>
                <w:b/>
                <w:bCs/>
                <w:sz w:val="20"/>
                <w:lang w:val="en-US"/>
              </w:rPr>
            </w:pPr>
            <w:r w:rsidRPr="00545634">
              <w:rPr>
                <w:b/>
                <w:bCs/>
                <w:sz w:val="20"/>
                <w:lang w:val="en-US"/>
              </w:rPr>
              <w:t>M</w:t>
            </w:r>
          </w:p>
        </w:tc>
        <w:tc>
          <w:tcPr>
            <w:tcW w:w="8220" w:type="dxa"/>
            <w:shd w:val="clear" w:color="auto" w:fill="auto"/>
          </w:tcPr>
          <w:p w:rsidR="00A31928" w:rsidRPr="00545634"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45634">
              <w:rPr>
                <w:b w:val="0"/>
                <w:sz w:val="20"/>
                <w:lang w:val="en-US"/>
              </w:rPr>
              <w:t>Mobile, radiodetermination, amateur and related satellite services</w:t>
            </w:r>
          </w:p>
        </w:tc>
      </w:tr>
      <w:tr w:rsidR="00A31928" w:rsidRPr="00545634">
        <w:tc>
          <w:tcPr>
            <w:tcW w:w="1140" w:type="dxa"/>
          </w:tcPr>
          <w:p w:rsidR="00A31928" w:rsidRPr="00545634" w:rsidRDefault="00A31928" w:rsidP="006B1D2B">
            <w:pPr>
              <w:spacing w:before="30" w:after="30"/>
              <w:ind w:left="57"/>
              <w:jc w:val="left"/>
              <w:rPr>
                <w:b/>
                <w:bCs/>
                <w:sz w:val="20"/>
                <w:lang w:val="en-US"/>
              </w:rPr>
            </w:pPr>
            <w:r w:rsidRPr="00545634">
              <w:rPr>
                <w:b/>
                <w:bCs/>
                <w:sz w:val="20"/>
                <w:lang w:val="en-US"/>
              </w:rPr>
              <w:t>P</w:t>
            </w:r>
          </w:p>
        </w:tc>
        <w:tc>
          <w:tcPr>
            <w:tcW w:w="8220" w:type="dxa"/>
          </w:tcPr>
          <w:p w:rsidR="00A31928" w:rsidRPr="00545634" w:rsidRDefault="00A31928" w:rsidP="006B1D2B">
            <w:pPr>
              <w:spacing w:before="30" w:after="30"/>
              <w:jc w:val="left"/>
              <w:rPr>
                <w:sz w:val="20"/>
                <w:lang w:val="en-US"/>
              </w:rPr>
            </w:pPr>
            <w:r w:rsidRPr="00545634">
              <w:rPr>
                <w:sz w:val="20"/>
                <w:lang w:val="en-US"/>
              </w:rPr>
              <w:t>Radiowave propagation</w:t>
            </w:r>
          </w:p>
        </w:tc>
      </w:tr>
      <w:tr w:rsidR="00A31928" w:rsidRPr="00545634">
        <w:tc>
          <w:tcPr>
            <w:tcW w:w="1140" w:type="dxa"/>
          </w:tcPr>
          <w:p w:rsidR="00A31928" w:rsidRPr="00545634" w:rsidRDefault="00A31928" w:rsidP="006B1D2B">
            <w:pPr>
              <w:spacing w:before="30" w:after="30"/>
              <w:ind w:left="57"/>
              <w:jc w:val="left"/>
              <w:rPr>
                <w:b/>
                <w:bCs/>
                <w:sz w:val="20"/>
                <w:lang w:val="en-US"/>
              </w:rPr>
            </w:pPr>
            <w:r w:rsidRPr="00545634">
              <w:rPr>
                <w:b/>
                <w:bCs/>
                <w:sz w:val="20"/>
                <w:lang w:val="en-US"/>
              </w:rPr>
              <w:t>RA</w:t>
            </w:r>
          </w:p>
        </w:tc>
        <w:tc>
          <w:tcPr>
            <w:tcW w:w="8220" w:type="dxa"/>
          </w:tcPr>
          <w:p w:rsidR="00A31928" w:rsidRPr="0054563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45634">
              <w:rPr>
                <w:sz w:val="20"/>
                <w:lang w:val="en-US"/>
              </w:rPr>
              <w:t>Radio astronomy</w:t>
            </w:r>
          </w:p>
        </w:tc>
      </w:tr>
      <w:tr w:rsidR="00A31928" w:rsidRPr="00545634">
        <w:tc>
          <w:tcPr>
            <w:tcW w:w="1140" w:type="dxa"/>
          </w:tcPr>
          <w:p w:rsidR="00A31928" w:rsidRPr="00545634" w:rsidRDefault="00A31928" w:rsidP="006B1D2B">
            <w:pPr>
              <w:spacing w:before="30" w:after="30"/>
              <w:ind w:left="57"/>
              <w:jc w:val="left"/>
              <w:rPr>
                <w:b/>
                <w:bCs/>
                <w:sz w:val="20"/>
                <w:lang w:val="en-US"/>
              </w:rPr>
            </w:pPr>
            <w:r w:rsidRPr="00545634">
              <w:rPr>
                <w:b/>
                <w:bCs/>
                <w:sz w:val="20"/>
                <w:lang w:val="en-US"/>
              </w:rPr>
              <w:t>RS</w:t>
            </w:r>
          </w:p>
        </w:tc>
        <w:tc>
          <w:tcPr>
            <w:tcW w:w="8220" w:type="dxa"/>
          </w:tcPr>
          <w:p w:rsidR="00A31928" w:rsidRPr="0054563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45634">
              <w:rPr>
                <w:sz w:val="20"/>
                <w:lang w:val="en-US"/>
              </w:rPr>
              <w:t>Remote sensing systems</w:t>
            </w:r>
          </w:p>
        </w:tc>
      </w:tr>
      <w:tr w:rsidR="00A31928" w:rsidRPr="00545634">
        <w:tc>
          <w:tcPr>
            <w:tcW w:w="1140" w:type="dxa"/>
          </w:tcPr>
          <w:p w:rsidR="00A31928" w:rsidRPr="00545634" w:rsidRDefault="00A31928" w:rsidP="006B1D2B">
            <w:pPr>
              <w:spacing w:before="30" w:after="30"/>
              <w:ind w:left="57"/>
              <w:jc w:val="left"/>
              <w:rPr>
                <w:b/>
                <w:bCs/>
                <w:sz w:val="20"/>
                <w:lang w:val="en-US"/>
              </w:rPr>
            </w:pPr>
            <w:r w:rsidRPr="00545634">
              <w:rPr>
                <w:b/>
                <w:bCs/>
                <w:sz w:val="20"/>
                <w:lang w:val="en-US"/>
              </w:rPr>
              <w:t>S</w:t>
            </w:r>
          </w:p>
        </w:tc>
        <w:tc>
          <w:tcPr>
            <w:tcW w:w="8220" w:type="dxa"/>
          </w:tcPr>
          <w:p w:rsidR="00A31928" w:rsidRPr="00545634" w:rsidRDefault="00A31928" w:rsidP="006B1D2B">
            <w:pPr>
              <w:spacing w:before="30" w:after="30"/>
              <w:jc w:val="left"/>
              <w:rPr>
                <w:sz w:val="20"/>
                <w:lang w:val="en-US"/>
              </w:rPr>
            </w:pPr>
            <w:r w:rsidRPr="00545634">
              <w:rPr>
                <w:sz w:val="20"/>
                <w:lang w:val="en-US"/>
              </w:rPr>
              <w:t>Fixed-satellite service</w:t>
            </w:r>
          </w:p>
        </w:tc>
      </w:tr>
      <w:tr w:rsidR="00A31928" w:rsidRPr="00545634">
        <w:tc>
          <w:tcPr>
            <w:tcW w:w="1140" w:type="dxa"/>
          </w:tcPr>
          <w:p w:rsidR="00A31928" w:rsidRPr="00545634" w:rsidRDefault="00A31928" w:rsidP="006B1D2B">
            <w:pPr>
              <w:spacing w:before="30" w:after="30"/>
              <w:ind w:left="57"/>
              <w:jc w:val="left"/>
              <w:rPr>
                <w:b/>
                <w:bCs/>
                <w:sz w:val="20"/>
                <w:lang w:val="en-US"/>
              </w:rPr>
            </w:pPr>
            <w:r w:rsidRPr="00545634">
              <w:rPr>
                <w:b/>
                <w:bCs/>
                <w:sz w:val="20"/>
                <w:lang w:val="en-US"/>
              </w:rPr>
              <w:t>SA</w:t>
            </w:r>
          </w:p>
        </w:tc>
        <w:tc>
          <w:tcPr>
            <w:tcW w:w="8220" w:type="dxa"/>
          </w:tcPr>
          <w:p w:rsidR="00A31928" w:rsidRPr="00545634" w:rsidRDefault="00A31928" w:rsidP="006B1D2B">
            <w:pPr>
              <w:spacing w:before="30" w:after="30"/>
              <w:jc w:val="left"/>
              <w:rPr>
                <w:sz w:val="20"/>
                <w:lang w:val="en-US"/>
              </w:rPr>
            </w:pPr>
            <w:r w:rsidRPr="00545634">
              <w:rPr>
                <w:sz w:val="20"/>
                <w:lang w:val="en-US"/>
              </w:rPr>
              <w:t>Space applications and meteorology</w:t>
            </w:r>
          </w:p>
        </w:tc>
      </w:tr>
      <w:tr w:rsidR="00A31928" w:rsidRPr="003B601F" w:rsidTr="000A4386">
        <w:tc>
          <w:tcPr>
            <w:tcW w:w="1140" w:type="dxa"/>
            <w:tcBorders>
              <w:bottom w:val="nil"/>
            </w:tcBorders>
          </w:tcPr>
          <w:p w:rsidR="00A31928" w:rsidRPr="00545634" w:rsidRDefault="00A31928" w:rsidP="006B1D2B">
            <w:pPr>
              <w:spacing w:before="30" w:after="30"/>
              <w:ind w:left="57"/>
              <w:jc w:val="left"/>
              <w:rPr>
                <w:b/>
                <w:bCs/>
                <w:sz w:val="20"/>
                <w:lang w:val="en-US"/>
              </w:rPr>
            </w:pPr>
            <w:r w:rsidRPr="00545634">
              <w:rPr>
                <w:b/>
                <w:bCs/>
                <w:sz w:val="20"/>
                <w:lang w:val="en-US"/>
              </w:rPr>
              <w:t>SF</w:t>
            </w:r>
          </w:p>
        </w:tc>
        <w:tc>
          <w:tcPr>
            <w:tcW w:w="8220" w:type="dxa"/>
            <w:tcBorders>
              <w:bottom w:val="nil"/>
            </w:tcBorders>
          </w:tcPr>
          <w:p w:rsidR="00A31928" w:rsidRPr="00545634" w:rsidRDefault="00A31928" w:rsidP="006B1D2B">
            <w:pPr>
              <w:spacing w:before="30" w:after="30"/>
              <w:jc w:val="left"/>
              <w:rPr>
                <w:sz w:val="20"/>
                <w:lang w:val="en-US"/>
              </w:rPr>
            </w:pPr>
            <w:r w:rsidRPr="00545634">
              <w:rPr>
                <w:sz w:val="20"/>
                <w:lang w:val="en-US"/>
              </w:rPr>
              <w:t>Frequency sharing and coordination between fixed-satellite and fixed service systems</w:t>
            </w:r>
          </w:p>
        </w:tc>
      </w:tr>
      <w:tr w:rsidR="00A31928" w:rsidRPr="00545634" w:rsidTr="000A4386">
        <w:tc>
          <w:tcPr>
            <w:tcW w:w="1140" w:type="dxa"/>
            <w:tcBorders>
              <w:top w:val="nil"/>
              <w:bottom w:val="nil"/>
            </w:tcBorders>
            <w:shd w:val="clear" w:color="auto" w:fill="auto"/>
          </w:tcPr>
          <w:p w:rsidR="00A31928" w:rsidRPr="00545634" w:rsidRDefault="00A31928" w:rsidP="006B1D2B">
            <w:pPr>
              <w:spacing w:before="30" w:after="30"/>
              <w:ind w:left="57"/>
              <w:jc w:val="left"/>
              <w:rPr>
                <w:b/>
                <w:bCs/>
                <w:sz w:val="20"/>
                <w:lang w:val="en-US"/>
              </w:rPr>
            </w:pPr>
            <w:r w:rsidRPr="00545634">
              <w:rPr>
                <w:b/>
                <w:bCs/>
                <w:sz w:val="20"/>
                <w:lang w:val="en-US"/>
              </w:rPr>
              <w:t>SM</w:t>
            </w:r>
          </w:p>
        </w:tc>
        <w:tc>
          <w:tcPr>
            <w:tcW w:w="8220" w:type="dxa"/>
            <w:tcBorders>
              <w:top w:val="nil"/>
              <w:bottom w:val="nil"/>
            </w:tcBorders>
            <w:shd w:val="clear" w:color="auto" w:fill="auto"/>
          </w:tcPr>
          <w:p w:rsidR="00A31928" w:rsidRPr="00545634" w:rsidRDefault="00A31928" w:rsidP="006B1D2B">
            <w:pPr>
              <w:spacing w:before="30" w:after="30"/>
              <w:jc w:val="left"/>
              <w:rPr>
                <w:sz w:val="20"/>
                <w:lang w:val="en-US"/>
              </w:rPr>
            </w:pPr>
            <w:r w:rsidRPr="00545634">
              <w:rPr>
                <w:sz w:val="20"/>
                <w:lang w:val="en-US"/>
              </w:rPr>
              <w:t>Spectrum management</w:t>
            </w:r>
          </w:p>
        </w:tc>
      </w:tr>
      <w:tr w:rsidR="00A31928" w:rsidRPr="00545634" w:rsidTr="000A4386">
        <w:tc>
          <w:tcPr>
            <w:tcW w:w="1140" w:type="dxa"/>
            <w:tcBorders>
              <w:top w:val="nil"/>
            </w:tcBorders>
          </w:tcPr>
          <w:p w:rsidR="00A31928" w:rsidRPr="00545634" w:rsidRDefault="00A31928" w:rsidP="006B1D2B">
            <w:pPr>
              <w:spacing w:before="30" w:after="30"/>
              <w:ind w:left="57"/>
              <w:jc w:val="left"/>
              <w:rPr>
                <w:b/>
                <w:bCs/>
                <w:sz w:val="20"/>
                <w:lang w:val="en-US"/>
              </w:rPr>
            </w:pPr>
            <w:r w:rsidRPr="00545634">
              <w:rPr>
                <w:b/>
                <w:bCs/>
                <w:sz w:val="20"/>
                <w:lang w:val="en-US"/>
              </w:rPr>
              <w:t>SNG</w:t>
            </w:r>
          </w:p>
        </w:tc>
        <w:tc>
          <w:tcPr>
            <w:tcW w:w="8220" w:type="dxa"/>
            <w:tcBorders>
              <w:top w:val="nil"/>
            </w:tcBorders>
          </w:tcPr>
          <w:p w:rsidR="00A31928" w:rsidRPr="00545634" w:rsidRDefault="00A31928" w:rsidP="006B1D2B">
            <w:pPr>
              <w:spacing w:before="30" w:after="30"/>
              <w:jc w:val="left"/>
              <w:rPr>
                <w:sz w:val="20"/>
                <w:lang w:val="en-US"/>
              </w:rPr>
            </w:pPr>
            <w:r w:rsidRPr="00545634">
              <w:rPr>
                <w:sz w:val="20"/>
                <w:lang w:val="en-US"/>
              </w:rPr>
              <w:t>Satellite news gathering</w:t>
            </w:r>
          </w:p>
        </w:tc>
      </w:tr>
      <w:tr w:rsidR="00A31928" w:rsidRPr="003B601F">
        <w:tc>
          <w:tcPr>
            <w:tcW w:w="1140" w:type="dxa"/>
          </w:tcPr>
          <w:p w:rsidR="00A31928" w:rsidRPr="00545634" w:rsidRDefault="00A31928" w:rsidP="006B1D2B">
            <w:pPr>
              <w:spacing w:before="30" w:after="30"/>
              <w:ind w:left="57"/>
              <w:jc w:val="left"/>
              <w:rPr>
                <w:b/>
                <w:bCs/>
                <w:sz w:val="20"/>
                <w:lang w:val="en-US"/>
              </w:rPr>
            </w:pPr>
            <w:r w:rsidRPr="00545634">
              <w:rPr>
                <w:b/>
                <w:bCs/>
                <w:sz w:val="20"/>
                <w:lang w:val="en-US"/>
              </w:rPr>
              <w:t>TF</w:t>
            </w:r>
          </w:p>
        </w:tc>
        <w:tc>
          <w:tcPr>
            <w:tcW w:w="8220" w:type="dxa"/>
          </w:tcPr>
          <w:p w:rsidR="00A31928" w:rsidRPr="00545634" w:rsidRDefault="00A31928" w:rsidP="006B1D2B">
            <w:pPr>
              <w:spacing w:before="30" w:after="30"/>
              <w:jc w:val="left"/>
              <w:rPr>
                <w:sz w:val="20"/>
                <w:lang w:val="en-US"/>
              </w:rPr>
            </w:pPr>
            <w:r w:rsidRPr="00545634">
              <w:rPr>
                <w:sz w:val="20"/>
                <w:lang w:val="en-US"/>
              </w:rPr>
              <w:t>Time signals and frequency standards emissions</w:t>
            </w:r>
          </w:p>
        </w:tc>
      </w:tr>
      <w:tr w:rsidR="00A31928" w:rsidRPr="00545634">
        <w:tc>
          <w:tcPr>
            <w:tcW w:w="1140" w:type="dxa"/>
          </w:tcPr>
          <w:p w:rsidR="00A31928" w:rsidRPr="00545634" w:rsidRDefault="00A31928" w:rsidP="006B1D2B">
            <w:pPr>
              <w:spacing w:before="30" w:after="30"/>
              <w:ind w:left="57"/>
              <w:jc w:val="left"/>
              <w:rPr>
                <w:b/>
                <w:bCs/>
                <w:sz w:val="20"/>
                <w:lang w:val="en-US"/>
              </w:rPr>
            </w:pPr>
            <w:r w:rsidRPr="00545634">
              <w:rPr>
                <w:b/>
                <w:bCs/>
                <w:sz w:val="20"/>
                <w:lang w:val="en-US"/>
              </w:rPr>
              <w:t>V</w:t>
            </w:r>
          </w:p>
        </w:tc>
        <w:tc>
          <w:tcPr>
            <w:tcW w:w="8220" w:type="dxa"/>
          </w:tcPr>
          <w:p w:rsidR="00A31928" w:rsidRPr="00545634" w:rsidRDefault="00A31928" w:rsidP="00906589">
            <w:pPr>
              <w:spacing w:before="30" w:after="180"/>
              <w:jc w:val="left"/>
              <w:rPr>
                <w:sz w:val="20"/>
                <w:lang w:val="en-US"/>
              </w:rPr>
            </w:pPr>
            <w:r w:rsidRPr="00545634">
              <w:rPr>
                <w:sz w:val="20"/>
                <w:lang w:val="en-US"/>
              </w:rPr>
              <w:t>Vocabulary and related subjects</w:t>
            </w:r>
          </w:p>
        </w:tc>
      </w:tr>
    </w:tbl>
    <w:p w:rsidR="00036EE3" w:rsidRPr="00545634"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545634">
        <w:tc>
          <w:tcPr>
            <w:tcW w:w="720" w:type="dxa"/>
          </w:tcPr>
          <w:p w:rsidR="00036EE3" w:rsidRPr="00545634" w:rsidRDefault="00036EE3" w:rsidP="00036EE3">
            <w:pPr>
              <w:jc w:val="center"/>
              <w:rPr>
                <w:sz w:val="22"/>
                <w:lang w:val="en-US"/>
              </w:rPr>
            </w:pPr>
          </w:p>
        </w:tc>
      </w:tr>
    </w:tbl>
    <w:p w:rsidR="00036EE3" w:rsidRPr="00545634"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3B601F">
        <w:tc>
          <w:tcPr>
            <w:tcW w:w="9360" w:type="dxa"/>
          </w:tcPr>
          <w:p w:rsidR="00036EE3" w:rsidRPr="00545634" w:rsidRDefault="00036EE3" w:rsidP="002F5199">
            <w:pPr>
              <w:spacing w:after="120"/>
              <w:jc w:val="center"/>
              <w:rPr>
                <w:sz w:val="20"/>
                <w:lang w:val="en-US"/>
              </w:rPr>
            </w:pPr>
            <w:r w:rsidRPr="00545634">
              <w:rPr>
                <w:b/>
                <w:bCs/>
                <w:i/>
                <w:iCs/>
                <w:sz w:val="20"/>
                <w:lang w:val="en-US"/>
              </w:rPr>
              <w:t>Note</w:t>
            </w:r>
            <w:r w:rsidRPr="00545634">
              <w:rPr>
                <w:sz w:val="20"/>
                <w:lang w:val="en-US"/>
              </w:rPr>
              <w:t xml:space="preserve">: </w:t>
            </w:r>
            <w:r w:rsidRPr="00545634">
              <w:rPr>
                <w:i/>
                <w:iCs/>
                <w:sz w:val="20"/>
                <w:lang w:val="en-US"/>
              </w:rPr>
              <w:t>This ITU-R Recommendation was approved in English under the procedure detailed in Resolution ITU-R 1.</w:t>
            </w:r>
          </w:p>
        </w:tc>
      </w:tr>
    </w:tbl>
    <w:p w:rsidR="00B714F3" w:rsidRPr="00545634" w:rsidRDefault="00B714F3" w:rsidP="002F5199">
      <w:pPr>
        <w:spacing w:before="0"/>
        <w:jc w:val="center"/>
        <w:rPr>
          <w:sz w:val="22"/>
          <w:lang w:val="en-US"/>
        </w:rPr>
      </w:pPr>
    </w:p>
    <w:p w:rsidR="00B714F3" w:rsidRPr="00545634" w:rsidRDefault="00B714F3" w:rsidP="002F5199">
      <w:pPr>
        <w:spacing w:before="0"/>
        <w:jc w:val="center"/>
        <w:rPr>
          <w:sz w:val="22"/>
          <w:lang w:val="en-US"/>
        </w:rPr>
      </w:pPr>
    </w:p>
    <w:p w:rsidR="00470E28" w:rsidRPr="00545634" w:rsidRDefault="002F5199" w:rsidP="00906589">
      <w:pPr>
        <w:spacing w:before="0"/>
        <w:jc w:val="right"/>
        <w:rPr>
          <w:i/>
          <w:iCs/>
          <w:sz w:val="20"/>
          <w:lang w:val="en-US"/>
        </w:rPr>
      </w:pPr>
      <w:r w:rsidRPr="00545634">
        <w:rPr>
          <w:i/>
          <w:iCs/>
          <w:sz w:val="20"/>
          <w:lang w:val="en-US"/>
        </w:rPr>
        <w:t>Electronic Publication</w:t>
      </w:r>
    </w:p>
    <w:p w:rsidR="002F5199" w:rsidRPr="00545634" w:rsidRDefault="002F5199" w:rsidP="003B601F">
      <w:pPr>
        <w:spacing w:before="0"/>
        <w:jc w:val="right"/>
        <w:rPr>
          <w:sz w:val="20"/>
          <w:lang w:val="en-US"/>
        </w:rPr>
      </w:pPr>
      <w:r w:rsidRPr="00545634">
        <w:rPr>
          <w:sz w:val="20"/>
          <w:lang w:val="en-US"/>
        </w:rPr>
        <w:t>Geneva, 20</w:t>
      </w:r>
      <w:r w:rsidR="00234F71" w:rsidRPr="00545634">
        <w:rPr>
          <w:sz w:val="20"/>
          <w:lang w:val="en-US"/>
        </w:rPr>
        <w:t>1</w:t>
      </w:r>
      <w:r w:rsidR="003B601F">
        <w:rPr>
          <w:sz w:val="20"/>
          <w:lang w:val="en-US"/>
        </w:rPr>
        <w:t>1</w:t>
      </w:r>
    </w:p>
    <w:p w:rsidR="00470E28" w:rsidRPr="00545634" w:rsidRDefault="00470E28" w:rsidP="00906589">
      <w:pPr>
        <w:jc w:val="center"/>
        <w:rPr>
          <w:sz w:val="22"/>
          <w:lang w:val="en-US"/>
        </w:rPr>
      </w:pPr>
    </w:p>
    <w:p w:rsidR="00586EF8" w:rsidRPr="00545634" w:rsidRDefault="00586EF8" w:rsidP="003B601F">
      <w:pPr>
        <w:jc w:val="center"/>
        <w:rPr>
          <w:sz w:val="20"/>
          <w:lang w:val="en-US"/>
        </w:rPr>
      </w:pPr>
      <w:r w:rsidRPr="00545634">
        <w:rPr>
          <w:sz w:val="20"/>
          <w:lang w:val="en-US"/>
        </w:rPr>
        <w:sym w:font="Symbol" w:char="F0E3"/>
      </w:r>
      <w:r w:rsidRPr="00545634">
        <w:rPr>
          <w:sz w:val="20"/>
          <w:lang w:val="en-US"/>
        </w:rPr>
        <w:t xml:space="preserve"> ITU </w:t>
      </w:r>
      <w:bookmarkStart w:id="2" w:name="iiannee"/>
      <w:bookmarkEnd w:id="2"/>
      <w:r w:rsidRPr="00545634">
        <w:rPr>
          <w:sz w:val="20"/>
          <w:lang w:val="en-US"/>
        </w:rPr>
        <w:t>20</w:t>
      </w:r>
      <w:r w:rsidR="00234F71" w:rsidRPr="00545634">
        <w:rPr>
          <w:sz w:val="20"/>
          <w:lang w:val="en-US"/>
        </w:rPr>
        <w:t>1</w:t>
      </w:r>
      <w:r w:rsidR="003B601F">
        <w:rPr>
          <w:sz w:val="20"/>
          <w:lang w:val="en-US"/>
        </w:rPr>
        <w:t>1</w:t>
      </w:r>
    </w:p>
    <w:p w:rsidR="00586EF8" w:rsidRPr="00545634" w:rsidRDefault="00586EF8" w:rsidP="00470E28">
      <w:pPr>
        <w:rPr>
          <w:sz w:val="18"/>
          <w:szCs w:val="18"/>
          <w:lang w:val="en-US"/>
        </w:rPr>
      </w:pPr>
      <w:r w:rsidRPr="00545634">
        <w:rPr>
          <w:sz w:val="18"/>
          <w:szCs w:val="18"/>
          <w:lang w:val="en-US"/>
        </w:rPr>
        <w:t>All rights reserved. No part of thi</w:t>
      </w:r>
      <w:r w:rsidR="00470E28" w:rsidRPr="00545634">
        <w:rPr>
          <w:sz w:val="18"/>
          <w:szCs w:val="18"/>
          <w:lang w:val="en-US"/>
        </w:rPr>
        <w:t xml:space="preserve">s publication may be reproduced, </w:t>
      </w:r>
      <w:r w:rsidRPr="00545634">
        <w:rPr>
          <w:sz w:val="18"/>
          <w:szCs w:val="18"/>
          <w:lang w:val="en-US"/>
        </w:rPr>
        <w:t xml:space="preserve">by any means </w:t>
      </w:r>
      <w:r w:rsidR="00470E28" w:rsidRPr="00545634">
        <w:rPr>
          <w:sz w:val="18"/>
          <w:szCs w:val="18"/>
          <w:lang w:val="en-US"/>
        </w:rPr>
        <w:t xml:space="preserve">whatsoever, </w:t>
      </w:r>
      <w:r w:rsidRPr="00545634">
        <w:rPr>
          <w:sz w:val="18"/>
          <w:szCs w:val="18"/>
          <w:lang w:val="en-US"/>
        </w:rPr>
        <w:t xml:space="preserve">without written permission </w:t>
      </w:r>
      <w:r w:rsidR="00470E28" w:rsidRPr="00545634">
        <w:rPr>
          <w:sz w:val="18"/>
          <w:szCs w:val="18"/>
          <w:lang w:val="en-US"/>
        </w:rPr>
        <w:t>of</w:t>
      </w:r>
      <w:r w:rsidRPr="00545634">
        <w:rPr>
          <w:sz w:val="18"/>
          <w:szCs w:val="18"/>
          <w:lang w:val="en-US"/>
        </w:rPr>
        <w:t xml:space="preserve"> ITU.</w:t>
      </w:r>
    </w:p>
    <w:p w:rsidR="007565CC" w:rsidRPr="00545634" w:rsidRDefault="007565CC" w:rsidP="00A971A1">
      <w:pPr>
        <w:spacing w:before="160"/>
        <w:rPr>
          <w:i/>
          <w:sz w:val="20"/>
          <w:lang w:val="en-US"/>
        </w:rPr>
        <w:sectPr w:rsidR="007565CC" w:rsidRPr="00545634"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Pr="00545634" w:rsidRDefault="004A476C" w:rsidP="004A476C">
      <w:pPr>
        <w:pStyle w:val="RecNo"/>
        <w:spacing w:before="0"/>
        <w:rPr>
          <w:lang w:val="en-US"/>
        </w:rPr>
      </w:pPr>
      <w:bookmarkStart w:id="3" w:name="irecnoe"/>
      <w:bookmarkEnd w:id="3"/>
      <w:r w:rsidRPr="00545634">
        <w:rPr>
          <w:lang w:val="en-US"/>
        </w:rPr>
        <w:lastRenderedPageBreak/>
        <w:t xml:space="preserve">RECOMMENDATION  </w:t>
      </w:r>
      <w:r w:rsidRPr="00545634">
        <w:rPr>
          <w:rStyle w:val="href"/>
          <w:lang w:val="en-US"/>
        </w:rPr>
        <w:t>ITU-R  BS.1514-2</w:t>
      </w:r>
    </w:p>
    <w:p w:rsidR="004A476C" w:rsidRPr="00545634" w:rsidRDefault="004A476C" w:rsidP="00722F43">
      <w:pPr>
        <w:pStyle w:val="Rectitle"/>
        <w:rPr>
          <w:lang w:val="en-US"/>
        </w:rPr>
      </w:pPr>
      <w:bookmarkStart w:id="4" w:name="Pre_title"/>
      <w:r w:rsidRPr="00545634">
        <w:rPr>
          <w:lang w:val="en-US"/>
        </w:rPr>
        <w:t>System for digital sound broadcasting in</w:t>
      </w:r>
      <w:r w:rsidR="00722F43">
        <w:rPr>
          <w:lang w:val="en-US"/>
        </w:rPr>
        <w:t xml:space="preserve"> </w:t>
      </w:r>
      <w:r w:rsidRPr="00545634">
        <w:rPr>
          <w:lang w:val="en-US"/>
        </w:rPr>
        <w:t>the broadcasting bands below 30 MHz</w:t>
      </w:r>
      <w:bookmarkEnd w:id="4"/>
    </w:p>
    <w:p w:rsidR="004A476C" w:rsidRPr="00545634" w:rsidRDefault="004A476C" w:rsidP="004A476C">
      <w:pPr>
        <w:pStyle w:val="Recref"/>
        <w:rPr>
          <w:lang w:val="en-US"/>
        </w:rPr>
      </w:pPr>
      <w:bookmarkStart w:id="5" w:name="Related_Questions"/>
      <w:r w:rsidRPr="00545634">
        <w:rPr>
          <w:lang w:val="en-US"/>
        </w:rPr>
        <w:t>(Question ITU</w:t>
      </w:r>
      <w:r w:rsidRPr="00545634">
        <w:rPr>
          <w:lang w:val="en-US"/>
        </w:rPr>
        <w:noBreakHyphen/>
        <w:t>R 60/6)</w:t>
      </w:r>
      <w:bookmarkEnd w:id="5"/>
    </w:p>
    <w:p w:rsidR="004A476C" w:rsidRPr="00545634" w:rsidRDefault="004A476C" w:rsidP="004A476C">
      <w:pPr>
        <w:pStyle w:val="Recdate"/>
        <w:rPr>
          <w:lang w:val="en-US"/>
        </w:rPr>
      </w:pPr>
      <w:bookmarkStart w:id="6" w:name="Revision_history"/>
      <w:r w:rsidRPr="00545634">
        <w:rPr>
          <w:lang w:val="en-US"/>
        </w:rPr>
        <w:t>(2001-2002</w:t>
      </w:r>
      <w:r w:rsidR="00BC504D" w:rsidRPr="00545634">
        <w:rPr>
          <w:lang w:val="en-US"/>
        </w:rPr>
        <w:t>-2011</w:t>
      </w:r>
      <w:r w:rsidRPr="00545634">
        <w:rPr>
          <w:lang w:val="en-US"/>
        </w:rPr>
        <w:t>)</w:t>
      </w:r>
      <w:bookmarkEnd w:id="6"/>
    </w:p>
    <w:p w:rsidR="004A476C" w:rsidRPr="00545634" w:rsidRDefault="004A476C" w:rsidP="00BC504D">
      <w:pPr>
        <w:pStyle w:val="HeadingSum"/>
        <w:rPr>
          <w:sz w:val="24"/>
          <w:lang w:val="en-US" w:eastAsia="ja-JP"/>
        </w:rPr>
      </w:pPr>
      <w:r w:rsidRPr="00545634">
        <w:rPr>
          <w:sz w:val="24"/>
          <w:lang w:val="en-US" w:eastAsia="ja-JP"/>
        </w:rPr>
        <w:t>Scope</w:t>
      </w:r>
    </w:p>
    <w:p w:rsidR="004A476C" w:rsidRPr="00545634" w:rsidRDefault="004A476C" w:rsidP="00BC504D">
      <w:pPr>
        <w:pStyle w:val="Summary"/>
        <w:rPr>
          <w:sz w:val="24"/>
          <w:lang w:val="en-US"/>
        </w:rPr>
      </w:pPr>
      <w:r w:rsidRPr="00545634">
        <w:rPr>
          <w:rFonts w:eastAsia="Times"/>
          <w:sz w:val="24"/>
          <w:lang w:val="en-US"/>
        </w:rPr>
        <w:t xml:space="preserve">This Recommendation </w:t>
      </w:r>
      <w:r w:rsidRPr="00545634">
        <w:rPr>
          <w:sz w:val="24"/>
          <w:lang w:val="en-US" w:eastAsia="ja-JP"/>
        </w:rPr>
        <w:t>describes the characteristics</w:t>
      </w:r>
      <w:r w:rsidRPr="00545634">
        <w:rPr>
          <w:sz w:val="24"/>
          <w:lang w:val="en-US"/>
        </w:rPr>
        <w:t xml:space="preserve"> of various digital terrestrial sound broadcasting systems currently in use, in the LF, MF and HF bands</w:t>
      </w:r>
      <w:r w:rsidRPr="00545634">
        <w:rPr>
          <w:sz w:val="24"/>
          <w:lang w:val="en-US" w:eastAsia="ja-JP"/>
        </w:rPr>
        <w:t xml:space="preserve"> and </w:t>
      </w:r>
      <w:r w:rsidRPr="00545634">
        <w:rPr>
          <w:sz w:val="24"/>
          <w:lang w:val="en-US"/>
        </w:rPr>
        <w:t>encourages radio receiver manufacturers to develop portable, multiband, multi-standard digital radio receivers designed to receive emissions not only in the medium and short-wave bands but also in other bands intended for direct reception of sound broadcasts by the general public.</w:t>
      </w:r>
    </w:p>
    <w:p w:rsidR="004A476C" w:rsidRPr="00545634" w:rsidRDefault="004A476C" w:rsidP="004A476C">
      <w:pPr>
        <w:spacing w:before="480"/>
        <w:rPr>
          <w:lang w:val="en-US"/>
        </w:rPr>
      </w:pPr>
      <w:r w:rsidRPr="00545634">
        <w:rPr>
          <w:lang w:val="en-US"/>
        </w:rPr>
        <w:t>The ITU Radiocommunication Assembly,</w:t>
      </w:r>
    </w:p>
    <w:p w:rsidR="004A476C" w:rsidRPr="00545634" w:rsidRDefault="004A476C" w:rsidP="004A476C">
      <w:pPr>
        <w:pStyle w:val="Call"/>
        <w:rPr>
          <w:lang w:val="en-US"/>
        </w:rPr>
      </w:pPr>
      <w:r w:rsidRPr="00545634">
        <w:rPr>
          <w:lang w:val="en-US"/>
        </w:rPr>
        <w:t>considering</w:t>
      </w:r>
    </w:p>
    <w:p w:rsidR="004A476C" w:rsidRPr="00545634" w:rsidRDefault="004A476C" w:rsidP="004A476C">
      <w:pPr>
        <w:rPr>
          <w:lang w:val="en-US"/>
        </w:rPr>
      </w:pPr>
      <w:r w:rsidRPr="00545634">
        <w:rPr>
          <w:lang w:val="en-US"/>
        </w:rPr>
        <w:t>a)</w:t>
      </w:r>
      <w:r w:rsidRPr="00545634">
        <w:rPr>
          <w:lang w:val="en-US"/>
        </w:rPr>
        <w:tab/>
        <w:t>that there is an increasing requirement worldwide for suitable means of broadcasting high</w:t>
      </w:r>
      <w:r w:rsidRPr="00545634">
        <w:rPr>
          <w:lang w:val="en-US"/>
        </w:rPr>
        <w:noBreakHyphen/>
        <w:t>quality monophonic or stereophonic sound programmes to vehicular, portable and fixed receivers;</w:t>
      </w:r>
    </w:p>
    <w:p w:rsidR="004A476C" w:rsidRPr="00545634" w:rsidRDefault="004A476C" w:rsidP="004A476C">
      <w:pPr>
        <w:rPr>
          <w:lang w:val="en-US"/>
        </w:rPr>
      </w:pPr>
      <w:r w:rsidRPr="00545634">
        <w:rPr>
          <w:lang w:val="en-US"/>
        </w:rPr>
        <w:t>b)</w:t>
      </w:r>
      <w:r w:rsidRPr="00545634">
        <w:rPr>
          <w:lang w:val="en-US"/>
        </w:rPr>
        <w:tab/>
        <w:t xml:space="preserve">that listeners to LF, MF, and HF broadcasts do not yet have an opportunity to benefit from the use of digital sound broadcasting; </w:t>
      </w:r>
    </w:p>
    <w:p w:rsidR="004A476C" w:rsidRPr="00545634" w:rsidRDefault="004A476C" w:rsidP="004A476C">
      <w:pPr>
        <w:rPr>
          <w:lang w:val="en-US"/>
        </w:rPr>
      </w:pPr>
      <w:r w:rsidRPr="00545634">
        <w:rPr>
          <w:lang w:val="en-US"/>
        </w:rPr>
        <w:t>c)</w:t>
      </w:r>
      <w:r w:rsidRPr="00545634">
        <w:rPr>
          <w:lang w:val="en-US"/>
        </w:rPr>
        <w:tab/>
        <w:t>that digital terrestrial sound broadcasting in these bands offers the potential for new and improved services to listeners;</w:t>
      </w:r>
    </w:p>
    <w:p w:rsidR="004A476C" w:rsidRPr="00545634" w:rsidRDefault="004A476C" w:rsidP="004A476C">
      <w:pPr>
        <w:rPr>
          <w:lang w:val="en-US"/>
        </w:rPr>
      </w:pPr>
      <w:r w:rsidRPr="00545634">
        <w:rPr>
          <w:lang w:val="en-US"/>
        </w:rPr>
        <w:t>d)</w:t>
      </w:r>
      <w:r w:rsidRPr="00545634">
        <w:rPr>
          <w:lang w:val="en-US"/>
        </w:rPr>
        <w:tab/>
        <w:t>that listeners would benefit from the existence of a single worldwide standard for terrestrial broadcasting of digital sound signals;</w:t>
      </w:r>
    </w:p>
    <w:p w:rsidR="004A476C" w:rsidRPr="00545634" w:rsidRDefault="004A476C" w:rsidP="004A476C">
      <w:pPr>
        <w:rPr>
          <w:lang w:val="en-US"/>
        </w:rPr>
      </w:pPr>
      <w:r w:rsidRPr="00545634">
        <w:rPr>
          <w:lang w:val="en-US"/>
        </w:rPr>
        <w:t>e)</w:t>
      </w:r>
      <w:r w:rsidRPr="00545634">
        <w:rPr>
          <w:lang w:val="en-US"/>
        </w:rPr>
        <w:tab/>
        <w:t>that the present congestion of terrestrial sound broadcasting bands below 30 MHz in some countries causes a high level of interference and limits the number of programmes which can be transmitted;</w:t>
      </w:r>
    </w:p>
    <w:p w:rsidR="004A476C" w:rsidRPr="00545634" w:rsidRDefault="004A476C" w:rsidP="004A476C">
      <w:pPr>
        <w:rPr>
          <w:lang w:val="en-US"/>
        </w:rPr>
      </w:pPr>
      <w:r w:rsidRPr="00545634">
        <w:rPr>
          <w:lang w:val="en-US"/>
        </w:rPr>
        <w:t>f)</w:t>
      </w:r>
      <w:r w:rsidRPr="00545634">
        <w:rPr>
          <w:lang w:val="en-US"/>
        </w:rPr>
        <w:tab/>
        <w:t>that broadcasters rely heavily upon the use of these bands because of their favourable propagation conditions, particularly for wide</w:t>
      </w:r>
      <w:r w:rsidRPr="00545634">
        <w:rPr>
          <w:lang w:val="en-US"/>
        </w:rPr>
        <w:noBreakHyphen/>
        <w:t>area coverage requirements;</w:t>
      </w:r>
    </w:p>
    <w:p w:rsidR="004A476C" w:rsidRPr="00545634" w:rsidRDefault="004A476C" w:rsidP="004A476C">
      <w:pPr>
        <w:rPr>
          <w:lang w:val="en-US"/>
        </w:rPr>
      </w:pPr>
      <w:r w:rsidRPr="00545634">
        <w:rPr>
          <w:lang w:val="en-US"/>
        </w:rPr>
        <w:t>g)</w:t>
      </w:r>
      <w:r w:rsidRPr="00545634">
        <w:rPr>
          <w:lang w:val="en-US"/>
        </w:rPr>
        <w:tab/>
        <w:t>that to facilitate the transition from analogue to digital sound broadcasting in a manner that ensures continuity of service, a simulcast (combined analogue and digital) solution may be necessary in addition to digital</w:t>
      </w:r>
      <w:r w:rsidRPr="00545634">
        <w:rPr>
          <w:lang w:val="en-US"/>
        </w:rPr>
        <w:noBreakHyphen/>
        <w:t>only solutions;</w:t>
      </w:r>
    </w:p>
    <w:p w:rsidR="004A476C" w:rsidRPr="00545634" w:rsidRDefault="004A476C" w:rsidP="004A476C">
      <w:pPr>
        <w:rPr>
          <w:lang w:val="en-US"/>
        </w:rPr>
      </w:pPr>
      <w:r w:rsidRPr="00545634">
        <w:rPr>
          <w:lang w:val="en-US"/>
        </w:rPr>
        <w:t>h)</w:t>
      </w:r>
      <w:r w:rsidRPr="00545634">
        <w:rPr>
          <w:lang w:val="en-US"/>
        </w:rPr>
        <w:tab/>
        <w:t>that Recommendation ITU</w:t>
      </w:r>
      <w:r w:rsidRPr="00545634">
        <w:rPr>
          <w:lang w:val="en-US"/>
        </w:rPr>
        <w:noBreakHyphen/>
        <w:t>R BS.1348 on service requirements for digital sound broadcasting in these bands specifies a series of requirements that are focusing system developers in several countries to overcome the current deficiencies in audio quality and signal robustness and to provide new services;</w:t>
      </w:r>
    </w:p>
    <w:p w:rsidR="004A476C" w:rsidRPr="00545634" w:rsidRDefault="004A476C" w:rsidP="004A476C">
      <w:pPr>
        <w:rPr>
          <w:lang w:val="en-US"/>
        </w:rPr>
      </w:pPr>
      <w:r w:rsidRPr="00545634">
        <w:rPr>
          <w:lang w:val="en-US"/>
        </w:rPr>
        <w:t>j)</w:t>
      </w:r>
      <w:r w:rsidRPr="00545634">
        <w:rPr>
          <w:lang w:val="en-US"/>
        </w:rPr>
        <w:tab/>
        <w:t>that subsequent to an ITU</w:t>
      </w:r>
      <w:r w:rsidRPr="00545634">
        <w:rPr>
          <w:lang w:val="en-US"/>
        </w:rPr>
        <w:noBreakHyphen/>
        <w:t>R Call for Proposals  asking for system descriptions and laboratory and field test results, two ITU</w:t>
      </w:r>
      <w:r w:rsidRPr="00545634">
        <w:rPr>
          <w:lang w:val="en-US"/>
        </w:rPr>
        <w:noBreakHyphen/>
        <w:t>R Sector Members submitted documentation on two different digital terrestrial sound broadcasting systems for use in frequency bands below 30 MHz;</w:t>
      </w:r>
    </w:p>
    <w:p w:rsidR="004A476C" w:rsidRPr="00545634" w:rsidRDefault="004A476C" w:rsidP="00BC504D">
      <w:pPr>
        <w:rPr>
          <w:lang w:val="en-US"/>
        </w:rPr>
      </w:pPr>
      <w:r w:rsidRPr="00545634">
        <w:rPr>
          <w:lang w:val="en-US"/>
        </w:rPr>
        <w:t>k)</w:t>
      </w:r>
      <w:r w:rsidRPr="00545634">
        <w:rPr>
          <w:lang w:val="en-US"/>
        </w:rPr>
        <w:tab/>
        <w:t xml:space="preserve">that concise functional design specifications of the two proposals mentioned in </w:t>
      </w:r>
      <w:r w:rsidRPr="00545634">
        <w:rPr>
          <w:i/>
          <w:lang w:val="en-US"/>
        </w:rPr>
        <w:t>considering</w:t>
      </w:r>
      <w:r w:rsidR="00BC504D" w:rsidRPr="00545634">
        <w:rPr>
          <w:i/>
          <w:lang w:val="en-US"/>
        </w:rPr>
        <w:t> </w:t>
      </w:r>
      <w:r w:rsidRPr="00545634">
        <w:rPr>
          <w:iCs/>
          <w:lang w:val="en-US"/>
        </w:rPr>
        <w:t>j</w:t>
      </w:r>
      <w:r w:rsidRPr="00545634">
        <w:rPr>
          <w:lang w:val="en-US"/>
        </w:rPr>
        <w:t>) appear in Annexes 1 and 2, with more extensive details referenced in Appendix 1;</w:t>
      </w:r>
    </w:p>
    <w:p w:rsidR="004A476C" w:rsidRPr="00545634" w:rsidRDefault="004A476C" w:rsidP="004A476C">
      <w:pPr>
        <w:rPr>
          <w:lang w:val="en-US"/>
        </w:rPr>
      </w:pPr>
      <w:r w:rsidRPr="00545634">
        <w:rPr>
          <w:lang w:val="en-US"/>
        </w:rPr>
        <w:t>l)</w:t>
      </w:r>
      <w:r w:rsidRPr="00545634">
        <w:rPr>
          <w:lang w:val="en-US"/>
        </w:rPr>
        <w:tab/>
        <w:t>that each of the system proponents has submitted laboratory and field test results, referenced in Appendix 1 for prototype equipment, and that condensed versions of these test results, matched to evaluation criteria defined in Annex 3 are presented in Annexes 4 and 5,</w:t>
      </w:r>
    </w:p>
    <w:p w:rsidR="004A476C" w:rsidRPr="00545634" w:rsidRDefault="004A476C" w:rsidP="004A476C">
      <w:pPr>
        <w:pStyle w:val="Call"/>
        <w:rPr>
          <w:lang w:val="en-US"/>
        </w:rPr>
      </w:pPr>
      <w:r w:rsidRPr="00545634">
        <w:rPr>
          <w:lang w:val="en-US"/>
        </w:rPr>
        <w:lastRenderedPageBreak/>
        <w:t>further considering</w:t>
      </w:r>
    </w:p>
    <w:p w:rsidR="003B601F" w:rsidRDefault="004A476C" w:rsidP="003B601F">
      <w:pPr>
        <w:rPr>
          <w:lang w:val="en-US"/>
        </w:rPr>
      </w:pPr>
      <w:r w:rsidRPr="00545634">
        <w:rPr>
          <w:lang w:val="en-US"/>
        </w:rPr>
        <w:t>a)</w:t>
      </w:r>
      <w:r w:rsidRPr="00545634">
        <w:rPr>
          <w:lang w:val="en-US"/>
        </w:rPr>
        <w:tab/>
        <w:t>that other digital radio systems are now in use in different parts of the world, for radio services in various frequency bands, and that different systems sometimes require different IF filters to provide enhanced functionalities, e.g. to enable reception of analogue-digital simulcasts and stereo transmissions;</w:t>
      </w:r>
    </w:p>
    <w:p w:rsidR="004A476C" w:rsidRPr="00545634" w:rsidRDefault="004A476C" w:rsidP="003B601F">
      <w:pPr>
        <w:rPr>
          <w:lang w:val="en-US"/>
        </w:rPr>
      </w:pPr>
      <w:r w:rsidRPr="00545634">
        <w:rPr>
          <w:lang w:val="en-US"/>
        </w:rPr>
        <w:t>b)</w:t>
      </w:r>
      <w:r w:rsidRPr="00545634">
        <w:rPr>
          <w:lang w:val="en-US"/>
        </w:rPr>
        <w:tab/>
        <w:t>that such a multiplicity of systems and applications might confuse the end users; it may also lead to the availability of radio receivers on the market, designed to only receive some digital radio systems;</w:t>
      </w:r>
    </w:p>
    <w:p w:rsidR="004A476C" w:rsidRPr="00545634" w:rsidRDefault="004A476C" w:rsidP="004A476C">
      <w:pPr>
        <w:rPr>
          <w:lang w:val="en-US"/>
        </w:rPr>
      </w:pPr>
      <w:r w:rsidRPr="00545634">
        <w:rPr>
          <w:lang w:val="en-US"/>
        </w:rPr>
        <w:t>c)</w:t>
      </w:r>
      <w:r w:rsidRPr="00545634">
        <w:rPr>
          <w:lang w:val="en-US"/>
        </w:rPr>
        <w:tab/>
        <w:t>that it would be in the best interest of consumers, particularly of those who need to also use their radio receivers when travelling, if receivers were available on the market that can receive all the digital radio systems currently in use or proposed;</w:t>
      </w:r>
    </w:p>
    <w:p w:rsidR="004A476C" w:rsidRPr="00545634" w:rsidRDefault="004A476C" w:rsidP="004A476C">
      <w:pPr>
        <w:rPr>
          <w:lang w:val="en-US"/>
        </w:rPr>
      </w:pPr>
      <w:r w:rsidRPr="00545634">
        <w:rPr>
          <w:lang w:val="en-US"/>
        </w:rPr>
        <w:t>d)</w:t>
      </w:r>
      <w:r w:rsidRPr="00545634">
        <w:rPr>
          <w:lang w:val="en-US"/>
        </w:rPr>
        <w:tab/>
        <w:t>that some interactive media, such as the Internet, allow upgrading of the software used to decode and present audio programmes and it would be useful if this feature were also available in digital radio receivers; this would also allow taking into account specific requirements of the hearing-impaired and elderly users,</w:t>
      </w:r>
    </w:p>
    <w:p w:rsidR="004A476C" w:rsidRPr="00545634" w:rsidRDefault="004A476C" w:rsidP="004A476C">
      <w:pPr>
        <w:pStyle w:val="Call"/>
        <w:rPr>
          <w:lang w:val="en-US"/>
        </w:rPr>
      </w:pPr>
      <w:r w:rsidRPr="00545634">
        <w:rPr>
          <w:lang w:val="en-US"/>
        </w:rPr>
        <w:t>recommends</w:t>
      </w:r>
    </w:p>
    <w:p w:rsidR="004A476C" w:rsidRPr="00545634" w:rsidRDefault="004A476C" w:rsidP="004A476C">
      <w:pPr>
        <w:ind w:left="1134" w:hanging="1134"/>
        <w:rPr>
          <w:lang w:val="en-US"/>
        </w:rPr>
      </w:pPr>
      <w:r w:rsidRPr="00545634">
        <w:rPr>
          <w:b/>
          <w:lang w:val="en-US"/>
        </w:rPr>
        <w:t>1</w:t>
      </w:r>
      <w:r w:rsidRPr="00545634">
        <w:rPr>
          <w:lang w:val="en-US"/>
        </w:rPr>
        <w:tab/>
        <w:t>that in the HF bands between 3 and 30 MHz:</w:t>
      </w:r>
    </w:p>
    <w:p w:rsidR="004A476C" w:rsidRPr="00545634" w:rsidRDefault="004A476C" w:rsidP="004A476C">
      <w:pPr>
        <w:pStyle w:val="enumlev1"/>
        <w:rPr>
          <w:lang w:val="en-US"/>
        </w:rPr>
      </w:pPr>
      <w:r w:rsidRPr="00545634">
        <w:rPr>
          <w:lang w:val="en-US"/>
        </w:rPr>
        <w:t>–</w:t>
      </w:r>
      <w:r w:rsidRPr="00545634">
        <w:rPr>
          <w:b/>
          <w:bCs/>
          <w:lang w:val="en-US"/>
        </w:rPr>
        <w:tab/>
      </w:r>
      <w:r w:rsidRPr="00545634">
        <w:rPr>
          <w:lang w:val="en-US"/>
        </w:rPr>
        <w:t>the system characteristics outlined in Annex 1, with more extensive details referenced in Appendix 1, which meet the service requirements of Recommendation ITU</w:t>
      </w:r>
      <w:r w:rsidRPr="00545634">
        <w:rPr>
          <w:lang w:val="en-US"/>
        </w:rPr>
        <w:noBreakHyphen/>
        <w:t>R BS.1348, and answer affirmatively Question ITU</w:t>
      </w:r>
      <w:r w:rsidRPr="00545634">
        <w:rPr>
          <w:lang w:val="en-US"/>
        </w:rPr>
        <w:noBreakHyphen/>
        <w:t>R 60/6, comprise the single common digital sound broadcasting system that should be used in the broadcasting bands under Article 12 of the Radio Regulations provisions;</w:t>
      </w:r>
    </w:p>
    <w:p w:rsidR="004A476C" w:rsidRPr="00545634" w:rsidRDefault="004A476C" w:rsidP="004A476C">
      <w:pPr>
        <w:pStyle w:val="enumlev1"/>
        <w:rPr>
          <w:lang w:val="en-US"/>
        </w:rPr>
      </w:pPr>
      <w:r w:rsidRPr="00545634">
        <w:rPr>
          <w:lang w:val="en-US"/>
        </w:rPr>
        <w:t>–</w:t>
      </w:r>
      <w:r w:rsidRPr="00545634">
        <w:rPr>
          <w:b/>
          <w:bCs/>
          <w:lang w:val="en-US"/>
        </w:rPr>
        <w:tab/>
      </w:r>
      <w:r w:rsidRPr="00545634">
        <w:rPr>
          <w:lang w:val="en-US"/>
        </w:rPr>
        <w:t>any implementation of digital sound broadcasting in these bands should embody the system characteristics in Annex 1;</w:t>
      </w:r>
    </w:p>
    <w:p w:rsidR="004A476C" w:rsidRPr="00545634" w:rsidRDefault="004A476C" w:rsidP="004A476C">
      <w:pPr>
        <w:rPr>
          <w:lang w:val="en-US"/>
        </w:rPr>
      </w:pPr>
      <w:r w:rsidRPr="00545634">
        <w:rPr>
          <w:b/>
          <w:lang w:val="en-US"/>
        </w:rPr>
        <w:t>2</w:t>
      </w:r>
      <w:r w:rsidRPr="00545634">
        <w:rPr>
          <w:lang w:val="en-US"/>
        </w:rPr>
        <w:tab/>
        <w:t>that in the broadcasting bands below 3 MHz:</w:t>
      </w:r>
    </w:p>
    <w:p w:rsidR="004A476C" w:rsidRPr="00545634" w:rsidRDefault="004A476C" w:rsidP="004A476C">
      <w:pPr>
        <w:pStyle w:val="enumlev1"/>
        <w:rPr>
          <w:lang w:val="en-US"/>
        </w:rPr>
      </w:pPr>
      <w:r w:rsidRPr="00545634">
        <w:rPr>
          <w:lang w:val="en-US"/>
        </w:rPr>
        <w:t>–</w:t>
      </w:r>
      <w:r w:rsidRPr="00545634">
        <w:rPr>
          <w:lang w:val="en-US"/>
        </w:rPr>
        <w:tab/>
        <w:t>the system characteristics outlined in Annexes 1 and 2, with more extensive details referenced in Appendix 1, which meet the service requirements of Recommendation ITU</w:t>
      </w:r>
      <w:r w:rsidRPr="00545634">
        <w:rPr>
          <w:lang w:val="en-US"/>
        </w:rPr>
        <w:noBreakHyphen/>
        <w:t>R BS.1348, and answer affirmatively Question ITU</w:t>
      </w:r>
      <w:r w:rsidRPr="00545634">
        <w:rPr>
          <w:lang w:val="en-US"/>
        </w:rPr>
        <w:noBreakHyphen/>
        <w:t>R 60/6, comprise the digital sound broadcasting systems that should be used in these broadcasting bands; and</w:t>
      </w:r>
    </w:p>
    <w:p w:rsidR="004A476C" w:rsidRPr="00545634" w:rsidRDefault="004A476C" w:rsidP="004A476C">
      <w:pPr>
        <w:pStyle w:val="enumlev1"/>
        <w:rPr>
          <w:lang w:val="en-US"/>
        </w:rPr>
      </w:pPr>
      <w:r w:rsidRPr="00545634">
        <w:rPr>
          <w:lang w:val="en-US"/>
        </w:rPr>
        <w:t>–</w:t>
      </w:r>
      <w:r w:rsidRPr="00545634">
        <w:rPr>
          <w:lang w:val="en-US"/>
        </w:rPr>
        <w:tab/>
        <w:t>any implementation of digital sound broadcasting in these bands should embody the system characteristics in Annex 1 or Annex 2;</w:t>
      </w:r>
    </w:p>
    <w:p w:rsidR="004A476C" w:rsidRPr="00545634" w:rsidRDefault="004A476C" w:rsidP="004A476C">
      <w:pPr>
        <w:pStyle w:val="enumlev1"/>
        <w:rPr>
          <w:lang w:val="en-US"/>
        </w:rPr>
      </w:pPr>
      <w:r w:rsidRPr="00545634">
        <w:rPr>
          <w:lang w:val="en-US"/>
        </w:rPr>
        <w:t>–</w:t>
      </w:r>
      <w:r w:rsidRPr="00545634">
        <w:rPr>
          <w:lang w:val="en-US"/>
        </w:rPr>
        <w:tab/>
        <w:t>administrations that wish to implement systems for digital sound broadcasting in the broadcasting bands below 3 MHz, meeting some or all of the requirements stated in Recommendation ITU-R BS.1348, should use Table 1 to evaluate the respective merits of the systems that they are selecting,</w:t>
      </w:r>
    </w:p>
    <w:p w:rsidR="004A476C" w:rsidRPr="00545634" w:rsidRDefault="004A476C" w:rsidP="004A476C">
      <w:pPr>
        <w:pStyle w:val="Call"/>
        <w:rPr>
          <w:lang w:val="en-US"/>
        </w:rPr>
      </w:pPr>
      <w:r w:rsidRPr="00545634">
        <w:rPr>
          <w:lang w:val="en-US"/>
        </w:rPr>
        <w:t>invites radio receiver manufacturers to develop</w:t>
      </w:r>
    </w:p>
    <w:p w:rsidR="004A476C" w:rsidRPr="00545634" w:rsidRDefault="004A476C" w:rsidP="004A476C">
      <w:pPr>
        <w:rPr>
          <w:lang w:val="en-US"/>
        </w:rPr>
      </w:pPr>
      <w:r w:rsidRPr="00545634">
        <w:rPr>
          <w:b/>
          <w:bCs/>
          <w:lang w:val="en-US"/>
        </w:rPr>
        <w:t>1</w:t>
      </w:r>
      <w:r w:rsidRPr="00545634">
        <w:rPr>
          <w:lang w:val="en-US"/>
        </w:rPr>
        <w:tab/>
        <w:t>economically viable, portable, multiband, multi-standard radio receivers designed to receive, through manual or preferably automatic selection, all the different analogue and digital radio broadcasting systems currently in use in all the relevant frequency bands;</w:t>
      </w:r>
    </w:p>
    <w:p w:rsidR="004A476C" w:rsidRPr="00545634" w:rsidRDefault="004A476C" w:rsidP="004A476C">
      <w:pPr>
        <w:rPr>
          <w:lang w:val="en-US"/>
        </w:rPr>
      </w:pPr>
      <w:r w:rsidRPr="00545634">
        <w:rPr>
          <w:b/>
          <w:bCs/>
          <w:lang w:val="en-US"/>
        </w:rPr>
        <w:t>2</w:t>
      </w:r>
      <w:r w:rsidRPr="00545634">
        <w:rPr>
          <w:lang w:val="en-US"/>
        </w:rPr>
        <w:tab/>
        <w:t>digital radio receivers allowing downloading of upgrades for some of their specific functionalities such as decoding, navigation, management capability, etc.</w:t>
      </w:r>
    </w:p>
    <w:p w:rsidR="004A476C" w:rsidRPr="00545634" w:rsidRDefault="004A476C" w:rsidP="004A476C">
      <w:pPr>
        <w:rPr>
          <w:lang w:val="en-US"/>
        </w:rPr>
      </w:pPr>
      <w:r w:rsidRPr="00545634">
        <w:rPr>
          <w:lang w:val="en-US"/>
        </w:rPr>
        <w:t xml:space="preserve">NOTE </w:t>
      </w:r>
      <w:r w:rsidR="00DB6512">
        <w:rPr>
          <w:lang w:val="en-US"/>
        </w:rPr>
        <w:t xml:space="preserve">1 </w:t>
      </w:r>
      <w:r w:rsidRPr="00545634">
        <w:rPr>
          <w:lang w:val="en-US"/>
        </w:rPr>
        <w:t>– The revision of this Recommendation, once adopted and approved, should be brought to the attention of ISO/IEC/TC 100, as appropriate.</w:t>
      </w:r>
    </w:p>
    <w:p w:rsidR="004A476C" w:rsidRPr="00545634" w:rsidRDefault="004A476C" w:rsidP="004A476C">
      <w:pPr>
        <w:rPr>
          <w:lang w:val="en-US"/>
        </w:rPr>
        <w:sectPr w:rsidR="004A476C" w:rsidRPr="00545634" w:rsidSect="007565CC">
          <w:pgSz w:w="11907" w:h="16834" w:code="9"/>
          <w:pgMar w:top="1418" w:right="1134" w:bottom="1134" w:left="1134" w:header="720" w:footer="482" w:gutter="0"/>
          <w:pgNumType w:start="1"/>
          <w:cols w:space="720"/>
        </w:sectPr>
      </w:pPr>
    </w:p>
    <w:p w:rsidR="004A476C" w:rsidRPr="00545634" w:rsidRDefault="004A476C" w:rsidP="004A476C">
      <w:pPr>
        <w:pStyle w:val="TableNo"/>
        <w:rPr>
          <w:lang w:val="en-US"/>
        </w:rPr>
      </w:pPr>
      <w:r w:rsidRPr="00545634">
        <w:rPr>
          <w:lang w:val="en-US"/>
        </w:rPr>
        <w:lastRenderedPageBreak/>
        <w:t>TABLE  1</w:t>
      </w:r>
    </w:p>
    <w:p w:rsidR="004A476C" w:rsidRPr="00545634" w:rsidRDefault="004A476C" w:rsidP="004A476C">
      <w:pPr>
        <w:pStyle w:val="Tabletitle"/>
        <w:rPr>
          <w:lang w:val="en-US"/>
        </w:rPr>
      </w:pPr>
      <w:r w:rsidRPr="00545634">
        <w:rPr>
          <w:lang w:val="en-US"/>
        </w:rPr>
        <w:t>Compliance table of ITU requirements for DRM and IBOC systems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324"/>
        <w:gridCol w:w="1451"/>
        <w:gridCol w:w="1497"/>
        <w:gridCol w:w="889"/>
        <w:gridCol w:w="889"/>
        <w:gridCol w:w="870"/>
        <w:gridCol w:w="1004"/>
        <w:gridCol w:w="1042"/>
        <w:gridCol w:w="1070"/>
      </w:tblGrid>
      <w:tr w:rsidR="004A476C" w:rsidRPr="00545634" w:rsidTr="00BC504D">
        <w:trPr>
          <w:jc w:val="center"/>
        </w:trPr>
        <w:tc>
          <w:tcPr>
            <w:tcW w:w="4522" w:type="dxa"/>
            <w:vMerge w:val="restart"/>
            <w:vAlign w:val="center"/>
          </w:tcPr>
          <w:p w:rsidR="004A476C" w:rsidRPr="00545634" w:rsidRDefault="004A476C" w:rsidP="004A476C">
            <w:pPr>
              <w:pStyle w:val="Tablehead"/>
              <w:rPr>
                <w:lang w:val="en-US"/>
              </w:rPr>
            </w:pPr>
            <w:r w:rsidRPr="00545634">
              <w:rPr>
                <w:lang w:val="en-US"/>
              </w:rPr>
              <w:t>Systems features</w:t>
            </w:r>
          </w:p>
        </w:tc>
        <w:tc>
          <w:tcPr>
            <w:tcW w:w="1350" w:type="dxa"/>
            <w:tcBorders>
              <w:bottom w:val="single" w:sz="4" w:space="0" w:color="auto"/>
            </w:tcBorders>
          </w:tcPr>
          <w:p w:rsidR="004A476C" w:rsidRPr="00545634" w:rsidRDefault="004A476C" w:rsidP="004A476C">
            <w:pPr>
              <w:pStyle w:val="Tablehead"/>
              <w:ind w:left="-57" w:right="-57"/>
              <w:rPr>
                <w:lang w:val="en-US"/>
              </w:rPr>
            </w:pPr>
            <w:r w:rsidRPr="00545634">
              <w:rPr>
                <w:lang w:val="en-US"/>
              </w:rPr>
              <w:t>Importance</w:t>
            </w:r>
          </w:p>
        </w:tc>
        <w:tc>
          <w:tcPr>
            <w:tcW w:w="3005" w:type="dxa"/>
            <w:gridSpan w:val="2"/>
          </w:tcPr>
          <w:p w:rsidR="004A476C" w:rsidRPr="00545634" w:rsidRDefault="004A476C" w:rsidP="004A476C">
            <w:pPr>
              <w:pStyle w:val="Tablehead"/>
              <w:ind w:left="-57" w:right="-57"/>
              <w:rPr>
                <w:lang w:val="en-US"/>
              </w:rPr>
            </w:pPr>
            <w:r w:rsidRPr="00545634">
              <w:rPr>
                <w:lang w:val="en-US"/>
              </w:rPr>
              <w:t>In the design</w:t>
            </w:r>
          </w:p>
        </w:tc>
        <w:tc>
          <w:tcPr>
            <w:tcW w:w="2693" w:type="dxa"/>
            <w:gridSpan w:val="3"/>
          </w:tcPr>
          <w:p w:rsidR="004A476C" w:rsidRPr="00545634" w:rsidRDefault="004A476C" w:rsidP="004A476C">
            <w:pPr>
              <w:pStyle w:val="Tablehead"/>
              <w:ind w:left="-57" w:right="-57"/>
              <w:rPr>
                <w:lang w:val="en-US"/>
              </w:rPr>
            </w:pPr>
            <w:r w:rsidRPr="00545634">
              <w:rPr>
                <w:lang w:val="en-US"/>
              </w:rPr>
              <w:t>Test status</w:t>
            </w:r>
          </w:p>
        </w:tc>
        <w:tc>
          <w:tcPr>
            <w:tcW w:w="3172" w:type="dxa"/>
            <w:gridSpan w:val="3"/>
          </w:tcPr>
          <w:p w:rsidR="004A476C" w:rsidRPr="00545634" w:rsidRDefault="004A476C" w:rsidP="004A476C">
            <w:pPr>
              <w:pStyle w:val="Tablehead"/>
              <w:ind w:left="-57" w:right="-57"/>
              <w:rPr>
                <w:lang w:val="en-US"/>
              </w:rPr>
            </w:pPr>
            <w:r w:rsidRPr="00545634">
              <w:rPr>
                <w:lang w:val="en-US"/>
              </w:rPr>
              <w:t>Expected completion</w:t>
            </w:r>
          </w:p>
        </w:tc>
      </w:tr>
      <w:tr w:rsidR="004A476C" w:rsidRPr="00545634" w:rsidTr="00BC504D">
        <w:trPr>
          <w:jc w:val="center"/>
        </w:trPr>
        <w:tc>
          <w:tcPr>
            <w:tcW w:w="4522" w:type="dxa"/>
            <w:vMerge/>
          </w:tcPr>
          <w:p w:rsidR="004A476C" w:rsidRPr="00545634" w:rsidRDefault="004A476C" w:rsidP="004A476C">
            <w:pPr>
              <w:pStyle w:val="Tabletext"/>
              <w:spacing w:line="240" w:lineRule="exact"/>
              <w:jc w:val="left"/>
              <w:rPr>
                <w:lang w:val="en-US"/>
              </w:rPr>
            </w:pPr>
          </w:p>
        </w:tc>
        <w:tc>
          <w:tcPr>
            <w:tcW w:w="1350" w:type="dxa"/>
            <w:tcBorders>
              <w:bottom w:val="nil"/>
            </w:tcBorders>
          </w:tcPr>
          <w:p w:rsidR="004A476C" w:rsidRPr="00545634" w:rsidRDefault="004A476C" w:rsidP="004A476C">
            <w:pPr>
              <w:pStyle w:val="Tabletext"/>
              <w:spacing w:line="240" w:lineRule="exact"/>
              <w:ind w:left="-57" w:right="-57"/>
              <w:jc w:val="center"/>
              <w:rPr>
                <w:lang w:val="en-US"/>
              </w:rPr>
            </w:pPr>
          </w:p>
        </w:tc>
        <w:tc>
          <w:tcPr>
            <w:tcW w:w="1479" w:type="dxa"/>
          </w:tcPr>
          <w:p w:rsidR="004A476C" w:rsidRPr="00545634" w:rsidRDefault="004A476C" w:rsidP="004A476C">
            <w:pPr>
              <w:pStyle w:val="Tabletext"/>
              <w:spacing w:line="240" w:lineRule="exact"/>
              <w:ind w:left="-57" w:right="-57"/>
              <w:jc w:val="center"/>
              <w:rPr>
                <w:b/>
                <w:bCs/>
                <w:lang w:val="en-US"/>
              </w:rPr>
            </w:pPr>
            <w:r w:rsidRPr="00545634">
              <w:rPr>
                <w:b/>
                <w:bCs/>
                <w:lang w:val="en-US"/>
              </w:rPr>
              <w:t>DRM</w:t>
            </w:r>
          </w:p>
        </w:tc>
        <w:tc>
          <w:tcPr>
            <w:tcW w:w="1526" w:type="dxa"/>
          </w:tcPr>
          <w:p w:rsidR="004A476C" w:rsidRPr="00545634" w:rsidRDefault="004A476C" w:rsidP="004A476C">
            <w:pPr>
              <w:pStyle w:val="Tabletext"/>
              <w:spacing w:line="240" w:lineRule="exact"/>
              <w:ind w:left="-57" w:right="-57"/>
              <w:jc w:val="center"/>
              <w:rPr>
                <w:b/>
                <w:bCs/>
                <w:lang w:val="en-US"/>
              </w:rPr>
            </w:pPr>
            <w:r w:rsidRPr="00545634">
              <w:rPr>
                <w:b/>
                <w:bCs/>
                <w:lang w:val="en-US"/>
              </w:rPr>
              <w:t>IBOC</w:t>
            </w:r>
          </w:p>
        </w:tc>
        <w:tc>
          <w:tcPr>
            <w:tcW w:w="1808" w:type="dxa"/>
            <w:gridSpan w:val="2"/>
          </w:tcPr>
          <w:p w:rsidR="004A476C" w:rsidRPr="00545634" w:rsidRDefault="004A476C" w:rsidP="004A476C">
            <w:pPr>
              <w:pStyle w:val="Tabletext"/>
              <w:spacing w:line="240" w:lineRule="exact"/>
              <w:ind w:left="-57" w:right="-57"/>
              <w:jc w:val="center"/>
              <w:rPr>
                <w:b/>
                <w:bCs/>
                <w:lang w:val="en-US"/>
              </w:rPr>
            </w:pPr>
            <w:r w:rsidRPr="00545634">
              <w:rPr>
                <w:b/>
                <w:bCs/>
                <w:lang w:val="en-US"/>
              </w:rPr>
              <w:t>DRM</w:t>
            </w:r>
          </w:p>
        </w:tc>
        <w:tc>
          <w:tcPr>
            <w:tcW w:w="885" w:type="dxa"/>
          </w:tcPr>
          <w:p w:rsidR="004A476C" w:rsidRPr="00545634" w:rsidRDefault="004A476C" w:rsidP="004A476C">
            <w:pPr>
              <w:pStyle w:val="Tabletext"/>
              <w:spacing w:line="240" w:lineRule="exact"/>
              <w:ind w:left="-57" w:right="-57"/>
              <w:jc w:val="center"/>
              <w:rPr>
                <w:b/>
                <w:bCs/>
                <w:lang w:val="en-US"/>
              </w:rPr>
            </w:pPr>
            <w:r w:rsidRPr="00545634">
              <w:rPr>
                <w:b/>
                <w:bCs/>
                <w:lang w:val="en-US"/>
              </w:rPr>
              <w:t>IBOC</w:t>
            </w:r>
          </w:p>
        </w:tc>
        <w:tc>
          <w:tcPr>
            <w:tcW w:w="2083" w:type="dxa"/>
            <w:gridSpan w:val="2"/>
          </w:tcPr>
          <w:p w:rsidR="004A476C" w:rsidRPr="00545634" w:rsidRDefault="004A476C" w:rsidP="004A476C">
            <w:pPr>
              <w:pStyle w:val="Tabletext"/>
              <w:tabs>
                <w:tab w:val="clear" w:pos="2552"/>
                <w:tab w:val="left" w:pos="2581"/>
              </w:tabs>
              <w:spacing w:line="240" w:lineRule="exact"/>
              <w:ind w:left="-57" w:right="-57"/>
              <w:jc w:val="center"/>
              <w:rPr>
                <w:lang w:val="en-US"/>
              </w:rPr>
            </w:pPr>
            <w:r w:rsidRPr="00545634">
              <w:rPr>
                <w:b/>
                <w:bCs/>
                <w:lang w:val="en-US"/>
              </w:rPr>
              <w:t>DRM</w:t>
            </w:r>
          </w:p>
        </w:tc>
        <w:tc>
          <w:tcPr>
            <w:tcW w:w="1089" w:type="dxa"/>
          </w:tcPr>
          <w:p w:rsidR="004A476C" w:rsidRPr="00545634" w:rsidRDefault="004A476C" w:rsidP="004A476C">
            <w:pPr>
              <w:pStyle w:val="Tabletext"/>
              <w:tabs>
                <w:tab w:val="clear" w:pos="2552"/>
                <w:tab w:val="left" w:pos="2581"/>
              </w:tabs>
              <w:spacing w:line="240" w:lineRule="exact"/>
              <w:ind w:left="-57" w:right="-57"/>
              <w:jc w:val="center"/>
              <w:rPr>
                <w:b/>
                <w:bCs/>
                <w:lang w:val="en-US"/>
              </w:rPr>
            </w:pPr>
            <w:r w:rsidRPr="00545634">
              <w:rPr>
                <w:b/>
                <w:bCs/>
                <w:lang w:val="en-US"/>
              </w:rPr>
              <w:t>IBOC</w:t>
            </w:r>
          </w:p>
        </w:tc>
      </w:tr>
      <w:tr w:rsidR="004A476C" w:rsidRPr="00545634" w:rsidTr="00BC504D">
        <w:trPr>
          <w:jc w:val="center"/>
        </w:trPr>
        <w:tc>
          <w:tcPr>
            <w:tcW w:w="4522" w:type="dxa"/>
            <w:vMerge/>
            <w:tcBorders>
              <w:bottom w:val="single" w:sz="4" w:space="0" w:color="auto"/>
            </w:tcBorders>
          </w:tcPr>
          <w:p w:rsidR="004A476C" w:rsidRPr="00545634" w:rsidRDefault="004A476C" w:rsidP="004A476C">
            <w:pPr>
              <w:pStyle w:val="Tabletext"/>
              <w:spacing w:line="240" w:lineRule="exact"/>
              <w:jc w:val="left"/>
              <w:rPr>
                <w:lang w:val="en-US"/>
              </w:rPr>
            </w:pPr>
          </w:p>
        </w:tc>
        <w:tc>
          <w:tcPr>
            <w:tcW w:w="1350"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p>
        </w:tc>
        <w:tc>
          <w:tcPr>
            <w:tcW w:w="1479" w:type="dxa"/>
            <w:tcBorders>
              <w:bottom w:val="single" w:sz="4" w:space="0" w:color="auto"/>
            </w:tcBorders>
          </w:tcPr>
          <w:p w:rsidR="004A476C" w:rsidRPr="00545634" w:rsidRDefault="004A476C" w:rsidP="004A476C">
            <w:pPr>
              <w:pStyle w:val="Tabletext"/>
              <w:spacing w:line="240" w:lineRule="exact"/>
              <w:ind w:left="-57" w:right="-57"/>
              <w:jc w:val="center"/>
              <w:rPr>
                <w:lang w:val="en-US"/>
              </w:rPr>
            </w:pPr>
          </w:p>
        </w:tc>
        <w:tc>
          <w:tcPr>
            <w:tcW w:w="1526" w:type="dxa"/>
            <w:tcBorders>
              <w:bottom w:val="single" w:sz="4" w:space="0" w:color="auto"/>
            </w:tcBorders>
          </w:tcPr>
          <w:p w:rsidR="004A476C" w:rsidRPr="00545634" w:rsidRDefault="004A476C" w:rsidP="004A476C">
            <w:pPr>
              <w:pStyle w:val="Tabletext"/>
              <w:spacing w:line="240" w:lineRule="exact"/>
              <w:ind w:left="-57" w:right="-57"/>
              <w:jc w:val="center"/>
              <w:rPr>
                <w:lang w:val="en-US"/>
              </w:rPr>
            </w:pPr>
          </w:p>
        </w:tc>
        <w:tc>
          <w:tcPr>
            <w:tcW w:w="904" w:type="dxa"/>
            <w:tcBorders>
              <w:bottom w:val="single" w:sz="4" w:space="0" w:color="auto"/>
            </w:tcBorders>
          </w:tcPr>
          <w:p w:rsidR="004A476C" w:rsidRPr="00545634" w:rsidRDefault="004A476C" w:rsidP="004A476C">
            <w:pPr>
              <w:pStyle w:val="Tabletext"/>
              <w:spacing w:line="240" w:lineRule="exact"/>
              <w:ind w:left="-57" w:right="-57"/>
              <w:jc w:val="center"/>
              <w:rPr>
                <w:b/>
                <w:bCs/>
                <w:lang w:val="en-US"/>
              </w:rPr>
            </w:pPr>
            <w:r w:rsidRPr="00545634">
              <w:rPr>
                <w:b/>
                <w:bCs/>
                <w:lang w:val="en-US"/>
              </w:rPr>
              <w:t>MW</w:t>
            </w:r>
          </w:p>
        </w:tc>
        <w:tc>
          <w:tcPr>
            <w:tcW w:w="904" w:type="dxa"/>
            <w:tcBorders>
              <w:bottom w:val="single" w:sz="4" w:space="0" w:color="auto"/>
            </w:tcBorders>
          </w:tcPr>
          <w:p w:rsidR="004A476C" w:rsidRPr="00545634" w:rsidRDefault="004A476C" w:rsidP="004A476C">
            <w:pPr>
              <w:pStyle w:val="Tabletext"/>
              <w:spacing w:line="240" w:lineRule="exact"/>
              <w:ind w:left="-57" w:right="-57"/>
              <w:jc w:val="center"/>
              <w:rPr>
                <w:b/>
                <w:bCs/>
                <w:lang w:val="en-US"/>
              </w:rPr>
            </w:pPr>
            <w:r w:rsidRPr="00545634">
              <w:rPr>
                <w:b/>
                <w:bCs/>
                <w:lang w:val="en-US"/>
              </w:rPr>
              <w:t>SW</w:t>
            </w:r>
          </w:p>
        </w:tc>
        <w:tc>
          <w:tcPr>
            <w:tcW w:w="885" w:type="dxa"/>
            <w:tcBorders>
              <w:bottom w:val="single" w:sz="4" w:space="0" w:color="auto"/>
            </w:tcBorders>
          </w:tcPr>
          <w:p w:rsidR="004A476C" w:rsidRPr="00545634" w:rsidRDefault="004A476C" w:rsidP="004A476C">
            <w:pPr>
              <w:pStyle w:val="Tabletext"/>
              <w:spacing w:line="240" w:lineRule="exact"/>
              <w:ind w:left="-57" w:right="-57"/>
              <w:jc w:val="center"/>
              <w:rPr>
                <w:b/>
                <w:bCs/>
                <w:lang w:val="en-US"/>
              </w:rPr>
            </w:pPr>
            <w:r w:rsidRPr="00545634">
              <w:rPr>
                <w:b/>
                <w:bCs/>
                <w:lang w:val="en-US"/>
              </w:rPr>
              <w:t>MW</w:t>
            </w:r>
          </w:p>
        </w:tc>
        <w:tc>
          <w:tcPr>
            <w:tcW w:w="1022" w:type="dxa"/>
            <w:tcBorders>
              <w:bottom w:val="single" w:sz="4" w:space="0" w:color="auto"/>
            </w:tcBorders>
          </w:tcPr>
          <w:p w:rsidR="004A476C" w:rsidRPr="00545634" w:rsidRDefault="004A476C" w:rsidP="004A476C">
            <w:pPr>
              <w:pStyle w:val="Tabletext"/>
              <w:tabs>
                <w:tab w:val="clear" w:pos="2552"/>
                <w:tab w:val="left" w:pos="2581"/>
              </w:tabs>
              <w:spacing w:line="240" w:lineRule="exact"/>
              <w:ind w:left="-57" w:right="-57"/>
              <w:jc w:val="center"/>
              <w:rPr>
                <w:b/>
                <w:bCs/>
                <w:lang w:val="en-US"/>
              </w:rPr>
            </w:pPr>
            <w:r w:rsidRPr="00545634">
              <w:rPr>
                <w:b/>
                <w:bCs/>
                <w:lang w:val="en-US"/>
              </w:rPr>
              <w:t>MW</w:t>
            </w:r>
          </w:p>
        </w:tc>
        <w:tc>
          <w:tcPr>
            <w:tcW w:w="1061" w:type="dxa"/>
            <w:tcBorders>
              <w:bottom w:val="single" w:sz="4" w:space="0" w:color="auto"/>
            </w:tcBorders>
          </w:tcPr>
          <w:p w:rsidR="004A476C" w:rsidRPr="00545634" w:rsidRDefault="004A476C" w:rsidP="004A476C">
            <w:pPr>
              <w:pStyle w:val="Tabletext"/>
              <w:tabs>
                <w:tab w:val="clear" w:pos="2552"/>
                <w:tab w:val="left" w:pos="2581"/>
              </w:tabs>
              <w:spacing w:line="240" w:lineRule="exact"/>
              <w:ind w:left="-57" w:right="-57"/>
              <w:jc w:val="center"/>
              <w:rPr>
                <w:b/>
                <w:bCs/>
                <w:lang w:val="en-US"/>
              </w:rPr>
            </w:pPr>
            <w:r w:rsidRPr="00545634">
              <w:rPr>
                <w:b/>
                <w:bCs/>
                <w:lang w:val="en-US"/>
              </w:rPr>
              <w:t>SW</w:t>
            </w:r>
          </w:p>
        </w:tc>
        <w:tc>
          <w:tcPr>
            <w:tcW w:w="1089" w:type="dxa"/>
            <w:tcBorders>
              <w:bottom w:val="single" w:sz="4" w:space="0" w:color="auto"/>
            </w:tcBorders>
          </w:tcPr>
          <w:p w:rsidR="004A476C" w:rsidRPr="00545634" w:rsidRDefault="004A476C" w:rsidP="004A476C">
            <w:pPr>
              <w:pStyle w:val="Tabletext"/>
              <w:tabs>
                <w:tab w:val="clear" w:pos="2552"/>
                <w:tab w:val="left" w:pos="2581"/>
              </w:tabs>
              <w:spacing w:line="240" w:lineRule="exact"/>
              <w:ind w:left="-57" w:right="-57"/>
              <w:jc w:val="center"/>
              <w:rPr>
                <w:b/>
                <w:bCs/>
                <w:lang w:val="en-US"/>
              </w:rPr>
            </w:pPr>
            <w:r w:rsidRPr="00545634">
              <w:rPr>
                <w:b/>
                <w:bCs/>
                <w:lang w:val="en-US"/>
              </w:rPr>
              <w:t>MW</w:t>
            </w:r>
          </w:p>
        </w:tc>
      </w:tr>
      <w:tr w:rsidR="004A476C" w:rsidRPr="00545634" w:rsidTr="00BC504D">
        <w:trPr>
          <w:jc w:val="center"/>
        </w:trPr>
        <w:tc>
          <w:tcPr>
            <w:tcW w:w="4522" w:type="dxa"/>
            <w:tcBorders>
              <w:bottom w:val="nil"/>
            </w:tcBorders>
          </w:tcPr>
          <w:p w:rsidR="004A476C" w:rsidRPr="00545634" w:rsidRDefault="004A476C" w:rsidP="004A476C">
            <w:pPr>
              <w:pStyle w:val="Tabletext"/>
              <w:tabs>
                <w:tab w:val="clear" w:pos="284"/>
                <w:tab w:val="left" w:pos="458"/>
              </w:tabs>
              <w:spacing w:line="240" w:lineRule="exact"/>
              <w:ind w:left="458" w:hanging="458"/>
              <w:jc w:val="left"/>
              <w:rPr>
                <w:lang w:val="en-US"/>
              </w:rPr>
            </w:pPr>
            <w:r w:rsidRPr="00545634">
              <w:rPr>
                <w:lang w:val="en-US"/>
              </w:rPr>
              <w:t>1</w:t>
            </w:r>
            <w:r w:rsidRPr="00545634">
              <w:rPr>
                <w:lang w:val="en-US"/>
              </w:rPr>
              <w:tab/>
            </w:r>
            <w:r w:rsidRPr="00545634">
              <w:rPr>
                <w:i/>
                <w:iCs/>
                <w:lang w:val="en-US"/>
              </w:rPr>
              <w:t>System standard requirement</w:t>
            </w:r>
          </w:p>
        </w:tc>
        <w:tc>
          <w:tcPr>
            <w:tcW w:w="1350" w:type="dxa"/>
            <w:tcBorders>
              <w:bottom w:val="nil"/>
            </w:tcBorders>
          </w:tcPr>
          <w:p w:rsidR="004A476C" w:rsidRPr="00545634" w:rsidRDefault="004A476C" w:rsidP="004A476C">
            <w:pPr>
              <w:pStyle w:val="Tabletext"/>
              <w:spacing w:line="240" w:lineRule="exact"/>
              <w:ind w:left="-57" w:right="-57"/>
              <w:jc w:val="center"/>
              <w:rPr>
                <w:lang w:val="en-US"/>
              </w:rPr>
            </w:pPr>
          </w:p>
        </w:tc>
        <w:tc>
          <w:tcPr>
            <w:tcW w:w="1479" w:type="dxa"/>
            <w:tcBorders>
              <w:bottom w:val="nil"/>
            </w:tcBorders>
          </w:tcPr>
          <w:p w:rsidR="004A476C" w:rsidRPr="00545634" w:rsidRDefault="004A476C" w:rsidP="004A476C">
            <w:pPr>
              <w:pStyle w:val="Tabletext"/>
              <w:spacing w:line="240" w:lineRule="exact"/>
              <w:ind w:left="-57" w:right="-57"/>
              <w:jc w:val="center"/>
              <w:rPr>
                <w:lang w:val="en-US"/>
              </w:rPr>
            </w:pPr>
          </w:p>
        </w:tc>
        <w:tc>
          <w:tcPr>
            <w:tcW w:w="1526" w:type="dxa"/>
            <w:tcBorders>
              <w:bottom w:val="nil"/>
            </w:tcBorders>
          </w:tcPr>
          <w:p w:rsidR="004A476C" w:rsidRPr="00545634" w:rsidRDefault="004A476C" w:rsidP="004A476C">
            <w:pPr>
              <w:pStyle w:val="Tabletext"/>
              <w:spacing w:line="240" w:lineRule="exact"/>
              <w:ind w:left="-57" w:right="-57"/>
              <w:jc w:val="center"/>
              <w:rPr>
                <w:lang w:val="en-US"/>
              </w:rPr>
            </w:pPr>
          </w:p>
        </w:tc>
        <w:tc>
          <w:tcPr>
            <w:tcW w:w="904" w:type="dxa"/>
            <w:tcBorders>
              <w:bottom w:val="nil"/>
            </w:tcBorders>
          </w:tcPr>
          <w:p w:rsidR="004A476C" w:rsidRPr="00545634" w:rsidRDefault="004A476C" w:rsidP="004A476C">
            <w:pPr>
              <w:pStyle w:val="Tabletext"/>
              <w:spacing w:line="240" w:lineRule="exact"/>
              <w:ind w:left="-57" w:right="-57"/>
              <w:jc w:val="center"/>
              <w:rPr>
                <w:lang w:val="en-US"/>
              </w:rPr>
            </w:pPr>
          </w:p>
        </w:tc>
        <w:tc>
          <w:tcPr>
            <w:tcW w:w="904" w:type="dxa"/>
            <w:tcBorders>
              <w:bottom w:val="nil"/>
            </w:tcBorders>
          </w:tcPr>
          <w:p w:rsidR="004A476C" w:rsidRPr="00545634" w:rsidRDefault="004A476C" w:rsidP="004A476C">
            <w:pPr>
              <w:pStyle w:val="Tabletext"/>
              <w:spacing w:line="240" w:lineRule="exact"/>
              <w:ind w:left="-57" w:right="-57"/>
              <w:jc w:val="center"/>
              <w:rPr>
                <w:lang w:val="en-US"/>
              </w:rPr>
            </w:pPr>
          </w:p>
        </w:tc>
        <w:tc>
          <w:tcPr>
            <w:tcW w:w="885" w:type="dxa"/>
            <w:tcBorders>
              <w:bottom w:val="nil"/>
            </w:tcBorders>
          </w:tcPr>
          <w:p w:rsidR="004A476C" w:rsidRPr="00545634" w:rsidRDefault="004A476C" w:rsidP="004A476C">
            <w:pPr>
              <w:pStyle w:val="Tabletext"/>
              <w:spacing w:line="240" w:lineRule="exact"/>
              <w:ind w:left="-57" w:right="-57"/>
              <w:jc w:val="center"/>
              <w:rPr>
                <w:lang w:val="en-US"/>
              </w:rPr>
            </w:pPr>
          </w:p>
        </w:tc>
        <w:tc>
          <w:tcPr>
            <w:tcW w:w="1022" w:type="dxa"/>
            <w:tcBorders>
              <w:bottom w:val="nil"/>
            </w:tcBorders>
          </w:tcPr>
          <w:p w:rsidR="004A476C" w:rsidRPr="00545634" w:rsidRDefault="004A476C" w:rsidP="004A476C">
            <w:pPr>
              <w:pStyle w:val="Tabletext"/>
              <w:tabs>
                <w:tab w:val="clear" w:pos="2552"/>
                <w:tab w:val="left" w:pos="2581"/>
              </w:tabs>
              <w:spacing w:line="240" w:lineRule="exact"/>
              <w:ind w:left="-57" w:right="-57"/>
              <w:jc w:val="center"/>
              <w:rPr>
                <w:lang w:val="en-US"/>
              </w:rPr>
            </w:pPr>
          </w:p>
        </w:tc>
        <w:tc>
          <w:tcPr>
            <w:tcW w:w="1061" w:type="dxa"/>
            <w:tcBorders>
              <w:bottom w:val="nil"/>
            </w:tcBorders>
          </w:tcPr>
          <w:p w:rsidR="004A476C" w:rsidRPr="00545634" w:rsidRDefault="004A476C" w:rsidP="004A476C">
            <w:pPr>
              <w:pStyle w:val="Tabletext"/>
              <w:tabs>
                <w:tab w:val="clear" w:pos="2552"/>
                <w:tab w:val="left" w:pos="2581"/>
              </w:tabs>
              <w:spacing w:line="240" w:lineRule="exact"/>
              <w:ind w:left="-57" w:right="-57"/>
              <w:jc w:val="center"/>
              <w:rPr>
                <w:lang w:val="en-US"/>
              </w:rPr>
            </w:pPr>
          </w:p>
        </w:tc>
        <w:tc>
          <w:tcPr>
            <w:tcW w:w="1089" w:type="dxa"/>
            <w:tcBorders>
              <w:bottom w:val="nil"/>
            </w:tcBorders>
          </w:tcPr>
          <w:p w:rsidR="004A476C" w:rsidRPr="00545634" w:rsidRDefault="004A476C" w:rsidP="004A476C">
            <w:pPr>
              <w:pStyle w:val="Tabletext"/>
              <w:tabs>
                <w:tab w:val="clear" w:pos="2552"/>
                <w:tab w:val="left" w:pos="2581"/>
              </w:tabs>
              <w:spacing w:line="240" w:lineRule="exact"/>
              <w:ind w:left="-57" w:right="-57"/>
              <w:jc w:val="center"/>
              <w:rPr>
                <w:lang w:val="en-US"/>
              </w:rPr>
            </w:pPr>
          </w:p>
        </w:tc>
      </w:tr>
      <w:tr w:rsidR="004A476C" w:rsidRPr="00545634" w:rsidTr="00BC504D">
        <w:trPr>
          <w:jc w:val="center"/>
        </w:trPr>
        <w:tc>
          <w:tcPr>
            <w:tcW w:w="4522" w:type="dxa"/>
            <w:tcBorders>
              <w:top w:val="nil"/>
              <w:bottom w:val="single" w:sz="4" w:space="0" w:color="auto"/>
            </w:tcBorders>
          </w:tcPr>
          <w:p w:rsidR="004A476C" w:rsidRPr="00545634" w:rsidRDefault="004A476C" w:rsidP="004A476C">
            <w:pPr>
              <w:pStyle w:val="Tabletext"/>
              <w:tabs>
                <w:tab w:val="clear" w:pos="284"/>
                <w:tab w:val="left" w:pos="458"/>
              </w:tabs>
              <w:spacing w:line="240" w:lineRule="exact"/>
              <w:ind w:left="458" w:hanging="458"/>
              <w:jc w:val="left"/>
              <w:rPr>
                <w:lang w:val="en-US"/>
              </w:rPr>
            </w:pPr>
            <w:r w:rsidRPr="00545634">
              <w:rPr>
                <w:lang w:val="en-US"/>
              </w:rPr>
              <w:t>a)</w:t>
            </w:r>
            <w:r w:rsidRPr="00545634">
              <w:rPr>
                <w:lang w:val="en-US"/>
              </w:rPr>
              <w:tab/>
              <w:t>Digital receiver should work worldwide</w:t>
            </w:r>
          </w:p>
        </w:tc>
        <w:tc>
          <w:tcPr>
            <w:tcW w:w="1350"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r w:rsidRPr="00545634">
              <w:rPr>
                <w:lang w:val="en-US"/>
              </w:rPr>
              <w:t>A</w:t>
            </w:r>
          </w:p>
        </w:tc>
        <w:tc>
          <w:tcPr>
            <w:tcW w:w="1479"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Yes</w:t>
            </w:r>
          </w:p>
        </w:tc>
        <w:tc>
          <w:tcPr>
            <w:tcW w:w="1526"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Yes</w:t>
            </w:r>
          </w:p>
        </w:tc>
        <w:tc>
          <w:tcPr>
            <w:tcW w:w="904"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FUL</w:t>
            </w:r>
          </w:p>
        </w:tc>
        <w:tc>
          <w:tcPr>
            <w:tcW w:w="904"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FUL</w:t>
            </w:r>
          </w:p>
        </w:tc>
        <w:tc>
          <w:tcPr>
            <w:tcW w:w="885"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NYT</w:t>
            </w:r>
          </w:p>
        </w:tc>
        <w:tc>
          <w:tcPr>
            <w:tcW w:w="1022" w:type="dxa"/>
            <w:tcBorders>
              <w:top w:val="nil"/>
              <w:bottom w:val="single" w:sz="4" w:space="0" w:color="auto"/>
            </w:tcBorders>
          </w:tcPr>
          <w:p w:rsidR="004A476C" w:rsidRPr="00545634" w:rsidRDefault="004A476C" w:rsidP="004A476C">
            <w:pPr>
              <w:pStyle w:val="Tabletext"/>
              <w:tabs>
                <w:tab w:val="clear" w:pos="2552"/>
                <w:tab w:val="left" w:pos="2581"/>
              </w:tabs>
              <w:spacing w:line="240" w:lineRule="exact"/>
              <w:ind w:left="-57" w:right="-57"/>
              <w:jc w:val="center"/>
              <w:rPr>
                <w:lang w:val="en-US"/>
              </w:rPr>
            </w:pPr>
          </w:p>
        </w:tc>
        <w:tc>
          <w:tcPr>
            <w:tcW w:w="1061" w:type="dxa"/>
            <w:tcBorders>
              <w:top w:val="nil"/>
              <w:bottom w:val="single" w:sz="4" w:space="0" w:color="auto"/>
            </w:tcBorders>
          </w:tcPr>
          <w:p w:rsidR="004A476C" w:rsidRPr="00545634" w:rsidRDefault="004A476C" w:rsidP="004A476C">
            <w:pPr>
              <w:pStyle w:val="Tabletext"/>
              <w:tabs>
                <w:tab w:val="clear" w:pos="2552"/>
                <w:tab w:val="left" w:pos="2581"/>
              </w:tabs>
              <w:spacing w:line="240" w:lineRule="exact"/>
              <w:ind w:left="-57" w:right="-57"/>
              <w:jc w:val="center"/>
              <w:rPr>
                <w:lang w:val="en-US"/>
              </w:rPr>
            </w:pPr>
          </w:p>
        </w:tc>
        <w:tc>
          <w:tcPr>
            <w:tcW w:w="1089" w:type="dxa"/>
            <w:tcBorders>
              <w:top w:val="nil"/>
              <w:bottom w:val="single" w:sz="4" w:space="0" w:color="auto"/>
            </w:tcBorders>
          </w:tcPr>
          <w:p w:rsidR="004A476C" w:rsidRPr="00545634" w:rsidRDefault="004A476C" w:rsidP="004A476C">
            <w:pPr>
              <w:pStyle w:val="Tabletext"/>
              <w:tabs>
                <w:tab w:val="clear" w:pos="2552"/>
                <w:tab w:val="left" w:pos="2581"/>
              </w:tabs>
              <w:spacing w:line="240" w:lineRule="exact"/>
              <w:ind w:left="-57" w:right="-57"/>
              <w:jc w:val="center"/>
              <w:rPr>
                <w:lang w:val="en-US"/>
              </w:rPr>
            </w:pPr>
            <w:r w:rsidRPr="00545634">
              <w:rPr>
                <w:lang w:val="en-US"/>
              </w:rPr>
              <w:t>07/2002</w:t>
            </w:r>
          </w:p>
        </w:tc>
      </w:tr>
      <w:tr w:rsidR="004A476C" w:rsidRPr="003B601F" w:rsidTr="00BC504D">
        <w:trPr>
          <w:jc w:val="center"/>
        </w:trPr>
        <w:tc>
          <w:tcPr>
            <w:tcW w:w="4522" w:type="dxa"/>
            <w:tcBorders>
              <w:bottom w:val="nil"/>
            </w:tcBorders>
          </w:tcPr>
          <w:p w:rsidR="004A476C" w:rsidRPr="00545634" w:rsidRDefault="004A476C" w:rsidP="004A476C">
            <w:pPr>
              <w:pStyle w:val="Tabletext"/>
              <w:tabs>
                <w:tab w:val="clear" w:pos="284"/>
                <w:tab w:val="left" w:pos="458"/>
              </w:tabs>
              <w:spacing w:line="240" w:lineRule="exact"/>
              <w:ind w:left="458" w:hanging="458"/>
              <w:jc w:val="left"/>
              <w:rPr>
                <w:bCs/>
                <w:lang w:val="en-US"/>
              </w:rPr>
            </w:pPr>
            <w:r w:rsidRPr="00545634">
              <w:rPr>
                <w:bCs/>
                <w:lang w:val="en-US"/>
              </w:rPr>
              <w:t>2</w:t>
            </w:r>
            <w:r w:rsidRPr="00545634">
              <w:rPr>
                <w:bCs/>
                <w:lang w:val="en-US"/>
              </w:rPr>
              <w:tab/>
            </w:r>
            <w:r w:rsidRPr="00545634">
              <w:rPr>
                <w:i/>
                <w:iCs/>
                <w:lang w:val="en-US"/>
              </w:rPr>
              <w:t>Capability for a gradual transition from analogue to digital</w:t>
            </w:r>
          </w:p>
        </w:tc>
        <w:tc>
          <w:tcPr>
            <w:tcW w:w="1350" w:type="dxa"/>
            <w:tcBorders>
              <w:bottom w:val="nil"/>
            </w:tcBorders>
          </w:tcPr>
          <w:p w:rsidR="004A476C" w:rsidRPr="00545634" w:rsidRDefault="004A476C" w:rsidP="004A476C">
            <w:pPr>
              <w:pStyle w:val="Tabletext"/>
              <w:spacing w:line="240" w:lineRule="exact"/>
              <w:ind w:left="-57" w:right="-57"/>
              <w:jc w:val="center"/>
              <w:rPr>
                <w:lang w:val="en-US"/>
              </w:rPr>
            </w:pPr>
          </w:p>
        </w:tc>
        <w:tc>
          <w:tcPr>
            <w:tcW w:w="1479" w:type="dxa"/>
            <w:tcBorders>
              <w:bottom w:val="nil"/>
            </w:tcBorders>
          </w:tcPr>
          <w:p w:rsidR="004A476C" w:rsidRPr="00545634" w:rsidRDefault="004A476C" w:rsidP="004A476C">
            <w:pPr>
              <w:pStyle w:val="Tabletext"/>
              <w:spacing w:line="240" w:lineRule="exact"/>
              <w:ind w:left="-57" w:right="-57"/>
              <w:jc w:val="center"/>
              <w:rPr>
                <w:lang w:val="en-US"/>
              </w:rPr>
            </w:pPr>
          </w:p>
        </w:tc>
        <w:tc>
          <w:tcPr>
            <w:tcW w:w="1526" w:type="dxa"/>
            <w:tcBorders>
              <w:bottom w:val="nil"/>
            </w:tcBorders>
          </w:tcPr>
          <w:p w:rsidR="004A476C" w:rsidRPr="00545634" w:rsidRDefault="004A476C" w:rsidP="004A476C">
            <w:pPr>
              <w:pStyle w:val="Tabletext"/>
              <w:spacing w:line="240" w:lineRule="exact"/>
              <w:ind w:left="-57" w:right="-57"/>
              <w:jc w:val="center"/>
              <w:rPr>
                <w:lang w:val="en-US"/>
              </w:rPr>
            </w:pPr>
          </w:p>
        </w:tc>
        <w:tc>
          <w:tcPr>
            <w:tcW w:w="904" w:type="dxa"/>
            <w:tcBorders>
              <w:bottom w:val="nil"/>
            </w:tcBorders>
          </w:tcPr>
          <w:p w:rsidR="004A476C" w:rsidRPr="00545634" w:rsidRDefault="004A476C" w:rsidP="004A476C">
            <w:pPr>
              <w:pStyle w:val="Tabletext"/>
              <w:spacing w:line="240" w:lineRule="exact"/>
              <w:ind w:left="-57" w:right="-57"/>
              <w:jc w:val="center"/>
              <w:rPr>
                <w:lang w:val="en-US"/>
              </w:rPr>
            </w:pPr>
          </w:p>
        </w:tc>
        <w:tc>
          <w:tcPr>
            <w:tcW w:w="904" w:type="dxa"/>
            <w:tcBorders>
              <w:bottom w:val="nil"/>
            </w:tcBorders>
          </w:tcPr>
          <w:p w:rsidR="004A476C" w:rsidRPr="00545634" w:rsidRDefault="004A476C" w:rsidP="004A476C">
            <w:pPr>
              <w:pStyle w:val="Tabletext"/>
              <w:spacing w:line="240" w:lineRule="exact"/>
              <w:ind w:left="-57" w:right="-57"/>
              <w:jc w:val="center"/>
              <w:rPr>
                <w:lang w:val="en-US"/>
              </w:rPr>
            </w:pPr>
          </w:p>
        </w:tc>
        <w:tc>
          <w:tcPr>
            <w:tcW w:w="885" w:type="dxa"/>
            <w:tcBorders>
              <w:bottom w:val="nil"/>
            </w:tcBorders>
          </w:tcPr>
          <w:p w:rsidR="004A476C" w:rsidRPr="00545634" w:rsidRDefault="004A476C" w:rsidP="004A476C">
            <w:pPr>
              <w:pStyle w:val="Tabletext"/>
              <w:spacing w:line="240" w:lineRule="exact"/>
              <w:ind w:left="-57" w:right="-57"/>
              <w:jc w:val="center"/>
              <w:rPr>
                <w:lang w:val="en-US"/>
              </w:rPr>
            </w:pPr>
          </w:p>
        </w:tc>
        <w:tc>
          <w:tcPr>
            <w:tcW w:w="1022" w:type="dxa"/>
            <w:tcBorders>
              <w:bottom w:val="nil"/>
            </w:tcBorders>
          </w:tcPr>
          <w:p w:rsidR="004A476C" w:rsidRPr="00545634" w:rsidRDefault="004A476C" w:rsidP="004A476C">
            <w:pPr>
              <w:pStyle w:val="Tabletext"/>
              <w:tabs>
                <w:tab w:val="clear" w:pos="2552"/>
                <w:tab w:val="left" w:pos="2581"/>
              </w:tabs>
              <w:spacing w:line="240" w:lineRule="exact"/>
              <w:ind w:left="-57" w:right="-57"/>
              <w:jc w:val="center"/>
              <w:rPr>
                <w:lang w:val="en-US"/>
              </w:rPr>
            </w:pPr>
          </w:p>
        </w:tc>
        <w:tc>
          <w:tcPr>
            <w:tcW w:w="1061" w:type="dxa"/>
            <w:tcBorders>
              <w:bottom w:val="nil"/>
            </w:tcBorders>
          </w:tcPr>
          <w:p w:rsidR="004A476C" w:rsidRPr="00545634" w:rsidRDefault="004A476C" w:rsidP="004A476C">
            <w:pPr>
              <w:pStyle w:val="Tabletext"/>
              <w:tabs>
                <w:tab w:val="clear" w:pos="2552"/>
                <w:tab w:val="left" w:pos="2581"/>
              </w:tabs>
              <w:spacing w:line="240" w:lineRule="exact"/>
              <w:ind w:left="-57" w:right="-57"/>
              <w:jc w:val="center"/>
              <w:rPr>
                <w:lang w:val="en-US"/>
              </w:rPr>
            </w:pPr>
          </w:p>
        </w:tc>
        <w:tc>
          <w:tcPr>
            <w:tcW w:w="1089" w:type="dxa"/>
            <w:tcBorders>
              <w:bottom w:val="nil"/>
            </w:tcBorders>
          </w:tcPr>
          <w:p w:rsidR="004A476C" w:rsidRPr="00545634" w:rsidRDefault="004A476C" w:rsidP="004A476C">
            <w:pPr>
              <w:pStyle w:val="Tabletext"/>
              <w:tabs>
                <w:tab w:val="clear" w:pos="2552"/>
                <w:tab w:val="left" w:pos="2581"/>
              </w:tabs>
              <w:spacing w:line="240" w:lineRule="exact"/>
              <w:ind w:left="-57" w:right="-57"/>
              <w:jc w:val="center"/>
              <w:rPr>
                <w:lang w:val="en-US"/>
              </w:rPr>
            </w:pPr>
          </w:p>
        </w:tc>
      </w:tr>
      <w:tr w:rsidR="004A476C" w:rsidRPr="00545634" w:rsidTr="00BC504D">
        <w:trPr>
          <w:jc w:val="center"/>
        </w:trPr>
        <w:tc>
          <w:tcPr>
            <w:tcW w:w="4522" w:type="dxa"/>
            <w:tcBorders>
              <w:top w:val="nil"/>
              <w:bottom w:val="nil"/>
            </w:tcBorders>
          </w:tcPr>
          <w:p w:rsidR="004A476C" w:rsidRPr="00545634" w:rsidRDefault="004A476C" w:rsidP="004A476C">
            <w:pPr>
              <w:pStyle w:val="Tabletext"/>
              <w:tabs>
                <w:tab w:val="clear" w:pos="284"/>
                <w:tab w:val="left" w:pos="458"/>
              </w:tabs>
              <w:spacing w:line="240" w:lineRule="exact"/>
              <w:ind w:left="458" w:hanging="458"/>
              <w:jc w:val="left"/>
              <w:rPr>
                <w:lang w:val="en-US"/>
              </w:rPr>
            </w:pPr>
            <w:r w:rsidRPr="00545634">
              <w:rPr>
                <w:lang w:val="en-US"/>
              </w:rPr>
              <w:t>a)</w:t>
            </w:r>
            <w:r w:rsidRPr="00545634">
              <w:rPr>
                <w:lang w:val="en-US"/>
              </w:rPr>
              <w:tab/>
              <w:t>Simulcast (analogue and digital share a single channel)</w:t>
            </w:r>
          </w:p>
        </w:tc>
        <w:tc>
          <w:tcPr>
            <w:tcW w:w="1350" w:type="dxa"/>
            <w:tcBorders>
              <w:top w:val="nil"/>
              <w:bottom w:val="nil"/>
            </w:tcBorders>
          </w:tcPr>
          <w:p w:rsidR="004A476C" w:rsidRPr="00545634" w:rsidRDefault="004A476C" w:rsidP="004A476C">
            <w:pPr>
              <w:pStyle w:val="Tabletext"/>
              <w:spacing w:line="240" w:lineRule="exact"/>
              <w:ind w:left="-57" w:right="-57"/>
              <w:jc w:val="center"/>
              <w:rPr>
                <w:lang w:val="en-US"/>
              </w:rPr>
            </w:pPr>
            <w:r w:rsidRPr="00545634">
              <w:rPr>
                <w:lang w:val="en-US"/>
              </w:rPr>
              <w:t>A</w:t>
            </w:r>
          </w:p>
        </w:tc>
        <w:tc>
          <w:tcPr>
            <w:tcW w:w="1479"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Yes</w:t>
            </w:r>
          </w:p>
        </w:tc>
        <w:tc>
          <w:tcPr>
            <w:tcW w:w="1526" w:type="dxa"/>
            <w:tcBorders>
              <w:top w:val="nil"/>
              <w:bottom w:val="nil"/>
            </w:tcBorders>
          </w:tcPr>
          <w:p w:rsidR="004A476C" w:rsidRPr="00545634" w:rsidRDefault="004A476C" w:rsidP="004A476C">
            <w:pPr>
              <w:pStyle w:val="Tabletext"/>
              <w:spacing w:line="240" w:lineRule="exact"/>
              <w:ind w:left="-57" w:right="-57"/>
              <w:jc w:val="center"/>
              <w:rPr>
                <w:lang w:val="en-US"/>
              </w:rPr>
            </w:pPr>
            <w:r w:rsidRPr="00545634">
              <w:rPr>
                <w:lang w:val="en-US"/>
              </w:rPr>
              <w:t>Yes (allows gradual transition between analogue and digital)</w:t>
            </w:r>
          </w:p>
        </w:tc>
        <w:tc>
          <w:tcPr>
            <w:tcW w:w="904" w:type="dxa"/>
            <w:tcBorders>
              <w:top w:val="nil"/>
              <w:bottom w:val="nil"/>
            </w:tcBorders>
          </w:tcPr>
          <w:p w:rsidR="004A476C" w:rsidRPr="00545634" w:rsidRDefault="004A476C" w:rsidP="004A476C">
            <w:pPr>
              <w:pStyle w:val="Tabletext"/>
              <w:spacing w:line="240" w:lineRule="exact"/>
              <w:ind w:left="-57" w:right="-57"/>
              <w:jc w:val="center"/>
              <w:rPr>
                <w:lang w:val="en-US"/>
              </w:rPr>
            </w:pPr>
            <w:r w:rsidRPr="00545634">
              <w:rPr>
                <w:lang w:val="en-US"/>
              </w:rPr>
              <w:t>FUL</w:t>
            </w:r>
          </w:p>
        </w:tc>
        <w:tc>
          <w:tcPr>
            <w:tcW w:w="904" w:type="dxa"/>
            <w:tcBorders>
              <w:top w:val="nil"/>
              <w:bottom w:val="nil"/>
            </w:tcBorders>
          </w:tcPr>
          <w:p w:rsidR="004A476C" w:rsidRPr="00545634" w:rsidRDefault="004A476C" w:rsidP="004A476C">
            <w:pPr>
              <w:pStyle w:val="Tabletext"/>
              <w:spacing w:line="240" w:lineRule="exact"/>
              <w:ind w:left="-57" w:right="-57"/>
              <w:jc w:val="center"/>
              <w:rPr>
                <w:lang w:val="en-US"/>
              </w:rPr>
            </w:pPr>
            <w:r w:rsidRPr="00545634">
              <w:rPr>
                <w:lang w:val="en-US"/>
              </w:rPr>
              <w:t>UND</w:t>
            </w:r>
          </w:p>
        </w:tc>
        <w:tc>
          <w:tcPr>
            <w:tcW w:w="885" w:type="dxa"/>
            <w:tcBorders>
              <w:top w:val="nil"/>
              <w:bottom w:val="nil"/>
            </w:tcBorders>
          </w:tcPr>
          <w:p w:rsidR="004A476C" w:rsidRPr="00545634" w:rsidRDefault="004A476C" w:rsidP="004A476C">
            <w:pPr>
              <w:pStyle w:val="Tabletext"/>
              <w:spacing w:line="240" w:lineRule="exact"/>
              <w:ind w:left="-57" w:right="-57"/>
              <w:jc w:val="center"/>
              <w:rPr>
                <w:lang w:val="en-US"/>
              </w:rPr>
            </w:pPr>
            <w:r w:rsidRPr="00545634">
              <w:rPr>
                <w:lang w:val="en-US"/>
              </w:rPr>
              <w:t>FUL</w:t>
            </w:r>
          </w:p>
        </w:tc>
        <w:tc>
          <w:tcPr>
            <w:tcW w:w="1022" w:type="dxa"/>
            <w:tcBorders>
              <w:top w:val="nil"/>
              <w:bottom w:val="nil"/>
            </w:tcBorders>
          </w:tcPr>
          <w:p w:rsidR="004A476C" w:rsidRPr="00545634" w:rsidRDefault="004A476C" w:rsidP="004A476C">
            <w:pPr>
              <w:pStyle w:val="Tabletext"/>
              <w:tabs>
                <w:tab w:val="clear" w:pos="2552"/>
                <w:tab w:val="left" w:pos="2581"/>
              </w:tabs>
              <w:spacing w:line="240" w:lineRule="exact"/>
              <w:ind w:left="-57" w:right="-57"/>
              <w:jc w:val="center"/>
              <w:rPr>
                <w:lang w:val="en-US"/>
              </w:rPr>
            </w:pPr>
          </w:p>
        </w:tc>
        <w:tc>
          <w:tcPr>
            <w:tcW w:w="1061" w:type="dxa"/>
            <w:tcBorders>
              <w:top w:val="nil"/>
              <w:bottom w:val="nil"/>
            </w:tcBorders>
          </w:tcPr>
          <w:p w:rsidR="004A476C" w:rsidRPr="00545634" w:rsidRDefault="004A476C" w:rsidP="004A476C">
            <w:pPr>
              <w:pStyle w:val="Tabletext"/>
              <w:tabs>
                <w:tab w:val="clear" w:pos="2552"/>
                <w:tab w:val="left" w:pos="2581"/>
              </w:tabs>
              <w:spacing w:line="240" w:lineRule="exact"/>
              <w:ind w:left="-57" w:right="-57"/>
              <w:jc w:val="center"/>
              <w:rPr>
                <w:lang w:val="en-US"/>
              </w:rPr>
            </w:pPr>
            <w:r w:rsidRPr="00545634">
              <w:rPr>
                <w:lang w:val="en-US"/>
              </w:rPr>
              <w:t>07/02</w:t>
            </w:r>
          </w:p>
        </w:tc>
        <w:tc>
          <w:tcPr>
            <w:tcW w:w="1089" w:type="dxa"/>
            <w:tcBorders>
              <w:top w:val="nil"/>
              <w:bottom w:val="nil"/>
            </w:tcBorders>
          </w:tcPr>
          <w:p w:rsidR="004A476C" w:rsidRPr="00545634" w:rsidRDefault="004A476C" w:rsidP="004A476C">
            <w:pPr>
              <w:pStyle w:val="Tabletext"/>
              <w:tabs>
                <w:tab w:val="clear" w:pos="2552"/>
                <w:tab w:val="left" w:pos="2581"/>
              </w:tabs>
              <w:spacing w:line="240" w:lineRule="exact"/>
              <w:ind w:left="-57" w:right="-57"/>
              <w:jc w:val="center"/>
              <w:rPr>
                <w:lang w:val="en-US"/>
              </w:rPr>
            </w:pPr>
          </w:p>
        </w:tc>
      </w:tr>
      <w:tr w:rsidR="004A476C" w:rsidRPr="00545634" w:rsidTr="00BC504D">
        <w:trPr>
          <w:jc w:val="center"/>
        </w:trPr>
        <w:tc>
          <w:tcPr>
            <w:tcW w:w="4522" w:type="dxa"/>
            <w:tcBorders>
              <w:top w:val="nil"/>
            </w:tcBorders>
          </w:tcPr>
          <w:p w:rsidR="004A476C" w:rsidRPr="00545634" w:rsidRDefault="004A476C" w:rsidP="004A476C">
            <w:pPr>
              <w:pStyle w:val="Tabletext"/>
              <w:tabs>
                <w:tab w:val="clear" w:pos="284"/>
                <w:tab w:val="left" w:pos="458"/>
              </w:tabs>
              <w:spacing w:line="240" w:lineRule="exact"/>
              <w:ind w:left="458" w:hanging="458"/>
              <w:jc w:val="left"/>
              <w:rPr>
                <w:lang w:val="en-US"/>
              </w:rPr>
            </w:pPr>
            <w:r w:rsidRPr="00545634">
              <w:rPr>
                <w:lang w:val="en-US"/>
              </w:rPr>
              <w:t>b)</w:t>
            </w:r>
            <w:r w:rsidRPr="00545634">
              <w:rPr>
                <w:lang w:val="en-US"/>
              </w:rPr>
              <w:tab/>
              <w:t>Multicast (analogue and digital occupy separate channels)</w:t>
            </w:r>
          </w:p>
        </w:tc>
        <w:tc>
          <w:tcPr>
            <w:tcW w:w="1350" w:type="dxa"/>
            <w:tcBorders>
              <w:top w:val="nil"/>
            </w:tcBorders>
          </w:tcPr>
          <w:p w:rsidR="004A476C" w:rsidRPr="00545634" w:rsidRDefault="004A476C" w:rsidP="004A476C">
            <w:pPr>
              <w:pStyle w:val="Tabletext"/>
              <w:spacing w:line="240" w:lineRule="exact"/>
              <w:ind w:left="-57" w:right="-57"/>
              <w:jc w:val="center"/>
              <w:rPr>
                <w:lang w:val="en-US"/>
              </w:rPr>
            </w:pPr>
            <w:r w:rsidRPr="00545634">
              <w:rPr>
                <w:lang w:val="en-US"/>
              </w:rPr>
              <w:t>A</w:t>
            </w:r>
          </w:p>
        </w:tc>
        <w:tc>
          <w:tcPr>
            <w:tcW w:w="1479" w:type="dxa"/>
            <w:tcBorders>
              <w:top w:val="nil"/>
            </w:tcBorders>
          </w:tcPr>
          <w:p w:rsidR="004A476C" w:rsidRPr="00545634" w:rsidRDefault="004A476C" w:rsidP="004A476C">
            <w:pPr>
              <w:pStyle w:val="Tabletext"/>
              <w:spacing w:line="240" w:lineRule="exact"/>
              <w:ind w:left="-57" w:right="-57"/>
              <w:jc w:val="center"/>
              <w:rPr>
                <w:lang w:val="en-US"/>
              </w:rPr>
            </w:pPr>
            <w:r w:rsidRPr="00545634">
              <w:rPr>
                <w:lang w:val="en-US"/>
              </w:rPr>
              <w:t>Yes (where administration allows such operation)</w:t>
            </w:r>
          </w:p>
        </w:tc>
        <w:tc>
          <w:tcPr>
            <w:tcW w:w="1526" w:type="dxa"/>
            <w:tcBorders>
              <w:top w:val="nil"/>
            </w:tcBorders>
            <w:tcMar>
              <w:left w:w="28" w:type="dxa"/>
              <w:right w:w="28" w:type="dxa"/>
            </w:tcMar>
          </w:tcPr>
          <w:p w:rsidR="004A476C" w:rsidRPr="00545634" w:rsidRDefault="004A476C" w:rsidP="004A476C">
            <w:pPr>
              <w:pStyle w:val="Tabletext"/>
              <w:spacing w:line="240" w:lineRule="exact"/>
              <w:ind w:left="-57" w:right="-57"/>
              <w:jc w:val="center"/>
              <w:rPr>
                <w:lang w:val="en-US"/>
              </w:rPr>
            </w:pPr>
            <w:r w:rsidRPr="00545634">
              <w:rPr>
                <w:lang w:val="en-US"/>
              </w:rPr>
              <w:t>Yes (where administration allows such operation)</w:t>
            </w:r>
          </w:p>
        </w:tc>
        <w:tc>
          <w:tcPr>
            <w:tcW w:w="904" w:type="dxa"/>
            <w:tcBorders>
              <w:top w:val="nil"/>
            </w:tcBorders>
          </w:tcPr>
          <w:p w:rsidR="004A476C" w:rsidRPr="00545634" w:rsidRDefault="004A476C" w:rsidP="004A476C">
            <w:pPr>
              <w:pStyle w:val="Tabletext"/>
              <w:ind w:left="-57" w:right="-57"/>
              <w:jc w:val="center"/>
              <w:rPr>
                <w:lang w:val="en-US"/>
              </w:rPr>
            </w:pPr>
            <w:r w:rsidRPr="00545634">
              <w:rPr>
                <w:lang w:val="en-US"/>
              </w:rPr>
              <w:t>FUL</w:t>
            </w:r>
          </w:p>
        </w:tc>
        <w:tc>
          <w:tcPr>
            <w:tcW w:w="904" w:type="dxa"/>
            <w:tcBorders>
              <w:top w:val="nil"/>
            </w:tcBorders>
          </w:tcPr>
          <w:p w:rsidR="004A476C" w:rsidRPr="00545634" w:rsidRDefault="004A476C" w:rsidP="004A476C">
            <w:pPr>
              <w:pStyle w:val="Tabletext"/>
              <w:ind w:left="-57" w:right="-57"/>
              <w:jc w:val="center"/>
              <w:rPr>
                <w:lang w:val="en-US"/>
              </w:rPr>
            </w:pPr>
            <w:r w:rsidRPr="00545634">
              <w:rPr>
                <w:lang w:val="en-US"/>
              </w:rPr>
              <w:t>FUL</w:t>
            </w:r>
          </w:p>
        </w:tc>
        <w:tc>
          <w:tcPr>
            <w:tcW w:w="885" w:type="dxa"/>
            <w:tcBorders>
              <w:top w:val="nil"/>
            </w:tcBorders>
          </w:tcPr>
          <w:p w:rsidR="004A476C" w:rsidRPr="00545634" w:rsidRDefault="004A476C" w:rsidP="004A476C">
            <w:pPr>
              <w:pStyle w:val="Tabletext"/>
              <w:ind w:left="-57" w:right="-57"/>
              <w:jc w:val="center"/>
              <w:rPr>
                <w:lang w:val="en-US"/>
              </w:rPr>
            </w:pPr>
            <w:r w:rsidRPr="00545634">
              <w:rPr>
                <w:lang w:val="en-US"/>
              </w:rPr>
              <w:t>NYT</w:t>
            </w:r>
          </w:p>
        </w:tc>
        <w:tc>
          <w:tcPr>
            <w:tcW w:w="1022" w:type="dxa"/>
            <w:tcBorders>
              <w:top w:val="nil"/>
            </w:tcBorders>
          </w:tcPr>
          <w:p w:rsidR="004A476C" w:rsidRPr="00545634" w:rsidRDefault="004A476C" w:rsidP="004A476C">
            <w:pPr>
              <w:pStyle w:val="Tabletext"/>
              <w:tabs>
                <w:tab w:val="clear" w:pos="2552"/>
                <w:tab w:val="left" w:pos="2581"/>
              </w:tabs>
              <w:spacing w:line="240" w:lineRule="exact"/>
              <w:ind w:left="-57" w:right="-57"/>
              <w:jc w:val="center"/>
              <w:rPr>
                <w:lang w:val="en-US"/>
              </w:rPr>
            </w:pPr>
          </w:p>
        </w:tc>
        <w:tc>
          <w:tcPr>
            <w:tcW w:w="1061" w:type="dxa"/>
            <w:tcBorders>
              <w:top w:val="nil"/>
            </w:tcBorders>
          </w:tcPr>
          <w:p w:rsidR="004A476C" w:rsidRPr="00545634" w:rsidRDefault="004A476C" w:rsidP="004A476C">
            <w:pPr>
              <w:pStyle w:val="Tabletext"/>
              <w:tabs>
                <w:tab w:val="clear" w:pos="2552"/>
                <w:tab w:val="left" w:pos="2581"/>
              </w:tabs>
              <w:spacing w:line="240" w:lineRule="exact"/>
              <w:ind w:left="-57" w:right="-57"/>
              <w:jc w:val="center"/>
              <w:rPr>
                <w:lang w:val="en-US"/>
              </w:rPr>
            </w:pPr>
          </w:p>
        </w:tc>
        <w:tc>
          <w:tcPr>
            <w:tcW w:w="1089" w:type="dxa"/>
            <w:tcBorders>
              <w:top w:val="nil"/>
            </w:tcBorders>
          </w:tcPr>
          <w:p w:rsidR="004A476C" w:rsidRPr="00545634" w:rsidRDefault="004A476C" w:rsidP="004A476C">
            <w:pPr>
              <w:pStyle w:val="Tabletext"/>
              <w:tabs>
                <w:tab w:val="clear" w:pos="2552"/>
                <w:tab w:val="left" w:pos="2581"/>
              </w:tabs>
              <w:spacing w:line="240" w:lineRule="exact"/>
              <w:ind w:left="-57" w:right="-57"/>
              <w:jc w:val="center"/>
              <w:rPr>
                <w:lang w:val="en-US"/>
              </w:rPr>
            </w:pPr>
          </w:p>
        </w:tc>
      </w:tr>
      <w:tr w:rsidR="004A476C" w:rsidRPr="00545634" w:rsidTr="00BC504D">
        <w:trPr>
          <w:jc w:val="center"/>
        </w:trPr>
        <w:tc>
          <w:tcPr>
            <w:tcW w:w="4522" w:type="dxa"/>
            <w:tcBorders>
              <w:bottom w:val="nil"/>
            </w:tcBorders>
          </w:tcPr>
          <w:p w:rsidR="004A476C" w:rsidRPr="00545634" w:rsidRDefault="004A476C" w:rsidP="004A476C">
            <w:pPr>
              <w:pStyle w:val="Tabletext"/>
              <w:tabs>
                <w:tab w:val="clear" w:pos="284"/>
                <w:tab w:val="left" w:pos="458"/>
              </w:tabs>
              <w:spacing w:line="240" w:lineRule="exact"/>
              <w:ind w:left="458" w:hanging="458"/>
              <w:jc w:val="left"/>
              <w:rPr>
                <w:bCs/>
                <w:lang w:val="en-US"/>
              </w:rPr>
            </w:pPr>
            <w:r w:rsidRPr="00545634">
              <w:rPr>
                <w:bCs/>
                <w:lang w:val="en-US"/>
              </w:rPr>
              <w:t>3</w:t>
            </w:r>
            <w:r w:rsidRPr="00545634">
              <w:rPr>
                <w:bCs/>
                <w:lang w:val="en-US"/>
              </w:rPr>
              <w:tab/>
            </w:r>
            <w:r w:rsidRPr="00545634">
              <w:rPr>
                <w:i/>
                <w:iCs/>
                <w:lang w:val="en-US"/>
              </w:rPr>
              <w:t>Data casting</w:t>
            </w:r>
          </w:p>
        </w:tc>
        <w:tc>
          <w:tcPr>
            <w:tcW w:w="1350" w:type="dxa"/>
            <w:tcBorders>
              <w:bottom w:val="nil"/>
            </w:tcBorders>
          </w:tcPr>
          <w:p w:rsidR="004A476C" w:rsidRPr="00545634" w:rsidRDefault="004A476C" w:rsidP="004A476C">
            <w:pPr>
              <w:pStyle w:val="Tabletext"/>
              <w:spacing w:line="240" w:lineRule="exact"/>
              <w:ind w:left="-57" w:right="-57"/>
              <w:jc w:val="center"/>
              <w:rPr>
                <w:lang w:val="en-US"/>
              </w:rPr>
            </w:pPr>
          </w:p>
        </w:tc>
        <w:tc>
          <w:tcPr>
            <w:tcW w:w="1479" w:type="dxa"/>
            <w:tcBorders>
              <w:bottom w:val="nil"/>
            </w:tcBorders>
          </w:tcPr>
          <w:p w:rsidR="004A476C" w:rsidRPr="00545634" w:rsidRDefault="004A476C" w:rsidP="004A476C">
            <w:pPr>
              <w:pStyle w:val="Tabletext"/>
              <w:ind w:left="-57" w:right="-57"/>
              <w:jc w:val="center"/>
              <w:rPr>
                <w:lang w:val="en-US"/>
              </w:rPr>
            </w:pPr>
          </w:p>
        </w:tc>
        <w:tc>
          <w:tcPr>
            <w:tcW w:w="1526" w:type="dxa"/>
            <w:tcBorders>
              <w:bottom w:val="nil"/>
            </w:tcBorders>
          </w:tcPr>
          <w:p w:rsidR="004A476C" w:rsidRPr="00545634" w:rsidRDefault="004A476C" w:rsidP="004A476C">
            <w:pPr>
              <w:pStyle w:val="Tabletext"/>
              <w:spacing w:line="240" w:lineRule="exact"/>
              <w:ind w:left="-57" w:right="-57"/>
              <w:jc w:val="center"/>
              <w:rPr>
                <w:lang w:val="en-US"/>
              </w:rPr>
            </w:pPr>
          </w:p>
        </w:tc>
        <w:tc>
          <w:tcPr>
            <w:tcW w:w="904" w:type="dxa"/>
            <w:tcBorders>
              <w:bottom w:val="nil"/>
            </w:tcBorders>
          </w:tcPr>
          <w:p w:rsidR="004A476C" w:rsidRPr="00545634" w:rsidRDefault="004A476C" w:rsidP="004A476C">
            <w:pPr>
              <w:pStyle w:val="Tabletext"/>
              <w:spacing w:line="240" w:lineRule="exact"/>
              <w:ind w:left="-57" w:right="-57"/>
              <w:jc w:val="center"/>
              <w:rPr>
                <w:lang w:val="en-US"/>
              </w:rPr>
            </w:pPr>
          </w:p>
        </w:tc>
        <w:tc>
          <w:tcPr>
            <w:tcW w:w="904" w:type="dxa"/>
            <w:tcBorders>
              <w:bottom w:val="nil"/>
            </w:tcBorders>
          </w:tcPr>
          <w:p w:rsidR="004A476C" w:rsidRPr="00545634" w:rsidRDefault="004A476C" w:rsidP="004A476C">
            <w:pPr>
              <w:pStyle w:val="Tabletext"/>
              <w:spacing w:line="240" w:lineRule="exact"/>
              <w:ind w:left="-57" w:right="-57"/>
              <w:jc w:val="center"/>
              <w:rPr>
                <w:lang w:val="en-US"/>
              </w:rPr>
            </w:pPr>
          </w:p>
        </w:tc>
        <w:tc>
          <w:tcPr>
            <w:tcW w:w="885" w:type="dxa"/>
            <w:tcBorders>
              <w:bottom w:val="nil"/>
            </w:tcBorders>
          </w:tcPr>
          <w:p w:rsidR="004A476C" w:rsidRPr="00545634" w:rsidRDefault="004A476C" w:rsidP="004A476C">
            <w:pPr>
              <w:pStyle w:val="Tabletext"/>
              <w:spacing w:line="240" w:lineRule="exact"/>
              <w:ind w:left="-57" w:right="-57"/>
              <w:jc w:val="center"/>
              <w:rPr>
                <w:lang w:val="en-US"/>
              </w:rPr>
            </w:pPr>
          </w:p>
        </w:tc>
        <w:tc>
          <w:tcPr>
            <w:tcW w:w="1022" w:type="dxa"/>
            <w:tcBorders>
              <w:bottom w:val="nil"/>
            </w:tcBorders>
          </w:tcPr>
          <w:p w:rsidR="004A476C" w:rsidRPr="00545634" w:rsidRDefault="004A476C" w:rsidP="004A476C">
            <w:pPr>
              <w:pStyle w:val="Tabletext"/>
              <w:tabs>
                <w:tab w:val="clear" w:pos="2552"/>
                <w:tab w:val="left" w:pos="2581"/>
              </w:tabs>
              <w:spacing w:line="240" w:lineRule="exact"/>
              <w:ind w:left="-57" w:right="-57"/>
              <w:jc w:val="center"/>
              <w:rPr>
                <w:lang w:val="en-US"/>
              </w:rPr>
            </w:pPr>
          </w:p>
        </w:tc>
        <w:tc>
          <w:tcPr>
            <w:tcW w:w="1061" w:type="dxa"/>
            <w:tcBorders>
              <w:bottom w:val="nil"/>
            </w:tcBorders>
          </w:tcPr>
          <w:p w:rsidR="004A476C" w:rsidRPr="00545634" w:rsidRDefault="004A476C" w:rsidP="004A476C">
            <w:pPr>
              <w:pStyle w:val="Tabletext"/>
              <w:tabs>
                <w:tab w:val="clear" w:pos="2552"/>
                <w:tab w:val="left" w:pos="2581"/>
              </w:tabs>
              <w:spacing w:line="240" w:lineRule="exact"/>
              <w:ind w:left="-57" w:right="-57"/>
              <w:jc w:val="center"/>
              <w:rPr>
                <w:lang w:val="en-US"/>
              </w:rPr>
            </w:pPr>
          </w:p>
        </w:tc>
        <w:tc>
          <w:tcPr>
            <w:tcW w:w="1089" w:type="dxa"/>
            <w:tcBorders>
              <w:bottom w:val="nil"/>
            </w:tcBorders>
          </w:tcPr>
          <w:p w:rsidR="004A476C" w:rsidRPr="00545634" w:rsidRDefault="004A476C" w:rsidP="004A476C">
            <w:pPr>
              <w:pStyle w:val="Tabletext"/>
              <w:tabs>
                <w:tab w:val="clear" w:pos="2552"/>
                <w:tab w:val="left" w:pos="2581"/>
              </w:tabs>
              <w:spacing w:line="240" w:lineRule="exact"/>
              <w:ind w:left="-57" w:right="-57"/>
              <w:jc w:val="center"/>
              <w:rPr>
                <w:lang w:val="en-US"/>
              </w:rPr>
            </w:pPr>
          </w:p>
        </w:tc>
      </w:tr>
      <w:tr w:rsidR="004A476C" w:rsidRPr="00545634" w:rsidTr="00BC504D">
        <w:trPr>
          <w:trHeight w:val="462"/>
          <w:jc w:val="center"/>
        </w:trPr>
        <w:tc>
          <w:tcPr>
            <w:tcW w:w="4522" w:type="dxa"/>
            <w:tcBorders>
              <w:top w:val="nil"/>
              <w:bottom w:val="nil"/>
            </w:tcBorders>
          </w:tcPr>
          <w:p w:rsidR="004A476C" w:rsidRPr="00545634" w:rsidRDefault="004A476C" w:rsidP="004A476C">
            <w:pPr>
              <w:pStyle w:val="Tabletext"/>
              <w:tabs>
                <w:tab w:val="clear" w:pos="284"/>
                <w:tab w:val="left" w:pos="458"/>
              </w:tabs>
              <w:spacing w:line="240" w:lineRule="exact"/>
              <w:ind w:left="458" w:hanging="458"/>
              <w:jc w:val="left"/>
              <w:rPr>
                <w:lang w:val="en-US"/>
              </w:rPr>
            </w:pPr>
            <w:r w:rsidRPr="00545634">
              <w:rPr>
                <w:lang w:val="en-US"/>
              </w:rPr>
              <w:t>a)</w:t>
            </w:r>
            <w:r w:rsidRPr="00545634">
              <w:rPr>
                <w:lang w:val="en-US"/>
              </w:rPr>
              <w:tab/>
              <w:t>Audio and data i.e. data casting capability</w:t>
            </w:r>
          </w:p>
        </w:tc>
        <w:tc>
          <w:tcPr>
            <w:tcW w:w="1350" w:type="dxa"/>
            <w:tcBorders>
              <w:top w:val="nil"/>
              <w:bottom w:val="nil"/>
            </w:tcBorders>
          </w:tcPr>
          <w:p w:rsidR="004A476C" w:rsidRPr="00545634" w:rsidRDefault="004A476C" w:rsidP="004A476C">
            <w:pPr>
              <w:pStyle w:val="Tabletext"/>
              <w:spacing w:line="240" w:lineRule="exact"/>
              <w:ind w:left="-57" w:right="-57"/>
              <w:jc w:val="center"/>
              <w:rPr>
                <w:lang w:val="en-US"/>
              </w:rPr>
            </w:pPr>
            <w:r w:rsidRPr="00545634">
              <w:rPr>
                <w:lang w:val="en-US"/>
              </w:rPr>
              <w:t>B</w:t>
            </w:r>
          </w:p>
        </w:tc>
        <w:tc>
          <w:tcPr>
            <w:tcW w:w="1479"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Yes</w:t>
            </w:r>
          </w:p>
        </w:tc>
        <w:tc>
          <w:tcPr>
            <w:tcW w:w="1526"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Yes</w:t>
            </w:r>
          </w:p>
        </w:tc>
        <w:tc>
          <w:tcPr>
            <w:tcW w:w="90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90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885"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1022" w:type="dxa"/>
            <w:tcBorders>
              <w:top w:val="nil"/>
              <w:bottom w:val="nil"/>
            </w:tcBorders>
          </w:tcPr>
          <w:p w:rsidR="004A476C" w:rsidRPr="00545634" w:rsidRDefault="004A476C" w:rsidP="004A476C">
            <w:pPr>
              <w:pStyle w:val="Tabletext"/>
              <w:tabs>
                <w:tab w:val="clear" w:pos="2552"/>
                <w:tab w:val="left" w:pos="2581"/>
              </w:tabs>
              <w:spacing w:line="240" w:lineRule="exact"/>
              <w:ind w:left="-57" w:right="-57"/>
              <w:jc w:val="center"/>
              <w:rPr>
                <w:lang w:val="en-US"/>
              </w:rPr>
            </w:pPr>
          </w:p>
        </w:tc>
        <w:tc>
          <w:tcPr>
            <w:tcW w:w="1061" w:type="dxa"/>
            <w:tcBorders>
              <w:top w:val="nil"/>
              <w:bottom w:val="nil"/>
            </w:tcBorders>
          </w:tcPr>
          <w:p w:rsidR="004A476C" w:rsidRPr="00545634" w:rsidRDefault="004A476C" w:rsidP="004A476C">
            <w:pPr>
              <w:pStyle w:val="Tabletext"/>
              <w:tabs>
                <w:tab w:val="clear" w:pos="2552"/>
                <w:tab w:val="left" w:pos="2581"/>
              </w:tabs>
              <w:spacing w:line="240" w:lineRule="exact"/>
              <w:ind w:left="-57" w:right="-57"/>
              <w:jc w:val="center"/>
              <w:rPr>
                <w:lang w:val="en-US"/>
              </w:rPr>
            </w:pPr>
          </w:p>
        </w:tc>
        <w:tc>
          <w:tcPr>
            <w:tcW w:w="1089" w:type="dxa"/>
            <w:tcBorders>
              <w:top w:val="nil"/>
              <w:bottom w:val="nil"/>
            </w:tcBorders>
          </w:tcPr>
          <w:p w:rsidR="004A476C" w:rsidRPr="00545634" w:rsidRDefault="004A476C" w:rsidP="004A476C">
            <w:pPr>
              <w:pStyle w:val="Tabletext"/>
              <w:tabs>
                <w:tab w:val="clear" w:pos="2552"/>
                <w:tab w:val="left" w:pos="2581"/>
              </w:tabs>
              <w:spacing w:line="240" w:lineRule="exact"/>
              <w:ind w:left="-57" w:right="-57"/>
              <w:jc w:val="center"/>
              <w:rPr>
                <w:lang w:val="en-US"/>
              </w:rPr>
            </w:pPr>
          </w:p>
        </w:tc>
      </w:tr>
      <w:tr w:rsidR="004A476C" w:rsidRPr="00545634" w:rsidTr="00BC504D">
        <w:trPr>
          <w:jc w:val="center"/>
        </w:trPr>
        <w:tc>
          <w:tcPr>
            <w:tcW w:w="4522" w:type="dxa"/>
            <w:tcBorders>
              <w:top w:val="nil"/>
              <w:bottom w:val="single" w:sz="4" w:space="0" w:color="auto"/>
            </w:tcBorders>
          </w:tcPr>
          <w:p w:rsidR="004A476C" w:rsidRPr="00545634" w:rsidRDefault="004A476C" w:rsidP="004A476C">
            <w:pPr>
              <w:pStyle w:val="Tabletext"/>
              <w:tabs>
                <w:tab w:val="clear" w:pos="284"/>
                <w:tab w:val="left" w:pos="458"/>
              </w:tabs>
              <w:spacing w:line="240" w:lineRule="exact"/>
              <w:ind w:left="458" w:hanging="458"/>
              <w:jc w:val="left"/>
              <w:rPr>
                <w:lang w:val="en-US"/>
              </w:rPr>
            </w:pPr>
            <w:r w:rsidRPr="00545634">
              <w:rPr>
                <w:lang w:val="en-US"/>
              </w:rPr>
              <w:t>b)</w:t>
            </w:r>
            <w:r w:rsidRPr="00545634">
              <w:rPr>
                <w:lang w:val="en-US"/>
              </w:rPr>
              <w:tab/>
              <w:t>Provision of access control and scrambling</w:t>
            </w:r>
          </w:p>
        </w:tc>
        <w:tc>
          <w:tcPr>
            <w:tcW w:w="1350"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r w:rsidRPr="00545634">
              <w:rPr>
                <w:lang w:val="en-US"/>
              </w:rPr>
              <w:t>C</w:t>
            </w:r>
          </w:p>
        </w:tc>
        <w:tc>
          <w:tcPr>
            <w:tcW w:w="1479"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r w:rsidRPr="00545634">
              <w:rPr>
                <w:lang w:val="en-US"/>
              </w:rPr>
              <w:t>Yes (open issue)</w:t>
            </w:r>
          </w:p>
        </w:tc>
        <w:tc>
          <w:tcPr>
            <w:tcW w:w="1526"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r w:rsidRPr="00545634">
              <w:rPr>
                <w:lang w:val="en-US"/>
              </w:rPr>
              <w:t>Yes (open issue)</w:t>
            </w:r>
          </w:p>
        </w:tc>
        <w:tc>
          <w:tcPr>
            <w:tcW w:w="904"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NYT</w:t>
            </w:r>
          </w:p>
        </w:tc>
        <w:tc>
          <w:tcPr>
            <w:tcW w:w="904"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NYT</w:t>
            </w:r>
          </w:p>
        </w:tc>
        <w:tc>
          <w:tcPr>
            <w:tcW w:w="885"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UND</w:t>
            </w:r>
          </w:p>
        </w:tc>
        <w:tc>
          <w:tcPr>
            <w:tcW w:w="1022" w:type="dxa"/>
            <w:tcBorders>
              <w:top w:val="nil"/>
              <w:bottom w:val="single" w:sz="4" w:space="0" w:color="auto"/>
            </w:tcBorders>
          </w:tcPr>
          <w:p w:rsidR="004A476C" w:rsidRPr="00545634" w:rsidRDefault="004A476C" w:rsidP="004A476C">
            <w:pPr>
              <w:pStyle w:val="Tabletext"/>
              <w:tabs>
                <w:tab w:val="clear" w:pos="2552"/>
                <w:tab w:val="left" w:pos="2581"/>
              </w:tabs>
              <w:spacing w:line="240" w:lineRule="exact"/>
              <w:ind w:left="-57" w:right="-57"/>
              <w:jc w:val="center"/>
              <w:rPr>
                <w:lang w:val="en-US"/>
              </w:rPr>
            </w:pPr>
            <w:r w:rsidRPr="00545634">
              <w:rPr>
                <w:lang w:val="en-US"/>
              </w:rPr>
              <w:t>03/03</w:t>
            </w:r>
          </w:p>
        </w:tc>
        <w:tc>
          <w:tcPr>
            <w:tcW w:w="1061" w:type="dxa"/>
            <w:tcBorders>
              <w:top w:val="nil"/>
              <w:bottom w:val="single" w:sz="4" w:space="0" w:color="auto"/>
            </w:tcBorders>
          </w:tcPr>
          <w:p w:rsidR="004A476C" w:rsidRPr="00545634" w:rsidRDefault="004A476C" w:rsidP="004A476C">
            <w:pPr>
              <w:pStyle w:val="Tabletext"/>
              <w:tabs>
                <w:tab w:val="clear" w:pos="2552"/>
                <w:tab w:val="left" w:pos="2581"/>
              </w:tabs>
              <w:spacing w:line="240" w:lineRule="exact"/>
              <w:ind w:left="-57" w:right="-57"/>
              <w:jc w:val="center"/>
              <w:rPr>
                <w:lang w:val="en-US"/>
              </w:rPr>
            </w:pPr>
            <w:r w:rsidRPr="00545634">
              <w:rPr>
                <w:lang w:val="en-US"/>
              </w:rPr>
              <w:t>03/03</w:t>
            </w:r>
          </w:p>
        </w:tc>
        <w:tc>
          <w:tcPr>
            <w:tcW w:w="1089" w:type="dxa"/>
            <w:tcBorders>
              <w:top w:val="nil"/>
              <w:bottom w:val="single" w:sz="4" w:space="0" w:color="auto"/>
            </w:tcBorders>
          </w:tcPr>
          <w:p w:rsidR="004A476C" w:rsidRPr="00545634" w:rsidRDefault="004A476C" w:rsidP="004A476C">
            <w:pPr>
              <w:pStyle w:val="Tabletext"/>
              <w:tabs>
                <w:tab w:val="clear" w:pos="2552"/>
                <w:tab w:val="left" w:pos="2581"/>
              </w:tabs>
              <w:spacing w:line="240" w:lineRule="exact"/>
              <w:ind w:left="-57" w:right="-57"/>
              <w:jc w:val="center"/>
              <w:rPr>
                <w:lang w:val="en-US"/>
              </w:rPr>
            </w:pPr>
            <w:r w:rsidRPr="00545634">
              <w:rPr>
                <w:lang w:val="en-US"/>
              </w:rPr>
              <w:t>07/02</w:t>
            </w:r>
          </w:p>
        </w:tc>
      </w:tr>
      <w:tr w:rsidR="004A476C" w:rsidRPr="00545634" w:rsidTr="00BC504D">
        <w:trPr>
          <w:jc w:val="center"/>
        </w:trPr>
        <w:tc>
          <w:tcPr>
            <w:tcW w:w="4522" w:type="dxa"/>
            <w:tcBorders>
              <w:bottom w:val="nil"/>
            </w:tcBorders>
          </w:tcPr>
          <w:p w:rsidR="004A476C" w:rsidRPr="00545634" w:rsidRDefault="004A476C" w:rsidP="004A476C">
            <w:pPr>
              <w:pStyle w:val="Tabletext"/>
              <w:tabs>
                <w:tab w:val="clear" w:pos="284"/>
                <w:tab w:val="left" w:pos="458"/>
              </w:tabs>
              <w:spacing w:line="240" w:lineRule="exact"/>
              <w:ind w:left="458" w:hanging="458"/>
              <w:jc w:val="left"/>
              <w:rPr>
                <w:bCs/>
                <w:lang w:val="en-US"/>
              </w:rPr>
            </w:pPr>
            <w:r w:rsidRPr="00545634">
              <w:rPr>
                <w:bCs/>
                <w:lang w:val="en-US"/>
              </w:rPr>
              <w:t>4)</w:t>
            </w:r>
            <w:r w:rsidRPr="00545634">
              <w:rPr>
                <w:bCs/>
                <w:lang w:val="en-US"/>
              </w:rPr>
              <w:tab/>
            </w:r>
            <w:r w:rsidRPr="00545634">
              <w:rPr>
                <w:i/>
                <w:iCs/>
                <w:lang w:val="en-US"/>
              </w:rPr>
              <w:t>Audio performance requirements</w:t>
            </w:r>
          </w:p>
        </w:tc>
        <w:tc>
          <w:tcPr>
            <w:tcW w:w="1350" w:type="dxa"/>
            <w:tcBorders>
              <w:bottom w:val="nil"/>
            </w:tcBorders>
          </w:tcPr>
          <w:p w:rsidR="004A476C" w:rsidRPr="00545634" w:rsidRDefault="004A476C" w:rsidP="004A476C">
            <w:pPr>
              <w:pStyle w:val="Tabletext"/>
              <w:spacing w:line="240" w:lineRule="exact"/>
              <w:ind w:left="-57" w:right="-57"/>
              <w:jc w:val="center"/>
              <w:rPr>
                <w:bCs/>
                <w:lang w:val="en-US"/>
              </w:rPr>
            </w:pPr>
          </w:p>
        </w:tc>
        <w:tc>
          <w:tcPr>
            <w:tcW w:w="1479" w:type="dxa"/>
            <w:tcBorders>
              <w:bottom w:val="nil"/>
            </w:tcBorders>
          </w:tcPr>
          <w:p w:rsidR="004A476C" w:rsidRPr="00545634" w:rsidRDefault="004A476C" w:rsidP="004A476C">
            <w:pPr>
              <w:pStyle w:val="Tabletext"/>
              <w:spacing w:line="240" w:lineRule="exact"/>
              <w:ind w:left="-57" w:right="-57"/>
              <w:jc w:val="center"/>
              <w:rPr>
                <w:bCs/>
                <w:lang w:val="en-US"/>
              </w:rPr>
            </w:pPr>
          </w:p>
        </w:tc>
        <w:tc>
          <w:tcPr>
            <w:tcW w:w="1526" w:type="dxa"/>
            <w:tcBorders>
              <w:bottom w:val="nil"/>
            </w:tcBorders>
          </w:tcPr>
          <w:p w:rsidR="004A476C" w:rsidRPr="00545634" w:rsidRDefault="004A476C" w:rsidP="004A476C">
            <w:pPr>
              <w:pStyle w:val="Tabletext"/>
              <w:spacing w:line="240" w:lineRule="exact"/>
              <w:ind w:left="-57" w:right="-57"/>
              <w:jc w:val="center"/>
              <w:rPr>
                <w:bCs/>
                <w:lang w:val="en-US"/>
              </w:rPr>
            </w:pPr>
          </w:p>
        </w:tc>
        <w:tc>
          <w:tcPr>
            <w:tcW w:w="904" w:type="dxa"/>
            <w:tcBorders>
              <w:bottom w:val="nil"/>
            </w:tcBorders>
          </w:tcPr>
          <w:p w:rsidR="004A476C" w:rsidRPr="00545634" w:rsidRDefault="004A476C" w:rsidP="004A476C">
            <w:pPr>
              <w:pStyle w:val="Tabletext"/>
              <w:spacing w:line="240" w:lineRule="exact"/>
              <w:ind w:left="-57" w:right="-57"/>
              <w:jc w:val="center"/>
              <w:rPr>
                <w:bCs/>
                <w:lang w:val="en-US"/>
              </w:rPr>
            </w:pPr>
          </w:p>
        </w:tc>
        <w:tc>
          <w:tcPr>
            <w:tcW w:w="904" w:type="dxa"/>
            <w:tcBorders>
              <w:bottom w:val="nil"/>
            </w:tcBorders>
          </w:tcPr>
          <w:p w:rsidR="004A476C" w:rsidRPr="00545634" w:rsidRDefault="004A476C" w:rsidP="004A476C">
            <w:pPr>
              <w:pStyle w:val="Tabletext"/>
              <w:spacing w:line="240" w:lineRule="exact"/>
              <w:ind w:left="-57" w:right="-57"/>
              <w:jc w:val="center"/>
              <w:rPr>
                <w:bCs/>
                <w:lang w:val="en-US"/>
              </w:rPr>
            </w:pPr>
          </w:p>
        </w:tc>
        <w:tc>
          <w:tcPr>
            <w:tcW w:w="885" w:type="dxa"/>
            <w:tcBorders>
              <w:bottom w:val="nil"/>
            </w:tcBorders>
          </w:tcPr>
          <w:p w:rsidR="004A476C" w:rsidRPr="00545634" w:rsidRDefault="004A476C" w:rsidP="004A476C">
            <w:pPr>
              <w:pStyle w:val="Tabletext"/>
              <w:spacing w:line="240" w:lineRule="exact"/>
              <w:ind w:left="-57" w:right="-57"/>
              <w:jc w:val="center"/>
              <w:rPr>
                <w:bCs/>
                <w:lang w:val="en-US"/>
              </w:rPr>
            </w:pPr>
          </w:p>
        </w:tc>
        <w:tc>
          <w:tcPr>
            <w:tcW w:w="1022" w:type="dxa"/>
            <w:tcBorders>
              <w:bottom w:val="nil"/>
            </w:tcBorders>
          </w:tcPr>
          <w:p w:rsidR="004A476C" w:rsidRPr="00545634" w:rsidRDefault="004A476C" w:rsidP="004A476C">
            <w:pPr>
              <w:pStyle w:val="Tabletext"/>
              <w:spacing w:line="240" w:lineRule="exact"/>
              <w:ind w:left="-57" w:right="-57"/>
              <w:jc w:val="center"/>
              <w:rPr>
                <w:bCs/>
                <w:lang w:val="en-US"/>
              </w:rPr>
            </w:pPr>
          </w:p>
        </w:tc>
        <w:tc>
          <w:tcPr>
            <w:tcW w:w="1061" w:type="dxa"/>
            <w:tcBorders>
              <w:bottom w:val="nil"/>
            </w:tcBorders>
          </w:tcPr>
          <w:p w:rsidR="004A476C" w:rsidRPr="00545634" w:rsidRDefault="004A476C" w:rsidP="004A476C">
            <w:pPr>
              <w:pStyle w:val="Tabletext"/>
              <w:spacing w:line="240" w:lineRule="exact"/>
              <w:ind w:left="-57" w:right="-57"/>
              <w:jc w:val="center"/>
              <w:rPr>
                <w:bCs/>
                <w:lang w:val="en-US"/>
              </w:rPr>
            </w:pPr>
          </w:p>
        </w:tc>
        <w:tc>
          <w:tcPr>
            <w:tcW w:w="1089" w:type="dxa"/>
            <w:tcBorders>
              <w:bottom w:val="nil"/>
            </w:tcBorders>
          </w:tcPr>
          <w:p w:rsidR="004A476C" w:rsidRPr="00545634" w:rsidRDefault="004A476C" w:rsidP="004A476C">
            <w:pPr>
              <w:pStyle w:val="Tabletext"/>
              <w:spacing w:line="240" w:lineRule="exact"/>
              <w:ind w:left="-57" w:right="-57"/>
              <w:jc w:val="center"/>
              <w:rPr>
                <w:bCs/>
                <w:lang w:val="en-US"/>
              </w:rPr>
            </w:pPr>
          </w:p>
        </w:tc>
      </w:tr>
      <w:tr w:rsidR="004A476C" w:rsidRPr="00545634" w:rsidTr="00BC504D">
        <w:trPr>
          <w:jc w:val="center"/>
        </w:trPr>
        <w:tc>
          <w:tcPr>
            <w:tcW w:w="4522" w:type="dxa"/>
            <w:tcBorders>
              <w:top w:val="nil"/>
              <w:bottom w:val="nil"/>
            </w:tcBorders>
          </w:tcPr>
          <w:p w:rsidR="004A476C" w:rsidRPr="00545634" w:rsidRDefault="004A476C" w:rsidP="004A476C">
            <w:pPr>
              <w:pStyle w:val="Tabletext"/>
              <w:tabs>
                <w:tab w:val="clear" w:pos="284"/>
                <w:tab w:val="left" w:pos="458"/>
              </w:tabs>
              <w:spacing w:line="240" w:lineRule="exact"/>
              <w:ind w:left="458" w:hanging="458"/>
              <w:jc w:val="left"/>
              <w:rPr>
                <w:bCs/>
                <w:lang w:val="en-US"/>
              </w:rPr>
            </w:pPr>
            <w:r w:rsidRPr="00545634">
              <w:rPr>
                <w:bCs/>
                <w:lang w:val="en-US"/>
              </w:rPr>
              <w:t>a)</w:t>
            </w:r>
            <w:r w:rsidRPr="00545634">
              <w:rPr>
                <w:bCs/>
                <w:lang w:val="en-US"/>
              </w:rPr>
              <w:tab/>
            </w:r>
            <w:r w:rsidRPr="00545634">
              <w:rPr>
                <w:lang w:val="en-US"/>
              </w:rPr>
              <w:t>Improve audio quality over that of equivalent analogue systems</w:t>
            </w:r>
          </w:p>
        </w:tc>
        <w:tc>
          <w:tcPr>
            <w:tcW w:w="1350" w:type="dxa"/>
            <w:tcBorders>
              <w:top w:val="nil"/>
              <w:bottom w:val="nil"/>
            </w:tcBorders>
          </w:tcPr>
          <w:p w:rsidR="004A476C" w:rsidRPr="00545634" w:rsidRDefault="004A476C" w:rsidP="004A476C">
            <w:pPr>
              <w:pStyle w:val="Tabletext"/>
              <w:spacing w:line="240" w:lineRule="exact"/>
              <w:ind w:left="-57" w:right="-57"/>
              <w:jc w:val="center"/>
              <w:rPr>
                <w:bCs/>
                <w:lang w:val="en-US"/>
              </w:rPr>
            </w:pPr>
            <w:r w:rsidRPr="00545634">
              <w:rPr>
                <w:bCs/>
                <w:lang w:val="en-US"/>
              </w:rPr>
              <w:t>A</w:t>
            </w:r>
          </w:p>
        </w:tc>
        <w:tc>
          <w:tcPr>
            <w:tcW w:w="1479"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Yes</w:t>
            </w:r>
          </w:p>
        </w:tc>
        <w:tc>
          <w:tcPr>
            <w:tcW w:w="1526"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Yes</w:t>
            </w:r>
          </w:p>
        </w:tc>
        <w:tc>
          <w:tcPr>
            <w:tcW w:w="90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90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885"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1022" w:type="dxa"/>
            <w:tcBorders>
              <w:top w:val="nil"/>
              <w:bottom w:val="nil"/>
            </w:tcBorders>
          </w:tcPr>
          <w:p w:rsidR="004A476C" w:rsidRPr="00545634" w:rsidRDefault="004A476C" w:rsidP="004A476C">
            <w:pPr>
              <w:pStyle w:val="Tabletext"/>
              <w:spacing w:line="240" w:lineRule="exact"/>
              <w:ind w:left="-57" w:right="-57"/>
              <w:jc w:val="center"/>
              <w:rPr>
                <w:bCs/>
                <w:lang w:val="en-US"/>
              </w:rPr>
            </w:pPr>
          </w:p>
        </w:tc>
        <w:tc>
          <w:tcPr>
            <w:tcW w:w="1061" w:type="dxa"/>
            <w:tcBorders>
              <w:top w:val="nil"/>
              <w:bottom w:val="nil"/>
            </w:tcBorders>
          </w:tcPr>
          <w:p w:rsidR="004A476C" w:rsidRPr="00545634" w:rsidRDefault="004A476C" w:rsidP="004A476C">
            <w:pPr>
              <w:pStyle w:val="Tabletext"/>
              <w:spacing w:line="240" w:lineRule="exact"/>
              <w:ind w:left="-57" w:right="-57"/>
              <w:jc w:val="center"/>
              <w:rPr>
                <w:bCs/>
                <w:lang w:val="en-US"/>
              </w:rPr>
            </w:pPr>
          </w:p>
        </w:tc>
        <w:tc>
          <w:tcPr>
            <w:tcW w:w="1089" w:type="dxa"/>
            <w:tcBorders>
              <w:top w:val="nil"/>
              <w:bottom w:val="nil"/>
            </w:tcBorders>
          </w:tcPr>
          <w:p w:rsidR="004A476C" w:rsidRPr="00545634" w:rsidRDefault="004A476C" w:rsidP="004A476C">
            <w:pPr>
              <w:pStyle w:val="Tabletext"/>
              <w:spacing w:line="240" w:lineRule="exact"/>
              <w:ind w:left="-57" w:right="-57"/>
              <w:jc w:val="center"/>
              <w:rPr>
                <w:bCs/>
                <w:lang w:val="en-US"/>
              </w:rPr>
            </w:pPr>
          </w:p>
        </w:tc>
      </w:tr>
      <w:tr w:rsidR="004A476C" w:rsidRPr="00545634" w:rsidTr="00BC504D">
        <w:trPr>
          <w:jc w:val="center"/>
        </w:trPr>
        <w:tc>
          <w:tcPr>
            <w:tcW w:w="4522" w:type="dxa"/>
            <w:tcBorders>
              <w:top w:val="nil"/>
              <w:bottom w:val="single" w:sz="4" w:space="0" w:color="auto"/>
            </w:tcBorders>
          </w:tcPr>
          <w:p w:rsidR="004A476C" w:rsidRPr="00545634" w:rsidRDefault="004A476C" w:rsidP="004A476C">
            <w:pPr>
              <w:pStyle w:val="Tabletext"/>
              <w:tabs>
                <w:tab w:val="clear" w:pos="284"/>
                <w:tab w:val="left" w:pos="458"/>
              </w:tabs>
              <w:spacing w:line="240" w:lineRule="exact"/>
              <w:ind w:left="458" w:hanging="458"/>
              <w:jc w:val="left"/>
              <w:rPr>
                <w:bCs/>
                <w:lang w:val="en-US"/>
              </w:rPr>
            </w:pPr>
            <w:r w:rsidRPr="00545634">
              <w:rPr>
                <w:bCs/>
                <w:lang w:val="en-US"/>
              </w:rPr>
              <w:t>b)</w:t>
            </w:r>
            <w:r w:rsidRPr="00545634">
              <w:rPr>
                <w:bCs/>
                <w:lang w:val="en-US"/>
              </w:rPr>
              <w:tab/>
            </w:r>
            <w:r w:rsidRPr="00545634">
              <w:rPr>
                <w:lang w:val="en-US"/>
              </w:rPr>
              <w:t>Multilanguage or dual mono</w:t>
            </w:r>
          </w:p>
        </w:tc>
        <w:tc>
          <w:tcPr>
            <w:tcW w:w="1350" w:type="dxa"/>
            <w:tcBorders>
              <w:top w:val="nil"/>
              <w:bottom w:val="single" w:sz="4" w:space="0" w:color="auto"/>
            </w:tcBorders>
          </w:tcPr>
          <w:p w:rsidR="004A476C" w:rsidRPr="00545634" w:rsidRDefault="004A476C" w:rsidP="004A476C">
            <w:pPr>
              <w:pStyle w:val="Tabletext"/>
              <w:spacing w:line="240" w:lineRule="exact"/>
              <w:ind w:left="-57" w:right="-57"/>
              <w:jc w:val="center"/>
              <w:rPr>
                <w:bCs/>
                <w:lang w:val="en-US"/>
              </w:rPr>
            </w:pPr>
            <w:r w:rsidRPr="00545634">
              <w:rPr>
                <w:bCs/>
                <w:lang w:val="en-US"/>
              </w:rPr>
              <w:t>B</w:t>
            </w:r>
          </w:p>
        </w:tc>
        <w:tc>
          <w:tcPr>
            <w:tcW w:w="1479"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Yes</w:t>
            </w:r>
          </w:p>
        </w:tc>
        <w:tc>
          <w:tcPr>
            <w:tcW w:w="1526" w:type="dxa"/>
            <w:tcBorders>
              <w:top w:val="nil"/>
              <w:bottom w:val="single" w:sz="4" w:space="0" w:color="auto"/>
            </w:tcBorders>
          </w:tcPr>
          <w:p w:rsidR="004A476C" w:rsidRPr="00545634" w:rsidRDefault="004A476C" w:rsidP="004A476C">
            <w:pPr>
              <w:pStyle w:val="Tabletext"/>
              <w:spacing w:line="240" w:lineRule="exact"/>
              <w:ind w:left="-57" w:right="-57"/>
              <w:jc w:val="center"/>
              <w:rPr>
                <w:bCs/>
                <w:lang w:val="en-US"/>
              </w:rPr>
            </w:pPr>
            <w:r w:rsidRPr="00545634">
              <w:rPr>
                <w:lang w:val="en-US"/>
              </w:rPr>
              <w:t>No</w:t>
            </w:r>
          </w:p>
        </w:tc>
        <w:tc>
          <w:tcPr>
            <w:tcW w:w="904"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NYT</w:t>
            </w:r>
          </w:p>
        </w:tc>
        <w:tc>
          <w:tcPr>
            <w:tcW w:w="904"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NYT</w:t>
            </w:r>
          </w:p>
        </w:tc>
        <w:tc>
          <w:tcPr>
            <w:tcW w:w="885" w:type="dxa"/>
            <w:tcBorders>
              <w:top w:val="nil"/>
              <w:bottom w:val="single" w:sz="4" w:space="0" w:color="auto"/>
            </w:tcBorders>
          </w:tcPr>
          <w:p w:rsidR="004A476C" w:rsidRPr="00545634" w:rsidRDefault="004A476C" w:rsidP="004A476C">
            <w:pPr>
              <w:pStyle w:val="Tabletext"/>
              <w:ind w:left="-57" w:right="-57"/>
              <w:jc w:val="center"/>
              <w:rPr>
                <w:lang w:val="en-US"/>
              </w:rPr>
            </w:pPr>
          </w:p>
        </w:tc>
        <w:tc>
          <w:tcPr>
            <w:tcW w:w="1022" w:type="dxa"/>
            <w:tcBorders>
              <w:top w:val="nil"/>
              <w:bottom w:val="single" w:sz="4" w:space="0" w:color="auto"/>
            </w:tcBorders>
          </w:tcPr>
          <w:p w:rsidR="004A476C" w:rsidRPr="00545634" w:rsidRDefault="004A476C" w:rsidP="004A476C">
            <w:pPr>
              <w:spacing w:before="60" w:after="60" w:line="240" w:lineRule="exact"/>
              <w:ind w:left="-57" w:right="-57"/>
              <w:jc w:val="center"/>
              <w:rPr>
                <w:bCs/>
                <w:sz w:val="22"/>
                <w:lang w:val="en-US"/>
              </w:rPr>
            </w:pPr>
            <w:r w:rsidRPr="00545634">
              <w:rPr>
                <w:bCs/>
                <w:sz w:val="22"/>
                <w:lang w:val="en-US"/>
              </w:rPr>
              <w:t>07/02</w:t>
            </w:r>
          </w:p>
        </w:tc>
        <w:tc>
          <w:tcPr>
            <w:tcW w:w="1061" w:type="dxa"/>
            <w:tcBorders>
              <w:top w:val="nil"/>
              <w:bottom w:val="single" w:sz="4" w:space="0" w:color="auto"/>
            </w:tcBorders>
          </w:tcPr>
          <w:p w:rsidR="004A476C" w:rsidRPr="00545634" w:rsidRDefault="004A476C" w:rsidP="004A476C">
            <w:pPr>
              <w:spacing w:before="60" w:after="60" w:line="240" w:lineRule="exact"/>
              <w:ind w:left="-57" w:right="-57"/>
              <w:jc w:val="center"/>
              <w:rPr>
                <w:bCs/>
                <w:sz w:val="22"/>
                <w:lang w:val="en-US"/>
              </w:rPr>
            </w:pPr>
            <w:r w:rsidRPr="00545634">
              <w:rPr>
                <w:bCs/>
                <w:sz w:val="22"/>
                <w:lang w:val="en-US"/>
              </w:rPr>
              <w:t>07/02</w:t>
            </w:r>
          </w:p>
        </w:tc>
        <w:tc>
          <w:tcPr>
            <w:tcW w:w="1089" w:type="dxa"/>
            <w:tcBorders>
              <w:top w:val="nil"/>
              <w:bottom w:val="single" w:sz="4" w:space="0" w:color="auto"/>
            </w:tcBorders>
          </w:tcPr>
          <w:p w:rsidR="004A476C" w:rsidRPr="00545634" w:rsidRDefault="004A476C" w:rsidP="004A476C">
            <w:pPr>
              <w:spacing w:before="60" w:after="60" w:line="240" w:lineRule="exact"/>
              <w:ind w:left="-57" w:right="-57"/>
              <w:jc w:val="center"/>
              <w:rPr>
                <w:bCs/>
                <w:sz w:val="22"/>
                <w:lang w:val="en-US"/>
              </w:rPr>
            </w:pPr>
          </w:p>
        </w:tc>
      </w:tr>
    </w:tbl>
    <w:p w:rsidR="004A476C" w:rsidRPr="00545634" w:rsidRDefault="004A476C" w:rsidP="00BC504D">
      <w:pPr>
        <w:pStyle w:val="Tablefin"/>
        <w:rPr>
          <w:lang w:val="en-US"/>
        </w:rPr>
      </w:pPr>
    </w:p>
    <w:p w:rsidR="004A476C" w:rsidRPr="00545634" w:rsidRDefault="004A476C" w:rsidP="004A476C">
      <w:pPr>
        <w:pStyle w:val="TableNo"/>
        <w:rPr>
          <w:lang w:val="en-US"/>
        </w:rPr>
      </w:pPr>
      <w:r w:rsidRPr="00545634">
        <w:rPr>
          <w:lang w:val="en-US"/>
        </w:rPr>
        <w:br w:type="page"/>
      </w:r>
      <w:r w:rsidRPr="00545634">
        <w:rPr>
          <w:lang w:val="en-US"/>
        </w:rPr>
        <w:lastRenderedPageBreak/>
        <w:t>TABLE  1 (</w:t>
      </w:r>
      <w:r w:rsidRPr="00545634">
        <w:rPr>
          <w:i/>
          <w:iCs/>
          <w:lang w:val="en-US"/>
        </w:rPr>
        <w:t>continued</w:t>
      </w:r>
      <w:r w:rsidRPr="00545634">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5"/>
        <w:gridCol w:w="1339"/>
        <w:gridCol w:w="1437"/>
        <w:gridCol w:w="1496"/>
        <w:gridCol w:w="890"/>
        <w:gridCol w:w="890"/>
        <w:gridCol w:w="872"/>
        <w:gridCol w:w="1006"/>
        <w:gridCol w:w="1043"/>
        <w:gridCol w:w="1071"/>
      </w:tblGrid>
      <w:tr w:rsidR="004A476C" w:rsidRPr="00545634" w:rsidTr="00BC504D">
        <w:trPr>
          <w:jc w:val="center"/>
        </w:trPr>
        <w:tc>
          <w:tcPr>
            <w:tcW w:w="4327" w:type="dxa"/>
            <w:vMerge w:val="restart"/>
            <w:vAlign w:val="center"/>
          </w:tcPr>
          <w:p w:rsidR="004A476C" w:rsidRPr="00545634" w:rsidRDefault="004A476C" w:rsidP="004A476C">
            <w:pPr>
              <w:pStyle w:val="Tablehead"/>
              <w:rPr>
                <w:lang w:val="en-US"/>
              </w:rPr>
            </w:pPr>
            <w:r w:rsidRPr="00545634">
              <w:rPr>
                <w:lang w:val="en-US"/>
              </w:rPr>
              <w:t>Systems features</w:t>
            </w:r>
          </w:p>
        </w:tc>
        <w:tc>
          <w:tcPr>
            <w:tcW w:w="1312" w:type="dxa"/>
            <w:tcBorders>
              <w:bottom w:val="single" w:sz="4" w:space="0" w:color="auto"/>
            </w:tcBorders>
          </w:tcPr>
          <w:p w:rsidR="004A476C" w:rsidRPr="00545634" w:rsidRDefault="004A476C" w:rsidP="004A476C">
            <w:pPr>
              <w:pStyle w:val="Tablehead"/>
              <w:ind w:left="-57" w:right="-57"/>
              <w:rPr>
                <w:lang w:val="en-US"/>
              </w:rPr>
            </w:pPr>
            <w:r w:rsidRPr="00545634">
              <w:rPr>
                <w:lang w:val="en-US"/>
              </w:rPr>
              <w:t>Importance</w:t>
            </w:r>
          </w:p>
        </w:tc>
        <w:tc>
          <w:tcPr>
            <w:tcW w:w="2876" w:type="dxa"/>
            <w:gridSpan w:val="2"/>
          </w:tcPr>
          <w:p w:rsidR="004A476C" w:rsidRPr="00545634" w:rsidRDefault="004A476C" w:rsidP="004A476C">
            <w:pPr>
              <w:pStyle w:val="Tablehead"/>
              <w:ind w:left="-57" w:right="-57"/>
              <w:rPr>
                <w:lang w:val="en-US"/>
              </w:rPr>
            </w:pPr>
            <w:r w:rsidRPr="00545634">
              <w:rPr>
                <w:lang w:val="en-US"/>
              </w:rPr>
              <w:t>In the design</w:t>
            </w:r>
          </w:p>
        </w:tc>
        <w:tc>
          <w:tcPr>
            <w:tcW w:w="2601" w:type="dxa"/>
            <w:gridSpan w:val="3"/>
          </w:tcPr>
          <w:p w:rsidR="004A476C" w:rsidRPr="00545634" w:rsidRDefault="004A476C" w:rsidP="004A476C">
            <w:pPr>
              <w:pStyle w:val="Tablehead"/>
              <w:ind w:left="-57" w:right="-57"/>
              <w:rPr>
                <w:lang w:val="en-US"/>
              </w:rPr>
            </w:pPr>
            <w:r w:rsidRPr="00545634">
              <w:rPr>
                <w:lang w:val="en-US"/>
              </w:rPr>
              <w:t>Test status</w:t>
            </w:r>
          </w:p>
        </w:tc>
        <w:tc>
          <w:tcPr>
            <w:tcW w:w="3059" w:type="dxa"/>
            <w:gridSpan w:val="3"/>
          </w:tcPr>
          <w:p w:rsidR="004A476C" w:rsidRPr="00545634" w:rsidRDefault="004A476C" w:rsidP="004A476C">
            <w:pPr>
              <w:pStyle w:val="Tablehead"/>
              <w:ind w:left="-57" w:right="-57"/>
              <w:rPr>
                <w:lang w:val="en-US"/>
              </w:rPr>
            </w:pPr>
            <w:r w:rsidRPr="00545634">
              <w:rPr>
                <w:lang w:val="en-US"/>
              </w:rPr>
              <w:t>Expected completion</w:t>
            </w:r>
          </w:p>
        </w:tc>
      </w:tr>
      <w:tr w:rsidR="004A476C" w:rsidRPr="00545634" w:rsidTr="00BC504D">
        <w:trPr>
          <w:jc w:val="center"/>
        </w:trPr>
        <w:tc>
          <w:tcPr>
            <w:tcW w:w="4327" w:type="dxa"/>
            <w:vMerge/>
          </w:tcPr>
          <w:p w:rsidR="004A476C" w:rsidRPr="00545634" w:rsidRDefault="004A476C" w:rsidP="004A476C">
            <w:pPr>
              <w:pStyle w:val="Tabletext"/>
              <w:spacing w:line="240" w:lineRule="exact"/>
              <w:jc w:val="left"/>
              <w:rPr>
                <w:lang w:val="en-US"/>
              </w:rPr>
            </w:pPr>
          </w:p>
        </w:tc>
        <w:tc>
          <w:tcPr>
            <w:tcW w:w="1312" w:type="dxa"/>
            <w:tcBorders>
              <w:bottom w:val="nil"/>
            </w:tcBorders>
          </w:tcPr>
          <w:p w:rsidR="004A476C" w:rsidRPr="00545634" w:rsidRDefault="004A476C" w:rsidP="004A476C">
            <w:pPr>
              <w:pStyle w:val="Tabletext"/>
              <w:spacing w:line="240" w:lineRule="exact"/>
              <w:ind w:left="-57" w:right="-57"/>
              <w:jc w:val="center"/>
              <w:rPr>
                <w:lang w:val="en-US"/>
              </w:rPr>
            </w:pPr>
          </w:p>
        </w:tc>
        <w:tc>
          <w:tcPr>
            <w:tcW w:w="1409" w:type="dxa"/>
          </w:tcPr>
          <w:p w:rsidR="004A476C" w:rsidRPr="00545634" w:rsidRDefault="004A476C" w:rsidP="004A476C">
            <w:pPr>
              <w:pStyle w:val="Tabletext"/>
              <w:spacing w:line="240" w:lineRule="exact"/>
              <w:ind w:left="-57" w:right="-57"/>
              <w:jc w:val="center"/>
              <w:rPr>
                <w:b/>
                <w:bCs/>
                <w:lang w:val="en-US"/>
              </w:rPr>
            </w:pPr>
            <w:r w:rsidRPr="00545634">
              <w:rPr>
                <w:b/>
                <w:bCs/>
                <w:lang w:val="en-US"/>
              </w:rPr>
              <w:t>DRM</w:t>
            </w:r>
          </w:p>
        </w:tc>
        <w:tc>
          <w:tcPr>
            <w:tcW w:w="1467" w:type="dxa"/>
          </w:tcPr>
          <w:p w:rsidR="004A476C" w:rsidRPr="00545634" w:rsidRDefault="004A476C" w:rsidP="004A476C">
            <w:pPr>
              <w:pStyle w:val="Tabletext"/>
              <w:spacing w:line="240" w:lineRule="exact"/>
              <w:ind w:left="-57" w:right="-57"/>
              <w:jc w:val="center"/>
              <w:rPr>
                <w:b/>
                <w:bCs/>
                <w:lang w:val="en-US"/>
              </w:rPr>
            </w:pPr>
            <w:r w:rsidRPr="00545634">
              <w:rPr>
                <w:b/>
                <w:bCs/>
                <w:lang w:val="en-US"/>
              </w:rPr>
              <w:t>IBOC</w:t>
            </w:r>
          </w:p>
        </w:tc>
        <w:tc>
          <w:tcPr>
            <w:tcW w:w="1746" w:type="dxa"/>
            <w:gridSpan w:val="2"/>
          </w:tcPr>
          <w:p w:rsidR="004A476C" w:rsidRPr="00545634" w:rsidRDefault="004A476C" w:rsidP="004A476C">
            <w:pPr>
              <w:pStyle w:val="Tabletext"/>
              <w:spacing w:line="240" w:lineRule="exact"/>
              <w:ind w:left="-57" w:right="-57"/>
              <w:jc w:val="center"/>
              <w:rPr>
                <w:b/>
                <w:bCs/>
                <w:lang w:val="en-US"/>
              </w:rPr>
            </w:pPr>
            <w:r w:rsidRPr="00545634">
              <w:rPr>
                <w:b/>
                <w:bCs/>
                <w:lang w:val="en-US"/>
              </w:rPr>
              <w:t>DRM</w:t>
            </w:r>
          </w:p>
        </w:tc>
        <w:tc>
          <w:tcPr>
            <w:tcW w:w="855" w:type="dxa"/>
          </w:tcPr>
          <w:p w:rsidR="004A476C" w:rsidRPr="00545634" w:rsidRDefault="004A476C" w:rsidP="004A476C">
            <w:pPr>
              <w:pStyle w:val="Tabletext"/>
              <w:spacing w:line="240" w:lineRule="exact"/>
              <w:ind w:left="-57" w:right="-57"/>
              <w:jc w:val="center"/>
              <w:rPr>
                <w:b/>
                <w:bCs/>
                <w:lang w:val="en-US"/>
              </w:rPr>
            </w:pPr>
            <w:r w:rsidRPr="00545634">
              <w:rPr>
                <w:b/>
                <w:bCs/>
                <w:lang w:val="en-US"/>
              </w:rPr>
              <w:t>IBOC</w:t>
            </w:r>
          </w:p>
        </w:tc>
        <w:tc>
          <w:tcPr>
            <w:tcW w:w="2009" w:type="dxa"/>
            <w:gridSpan w:val="2"/>
          </w:tcPr>
          <w:p w:rsidR="004A476C" w:rsidRPr="00545634" w:rsidRDefault="004A476C" w:rsidP="004A476C">
            <w:pPr>
              <w:pStyle w:val="Tabletext"/>
              <w:tabs>
                <w:tab w:val="clear" w:pos="2552"/>
                <w:tab w:val="left" w:pos="2581"/>
              </w:tabs>
              <w:spacing w:line="240" w:lineRule="exact"/>
              <w:ind w:left="-57" w:right="-57"/>
              <w:jc w:val="center"/>
              <w:rPr>
                <w:lang w:val="en-US"/>
              </w:rPr>
            </w:pPr>
            <w:r w:rsidRPr="00545634">
              <w:rPr>
                <w:b/>
                <w:bCs/>
                <w:lang w:val="en-US"/>
              </w:rPr>
              <w:t>DRM</w:t>
            </w:r>
          </w:p>
        </w:tc>
        <w:tc>
          <w:tcPr>
            <w:tcW w:w="1050" w:type="dxa"/>
          </w:tcPr>
          <w:p w:rsidR="004A476C" w:rsidRPr="00545634" w:rsidRDefault="004A476C" w:rsidP="004A476C">
            <w:pPr>
              <w:pStyle w:val="Tabletext"/>
              <w:tabs>
                <w:tab w:val="clear" w:pos="2552"/>
                <w:tab w:val="left" w:pos="2581"/>
              </w:tabs>
              <w:spacing w:line="240" w:lineRule="exact"/>
              <w:ind w:left="-57" w:right="-57"/>
              <w:jc w:val="center"/>
              <w:rPr>
                <w:b/>
                <w:bCs/>
                <w:lang w:val="en-US"/>
              </w:rPr>
            </w:pPr>
            <w:r w:rsidRPr="00545634">
              <w:rPr>
                <w:b/>
                <w:bCs/>
                <w:lang w:val="en-US"/>
              </w:rPr>
              <w:t>IBOC</w:t>
            </w:r>
          </w:p>
        </w:tc>
      </w:tr>
      <w:tr w:rsidR="004A476C" w:rsidRPr="00545634" w:rsidTr="00BC504D">
        <w:trPr>
          <w:jc w:val="center"/>
        </w:trPr>
        <w:tc>
          <w:tcPr>
            <w:tcW w:w="4327" w:type="dxa"/>
            <w:vMerge/>
            <w:tcBorders>
              <w:bottom w:val="single" w:sz="4" w:space="0" w:color="auto"/>
            </w:tcBorders>
          </w:tcPr>
          <w:p w:rsidR="004A476C" w:rsidRPr="00545634" w:rsidRDefault="004A476C" w:rsidP="004A476C">
            <w:pPr>
              <w:pStyle w:val="Tabletext"/>
              <w:spacing w:line="240" w:lineRule="exact"/>
              <w:jc w:val="left"/>
              <w:rPr>
                <w:lang w:val="en-US"/>
              </w:rPr>
            </w:pPr>
          </w:p>
        </w:tc>
        <w:tc>
          <w:tcPr>
            <w:tcW w:w="1312"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p>
        </w:tc>
        <w:tc>
          <w:tcPr>
            <w:tcW w:w="1409" w:type="dxa"/>
            <w:tcBorders>
              <w:bottom w:val="single" w:sz="4" w:space="0" w:color="auto"/>
            </w:tcBorders>
          </w:tcPr>
          <w:p w:rsidR="004A476C" w:rsidRPr="00545634" w:rsidRDefault="004A476C" w:rsidP="004A476C">
            <w:pPr>
              <w:pStyle w:val="Tabletext"/>
              <w:spacing w:line="240" w:lineRule="exact"/>
              <w:ind w:left="-57" w:right="-57"/>
              <w:jc w:val="center"/>
              <w:rPr>
                <w:lang w:val="en-US"/>
              </w:rPr>
            </w:pPr>
          </w:p>
        </w:tc>
        <w:tc>
          <w:tcPr>
            <w:tcW w:w="1467" w:type="dxa"/>
            <w:tcBorders>
              <w:bottom w:val="single" w:sz="4" w:space="0" w:color="auto"/>
            </w:tcBorders>
          </w:tcPr>
          <w:p w:rsidR="004A476C" w:rsidRPr="00545634" w:rsidRDefault="004A476C" w:rsidP="004A476C">
            <w:pPr>
              <w:pStyle w:val="Tabletext"/>
              <w:spacing w:line="240" w:lineRule="exact"/>
              <w:ind w:left="-57" w:right="-57"/>
              <w:jc w:val="center"/>
              <w:rPr>
                <w:lang w:val="en-US"/>
              </w:rPr>
            </w:pPr>
          </w:p>
        </w:tc>
        <w:tc>
          <w:tcPr>
            <w:tcW w:w="873" w:type="dxa"/>
            <w:tcBorders>
              <w:bottom w:val="single" w:sz="4" w:space="0" w:color="auto"/>
            </w:tcBorders>
          </w:tcPr>
          <w:p w:rsidR="004A476C" w:rsidRPr="00545634" w:rsidRDefault="004A476C" w:rsidP="004A476C">
            <w:pPr>
              <w:pStyle w:val="Tabletext"/>
              <w:spacing w:line="240" w:lineRule="exact"/>
              <w:ind w:left="-57" w:right="-57"/>
              <w:jc w:val="center"/>
              <w:rPr>
                <w:b/>
                <w:bCs/>
                <w:lang w:val="en-US"/>
              </w:rPr>
            </w:pPr>
            <w:r w:rsidRPr="00545634">
              <w:rPr>
                <w:b/>
                <w:bCs/>
                <w:lang w:val="en-US"/>
              </w:rPr>
              <w:t>MW</w:t>
            </w:r>
          </w:p>
        </w:tc>
        <w:tc>
          <w:tcPr>
            <w:tcW w:w="873" w:type="dxa"/>
            <w:tcBorders>
              <w:bottom w:val="single" w:sz="4" w:space="0" w:color="auto"/>
            </w:tcBorders>
          </w:tcPr>
          <w:p w:rsidR="004A476C" w:rsidRPr="00545634" w:rsidRDefault="004A476C" w:rsidP="004A476C">
            <w:pPr>
              <w:pStyle w:val="Tabletext"/>
              <w:spacing w:line="240" w:lineRule="exact"/>
              <w:ind w:left="-57" w:right="-57"/>
              <w:jc w:val="center"/>
              <w:rPr>
                <w:b/>
                <w:bCs/>
                <w:lang w:val="en-US"/>
              </w:rPr>
            </w:pPr>
            <w:r w:rsidRPr="00545634">
              <w:rPr>
                <w:b/>
                <w:bCs/>
                <w:lang w:val="en-US"/>
              </w:rPr>
              <w:t>SW</w:t>
            </w:r>
          </w:p>
        </w:tc>
        <w:tc>
          <w:tcPr>
            <w:tcW w:w="855" w:type="dxa"/>
            <w:tcBorders>
              <w:bottom w:val="single" w:sz="4" w:space="0" w:color="auto"/>
            </w:tcBorders>
          </w:tcPr>
          <w:p w:rsidR="004A476C" w:rsidRPr="00545634" w:rsidRDefault="004A476C" w:rsidP="004A476C">
            <w:pPr>
              <w:pStyle w:val="Tabletext"/>
              <w:spacing w:line="240" w:lineRule="exact"/>
              <w:ind w:left="-57" w:right="-57"/>
              <w:jc w:val="center"/>
              <w:rPr>
                <w:b/>
                <w:bCs/>
                <w:lang w:val="en-US"/>
              </w:rPr>
            </w:pPr>
            <w:r w:rsidRPr="00545634">
              <w:rPr>
                <w:b/>
                <w:bCs/>
                <w:lang w:val="en-US"/>
              </w:rPr>
              <w:t>MW</w:t>
            </w:r>
          </w:p>
        </w:tc>
        <w:tc>
          <w:tcPr>
            <w:tcW w:w="986" w:type="dxa"/>
            <w:tcBorders>
              <w:bottom w:val="single" w:sz="4" w:space="0" w:color="auto"/>
            </w:tcBorders>
          </w:tcPr>
          <w:p w:rsidR="004A476C" w:rsidRPr="00545634" w:rsidRDefault="004A476C" w:rsidP="004A476C">
            <w:pPr>
              <w:pStyle w:val="Tabletext"/>
              <w:tabs>
                <w:tab w:val="clear" w:pos="2552"/>
                <w:tab w:val="left" w:pos="2581"/>
              </w:tabs>
              <w:spacing w:line="240" w:lineRule="exact"/>
              <w:ind w:left="-57" w:right="-57"/>
              <w:jc w:val="center"/>
              <w:rPr>
                <w:b/>
                <w:bCs/>
                <w:lang w:val="en-US"/>
              </w:rPr>
            </w:pPr>
            <w:r w:rsidRPr="00545634">
              <w:rPr>
                <w:b/>
                <w:bCs/>
                <w:lang w:val="en-US"/>
              </w:rPr>
              <w:t>MW</w:t>
            </w:r>
          </w:p>
        </w:tc>
        <w:tc>
          <w:tcPr>
            <w:tcW w:w="1023" w:type="dxa"/>
            <w:tcBorders>
              <w:bottom w:val="single" w:sz="4" w:space="0" w:color="auto"/>
            </w:tcBorders>
          </w:tcPr>
          <w:p w:rsidR="004A476C" w:rsidRPr="00545634" w:rsidRDefault="004A476C" w:rsidP="004A476C">
            <w:pPr>
              <w:pStyle w:val="Tabletext"/>
              <w:tabs>
                <w:tab w:val="clear" w:pos="2552"/>
                <w:tab w:val="left" w:pos="2581"/>
              </w:tabs>
              <w:spacing w:line="240" w:lineRule="exact"/>
              <w:ind w:left="-57" w:right="-57"/>
              <w:jc w:val="center"/>
              <w:rPr>
                <w:b/>
                <w:bCs/>
                <w:lang w:val="en-US"/>
              </w:rPr>
            </w:pPr>
            <w:r w:rsidRPr="00545634">
              <w:rPr>
                <w:b/>
                <w:bCs/>
                <w:lang w:val="en-US"/>
              </w:rPr>
              <w:t>SW</w:t>
            </w:r>
          </w:p>
        </w:tc>
        <w:tc>
          <w:tcPr>
            <w:tcW w:w="1050" w:type="dxa"/>
            <w:tcBorders>
              <w:bottom w:val="single" w:sz="4" w:space="0" w:color="auto"/>
            </w:tcBorders>
          </w:tcPr>
          <w:p w:rsidR="004A476C" w:rsidRPr="00545634" w:rsidRDefault="004A476C" w:rsidP="004A476C">
            <w:pPr>
              <w:pStyle w:val="Tabletext"/>
              <w:tabs>
                <w:tab w:val="clear" w:pos="2552"/>
                <w:tab w:val="left" w:pos="2581"/>
              </w:tabs>
              <w:spacing w:line="240" w:lineRule="exact"/>
              <w:ind w:left="-57" w:right="-57"/>
              <w:jc w:val="center"/>
              <w:rPr>
                <w:b/>
                <w:bCs/>
                <w:lang w:val="en-US"/>
              </w:rPr>
            </w:pPr>
            <w:r w:rsidRPr="00545634">
              <w:rPr>
                <w:b/>
                <w:bCs/>
                <w:lang w:val="en-US"/>
              </w:rPr>
              <w:t>MW</w:t>
            </w:r>
          </w:p>
        </w:tc>
      </w:tr>
      <w:tr w:rsidR="004A476C" w:rsidRPr="00545634" w:rsidTr="00BC504D">
        <w:trPr>
          <w:jc w:val="center"/>
        </w:trPr>
        <w:tc>
          <w:tcPr>
            <w:tcW w:w="4327" w:type="dxa"/>
            <w:tcBorders>
              <w:top w:val="nil"/>
              <w:bottom w:val="nil"/>
            </w:tcBorders>
          </w:tcPr>
          <w:p w:rsidR="004A476C" w:rsidRPr="00545634" w:rsidRDefault="004A476C" w:rsidP="004A476C">
            <w:pPr>
              <w:pStyle w:val="Tabletext"/>
              <w:tabs>
                <w:tab w:val="clear" w:pos="284"/>
                <w:tab w:val="left" w:pos="458"/>
              </w:tabs>
              <w:spacing w:before="30" w:after="30" w:line="240" w:lineRule="exact"/>
              <w:ind w:left="458" w:hanging="458"/>
              <w:jc w:val="left"/>
              <w:rPr>
                <w:lang w:val="en-US"/>
              </w:rPr>
            </w:pPr>
            <w:r w:rsidRPr="00545634">
              <w:rPr>
                <w:lang w:val="en-US"/>
              </w:rPr>
              <w:t>c)</w:t>
            </w:r>
            <w:r w:rsidRPr="00545634">
              <w:rPr>
                <w:lang w:val="en-US"/>
              </w:rPr>
              <w:tab/>
              <w:t>Stereo capability</w:t>
            </w:r>
          </w:p>
        </w:tc>
        <w:tc>
          <w:tcPr>
            <w:tcW w:w="1312"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B</w:t>
            </w:r>
          </w:p>
        </w:tc>
        <w:tc>
          <w:tcPr>
            <w:tcW w:w="1409"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 (pseudo stereo in 9 or 10 kHz)</w:t>
            </w:r>
          </w:p>
        </w:tc>
        <w:tc>
          <w:tcPr>
            <w:tcW w:w="1467"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87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87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855"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986"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p>
        </w:tc>
        <w:tc>
          <w:tcPr>
            <w:tcW w:w="102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p>
        </w:tc>
        <w:tc>
          <w:tcPr>
            <w:tcW w:w="1050"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p>
        </w:tc>
      </w:tr>
      <w:tr w:rsidR="004A476C" w:rsidRPr="00545634" w:rsidTr="00BC504D">
        <w:trPr>
          <w:jc w:val="center"/>
        </w:trPr>
        <w:tc>
          <w:tcPr>
            <w:tcW w:w="4327" w:type="dxa"/>
            <w:tcBorders>
              <w:top w:val="nil"/>
              <w:bottom w:val="nil"/>
            </w:tcBorders>
          </w:tcPr>
          <w:p w:rsidR="004A476C" w:rsidRPr="00545634" w:rsidRDefault="004A476C" w:rsidP="004A476C">
            <w:pPr>
              <w:pStyle w:val="Tabletext"/>
              <w:tabs>
                <w:tab w:val="clear" w:pos="284"/>
                <w:tab w:val="left" w:pos="458"/>
              </w:tabs>
              <w:spacing w:before="30" w:after="30" w:line="240" w:lineRule="exact"/>
              <w:ind w:left="458" w:hanging="458"/>
              <w:jc w:val="left"/>
              <w:rPr>
                <w:lang w:val="en-US"/>
              </w:rPr>
            </w:pPr>
            <w:r w:rsidRPr="00545634">
              <w:rPr>
                <w:lang w:val="en-US"/>
              </w:rPr>
              <w:t>d)</w:t>
            </w:r>
            <w:r w:rsidRPr="00545634">
              <w:rPr>
                <w:lang w:val="en-US"/>
              </w:rPr>
              <w:tab/>
              <w:t>Dynamic bit rate division between audio and data (opportunistic data)</w:t>
            </w:r>
          </w:p>
        </w:tc>
        <w:tc>
          <w:tcPr>
            <w:tcW w:w="1312"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B</w:t>
            </w:r>
          </w:p>
        </w:tc>
        <w:tc>
          <w:tcPr>
            <w:tcW w:w="1409"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1467"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87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87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855"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986"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p>
        </w:tc>
        <w:tc>
          <w:tcPr>
            <w:tcW w:w="102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p>
        </w:tc>
        <w:tc>
          <w:tcPr>
            <w:tcW w:w="1050"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p>
        </w:tc>
      </w:tr>
      <w:tr w:rsidR="004A476C" w:rsidRPr="00545634" w:rsidTr="00BC504D">
        <w:trPr>
          <w:jc w:val="center"/>
        </w:trPr>
        <w:tc>
          <w:tcPr>
            <w:tcW w:w="4327" w:type="dxa"/>
            <w:tcBorders>
              <w:top w:val="nil"/>
              <w:bottom w:val="single" w:sz="4" w:space="0" w:color="auto"/>
            </w:tcBorders>
          </w:tcPr>
          <w:p w:rsidR="004A476C" w:rsidRPr="00545634" w:rsidRDefault="004A476C" w:rsidP="004A476C">
            <w:pPr>
              <w:pStyle w:val="Tabletext"/>
              <w:tabs>
                <w:tab w:val="clear" w:pos="284"/>
                <w:tab w:val="left" w:pos="458"/>
              </w:tabs>
              <w:spacing w:before="30" w:after="30" w:line="240" w:lineRule="exact"/>
              <w:ind w:left="458" w:hanging="458"/>
              <w:jc w:val="left"/>
              <w:rPr>
                <w:lang w:val="en-US"/>
              </w:rPr>
            </w:pPr>
            <w:r w:rsidRPr="00545634">
              <w:rPr>
                <w:lang w:val="en-US"/>
              </w:rPr>
              <w:t>e)</w:t>
            </w:r>
            <w:r w:rsidRPr="00545634">
              <w:rPr>
                <w:lang w:val="en-US"/>
              </w:rPr>
              <w:tab/>
              <w:t>Bit rate selectable in small steps and higher bit rate supported than achievable at the date of introduction</w:t>
            </w:r>
          </w:p>
        </w:tc>
        <w:tc>
          <w:tcPr>
            <w:tcW w:w="1312"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B</w:t>
            </w:r>
          </w:p>
        </w:tc>
        <w:tc>
          <w:tcPr>
            <w:tcW w:w="1409"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1467"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873"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873"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855"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986"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p>
        </w:tc>
        <w:tc>
          <w:tcPr>
            <w:tcW w:w="1023"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p>
        </w:tc>
        <w:tc>
          <w:tcPr>
            <w:tcW w:w="1050"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p>
        </w:tc>
      </w:tr>
      <w:tr w:rsidR="004A476C" w:rsidRPr="00545634" w:rsidTr="00BC504D">
        <w:trPr>
          <w:jc w:val="center"/>
        </w:trPr>
        <w:tc>
          <w:tcPr>
            <w:tcW w:w="4327" w:type="dxa"/>
            <w:tcBorders>
              <w:bottom w:val="nil"/>
            </w:tcBorders>
          </w:tcPr>
          <w:p w:rsidR="004A476C" w:rsidRPr="00545634" w:rsidRDefault="004A476C" w:rsidP="004A476C">
            <w:pPr>
              <w:pStyle w:val="Tabletext"/>
              <w:tabs>
                <w:tab w:val="clear" w:pos="284"/>
                <w:tab w:val="left" w:pos="458"/>
              </w:tabs>
              <w:spacing w:before="30" w:after="30" w:line="240" w:lineRule="exact"/>
              <w:ind w:left="458" w:hanging="458"/>
              <w:jc w:val="left"/>
              <w:rPr>
                <w:lang w:val="en-US"/>
              </w:rPr>
            </w:pPr>
            <w:r w:rsidRPr="00545634">
              <w:rPr>
                <w:lang w:val="en-US"/>
              </w:rPr>
              <w:t>5</w:t>
            </w:r>
            <w:r w:rsidRPr="00545634">
              <w:rPr>
                <w:lang w:val="en-US"/>
              </w:rPr>
              <w:tab/>
            </w:r>
            <w:r w:rsidRPr="00545634">
              <w:rPr>
                <w:i/>
                <w:iCs/>
                <w:lang w:val="en-US"/>
              </w:rPr>
              <w:t>Spectral efficiency</w:t>
            </w:r>
          </w:p>
        </w:tc>
        <w:tc>
          <w:tcPr>
            <w:tcW w:w="1312" w:type="dxa"/>
            <w:tcBorders>
              <w:bottom w:val="nil"/>
            </w:tcBorders>
          </w:tcPr>
          <w:p w:rsidR="004A476C" w:rsidRPr="00545634" w:rsidRDefault="004A476C" w:rsidP="004A476C">
            <w:pPr>
              <w:pStyle w:val="Tabletext"/>
              <w:spacing w:before="30" w:after="30" w:line="240" w:lineRule="exact"/>
              <w:ind w:left="-57" w:right="-57"/>
              <w:jc w:val="center"/>
              <w:rPr>
                <w:lang w:val="en-US"/>
              </w:rPr>
            </w:pPr>
          </w:p>
        </w:tc>
        <w:tc>
          <w:tcPr>
            <w:tcW w:w="1409" w:type="dxa"/>
            <w:tcBorders>
              <w:bottom w:val="nil"/>
            </w:tcBorders>
          </w:tcPr>
          <w:p w:rsidR="004A476C" w:rsidRPr="00545634" w:rsidRDefault="004A476C" w:rsidP="004A476C">
            <w:pPr>
              <w:pStyle w:val="Tabletext"/>
              <w:spacing w:before="30" w:after="30" w:line="240" w:lineRule="exact"/>
              <w:ind w:left="-57" w:right="-57"/>
              <w:jc w:val="center"/>
              <w:rPr>
                <w:lang w:val="en-US"/>
              </w:rPr>
            </w:pPr>
          </w:p>
        </w:tc>
        <w:tc>
          <w:tcPr>
            <w:tcW w:w="1467" w:type="dxa"/>
            <w:tcBorders>
              <w:bottom w:val="nil"/>
            </w:tcBorders>
          </w:tcPr>
          <w:p w:rsidR="004A476C" w:rsidRPr="00545634" w:rsidRDefault="004A476C" w:rsidP="004A476C">
            <w:pPr>
              <w:pStyle w:val="Tabletext"/>
              <w:spacing w:before="30" w:after="30" w:line="240" w:lineRule="exact"/>
              <w:ind w:left="-57" w:right="-57"/>
              <w:jc w:val="center"/>
              <w:rPr>
                <w:lang w:val="en-US"/>
              </w:rPr>
            </w:pPr>
          </w:p>
        </w:tc>
        <w:tc>
          <w:tcPr>
            <w:tcW w:w="873" w:type="dxa"/>
            <w:tcBorders>
              <w:bottom w:val="nil"/>
            </w:tcBorders>
          </w:tcPr>
          <w:p w:rsidR="004A476C" w:rsidRPr="00545634" w:rsidRDefault="004A476C" w:rsidP="004A476C">
            <w:pPr>
              <w:pStyle w:val="Tabletext"/>
              <w:spacing w:before="30" w:after="30" w:line="240" w:lineRule="exact"/>
              <w:ind w:left="-57" w:right="-57"/>
              <w:jc w:val="center"/>
              <w:rPr>
                <w:lang w:val="en-US"/>
              </w:rPr>
            </w:pPr>
          </w:p>
        </w:tc>
        <w:tc>
          <w:tcPr>
            <w:tcW w:w="873" w:type="dxa"/>
            <w:tcBorders>
              <w:bottom w:val="nil"/>
            </w:tcBorders>
          </w:tcPr>
          <w:p w:rsidR="004A476C" w:rsidRPr="00545634" w:rsidRDefault="004A476C" w:rsidP="004A476C">
            <w:pPr>
              <w:pStyle w:val="Tabletext"/>
              <w:spacing w:before="30" w:after="30" w:line="240" w:lineRule="exact"/>
              <w:ind w:left="-57" w:right="-57"/>
              <w:jc w:val="center"/>
              <w:rPr>
                <w:lang w:val="en-US"/>
              </w:rPr>
            </w:pPr>
          </w:p>
        </w:tc>
        <w:tc>
          <w:tcPr>
            <w:tcW w:w="855" w:type="dxa"/>
            <w:tcBorders>
              <w:bottom w:val="nil"/>
            </w:tcBorders>
          </w:tcPr>
          <w:p w:rsidR="004A476C" w:rsidRPr="00545634" w:rsidRDefault="004A476C" w:rsidP="004A476C">
            <w:pPr>
              <w:pStyle w:val="Tabletext"/>
              <w:spacing w:before="30" w:after="30" w:line="240" w:lineRule="exact"/>
              <w:ind w:left="-57" w:right="-57"/>
              <w:jc w:val="center"/>
              <w:rPr>
                <w:lang w:val="en-US"/>
              </w:rPr>
            </w:pPr>
          </w:p>
        </w:tc>
        <w:tc>
          <w:tcPr>
            <w:tcW w:w="986" w:type="dxa"/>
            <w:tcBorders>
              <w:bottom w:val="nil"/>
            </w:tcBorders>
          </w:tcPr>
          <w:p w:rsidR="004A476C" w:rsidRPr="00545634" w:rsidRDefault="004A476C" w:rsidP="004A476C">
            <w:pPr>
              <w:pStyle w:val="Tabletext"/>
              <w:spacing w:before="30" w:after="30" w:line="240" w:lineRule="exact"/>
              <w:ind w:left="-57" w:right="-57"/>
              <w:jc w:val="center"/>
              <w:rPr>
                <w:lang w:val="en-US"/>
              </w:rPr>
            </w:pPr>
          </w:p>
        </w:tc>
        <w:tc>
          <w:tcPr>
            <w:tcW w:w="1023" w:type="dxa"/>
            <w:tcBorders>
              <w:bottom w:val="nil"/>
            </w:tcBorders>
          </w:tcPr>
          <w:p w:rsidR="004A476C" w:rsidRPr="00545634" w:rsidRDefault="004A476C" w:rsidP="004A476C">
            <w:pPr>
              <w:pStyle w:val="Tabletext"/>
              <w:spacing w:before="30" w:after="30" w:line="240" w:lineRule="exact"/>
              <w:ind w:left="-57" w:right="-57"/>
              <w:jc w:val="center"/>
              <w:rPr>
                <w:lang w:val="en-US"/>
              </w:rPr>
            </w:pPr>
          </w:p>
        </w:tc>
        <w:tc>
          <w:tcPr>
            <w:tcW w:w="1050" w:type="dxa"/>
            <w:tcBorders>
              <w:bottom w:val="nil"/>
            </w:tcBorders>
          </w:tcPr>
          <w:p w:rsidR="004A476C" w:rsidRPr="00545634" w:rsidRDefault="004A476C" w:rsidP="004A476C">
            <w:pPr>
              <w:pStyle w:val="Tabletext"/>
              <w:spacing w:before="30" w:after="30" w:line="240" w:lineRule="exact"/>
              <w:ind w:left="-57" w:right="-57"/>
              <w:jc w:val="center"/>
              <w:rPr>
                <w:lang w:val="en-US"/>
              </w:rPr>
            </w:pPr>
          </w:p>
        </w:tc>
      </w:tr>
      <w:tr w:rsidR="004A476C" w:rsidRPr="00545634" w:rsidTr="00BC504D">
        <w:trPr>
          <w:jc w:val="center"/>
        </w:trPr>
        <w:tc>
          <w:tcPr>
            <w:tcW w:w="4327" w:type="dxa"/>
            <w:tcBorders>
              <w:top w:val="nil"/>
              <w:bottom w:val="nil"/>
            </w:tcBorders>
          </w:tcPr>
          <w:p w:rsidR="004A476C" w:rsidRPr="00545634" w:rsidRDefault="004A476C" w:rsidP="004A476C">
            <w:pPr>
              <w:pStyle w:val="Tabletext"/>
              <w:tabs>
                <w:tab w:val="clear" w:pos="284"/>
                <w:tab w:val="left" w:pos="458"/>
              </w:tabs>
              <w:spacing w:before="30" w:after="30" w:line="240" w:lineRule="exact"/>
              <w:ind w:left="458" w:hanging="458"/>
              <w:jc w:val="left"/>
              <w:rPr>
                <w:lang w:val="en-US"/>
              </w:rPr>
            </w:pPr>
            <w:r w:rsidRPr="00545634">
              <w:rPr>
                <w:lang w:val="en-US"/>
              </w:rPr>
              <w:t>a)</w:t>
            </w:r>
            <w:r w:rsidRPr="00545634">
              <w:rPr>
                <w:lang w:val="en-US"/>
              </w:rPr>
              <w:tab/>
              <w:t>Single frequency from geographically-separated or cosited transmitters</w:t>
            </w:r>
          </w:p>
        </w:tc>
        <w:tc>
          <w:tcPr>
            <w:tcW w:w="1312"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B</w:t>
            </w:r>
          </w:p>
        </w:tc>
        <w:tc>
          <w:tcPr>
            <w:tcW w:w="1409"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1467"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87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87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855"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NYT</w:t>
            </w:r>
          </w:p>
        </w:tc>
        <w:tc>
          <w:tcPr>
            <w:tcW w:w="986"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p>
        </w:tc>
        <w:tc>
          <w:tcPr>
            <w:tcW w:w="102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p>
        </w:tc>
        <w:tc>
          <w:tcPr>
            <w:tcW w:w="1050"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12/02</w:t>
            </w:r>
          </w:p>
        </w:tc>
      </w:tr>
      <w:tr w:rsidR="004A476C" w:rsidRPr="00545634" w:rsidTr="00BC504D">
        <w:trPr>
          <w:jc w:val="center"/>
        </w:trPr>
        <w:tc>
          <w:tcPr>
            <w:tcW w:w="4327" w:type="dxa"/>
            <w:tcBorders>
              <w:top w:val="nil"/>
              <w:bottom w:val="nil"/>
            </w:tcBorders>
          </w:tcPr>
          <w:p w:rsidR="004A476C" w:rsidRPr="00545634" w:rsidRDefault="004A476C" w:rsidP="004A476C">
            <w:pPr>
              <w:pStyle w:val="Tabletext"/>
              <w:tabs>
                <w:tab w:val="clear" w:pos="284"/>
                <w:tab w:val="left" w:pos="458"/>
              </w:tabs>
              <w:spacing w:before="30" w:after="30" w:line="240" w:lineRule="exact"/>
              <w:ind w:left="458" w:hanging="458"/>
              <w:jc w:val="left"/>
              <w:rPr>
                <w:lang w:val="en-US"/>
              </w:rPr>
            </w:pPr>
            <w:r w:rsidRPr="00545634">
              <w:rPr>
                <w:lang w:val="en-US"/>
              </w:rPr>
              <w:t>b)</w:t>
            </w:r>
            <w:r w:rsidRPr="00545634">
              <w:rPr>
                <w:lang w:val="en-US"/>
              </w:rPr>
              <w:tab/>
              <w:t>Comply with ITU RF channel bandwidth and spacing</w:t>
            </w:r>
          </w:p>
        </w:tc>
        <w:tc>
          <w:tcPr>
            <w:tcW w:w="1312"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A</w:t>
            </w:r>
          </w:p>
        </w:tc>
        <w:tc>
          <w:tcPr>
            <w:tcW w:w="1409"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1467"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 (all digital)</w:t>
            </w:r>
          </w:p>
        </w:tc>
        <w:tc>
          <w:tcPr>
            <w:tcW w:w="87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87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855"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UND</w:t>
            </w:r>
          </w:p>
        </w:tc>
        <w:tc>
          <w:tcPr>
            <w:tcW w:w="986"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p>
        </w:tc>
        <w:tc>
          <w:tcPr>
            <w:tcW w:w="102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p>
        </w:tc>
        <w:tc>
          <w:tcPr>
            <w:tcW w:w="1050"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03/02</w:t>
            </w:r>
          </w:p>
        </w:tc>
      </w:tr>
      <w:tr w:rsidR="004A476C" w:rsidRPr="00545634" w:rsidTr="00BC504D">
        <w:trPr>
          <w:jc w:val="center"/>
        </w:trPr>
        <w:tc>
          <w:tcPr>
            <w:tcW w:w="4327" w:type="dxa"/>
            <w:tcBorders>
              <w:top w:val="nil"/>
              <w:bottom w:val="nil"/>
            </w:tcBorders>
          </w:tcPr>
          <w:p w:rsidR="004A476C" w:rsidRPr="00545634" w:rsidRDefault="004A476C" w:rsidP="004A476C">
            <w:pPr>
              <w:pStyle w:val="Tabletext"/>
              <w:tabs>
                <w:tab w:val="clear" w:pos="284"/>
                <w:tab w:val="left" w:pos="458"/>
              </w:tabs>
              <w:spacing w:before="30" w:after="30" w:line="240" w:lineRule="exact"/>
              <w:ind w:left="458" w:hanging="458"/>
              <w:jc w:val="left"/>
              <w:rPr>
                <w:lang w:val="en-US"/>
              </w:rPr>
            </w:pPr>
            <w:r w:rsidRPr="00545634">
              <w:rPr>
                <w:lang w:val="en-US"/>
              </w:rPr>
              <w:t>c)</w:t>
            </w:r>
            <w:r w:rsidRPr="00545634">
              <w:rPr>
                <w:lang w:val="en-US"/>
              </w:rPr>
              <w:tab/>
              <w:t>Interference potential no more than equivalent amplitude modulation</w:t>
            </w:r>
          </w:p>
        </w:tc>
        <w:tc>
          <w:tcPr>
            <w:tcW w:w="1312"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A</w:t>
            </w:r>
          </w:p>
        </w:tc>
        <w:tc>
          <w:tcPr>
            <w:tcW w:w="1409"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1467"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87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87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855"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986"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p>
        </w:tc>
        <w:tc>
          <w:tcPr>
            <w:tcW w:w="102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p>
        </w:tc>
        <w:tc>
          <w:tcPr>
            <w:tcW w:w="1050"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p>
        </w:tc>
      </w:tr>
      <w:tr w:rsidR="004A476C" w:rsidRPr="00545634" w:rsidTr="00BC504D">
        <w:trPr>
          <w:jc w:val="center"/>
        </w:trPr>
        <w:tc>
          <w:tcPr>
            <w:tcW w:w="4327" w:type="dxa"/>
            <w:tcBorders>
              <w:top w:val="nil"/>
              <w:bottom w:val="single" w:sz="4" w:space="0" w:color="auto"/>
            </w:tcBorders>
          </w:tcPr>
          <w:p w:rsidR="004A476C" w:rsidRPr="00545634" w:rsidRDefault="004A476C" w:rsidP="004A476C">
            <w:pPr>
              <w:pStyle w:val="Tabletext"/>
              <w:tabs>
                <w:tab w:val="clear" w:pos="284"/>
                <w:tab w:val="left" w:pos="458"/>
              </w:tabs>
              <w:spacing w:before="30" w:after="30" w:line="240" w:lineRule="exact"/>
              <w:ind w:left="458" w:hanging="458"/>
              <w:jc w:val="left"/>
              <w:rPr>
                <w:lang w:val="en-US"/>
              </w:rPr>
            </w:pPr>
            <w:r w:rsidRPr="00545634">
              <w:rPr>
                <w:lang w:val="en-US"/>
              </w:rPr>
              <w:t>d)</w:t>
            </w:r>
            <w:r w:rsidRPr="00545634">
              <w:rPr>
                <w:lang w:val="en-US"/>
              </w:rPr>
              <w:tab/>
              <w:t>Interference susceptibility no more than equivalent amplitude modulation</w:t>
            </w:r>
          </w:p>
        </w:tc>
        <w:tc>
          <w:tcPr>
            <w:tcW w:w="1312"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A</w:t>
            </w:r>
          </w:p>
        </w:tc>
        <w:tc>
          <w:tcPr>
            <w:tcW w:w="1409"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1467"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873"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873"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855"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986"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p>
        </w:tc>
        <w:tc>
          <w:tcPr>
            <w:tcW w:w="1023"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p>
        </w:tc>
        <w:tc>
          <w:tcPr>
            <w:tcW w:w="1050"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p>
        </w:tc>
      </w:tr>
      <w:tr w:rsidR="004A476C" w:rsidRPr="00545634" w:rsidTr="00BC504D">
        <w:trPr>
          <w:jc w:val="center"/>
        </w:trPr>
        <w:tc>
          <w:tcPr>
            <w:tcW w:w="4327" w:type="dxa"/>
            <w:tcBorders>
              <w:bottom w:val="nil"/>
            </w:tcBorders>
          </w:tcPr>
          <w:p w:rsidR="004A476C" w:rsidRPr="00545634" w:rsidRDefault="004A476C" w:rsidP="004A476C">
            <w:pPr>
              <w:pStyle w:val="Tabletext"/>
              <w:tabs>
                <w:tab w:val="clear" w:pos="284"/>
                <w:tab w:val="left" w:pos="458"/>
              </w:tabs>
              <w:spacing w:before="30" w:after="30" w:line="240" w:lineRule="exact"/>
              <w:ind w:left="458" w:hanging="458"/>
              <w:jc w:val="left"/>
              <w:rPr>
                <w:lang w:val="en-US"/>
              </w:rPr>
            </w:pPr>
            <w:r w:rsidRPr="00545634">
              <w:rPr>
                <w:lang w:val="en-US"/>
              </w:rPr>
              <w:t>6</w:t>
            </w:r>
            <w:r w:rsidRPr="00545634">
              <w:rPr>
                <w:lang w:val="en-US"/>
              </w:rPr>
              <w:tab/>
            </w:r>
            <w:r w:rsidRPr="00545634">
              <w:rPr>
                <w:i/>
                <w:iCs/>
                <w:lang w:val="en-US"/>
              </w:rPr>
              <w:t>Service reliability</w:t>
            </w:r>
          </w:p>
        </w:tc>
        <w:tc>
          <w:tcPr>
            <w:tcW w:w="1312" w:type="dxa"/>
            <w:tcBorders>
              <w:bottom w:val="nil"/>
            </w:tcBorders>
          </w:tcPr>
          <w:p w:rsidR="004A476C" w:rsidRPr="00545634" w:rsidRDefault="004A476C" w:rsidP="004A476C">
            <w:pPr>
              <w:pStyle w:val="Tabletext"/>
              <w:spacing w:before="30" w:after="30" w:line="240" w:lineRule="exact"/>
              <w:ind w:left="-57" w:right="-57"/>
              <w:jc w:val="center"/>
              <w:rPr>
                <w:lang w:val="en-US"/>
              </w:rPr>
            </w:pPr>
          </w:p>
        </w:tc>
        <w:tc>
          <w:tcPr>
            <w:tcW w:w="1409" w:type="dxa"/>
            <w:tcBorders>
              <w:bottom w:val="nil"/>
            </w:tcBorders>
          </w:tcPr>
          <w:p w:rsidR="004A476C" w:rsidRPr="00545634" w:rsidRDefault="004A476C" w:rsidP="004A476C">
            <w:pPr>
              <w:pStyle w:val="Tabletext"/>
              <w:spacing w:before="30" w:after="30" w:line="240" w:lineRule="exact"/>
              <w:ind w:left="-57" w:right="-57"/>
              <w:jc w:val="center"/>
              <w:rPr>
                <w:lang w:val="en-US"/>
              </w:rPr>
            </w:pPr>
          </w:p>
        </w:tc>
        <w:tc>
          <w:tcPr>
            <w:tcW w:w="1467" w:type="dxa"/>
            <w:tcBorders>
              <w:bottom w:val="nil"/>
            </w:tcBorders>
          </w:tcPr>
          <w:p w:rsidR="004A476C" w:rsidRPr="00545634" w:rsidRDefault="004A476C" w:rsidP="004A476C">
            <w:pPr>
              <w:pStyle w:val="Tabletext"/>
              <w:spacing w:before="30" w:after="30" w:line="240" w:lineRule="exact"/>
              <w:ind w:left="-57" w:right="-57"/>
              <w:jc w:val="center"/>
              <w:rPr>
                <w:lang w:val="en-US"/>
              </w:rPr>
            </w:pPr>
          </w:p>
        </w:tc>
        <w:tc>
          <w:tcPr>
            <w:tcW w:w="873" w:type="dxa"/>
            <w:tcBorders>
              <w:bottom w:val="nil"/>
            </w:tcBorders>
          </w:tcPr>
          <w:p w:rsidR="004A476C" w:rsidRPr="00545634" w:rsidRDefault="004A476C" w:rsidP="004A476C">
            <w:pPr>
              <w:pStyle w:val="Tabletext"/>
              <w:spacing w:before="30" w:after="30" w:line="240" w:lineRule="exact"/>
              <w:ind w:left="-57" w:right="-57"/>
              <w:jc w:val="center"/>
              <w:rPr>
                <w:lang w:val="en-US"/>
              </w:rPr>
            </w:pPr>
          </w:p>
        </w:tc>
        <w:tc>
          <w:tcPr>
            <w:tcW w:w="873" w:type="dxa"/>
            <w:tcBorders>
              <w:bottom w:val="nil"/>
            </w:tcBorders>
          </w:tcPr>
          <w:p w:rsidR="004A476C" w:rsidRPr="00545634" w:rsidRDefault="004A476C" w:rsidP="004A476C">
            <w:pPr>
              <w:pStyle w:val="Tabletext"/>
              <w:spacing w:before="30" w:after="30" w:line="240" w:lineRule="exact"/>
              <w:ind w:left="-57" w:right="-57"/>
              <w:jc w:val="center"/>
              <w:rPr>
                <w:lang w:val="en-US"/>
              </w:rPr>
            </w:pPr>
          </w:p>
        </w:tc>
        <w:tc>
          <w:tcPr>
            <w:tcW w:w="855" w:type="dxa"/>
            <w:tcBorders>
              <w:bottom w:val="nil"/>
            </w:tcBorders>
          </w:tcPr>
          <w:p w:rsidR="004A476C" w:rsidRPr="00545634" w:rsidRDefault="004A476C" w:rsidP="004A476C">
            <w:pPr>
              <w:pStyle w:val="Tabletext"/>
              <w:spacing w:before="30" w:after="30" w:line="240" w:lineRule="exact"/>
              <w:ind w:left="-57" w:right="-57"/>
              <w:jc w:val="center"/>
              <w:rPr>
                <w:lang w:val="en-US"/>
              </w:rPr>
            </w:pPr>
          </w:p>
        </w:tc>
        <w:tc>
          <w:tcPr>
            <w:tcW w:w="986" w:type="dxa"/>
            <w:tcBorders>
              <w:bottom w:val="nil"/>
            </w:tcBorders>
          </w:tcPr>
          <w:p w:rsidR="004A476C" w:rsidRPr="00545634" w:rsidRDefault="004A476C" w:rsidP="004A476C">
            <w:pPr>
              <w:pStyle w:val="Tabletext"/>
              <w:spacing w:before="30" w:after="30" w:line="240" w:lineRule="exact"/>
              <w:ind w:left="-57" w:right="-57"/>
              <w:jc w:val="center"/>
              <w:rPr>
                <w:lang w:val="en-US"/>
              </w:rPr>
            </w:pPr>
          </w:p>
        </w:tc>
        <w:tc>
          <w:tcPr>
            <w:tcW w:w="1023" w:type="dxa"/>
            <w:tcBorders>
              <w:bottom w:val="nil"/>
            </w:tcBorders>
          </w:tcPr>
          <w:p w:rsidR="004A476C" w:rsidRPr="00545634" w:rsidRDefault="004A476C" w:rsidP="004A476C">
            <w:pPr>
              <w:pStyle w:val="Tabletext"/>
              <w:spacing w:before="30" w:after="30" w:line="240" w:lineRule="exact"/>
              <w:ind w:left="-57" w:right="-57"/>
              <w:jc w:val="center"/>
              <w:rPr>
                <w:lang w:val="en-US"/>
              </w:rPr>
            </w:pPr>
          </w:p>
        </w:tc>
        <w:tc>
          <w:tcPr>
            <w:tcW w:w="1050" w:type="dxa"/>
            <w:tcBorders>
              <w:bottom w:val="nil"/>
            </w:tcBorders>
          </w:tcPr>
          <w:p w:rsidR="004A476C" w:rsidRPr="00545634" w:rsidRDefault="004A476C" w:rsidP="004A476C">
            <w:pPr>
              <w:pStyle w:val="Tabletext"/>
              <w:spacing w:before="30" w:after="30" w:line="240" w:lineRule="exact"/>
              <w:ind w:left="-57" w:right="-57"/>
              <w:jc w:val="center"/>
              <w:rPr>
                <w:lang w:val="en-US"/>
              </w:rPr>
            </w:pPr>
          </w:p>
        </w:tc>
      </w:tr>
      <w:tr w:rsidR="004A476C" w:rsidRPr="00545634" w:rsidTr="00BC504D">
        <w:trPr>
          <w:jc w:val="center"/>
        </w:trPr>
        <w:tc>
          <w:tcPr>
            <w:tcW w:w="4327" w:type="dxa"/>
            <w:tcBorders>
              <w:top w:val="nil"/>
              <w:bottom w:val="nil"/>
            </w:tcBorders>
          </w:tcPr>
          <w:p w:rsidR="004A476C" w:rsidRPr="00545634" w:rsidRDefault="004A476C" w:rsidP="004A476C">
            <w:pPr>
              <w:pStyle w:val="Tabletext"/>
              <w:tabs>
                <w:tab w:val="clear" w:pos="284"/>
                <w:tab w:val="left" w:pos="458"/>
              </w:tabs>
              <w:spacing w:before="30" w:after="30" w:line="240" w:lineRule="exact"/>
              <w:ind w:left="458" w:hanging="458"/>
              <w:jc w:val="left"/>
              <w:rPr>
                <w:lang w:val="en-US"/>
              </w:rPr>
            </w:pPr>
            <w:r w:rsidRPr="00545634">
              <w:rPr>
                <w:lang w:val="en-US"/>
              </w:rPr>
              <w:t>a)</w:t>
            </w:r>
            <w:r w:rsidRPr="00545634">
              <w:rPr>
                <w:lang w:val="en-US"/>
              </w:rPr>
              <w:tab/>
              <w:t>Improve reception reliability</w:t>
            </w:r>
          </w:p>
        </w:tc>
        <w:tc>
          <w:tcPr>
            <w:tcW w:w="1312"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A</w:t>
            </w:r>
          </w:p>
        </w:tc>
        <w:tc>
          <w:tcPr>
            <w:tcW w:w="1409"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1467"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87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87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855"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986"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p>
        </w:tc>
        <w:tc>
          <w:tcPr>
            <w:tcW w:w="102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p>
        </w:tc>
        <w:tc>
          <w:tcPr>
            <w:tcW w:w="1050"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p>
        </w:tc>
      </w:tr>
      <w:tr w:rsidR="004A476C" w:rsidRPr="00545634" w:rsidTr="00BC504D">
        <w:trPr>
          <w:jc w:val="center"/>
        </w:trPr>
        <w:tc>
          <w:tcPr>
            <w:tcW w:w="4327" w:type="dxa"/>
            <w:tcBorders>
              <w:top w:val="nil"/>
              <w:bottom w:val="nil"/>
            </w:tcBorders>
          </w:tcPr>
          <w:p w:rsidR="004A476C" w:rsidRPr="00545634" w:rsidRDefault="004A476C" w:rsidP="004A476C">
            <w:pPr>
              <w:pStyle w:val="Tabletext"/>
              <w:tabs>
                <w:tab w:val="clear" w:pos="284"/>
                <w:tab w:val="left" w:pos="458"/>
              </w:tabs>
              <w:spacing w:before="30" w:after="30" w:line="240" w:lineRule="exact"/>
              <w:ind w:left="458" w:hanging="458"/>
              <w:jc w:val="left"/>
              <w:rPr>
                <w:lang w:val="en-US"/>
              </w:rPr>
            </w:pPr>
            <w:r w:rsidRPr="00545634">
              <w:rPr>
                <w:lang w:val="en-US"/>
              </w:rPr>
              <w:t>b)</w:t>
            </w:r>
            <w:r w:rsidRPr="00545634">
              <w:rPr>
                <w:lang w:val="en-US"/>
              </w:rPr>
              <w:tab/>
              <w:t>Significantly reduced susceptibility to fading effects</w:t>
            </w:r>
          </w:p>
        </w:tc>
        <w:tc>
          <w:tcPr>
            <w:tcW w:w="1312"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A</w:t>
            </w:r>
          </w:p>
        </w:tc>
        <w:tc>
          <w:tcPr>
            <w:tcW w:w="1409"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1467"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87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87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855"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FUL</w:t>
            </w:r>
          </w:p>
        </w:tc>
        <w:tc>
          <w:tcPr>
            <w:tcW w:w="986"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p>
        </w:tc>
        <w:tc>
          <w:tcPr>
            <w:tcW w:w="102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p>
        </w:tc>
        <w:tc>
          <w:tcPr>
            <w:tcW w:w="1050"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p>
        </w:tc>
      </w:tr>
      <w:tr w:rsidR="004A476C" w:rsidRPr="00545634" w:rsidTr="00BC504D">
        <w:trPr>
          <w:jc w:val="center"/>
        </w:trPr>
        <w:tc>
          <w:tcPr>
            <w:tcW w:w="4327" w:type="dxa"/>
            <w:tcBorders>
              <w:top w:val="nil"/>
              <w:bottom w:val="nil"/>
            </w:tcBorders>
          </w:tcPr>
          <w:p w:rsidR="004A476C" w:rsidRPr="00545634" w:rsidRDefault="004A476C" w:rsidP="004A476C">
            <w:pPr>
              <w:pStyle w:val="Tabletext"/>
              <w:tabs>
                <w:tab w:val="clear" w:pos="284"/>
                <w:tab w:val="left" w:pos="458"/>
              </w:tabs>
              <w:spacing w:before="30" w:after="30" w:line="240" w:lineRule="exact"/>
              <w:ind w:left="851" w:hanging="851"/>
              <w:jc w:val="left"/>
              <w:rPr>
                <w:lang w:val="en-US"/>
              </w:rPr>
            </w:pPr>
            <w:r w:rsidRPr="00545634">
              <w:rPr>
                <w:lang w:val="en-US"/>
              </w:rPr>
              <w:t>c)</w:t>
            </w:r>
            <w:r w:rsidRPr="00545634">
              <w:rPr>
                <w:lang w:val="en-US"/>
              </w:rPr>
              <w:tab/>
              <w:t>–</w:t>
            </w:r>
            <w:r w:rsidRPr="00545634">
              <w:rPr>
                <w:lang w:val="en-US"/>
              </w:rPr>
              <w:tab/>
              <w:t>automatic frequency switching of receiver</w:t>
            </w:r>
          </w:p>
        </w:tc>
        <w:tc>
          <w:tcPr>
            <w:tcW w:w="1312"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A</w:t>
            </w:r>
          </w:p>
        </w:tc>
        <w:tc>
          <w:tcPr>
            <w:tcW w:w="1409"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1467"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87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NYT</w:t>
            </w:r>
          </w:p>
        </w:tc>
        <w:tc>
          <w:tcPr>
            <w:tcW w:w="87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NYT</w:t>
            </w:r>
          </w:p>
        </w:tc>
        <w:tc>
          <w:tcPr>
            <w:tcW w:w="855"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NYT</w:t>
            </w:r>
          </w:p>
        </w:tc>
        <w:tc>
          <w:tcPr>
            <w:tcW w:w="986"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12/02</w:t>
            </w:r>
          </w:p>
        </w:tc>
        <w:tc>
          <w:tcPr>
            <w:tcW w:w="1023"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12/02</w:t>
            </w:r>
          </w:p>
        </w:tc>
        <w:tc>
          <w:tcPr>
            <w:tcW w:w="1050" w:type="dxa"/>
            <w:tcBorders>
              <w:top w:val="nil"/>
              <w:bottom w:val="nil"/>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07/02</w:t>
            </w:r>
          </w:p>
        </w:tc>
      </w:tr>
      <w:tr w:rsidR="004A476C" w:rsidRPr="00545634" w:rsidTr="00BC504D">
        <w:trPr>
          <w:jc w:val="center"/>
        </w:trPr>
        <w:tc>
          <w:tcPr>
            <w:tcW w:w="4327" w:type="dxa"/>
            <w:tcBorders>
              <w:top w:val="nil"/>
              <w:bottom w:val="single" w:sz="4" w:space="0" w:color="auto"/>
            </w:tcBorders>
          </w:tcPr>
          <w:p w:rsidR="004A476C" w:rsidRPr="00545634" w:rsidRDefault="004A476C" w:rsidP="004A476C">
            <w:pPr>
              <w:pStyle w:val="Tabletext"/>
              <w:tabs>
                <w:tab w:val="clear" w:pos="284"/>
                <w:tab w:val="left" w:pos="458"/>
              </w:tabs>
              <w:spacing w:before="30" w:after="30" w:line="240" w:lineRule="exact"/>
              <w:ind w:left="851" w:hanging="851"/>
              <w:jc w:val="left"/>
              <w:rPr>
                <w:lang w:val="en-US"/>
              </w:rPr>
            </w:pPr>
            <w:r w:rsidRPr="00545634">
              <w:rPr>
                <w:lang w:val="en-US"/>
              </w:rPr>
              <w:tab/>
              <w:t>–</w:t>
            </w:r>
            <w:r w:rsidRPr="00545634">
              <w:rPr>
                <w:lang w:val="en-US"/>
              </w:rPr>
              <w:tab/>
              <w:t>inaudible automatic frequency switching of receiver</w:t>
            </w:r>
          </w:p>
        </w:tc>
        <w:tc>
          <w:tcPr>
            <w:tcW w:w="1312"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C</w:t>
            </w:r>
          </w:p>
        </w:tc>
        <w:tc>
          <w:tcPr>
            <w:tcW w:w="1409"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1467"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Yes</w:t>
            </w:r>
          </w:p>
        </w:tc>
        <w:tc>
          <w:tcPr>
            <w:tcW w:w="873"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NYT</w:t>
            </w:r>
          </w:p>
        </w:tc>
        <w:tc>
          <w:tcPr>
            <w:tcW w:w="873"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NYT</w:t>
            </w:r>
          </w:p>
        </w:tc>
        <w:tc>
          <w:tcPr>
            <w:tcW w:w="855"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NYT</w:t>
            </w:r>
          </w:p>
        </w:tc>
        <w:tc>
          <w:tcPr>
            <w:tcW w:w="986"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12/02</w:t>
            </w:r>
          </w:p>
        </w:tc>
        <w:tc>
          <w:tcPr>
            <w:tcW w:w="1023"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12/02</w:t>
            </w:r>
          </w:p>
        </w:tc>
        <w:tc>
          <w:tcPr>
            <w:tcW w:w="1050" w:type="dxa"/>
            <w:tcBorders>
              <w:top w:val="nil"/>
              <w:bottom w:val="single" w:sz="4" w:space="0" w:color="auto"/>
            </w:tcBorders>
          </w:tcPr>
          <w:p w:rsidR="004A476C" w:rsidRPr="00545634" w:rsidRDefault="004A476C" w:rsidP="004A476C">
            <w:pPr>
              <w:pStyle w:val="Tabletext"/>
              <w:spacing w:before="30" w:after="30" w:line="240" w:lineRule="exact"/>
              <w:ind w:left="-57" w:right="-57"/>
              <w:jc w:val="center"/>
              <w:rPr>
                <w:lang w:val="en-US"/>
              </w:rPr>
            </w:pPr>
            <w:r w:rsidRPr="00545634">
              <w:rPr>
                <w:lang w:val="en-US"/>
              </w:rPr>
              <w:t>07/02</w:t>
            </w:r>
          </w:p>
        </w:tc>
      </w:tr>
    </w:tbl>
    <w:p w:rsidR="004A476C" w:rsidRPr="00545634" w:rsidRDefault="004A476C" w:rsidP="00BC504D">
      <w:pPr>
        <w:pStyle w:val="Tablefin"/>
        <w:rPr>
          <w:lang w:val="en-US"/>
        </w:rPr>
      </w:pPr>
    </w:p>
    <w:p w:rsidR="004A476C" w:rsidRPr="00545634" w:rsidRDefault="004A476C" w:rsidP="004A476C">
      <w:pPr>
        <w:pStyle w:val="TableNo"/>
        <w:rPr>
          <w:lang w:val="en-US"/>
        </w:rPr>
      </w:pPr>
      <w:r w:rsidRPr="00545634">
        <w:rPr>
          <w:lang w:val="en-US"/>
        </w:rPr>
        <w:br w:type="page"/>
      </w:r>
      <w:r w:rsidRPr="00545634">
        <w:rPr>
          <w:lang w:val="en-US"/>
        </w:rPr>
        <w:lastRenderedPageBreak/>
        <w:t>TABLE  1 (</w:t>
      </w:r>
      <w:r w:rsidRPr="00545634">
        <w:rPr>
          <w:i/>
          <w:iCs/>
          <w:lang w:val="en-US"/>
        </w:rPr>
        <w:t>continued</w:t>
      </w:r>
      <w:r w:rsidRPr="00545634">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338"/>
        <w:gridCol w:w="1437"/>
        <w:gridCol w:w="1497"/>
        <w:gridCol w:w="889"/>
        <w:gridCol w:w="889"/>
        <w:gridCol w:w="870"/>
        <w:gridCol w:w="1004"/>
        <w:gridCol w:w="1042"/>
        <w:gridCol w:w="1070"/>
      </w:tblGrid>
      <w:tr w:rsidR="004A476C" w:rsidRPr="00545634" w:rsidTr="00BC504D">
        <w:trPr>
          <w:jc w:val="center"/>
        </w:trPr>
        <w:tc>
          <w:tcPr>
            <w:tcW w:w="4522" w:type="dxa"/>
            <w:vMerge w:val="restart"/>
            <w:vAlign w:val="center"/>
          </w:tcPr>
          <w:p w:rsidR="004A476C" w:rsidRPr="00545634" w:rsidRDefault="004A476C" w:rsidP="004A476C">
            <w:pPr>
              <w:pStyle w:val="Tablehead"/>
              <w:rPr>
                <w:lang w:val="en-US"/>
              </w:rPr>
            </w:pPr>
            <w:r w:rsidRPr="00545634">
              <w:rPr>
                <w:lang w:val="en-US"/>
              </w:rPr>
              <w:t>Systems features</w:t>
            </w:r>
          </w:p>
        </w:tc>
        <w:tc>
          <w:tcPr>
            <w:tcW w:w="1364" w:type="dxa"/>
            <w:tcBorders>
              <w:bottom w:val="single" w:sz="4" w:space="0" w:color="auto"/>
            </w:tcBorders>
          </w:tcPr>
          <w:p w:rsidR="004A476C" w:rsidRPr="00545634" w:rsidRDefault="004A476C" w:rsidP="004A476C">
            <w:pPr>
              <w:pStyle w:val="Tablehead"/>
              <w:ind w:left="-57" w:right="-57"/>
              <w:rPr>
                <w:lang w:val="en-US"/>
              </w:rPr>
            </w:pPr>
            <w:r w:rsidRPr="00545634">
              <w:rPr>
                <w:lang w:val="en-US"/>
              </w:rPr>
              <w:t>Importance</w:t>
            </w:r>
          </w:p>
        </w:tc>
        <w:tc>
          <w:tcPr>
            <w:tcW w:w="2991" w:type="dxa"/>
            <w:gridSpan w:val="2"/>
          </w:tcPr>
          <w:p w:rsidR="004A476C" w:rsidRPr="00545634" w:rsidRDefault="004A476C" w:rsidP="004A476C">
            <w:pPr>
              <w:pStyle w:val="Tablehead"/>
              <w:ind w:left="-57" w:right="-57"/>
              <w:rPr>
                <w:lang w:val="en-US"/>
              </w:rPr>
            </w:pPr>
            <w:r w:rsidRPr="00545634">
              <w:rPr>
                <w:lang w:val="en-US"/>
              </w:rPr>
              <w:t>In the design</w:t>
            </w:r>
          </w:p>
        </w:tc>
        <w:tc>
          <w:tcPr>
            <w:tcW w:w="2693" w:type="dxa"/>
            <w:gridSpan w:val="3"/>
          </w:tcPr>
          <w:p w:rsidR="004A476C" w:rsidRPr="00545634" w:rsidRDefault="004A476C" w:rsidP="004A476C">
            <w:pPr>
              <w:pStyle w:val="Tablehead"/>
              <w:ind w:left="-57" w:right="-57"/>
              <w:rPr>
                <w:lang w:val="en-US"/>
              </w:rPr>
            </w:pPr>
            <w:r w:rsidRPr="00545634">
              <w:rPr>
                <w:lang w:val="en-US"/>
              </w:rPr>
              <w:t>Test status</w:t>
            </w:r>
          </w:p>
        </w:tc>
        <w:tc>
          <w:tcPr>
            <w:tcW w:w="3172" w:type="dxa"/>
            <w:gridSpan w:val="3"/>
          </w:tcPr>
          <w:p w:rsidR="004A476C" w:rsidRPr="00545634" w:rsidRDefault="004A476C" w:rsidP="004A476C">
            <w:pPr>
              <w:pStyle w:val="Tablehead"/>
              <w:ind w:left="-57" w:right="-57"/>
              <w:rPr>
                <w:lang w:val="en-US"/>
              </w:rPr>
            </w:pPr>
            <w:r w:rsidRPr="00545634">
              <w:rPr>
                <w:lang w:val="en-US"/>
              </w:rPr>
              <w:t>Expected completion</w:t>
            </w:r>
          </w:p>
        </w:tc>
      </w:tr>
      <w:tr w:rsidR="004A476C" w:rsidRPr="00545634" w:rsidTr="00BC504D">
        <w:trPr>
          <w:jc w:val="center"/>
        </w:trPr>
        <w:tc>
          <w:tcPr>
            <w:tcW w:w="4522" w:type="dxa"/>
            <w:vMerge/>
          </w:tcPr>
          <w:p w:rsidR="004A476C" w:rsidRPr="00545634" w:rsidRDefault="004A476C" w:rsidP="004A476C">
            <w:pPr>
              <w:pStyle w:val="Tabletext"/>
              <w:spacing w:line="240" w:lineRule="exact"/>
              <w:jc w:val="left"/>
              <w:rPr>
                <w:lang w:val="en-US"/>
              </w:rPr>
            </w:pPr>
          </w:p>
        </w:tc>
        <w:tc>
          <w:tcPr>
            <w:tcW w:w="1364" w:type="dxa"/>
            <w:tcBorders>
              <w:bottom w:val="nil"/>
            </w:tcBorders>
          </w:tcPr>
          <w:p w:rsidR="004A476C" w:rsidRPr="00545634" w:rsidRDefault="004A476C" w:rsidP="004A476C">
            <w:pPr>
              <w:pStyle w:val="Tabletext"/>
              <w:spacing w:line="240" w:lineRule="exact"/>
              <w:ind w:left="-57" w:right="-57"/>
              <w:jc w:val="center"/>
              <w:rPr>
                <w:lang w:val="en-US"/>
              </w:rPr>
            </w:pPr>
          </w:p>
        </w:tc>
        <w:tc>
          <w:tcPr>
            <w:tcW w:w="1465" w:type="dxa"/>
          </w:tcPr>
          <w:p w:rsidR="004A476C" w:rsidRPr="00545634" w:rsidRDefault="004A476C" w:rsidP="004A476C">
            <w:pPr>
              <w:pStyle w:val="Tabletext"/>
              <w:spacing w:line="240" w:lineRule="exact"/>
              <w:ind w:left="-57" w:right="-57"/>
              <w:jc w:val="center"/>
              <w:rPr>
                <w:b/>
                <w:bCs/>
                <w:lang w:val="en-US"/>
              </w:rPr>
            </w:pPr>
            <w:r w:rsidRPr="00545634">
              <w:rPr>
                <w:b/>
                <w:bCs/>
                <w:lang w:val="en-US"/>
              </w:rPr>
              <w:t>DRM</w:t>
            </w:r>
          </w:p>
        </w:tc>
        <w:tc>
          <w:tcPr>
            <w:tcW w:w="1526" w:type="dxa"/>
          </w:tcPr>
          <w:p w:rsidR="004A476C" w:rsidRPr="00545634" w:rsidRDefault="004A476C" w:rsidP="004A476C">
            <w:pPr>
              <w:pStyle w:val="Tabletext"/>
              <w:spacing w:line="240" w:lineRule="exact"/>
              <w:ind w:left="-57" w:right="-57"/>
              <w:jc w:val="center"/>
              <w:rPr>
                <w:b/>
                <w:bCs/>
                <w:lang w:val="en-US"/>
              </w:rPr>
            </w:pPr>
            <w:r w:rsidRPr="00545634">
              <w:rPr>
                <w:b/>
                <w:bCs/>
                <w:lang w:val="en-US"/>
              </w:rPr>
              <w:t>IBOC</w:t>
            </w:r>
          </w:p>
        </w:tc>
        <w:tc>
          <w:tcPr>
            <w:tcW w:w="1808" w:type="dxa"/>
            <w:gridSpan w:val="2"/>
          </w:tcPr>
          <w:p w:rsidR="004A476C" w:rsidRPr="00545634" w:rsidRDefault="004A476C" w:rsidP="004A476C">
            <w:pPr>
              <w:pStyle w:val="Tabletext"/>
              <w:spacing w:line="240" w:lineRule="exact"/>
              <w:ind w:left="-57" w:right="-57"/>
              <w:jc w:val="center"/>
              <w:rPr>
                <w:b/>
                <w:bCs/>
                <w:lang w:val="en-US"/>
              </w:rPr>
            </w:pPr>
            <w:r w:rsidRPr="00545634">
              <w:rPr>
                <w:b/>
                <w:bCs/>
                <w:lang w:val="en-US"/>
              </w:rPr>
              <w:t>DRM</w:t>
            </w:r>
          </w:p>
        </w:tc>
        <w:tc>
          <w:tcPr>
            <w:tcW w:w="885" w:type="dxa"/>
          </w:tcPr>
          <w:p w:rsidR="004A476C" w:rsidRPr="00545634" w:rsidRDefault="004A476C" w:rsidP="004A476C">
            <w:pPr>
              <w:pStyle w:val="Tabletext"/>
              <w:spacing w:line="240" w:lineRule="exact"/>
              <w:ind w:left="-57" w:right="-57"/>
              <w:jc w:val="center"/>
              <w:rPr>
                <w:b/>
                <w:bCs/>
                <w:lang w:val="en-US"/>
              </w:rPr>
            </w:pPr>
            <w:r w:rsidRPr="00545634">
              <w:rPr>
                <w:b/>
                <w:bCs/>
                <w:lang w:val="en-US"/>
              </w:rPr>
              <w:t>IBOC</w:t>
            </w:r>
          </w:p>
        </w:tc>
        <w:tc>
          <w:tcPr>
            <w:tcW w:w="2083" w:type="dxa"/>
            <w:gridSpan w:val="2"/>
          </w:tcPr>
          <w:p w:rsidR="004A476C" w:rsidRPr="00545634" w:rsidRDefault="004A476C" w:rsidP="004A476C">
            <w:pPr>
              <w:pStyle w:val="Tabletext"/>
              <w:tabs>
                <w:tab w:val="clear" w:pos="2552"/>
                <w:tab w:val="left" w:pos="2581"/>
              </w:tabs>
              <w:spacing w:line="240" w:lineRule="exact"/>
              <w:ind w:left="-57" w:right="-57"/>
              <w:jc w:val="center"/>
              <w:rPr>
                <w:lang w:val="en-US"/>
              </w:rPr>
            </w:pPr>
            <w:r w:rsidRPr="00545634">
              <w:rPr>
                <w:b/>
                <w:bCs/>
                <w:lang w:val="en-US"/>
              </w:rPr>
              <w:t>DRM</w:t>
            </w:r>
          </w:p>
        </w:tc>
        <w:tc>
          <w:tcPr>
            <w:tcW w:w="1089" w:type="dxa"/>
          </w:tcPr>
          <w:p w:rsidR="004A476C" w:rsidRPr="00545634" w:rsidRDefault="004A476C" w:rsidP="004A476C">
            <w:pPr>
              <w:pStyle w:val="Tabletext"/>
              <w:tabs>
                <w:tab w:val="clear" w:pos="2552"/>
                <w:tab w:val="left" w:pos="2581"/>
              </w:tabs>
              <w:spacing w:line="240" w:lineRule="exact"/>
              <w:ind w:left="-57" w:right="-57"/>
              <w:jc w:val="center"/>
              <w:rPr>
                <w:b/>
                <w:bCs/>
                <w:lang w:val="en-US"/>
              </w:rPr>
            </w:pPr>
            <w:r w:rsidRPr="00545634">
              <w:rPr>
                <w:b/>
                <w:bCs/>
                <w:lang w:val="en-US"/>
              </w:rPr>
              <w:t>IBOC</w:t>
            </w:r>
          </w:p>
        </w:tc>
      </w:tr>
      <w:tr w:rsidR="004A476C" w:rsidRPr="00545634" w:rsidTr="00BC504D">
        <w:trPr>
          <w:jc w:val="center"/>
        </w:trPr>
        <w:tc>
          <w:tcPr>
            <w:tcW w:w="4522" w:type="dxa"/>
            <w:vMerge/>
            <w:tcBorders>
              <w:bottom w:val="single" w:sz="4" w:space="0" w:color="auto"/>
            </w:tcBorders>
          </w:tcPr>
          <w:p w:rsidR="004A476C" w:rsidRPr="00545634" w:rsidRDefault="004A476C" w:rsidP="004A476C">
            <w:pPr>
              <w:pStyle w:val="Tabletext"/>
              <w:spacing w:line="240" w:lineRule="exact"/>
              <w:jc w:val="left"/>
              <w:rPr>
                <w:lang w:val="en-US"/>
              </w:rPr>
            </w:pPr>
          </w:p>
        </w:tc>
        <w:tc>
          <w:tcPr>
            <w:tcW w:w="1364"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p>
        </w:tc>
        <w:tc>
          <w:tcPr>
            <w:tcW w:w="1465" w:type="dxa"/>
            <w:tcBorders>
              <w:bottom w:val="single" w:sz="4" w:space="0" w:color="auto"/>
            </w:tcBorders>
          </w:tcPr>
          <w:p w:rsidR="004A476C" w:rsidRPr="00545634" w:rsidRDefault="004A476C" w:rsidP="004A476C">
            <w:pPr>
              <w:pStyle w:val="Tabletext"/>
              <w:spacing w:line="240" w:lineRule="exact"/>
              <w:ind w:left="-57" w:right="-57"/>
              <w:jc w:val="center"/>
              <w:rPr>
                <w:lang w:val="en-US"/>
              </w:rPr>
            </w:pPr>
          </w:p>
        </w:tc>
        <w:tc>
          <w:tcPr>
            <w:tcW w:w="1526" w:type="dxa"/>
            <w:tcBorders>
              <w:bottom w:val="single" w:sz="4" w:space="0" w:color="auto"/>
            </w:tcBorders>
          </w:tcPr>
          <w:p w:rsidR="004A476C" w:rsidRPr="00545634" w:rsidRDefault="004A476C" w:rsidP="004A476C">
            <w:pPr>
              <w:pStyle w:val="Tabletext"/>
              <w:spacing w:line="240" w:lineRule="exact"/>
              <w:ind w:left="-57" w:right="-57"/>
              <w:jc w:val="center"/>
              <w:rPr>
                <w:lang w:val="en-US"/>
              </w:rPr>
            </w:pPr>
          </w:p>
        </w:tc>
        <w:tc>
          <w:tcPr>
            <w:tcW w:w="904" w:type="dxa"/>
            <w:tcBorders>
              <w:bottom w:val="single" w:sz="4" w:space="0" w:color="auto"/>
            </w:tcBorders>
          </w:tcPr>
          <w:p w:rsidR="004A476C" w:rsidRPr="00545634" w:rsidRDefault="004A476C" w:rsidP="004A476C">
            <w:pPr>
              <w:pStyle w:val="Tabletext"/>
              <w:spacing w:line="240" w:lineRule="exact"/>
              <w:ind w:left="-57" w:right="-57"/>
              <w:jc w:val="center"/>
              <w:rPr>
                <w:b/>
                <w:bCs/>
                <w:lang w:val="en-US"/>
              </w:rPr>
            </w:pPr>
            <w:r w:rsidRPr="00545634">
              <w:rPr>
                <w:b/>
                <w:bCs/>
                <w:lang w:val="en-US"/>
              </w:rPr>
              <w:t>MW</w:t>
            </w:r>
          </w:p>
        </w:tc>
        <w:tc>
          <w:tcPr>
            <w:tcW w:w="904" w:type="dxa"/>
            <w:tcBorders>
              <w:bottom w:val="single" w:sz="4" w:space="0" w:color="auto"/>
            </w:tcBorders>
          </w:tcPr>
          <w:p w:rsidR="004A476C" w:rsidRPr="00545634" w:rsidRDefault="004A476C" w:rsidP="004A476C">
            <w:pPr>
              <w:pStyle w:val="Tabletext"/>
              <w:spacing w:line="240" w:lineRule="exact"/>
              <w:ind w:left="-57" w:right="-57"/>
              <w:jc w:val="center"/>
              <w:rPr>
                <w:b/>
                <w:bCs/>
                <w:lang w:val="en-US"/>
              </w:rPr>
            </w:pPr>
            <w:r w:rsidRPr="00545634">
              <w:rPr>
                <w:b/>
                <w:bCs/>
                <w:lang w:val="en-US"/>
              </w:rPr>
              <w:t>SW</w:t>
            </w:r>
          </w:p>
        </w:tc>
        <w:tc>
          <w:tcPr>
            <w:tcW w:w="885" w:type="dxa"/>
            <w:tcBorders>
              <w:bottom w:val="single" w:sz="4" w:space="0" w:color="auto"/>
            </w:tcBorders>
          </w:tcPr>
          <w:p w:rsidR="004A476C" w:rsidRPr="00545634" w:rsidRDefault="004A476C" w:rsidP="004A476C">
            <w:pPr>
              <w:pStyle w:val="Tabletext"/>
              <w:spacing w:line="240" w:lineRule="exact"/>
              <w:ind w:left="-57" w:right="-57"/>
              <w:jc w:val="center"/>
              <w:rPr>
                <w:b/>
                <w:bCs/>
                <w:lang w:val="en-US"/>
              </w:rPr>
            </w:pPr>
            <w:r w:rsidRPr="00545634">
              <w:rPr>
                <w:b/>
                <w:bCs/>
                <w:lang w:val="en-US"/>
              </w:rPr>
              <w:t>MW</w:t>
            </w:r>
          </w:p>
        </w:tc>
        <w:tc>
          <w:tcPr>
            <w:tcW w:w="1022" w:type="dxa"/>
            <w:tcBorders>
              <w:bottom w:val="single" w:sz="4" w:space="0" w:color="auto"/>
            </w:tcBorders>
          </w:tcPr>
          <w:p w:rsidR="004A476C" w:rsidRPr="00545634" w:rsidRDefault="004A476C" w:rsidP="004A476C">
            <w:pPr>
              <w:pStyle w:val="Tabletext"/>
              <w:tabs>
                <w:tab w:val="clear" w:pos="2552"/>
                <w:tab w:val="left" w:pos="2581"/>
              </w:tabs>
              <w:spacing w:line="240" w:lineRule="exact"/>
              <w:ind w:left="-57" w:right="-57"/>
              <w:jc w:val="center"/>
              <w:rPr>
                <w:b/>
                <w:bCs/>
                <w:lang w:val="en-US"/>
              </w:rPr>
            </w:pPr>
            <w:r w:rsidRPr="00545634">
              <w:rPr>
                <w:b/>
                <w:bCs/>
                <w:lang w:val="en-US"/>
              </w:rPr>
              <w:t>MW</w:t>
            </w:r>
          </w:p>
        </w:tc>
        <w:tc>
          <w:tcPr>
            <w:tcW w:w="1061" w:type="dxa"/>
            <w:tcBorders>
              <w:bottom w:val="single" w:sz="4" w:space="0" w:color="auto"/>
            </w:tcBorders>
          </w:tcPr>
          <w:p w:rsidR="004A476C" w:rsidRPr="00545634" w:rsidRDefault="004A476C" w:rsidP="004A476C">
            <w:pPr>
              <w:pStyle w:val="Tabletext"/>
              <w:tabs>
                <w:tab w:val="clear" w:pos="2552"/>
                <w:tab w:val="left" w:pos="2581"/>
              </w:tabs>
              <w:spacing w:line="240" w:lineRule="exact"/>
              <w:ind w:left="-57" w:right="-57"/>
              <w:jc w:val="center"/>
              <w:rPr>
                <w:b/>
                <w:bCs/>
                <w:lang w:val="en-US"/>
              </w:rPr>
            </w:pPr>
            <w:r w:rsidRPr="00545634">
              <w:rPr>
                <w:b/>
                <w:bCs/>
                <w:lang w:val="en-US"/>
              </w:rPr>
              <w:t>SW</w:t>
            </w:r>
          </w:p>
        </w:tc>
        <w:tc>
          <w:tcPr>
            <w:tcW w:w="1089" w:type="dxa"/>
            <w:tcBorders>
              <w:bottom w:val="single" w:sz="4" w:space="0" w:color="auto"/>
            </w:tcBorders>
          </w:tcPr>
          <w:p w:rsidR="004A476C" w:rsidRPr="00545634" w:rsidRDefault="004A476C" w:rsidP="004A476C">
            <w:pPr>
              <w:pStyle w:val="Tabletext"/>
              <w:tabs>
                <w:tab w:val="clear" w:pos="2552"/>
                <w:tab w:val="left" w:pos="2581"/>
              </w:tabs>
              <w:spacing w:line="240" w:lineRule="exact"/>
              <w:ind w:left="-57" w:right="-57"/>
              <w:jc w:val="center"/>
              <w:rPr>
                <w:b/>
                <w:bCs/>
                <w:lang w:val="en-US"/>
              </w:rPr>
            </w:pPr>
            <w:r w:rsidRPr="00545634">
              <w:rPr>
                <w:b/>
                <w:bCs/>
                <w:lang w:val="en-US"/>
              </w:rPr>
              <w:t>MW</w:t>
            </w:r>
          </w:p>
        </w:tc>
      </w:tr>
      <w:tr w:rsidR="004A476C" w:rsidRPr="00545634" w:rsidTr="00BC504D">
        <w:trPr>
          <w:jc w:val="center"/>
        </w:trPr>
        <w:tc>
          <w:tcPr>
            <w:tcW w:w="4522" w:type="dxa"/>
            <w:tcBorders>
              <w:top w:val="nil"/>
              <w:bottom w:val="nil"/>
            </w:tcBorders>
          </w:tcPr>
          <w:p w:rsidR="004A476C" w:rsidRPr="00545634" w:rsidRDefault="004A476C" w:rsidP="004A476C">
            <w:pPr>
              <w:pStyle w:val="Tabletext"/>
              <w:tabs>
                <w:tab w:val="clear" w:pos="284"/>
                <w:tab w:val="left" w:pos="458"/>
              </w:tabs>
              <w:spacing w:line="240" w:lineRule="exact"/>
              <w:ind w:left="458" w:hanging="458"/>
              <w:jc w:val="left"/>
              <w:rPr>
                <w:lang w:val="en-US"/>
              </w:rPr>
            </w:pPr>
            <w:r w:rsidRPr="00545634">
              <w:rPr>
                <w:lang w:val="en-US"/>
              </w:rPr>
              <w:t>d)</w:t>
            </w:r>
            <w:r w:rsidRPr="00545634">
              <w:rPr>
                <w:lang w:val="en-US"/>
              </w:rPr>
              <w:tab/>
              <w:t>Vehicular, portable and fixed reception</w:t>
            </w:r>
          </w:p>
        </w:tc>
        <w:tc>
          <w:tcPr>
            <w:tcW w:w="136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A</w:t>
            </w:r>
          </w:p>
        </w:tc>
        <w:tc>
          <w:tcPr>
            <w:tcW w:w="1465"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Yes</w:t>
            </w:r>
          </w:p>
        </w:tc>
        <w:tc>
          <w:tcPr>
            <w:tcW w:w="1526"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Yes</w:t>
            </w:r>
          </w:p>
        </w:tc>
        <w:tc>
          <w:tcPr>
            <w:tcW w:w="90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90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885"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1022" w:type="dxa"/>
            <w:tcBorders>
              <w:top w:val="nil"/>
              <w:bottom w:val="nil"/>
            </w:tcBorders>
          </w:tcPr>
          <w:p w:rsidR="004A476C" w:rsidRPr="00545634" w:rsidRDefault="004A476C" w:rsidP="004A476C">
            <w:pPr>
              <w:pStyle w:val="Tabletext"/>
              <w:spacing w:line="240" w:lineRule="exact"/>
              <w:ind w:left="-57" w:right="-57"/>
              <w:jc w:val="center"/>
              <w:rPr>
                <w:lang w:val="en-US"/>
              </w:rPr>
            </w:pPr>
          </w:p>
        </w:tc>
        <w:tc>
          <w:tcPr>
            <w:tcW w:w="1061" w:type="dxa"/>
            <w:tcBorders>
              <w:top w:val="nil"/>
              <w:bottom w:val="nil"/>
            </w:tcBorders>
          </w:tcPr>
          <w:p w:rsidR="004A476C" w:rsidRPr="00545634" w:rsidRDefault="004A476C" w:rsidP="004A476C">
            <w:pPr>
              <w:pStyle w:val="Tabletext"/>
              <w:spacing w:line="240" w:lineRule="exact"/>
              <w:ind w:left="-57" w:right="-57"/>
              <w:jc w:val="center"/>
              <w:rPr>
                <w:lang w:val="en-US"/>
              </w:rPr>
            </w:pPr>
          </w:p>
        </w:tc>
        <w:tc>
          <w:tcPr>
            <w:tcW w:w="1089"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07/02</w:t>
            </w:r>
          </w:p>
        </w:tc>
      </w:tr>
      <w:tr w:rsidR="004A476C" w:rsidRPr="00545634" w:rsidTr="00BC504D">
        <w:trPr>
          <w:jc w:val="center"/>
        </w:trPr>
        <w:tc>
          <w:tcPr>
            <w:tcW w:w="4522" w:type="dxa"/>
            <w:tcBorders>
              <w:top w:val="nil"/>
              <w:bottom w:val="nil"/>
            </w:tcBorders>
          </w:tcPr>
          <w:p w:rsidR="004A476C" w:rsidRPr="00545634" w:rsidRDefault="004A476C" w:rsidP="004A476C">
            <w:pPr>
              <w:pStyle w:val="Tabletext"/>
              <w:tabs>
                <w:tab w:val="clear" w:pos="284"/>
                <w:tab w:val="left" w:pos="458"/>
              </w:tabs>
              <w:spacing w:line="240" w:lineRule="exact"/>
              <w:ind w:left="458" w:hanging="458"/>
              <w:jc w:val="left"/>
              <w:rPr>
                <w:lang w:val="en-US"/>
              </w:rPr>
            </w:pPr>
            <w:r w:rsidRPr="00545634">
              <w:rPr>
                <w:lang w:val="en-US"/>
              </w:rPr>
              <w:t>e)</w:t>
            </w:r>
            <w:r w:rsidRPr="00545634">
              <w:rPr>
                <w:lang w:val="en-US"/>
              </w:rPr>
              <w:tab/>
              <w:t>Rapid tuning</w:t>
            </w:r>
          </w:p>
        </w:tc>
        <w:tc>
          <w:tcPr>
            <w:tcW w:w="136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A</w:t>
            </w:r>
          </w:p>
        </w:tc>
        <w:tc>
          <w:tcPr>
            <w:tcW w:w="1465"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Yes</w:t>
            </w:r>
          </w:p>
        </w:tc>
        <w:tc>
          <w:tcPr>
            <w:tcW w:w="1526"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Yes</w:t>
            </w:r>
          </w:p>
        </w:tc>
        <w:tc>
          <w:tcPr>
            <w:tcW w:w="90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90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885"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1022" w:type="dxa"/>
            <w:tcBorders>
              <w:top w:val="nil"/>
              <w:bottom w:val="nil"/>
            </w:tcBorders>
          </w:tcPr>
          <w:p w:rsidR="004A476C" w:rsidRPr="00545634" w:rsidRDefault="004A476C" w:rsidP="004A476C">
            <w:pPr>
              <w:pStyle w:val="Tabletext"/>
              <w:spacing w:line="240" w:lineRule="exact"/>
              <w:ind w:left="-57" w:right="-57"/>
              <w:jc w:val="center"/>
              <w:rPr>
                <w:lang w:val="en-US"/>
              </w:rPr>
            </w:pPr>
          </w:p>
        </w:tc>
        <w:tc>
          <w:tcPr>
            <w:tcW w:w="1061" w:type="dxa"/>
            <w:tcBorders>
              <w:top w:val="nil"/>
              <w:bottom w:val="nil"/>
            </w:tcBorders>
          </w:tcPr>
          <w:p w:rsidR="004A476C" w:rsidRPr="00545634" w:rsidRDefault="004A476C" w:rsidP="004A476C">
            <w:pPr>
              <w:pStyle w:val="Tabletext"/>
              <w:spacing w:line="240" w:lineRule="exact"/>
              <w:ind w:left="-57" w:right="-57"/>
              <w:jc w:val="center"/>
              <w:rPr>
                <w:lang w:val="en-US"/>
              </w:rPr>
            </w:pPr>
          </w:p>
        </w:tc>
        <w:tc>
          <w:tcPr>
            <w:tcW w:w="1089" w:type="dxa"/>
            <w:tcBorders>
              <w:top w:val="nil"/>
              <w:bottom w:val="nil"/>
            </w:tcBorders>
          </w:tcPr>
          <w:p w:rsidR="004A476C" w:rsidRPr="00545634" w:rsidRDefault="004A476C" w:rsidP="004A476C">
            <w:pPr>
              <w:pStyle w:val="Tabletext"/>
              <w:spacing w:line="240" w:lineRule="exact"/>
              <w:ind w:left="-57" w:right="-57"/>
              <w:jc w:val="center"/>
              <w:rPr>
                <w:lang w:val="en-US"/>
              </w:rPr>
            </w:pPr>
          </w:p>
        </w:tc>
      </w:tr>
      <w:tr w:rsidR="004A476C" w:rsidRPr="00545634" w:rsidTr="00BC504D">
        <w:trPr>
          <w:jc w:val="center"/>
        </w:trPr>
        <w:tc>
          <w:tcPr>
            <w:tcW w:w="4522" w:type="dxa"/>
            <w:tcBorders>
              <w:top w:val="nil"/>
              <w:bottom w:val="nil"/>
            </w:tcBorders>
          </w:tcPr>
          <w:p w:rsidR="004A476C" w:rsidRPr="00545634" w:rsidRDefault="004A476C" w:rsidP="004A476C">
            <w:pPr>
              <w:pStyle w:val="Tabletext"/>
              <w:tabs>
                <w:tab w:val="clear" w:pos="284"/>
                <w:tab w:val="left" w:pos="458"/>
              </w:tabs>
              <w:spacing w:line="240" w:lineRule="exact"/>
              <w:ind w:left="458" w:hanging="458"/>
              <w:jc w:val="left"/>
              <w:rPr>
                <w:lang w:val="en-US"/>
              </w:rPr>
            </w:pPr>
            <w:r w:rsidRPr="00545634">
              <w:rPr>
                <w:lang w:val="en-US"/>
              </w:rPr>
              <w:t>f)</w:t>
            </w:r>
            <w:r w:rsidRPr="00545634">
              <w:rPr>
                <w:lang w:val="en-US"/>
              </w:rPr>
              <w:tab/>
              <w:t>Graceful degradation</w:t>
            </w:r>
          </w:p>
        </w:tc>
        <w:tc>
          <w:tcPr>
            <w:tcW w:w="136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B</w:t>
            </w:r>
          </w:p>
        </w:tc>
        <w:tc>
          <w:tcPr>
            <w:tcW w:w="1465"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Yes (Various modes + UEP)</w:t>
            </w:r>
          </w:p>
        </w:tc>
        <w:tc>
          <w:tcPr>
            <w:tcW w:w="1526"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Yes (hybrid mode)</w:t>
            </w:r>
          </w:p>
        </w:tc>
        <w:tc>
          <w:tcPr>
            <w:tcW w:w="90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UND</w:t>
            </w:r>
          </w:p>
        </w:tc>
        <w:tc>
          <w:tcPr>
            <w:tcW w:w="90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UND</w:t>
            </w:r>
          </w:p>
        </w:tc>
        <w:tc>
          <w:tcPr>
            <w:tcW w:w="885"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1022" w:type="dxa"/>
            <w:tcBorders>
              <w:top w:val="nil"/>
              <w:bottom w:val="nil"/>
            </w:tcBorders>
          </w:tcPr>
          <w:p w:rsidR="004A476C" w:rsidRPr="00545634" w:rsidRDefault="004A476C" w:rsidP="004A476C">
            <w:pPr>
              <w:pStyle w:val="Tabletext"/>
              <w:spacing w:line="240" w:lineRule="exact"/>
              <w:ind w:left="-57" w:right="-57"/>
              <w:jc w:val="center"/>
              <w:rPr>
                <w:lang w:val="en-US"/>
              </w:rPr>
            </w:pPr>
          </w:p>
        </w:tc>
        <w:tc>
          <w:tcPr>
            <w:tcW w:w="1061" w:type="dxa"/>
            <w:tcBorders>
              <w:top w:val="nil"/>
              <w:bottom w:val="nil"/>
            </w:tcBorders>
          </w:tcPr>
          <w:p w:rsidR="004A476C" w:rsidRPr="00545634" w:rsidRDefault="004A476C" w:rsidP="004A476C">
            <w:pPr>
              <w:pStyle w:val="Tabletext"/>
              <w:spacing w:line="240" w:lineRule="exact"/>
              <w:ind w:left="-57" w:right="-57"/>
              <w:jc w:val="center"/>
              <w:rPr>
                <w:lang w:val="en-US"/>
              </w:rPr>
            </w:pPr>
          </w:p>
        </w:tc>
        <w:tc>
          <w:tcPr>
            <w:tcW w:w="1089" w:type="dxa"/>
            <w:tcBorders>
              <w:top w:val="nil"/>
              <w:bottom w:val="nil"/>
            </w:tcBorders>
          </w:tcPr>
          <w:p w:rsidR="004A476C" w:rsidRPr="00545634" w:rsidRDefault="004A476C" w:rsidP="004A476C">
            <w:pPr>
              <w:pStyle w:val="Tabletext"/>
              <w:spacing w:line="240" w:lineRule="exact"/>
              <w:ind w:left="-57" w:right="-57"/>
              <w:jc w:val="center"/>
              <w:rPr>
                <w:lang w:val="en-US"/>
              </w:rPr>
            </w:pPr>
          </w:p>
        </w:tc>
      </w:tr>
      <w:tr w:rsidR="004A476C" w:rsidRPr="00545634" w:rsidTr="00BC504D">
        <w:trPr>
          <w:jc w:val="center"/>
        </w:trPr>
        <w:tc>
          <w:tcPr>
            <w:tcW w:w="4522" w:type="dxa"/>
            <w:tcBorders>
              <w:top w:val="nil"/>
              <w:bottom w:val="nil"/>
            </w:tcBorders>
          </w:tcPr>
          <w:p w:rsidR="004A476C" w:rsidRPr="00545634" w:rsidRDefault="004A476C" w:rsidP="004A476C">
            <w:pPr>
              <w:pStyle w:val="Tabletext"/>
              <w:tabs>
                <w:tab w:val="clear" w:pos="284"/>
                <w:tab w:val="left" w:pos="458"/>
              </w:tabs>
              <w:spacing w:line="240" w:lineRule="exact"/>
              <w:ind w:left="458" w:hanging="458"/>
              <w:jc w:val="left"/>
              <w:rPr>
                <w:lang w:val="en-US"/>
              </w:rPr>
            </w:pPr>
            <w:r w:rsidRPr="00545634">
              <w:rPr>
                <w:lang w:val="en-US"/>
              </w:rPr>
              <w:t>g)</w:t>
            </w:r>
            <w:r w:rsidRPr="00545634">
              <w:rPr>
                <w:lang w:val="en-US"/>
              </w:rPr>
              <w:tab/>
              <w:t>Maintain coverage area</w:t>
            </w:r>
          </w:p>
        </w:tc>
        <w:tc>
          <w:tcPr>
            <w:tcW w:w="136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A</w:t>
            </w:r>
          </w:p>
        </w:tc>
        <w:tc>
          <w:tcPr>
            <w:tcW w:w="1465"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Yes</w:t>
            </w:r>
          </w:p>
        </w:tc>
        <w:tc>
          <w:tcPr>
            <w:tcW w:w="1526"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Yes</w:t>
            </w:r>
          </w:p>
        </w:tc>
        <w:tc>
          <w:tcPr>
            <w:tcW w:w="90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90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UND</w:t>
            </w:r>
          </w:p>
        </w:tc>
        <w:tc>
          <w:tcPr>
            <w:tcW w:w="885"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1022" w:type="dxa"/>
            <w:tcBorders>
              <w:top w:val="nil"/>
              <w:bottom w:val="nil"/>
            </w:tcBorders>
          </w:tcPr>
          <w:p w:rsidR="004A476C" w:rsidRPr="00545634" w:rsidRDefault="004A476C" w:rsidP="004A476C">
            <w:pPr>
              <w:pStyle w:val="Tabletext"/>
              <w:spacing w:line="240" w:lineRule="exact"/>
              <w:ind w:left="-57" w:right="-57"/>
              <w:jc w:val="center"/>
              <w:rPr>
                <w:lang w:val="en-US"/>
              </w:rPr>
            </w:pPr>
          </w:p>
        </w:tc>
        <w:tc>
          <w:tcPr>
            <w:tcW w:w="1061" w:type="dxa"/>
            <w:tcBorders>
              <w:top w:val="nil"/>
              <w:bottom w:val="nil"/>
            </w:tcBorders>
          </w:tcPr>
          <w:p w:rsidR="004A476C" w:rsidRPr="00545634" w:rsidRDefault="004A476C" w:rsidP="004A476C">
            <w:pPr>
              <w:pStyle w:val="Tabletext"/>
              <w:spacing w:line="240" w:lineRule="exact"/>
              <w:ind w:left="-57" w:right="-57"/>
              <w:jc w:val="center"/>
              <w:rPr>
                <w:lang w:val="en-US"/>
              </w:rPr>
            </w:pPr>
            <w:r w:rsidRPr="00545634">
              <w:rPr>
                <w:lang w:val="en-US"/>
              </w:rPr>
              <w:t>07/02</w:t>
            </w:r>
          </w:p>
        </w:tc>
        <w:tc>
          <w:tcPr>
            <w:tcW w:w="1089" w:type="dxa"/>
            <w:tcBorders>
              <w:top w:val="nil"/>
              <w:bottom w:val="nil"/>
            </w:tcBorders>
          </w:tcPr>
          <w:p w:rsidR="004A476C" w:rsidRPr="00545634" w:rsidRDefault="004A476C" w:rsidP="004A476C">
            <w:pPr>
              <w:pStyle w:val="Tabletext"/>
              <w:spacing w:line="240" w:lineRule="exact"/>
              <w:ind w:left="-57" w:right="-57"/>
              <w:jc w:val="center"/>
              <w:rPr>
                <w:lang w:val="en-US"/>
              </w:rPr>
            </w:pPr>
          </w:p>
        </w:tc>
      </w:tr>
      <w:tr w:rsidR="004A476C" w:rsidRPr="00545634" w:rsidTr="00BC504D">
        <w:trPr>
          <w:jc w:val="center"/>
        </w:trPr>
        <w:tc>
          <w:tcPr>
            <w:tcW w:w="4522" w:type="dxa"/>
            <w:tcBorders>
              <w:top w:val="nil"/>
              <w:bottom w:val="single" w:sz="4" w:space="0" w:color="auto"/>
            </w:tcBorders>
          </w:tcPr>
          <w:p w:rsidR="004A476C" w:rsidRPr="00545634" w:rsidRDefault="004A476C" w:rsidP="004A476C">
            <w:pPr>
              <w:pStyle w:val="Tabletext"/>
              <w:tabs>
                <w:tab w:val="clear" w:pos="284"/>
                <w:tab w:val="left" w:pos="458"/>
              </w:tabs>
              <w:spacing w:line="240" w:lineRule="exact"/>
              <w:ind w:left="458" w:hanging="458"/>
              <w:jc w:val="left"/>
              <w:rPr>
                <w:bCs/>
                <w:lang w:val="en-US"/>
              </w:rPr>
            </w:pPr>
            <w:r w:rsidRPr="00545634">
              <w:rPr>
                <w:bCs/>
                <w:lang w:val="en-US"/>
              </w:rPr>
              <w:t>h)</w:t>
            </w:r>
            <w:r w:rsidRPr="00545634">
              <w:rPr>
                <w:bCs/>
                <w:lang w:val="en-US"/>
              </w:rPr>
              <w:tab/>
            </w:r>
            <w:r w:rsidRPr="00545634">
              <w:rPr>
                <w:lang w:val="en-US"/>
              </w:rPr>
              <w:t>Good indoor reception</w:t>
            </w:r>
          </w:p>
        </w:tc>
        <w:tc>
          <w:tcPr>
            <w:tcW w:w="1364"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A</w:t>
            </w:r>
          </w:p>
        </w:tc>
        <w:tc>
          <w:tcPr>
            <w:tcW w:w="1465"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Yes</w:t>
            </w:r>
          </w:p>
        </w:tc>
        <w:tc>
          <w:tcPr>
            <w:tcW w:w="1526"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Yes</w:t>
            </w:r>
          </w:p>
        </w:tc>
        <w:tc>
          <w:tcPr>
            <w:tcW w:w="904"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FUL</w:t>
            </w:r>
          </w:p>
        </w:tc>
        <w:tc>
          <w:tcPr>
            <w:tcW w:w="904"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FUL</w:t>
            </w:r>
          </w:p>
        </w:tc>
        <w:tc>
          <w:tcPr>
            <w:tcW w:w="885"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FUL</w:t>
            </w:r>
          </w:p>
        </w:tc>
        <w:tc>
          <w:tcPr>
            <w:tcW w:w="1022"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p>
        </w:tc>
        <w:tc>
          <w:tcPr>
            <w:tcW w:w="1061"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p>
        </w:tc>
        <w:tc>
          <w:tcPr>
            <w:tcW w:w="1089"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p>
        </w:tc>
      </w:tr>
      <w:tr w:rsidR="004A476C" w:rsidRPr="003B601F" w:rsidTr="00BC504D">
        <w:trPr>
          <w:jc w:val="center"/>
        </w:trPr>
        <w:tc>
          <w:tcPr>
            <w:tcW w:w="4522" w:type="dxa"/>
            <w:tcBorders>
              <w:bottom w:val="nil"/>
            </w:tcBorders>
          </w:tcPr>
          <w:p w:rsidR="004A476C" w:rsidRPr="00545634" w:rsidRDefault="004A476C" w:rsidP="004A476C">
            <w:pPr>
              <w:pStyle w:val="Tabletext"/>
              <w:tabs>
                <w:tab w:val="clear" w:pos="284"/>
                <w:tab w:val="left" w:pos="458"/>
              </w:tabs>
              <w:spacing w:line="240" w:lineRule="exact"/>
              <w:ind w:left="458" w:hanging="458"/>
              <w:jc w:val="left"/>
              <w:rPr>
                <w:lang w:val="en-US"/>
              </w:rPr>
            </w:pPr>
            <w:r w:rsidRPr="00545634">
              <w:rPr>
                <w:lang w:val="en-US"/>
              </w:rPr>
              <w:t>7</w:t>
            </w:r>
            <w:r w:rsidRPr="00545634">
              <w:rPr>
                <w:lang w:val="en-US"/>
              </w:rPr>
              <w:tab/>
            </w:r>
            <w:r w:rsidRPr="00545634">
              <w:rPr>
                <w:bCs/>
                <w:i/>
                <w:iCs/>
                <w:lang w:val="en-US"/>
              </w:rPr>
              <w:t>Service information for tuning selection</w:t>
            </w:r>
          </w:p>
        </w:tc>
        <w:tc>
          <w:tcPr>
            <w:tcW w:w="1364" w:type="dxa"/>
            <w:tcBorders>
              <w:bottom w:val="nil"/>
            </w:tcBorders>
          </w:tcPr>
          <w:p w:rsidR="004A476C" w:rsidRPr="00545634" w:rsidRDefault="004A476C" w:rsidP="004A476C">
            <w:pPr>
              <w:pStyle w:val="Tabletext"/>
              <w:spacing w:line="240" w:lineRule="exact"/>
              <w:ind w:left="-57" w:right="-57"/>
              <w:jc w:val="center"/>
              <w:rPr>
                <w:lang w:val="en-US"/>
              </w:rPr>
            </w:pPr>
          </w:p>
        </w:tc>
        <w:tc>
          <w:tcPr>
            <w:tcW w:w="1465" w:type="dxa"/>
            <w:tcBorders>
              <w:bottom w:val="nil"/>
            </w:tcBorders>
          </w:tcPr>
          <w:p w:rsidR="004A476C" w:rsidRPr="00545634" w:rsidRDefault="004A476C" w:rsidP="004A476C">
            <w:pPr>
              <w:pStyle w:val="Tabletext"/>
              <w:spacing w:line="240" w:lineRule="exact"/>
              <w:ind w:left="-57" w:right="-57"/>
              <w:jc w:val="center"/>
              <w:rPr>
                <w:lang w:val="en-US"/>
              </w:rPr>
            </w:pPr>
          </w:p>
        </w:tc>
        <w:tc>
          <w:tcPr>
            <w:tcW w:w="1526" w:type="dxa"/>
            <w:tcBorders>
              <w:bottom w:val="nil"/>
            </w:tcBorders>
          </w:tcPr>
          <w:p w:rsidR="004A476C" w:rsidRPr="00545634" w:rsidRDefault="004A476C" w:rsidP="004A476C">
            <w:pPr>
              <w:pStyle w:val="Tabletext"/>
              <w:spacing w:line="240" w:lineRule="exact"/>
              <w:ind w:left="-57" w:right="-57"/>
              <w:jc w:val="center"/>
              <w:rPr>
                <w:lang w:val="en-US"/>
              </w:rPr>
            </w:pPr>
          </w:p>
        </w:tc>
        <w:tc>
          <w:tcPr>
            <w:tcW w:w="904" w:type="dxa"/>
            <w:tcBorders>
              <w:bottom w:val="nil"/>
            </w:tcBorders>
          </w:tcPr>
          <w:p w:rsidR="004A476C" w:rsidRPr="00545634" w:rsidRDefault="004A476C" w:rsidP="004A476C">
            <w:pPr>
              <w:pStyle w:val="Tabletext"/>
              <w:spacing w:line="240" w:lineRule="exact"/>
              <w:ind w:left="-57" w:right="-57"/>
              <w:jc w:val="center"/>
              <w:rPr>
                <w:lang w:val="en-US"/>
              </w:rPr>
            </w:pPr>
          </w:p>
        </w:tc>
        <w:tc>
          <w:tcPr>
            <w:tcW w:w="904" w:type="dxa"/>
            <w:tcBorders>
              <w:bottom w:val="nil"/>
            </w:tcBorders>
          </w:tcPr>
          <w:p w:rsidR="004A476C" w:rsidRPr="00545634" w:rsidRDefault="004A476C" w:rsidP="004A476C">
            <w:pPr>
              <w:pStyle w:val="Tabletext"/>
              <w:spacing w:line="240" w:lineRule="exact"/>
              <w:ind w:left="-57" w:right="-57"/>
              <w:jc w:val="center"/>
              <w:rPr>
                <w:lang w:val="en-US"/>
              </w:rPr>
            </w:pPr>
          </w:p>
        </w:tc>
        <w:tc>
          <w:tcPr>
            <w:tcW w:w="885" w:type="dxa"/>
            <w:tcBorders>
              <w:bottom w:val="nil"/>
            </w:tcBorders>
          </w:tcPr>
          <w:p w:rsidR="004A476C" w:rsidRPr="00545634" w:rsidRDefault="004A476C" w:rsidP="004A476C">
            <w:pPr>
              <w:pStyle w:val="Tabletext"/>
              <w:spacing w:line="240" w:lineRule="exact"/>
              <w:ind w:left="-57" w:right="-57"/>
              <w:jc w:val="center"/>
              <w:rPr>
                <w:lang w:val="en-US"/>
              </w:rPr>
            </w:pPr>
          </w:p>
        </w:tc>
        <w:tc>
          <w:tcPr>
            <w:tcW w:w="1022" w:type="dxa"/>
            <w:tcBorders>
              <w:bottom w:val="nil"/>
            </w:tcBorders>
          </w:tcPr>
          <w:p w:rsidR="004A476C" w:rsidRPr="00545634" w:rsidRDefault="004A476C" w:rsidP="004A476C">
            <w:pPr>
              <w:pStyle w:val="Tabletext"/>
              <w:spacing w:line="240" w:lineRule="exact"/>
              <w:ind w:left="-57" w:right="-57"/>
              <w:jc w:val="center"/>
              <w:rPr>
                <w:lang w:val="en-US"/>
              </w:rPr>
            </w:pPr>
          </w:p>
        </w:tc>
        <w:tc>
          <w:tcPr>
            <w:tcW w:w="1061" w:type="dxa"/>
            <w:tcBorders>
              <w:bottom w:val="nil"/>
            </w:tcBorders>
          </w:tcPr>
          <w:p w:rsidR="004A476C" w:rsidRPr="00545634" w:rsidRDefault="004A476C" w:rsidP="004A476C">
            <w:pPr>
              <w:pStyle w:val="Tabletext"/>
              <w:spacing w:line="240" w:lineRule="exact"/>
              <w:ind w:left="-57" w:right="-57"/>
              <w:jc w:val="center"/>
              <w:rPr>
                <w:lang w:val="en-US"/>
              </w:rPr>
            </w:pPr>
          </w:p>
        </w:tc>
        <w:tc>
          <w:tcPr>
            <w:tcW w:w="1089" w:type="dxa"/>
            <w:tcBorders>
              <w:bottom w:val="nil"/>
            </w:tcBorders>
          </w:tcPr>
          <w:p w:rsidR="004A476C" w:rsidRPr="00545634" w:rsidRDefault="004A476C" w:rsidP="004A476C">
            <w:pPr>
              <w:pStyle w:val="Tabletext"/>
              <w:spacing w:line="240" w:lineRule="exact"/>
              <w:ind w:left="-57" w:right="-57"/>
              <w:jc w:val="center"/>
              <w:rPr>
                <w:lang w:val="en-US"/>
              </w:rPr>
            </w:pPr>
          </w:p>
        </w:tc>
      </w:tr>
      <w:tr w:rsidR="004A476C" w:rsidRPr="00545634" w:rsidTr="00BC504D">
        <w:trPr>
          <w:jc w:val="center"/>
        </w:trPr>
        <w:tc>
          <w:tcPr>
            <w:tcW w:w="4522" w:type="dxa"/>
            <w:tcBorders>
              <w:top w:val="nil"/>
              <w:bottom w:val="single" w:sz="4" w:space="0" w:color="auto"/>
            </w:tcBorders>
          </w:tcPr>
          <w:p w:rsidR="004A476C" w:rsidRPr="00545634" w:rsidRDefault="004A476C" w:rsidP="004A476C">
            <w:pPr>
              <w:pStyle w:val="Tabletext"/>
              <w:tabs>
                <w:tab w:val="clear" w:pos="284"/>
                <w:tab w:val="left" w:pos="458"/>
              </w:tabs>
              <w:spacing w:line="240" w:lineRule="exact"/>
              <w:ind w:left="458" w:hanging="458"/>
              <w:jc w:val="left"/>
              <w:rPr>
                <w:bCs/>
                <w:lang w:val="en-US"/>
              </w:rPr>
            </w:pPr>
            <w:r w:rsidRPr="00545634">
              <w:rPr>
                <w:bCs/>
                <w:lang w:val="en-US"/>
              </w:rPr>
              <w:t>a)</w:t>
            </w:r>
            <w:r w:rsidRPr="00545634">
              <w:rPr>
                <w:bCs/>
                <w:lang w:val="en-US"/>
              </w:rPr>
              <w:tab/>
            </w:r>
            <w:r w:rsidRPr="00545634">
              <w:rPr>
                <w:lang w:val="en-US"/>
              </w:rPr>
              <w:t>Simplified selection of services by using programme-related data to select broadcaster and programme content</w:t>
            </w:r>
          </w:p>
        </w:tc>
        <w:tc>
          <w:tcPr>
            <w:tcW w:w="1364"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B</w:t>
            </w:r>
          </w:p>
        </w:tc>
        <w:tc>
          <w:tcPr>
            <w:tcW w:w="1465"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Yes (provided in the standard)</w:t>
            </w:r>
          </w:p>
        </w:tc>
        <w:tc>
          <w:tcPr>
            <w:tcW w:w="1526"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Yes</w:t>
            </w:r>
          </w:p>
        </w:tc>
        <w:tc>
          <w:tcPr>
            <w:tcW w:w="904"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NYT</w:t>
            </w:r>
          </w:p>
        </w:tc>
        <w:tc>
          <w:tcPr>
            <w:tcW w:w="904"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NYT</w:t>
            </w:r>
          </w:p>
        </w:tc>
        <w:tc>
          <w:tcPr>
            <w:tcW w:w="885"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NYT</w:t>
            </w:r>
          </w:p>
        </w:tc>
        <w:tc>
          <w:tcPr>
            <w:tcW w:w="1022"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r w:rsidRPr="00545634">
              <w:rPr>
                <w:lang w:val="en-US"/>
              </w:rPr>
              <w:t>12/02</w:t>
            </w:r>
          </w:p>
        </w:tc>
        <w:tc>
          <w:tcPr>
            <w:tcW w:w="1061"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r w:rsidRPr="00545634">
              <w:rPr>
                <w:lang w:val="en-US"/>
              </w:rPr>
              <w:t>12/02</w:t>
            </w:r>
          </w:p>
        </w:tc>
        <w:tc>
          <w:tcPr>
            <w:tcW w:w="1089"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r w:rsidRPr="00545634">
              <w:rPr>
                <w:lang w:val="en-US"/>
              </w:rPr>
              <w:t>07/02</w:t>
            </w:r>
          </w:p>
        </w:tc>
      </w:tr>
      <w:tr w:rsidR="004A476C" w:rsidRPr="00545634" w:rsidTr="00BC504D">
        <w:trPr>
          <w:jc w:val="center"/>
        </w:trPr>
        <w:tc>
          <w:tcPr>
            <w:tcW w:w="4522" w:type="dxa"/>
            <w:tcBorders>
              <w:bottom w:val="nil"/>
            </w:tcBorders>
          </w:tcPr>
          <w:p w:rsidR="004A476C" w:rsidRPr="00545634" w:rsidRDefault="004A476C" w:rsidP="004A476C">
            <w:pPr>
              <w:pStyle w:val="Tabletext"/>
              <w:tabs>
                <w:tab w:val="clear" w:pos="284"/>
                <w:tab w:val="left" w:pos="458"/>
              </w:tabs>
              <w:spacing w:line="240" w:lineRule="exact"/>
              <w:ind w:left="458" w:hanging="458"/>
              <w:jc w:val="left"/>
              <w:rPr>
                <w:lang w:val="en-US"/>
              </w:rPr>
            </w:pPr>
            <w:r w:rsidRPr="00545634">
              <w:rPr>
                <w:lang w:val="en-US"/>
              </w:rPr>
              <w:t>8</w:t>
            </w:r>
            <w:r w:rsidRPr="00545634">
              <w:rPr>
                <w:lang w:val="en-US"/>
              </w:rPr>
              <w:tab/>
            </w:r>
            <w:r w:rsidRPr="00545634">
              <w:rPr>
                <w:bCs/>
                <w:i/>
                <w:iCs/>
                <w:lang w:val="en-US"/>
              </w:rPr>
              <w:t>Transmission system considerations</w:t>
            </w:r>
          </w:p>
        </w:tc>
        <w:tc>
          <w:tcPr>
            <w:tcW w:w="1364" w:type="dxa"/>
            <w:tcBorders>
              <w:bottom w:val="nil"/>
            </w:tcBorders>
          </w:tcPr>
          <w:p w:rsidR="004A476C" w:rsidRPr="00545634" w:rsidRDefault="004A476C" w:rsidP="004A476C">
            <w:pPr>
              <w:pStyle w:val="Tabletext"/>
              <w:spacing w:line="240" w:lineRule="exact"/>
              <w:ind w:left="-57" w:right="-57"/>
              <w:jc w:val="center"/>
              <w:rPr>
                <w:lang w:val="en-US"/>
              </w:rPr>
            </w:pPr>
          </w:p>
        </w:tc>
        <w:tc>
          <w:tcPr>
            <w:tcW w:w="1465" w:type="dxa"/>
            <w:tcBorders>
              <w:bottom w:val="nil"/>
            </w:tcBorders>
          </w:tcPr>
          <w:p w:rsidR="004A476C" w:rsidRPr="00545634" w:rsidRDefault="004A476C" w:rsidP="004A476C">
            <w:pPr>
              <w:pStyle w:val="Tabletext"/>
              <w:spacing w:line="240" w:lineRule="exact"/>
              <w:ind w:left="-57" w:right="-57"/>
              <w:jc w:val="center"/>
              <w:rPr>
                <w:lang w:val="en-US"/>
              </w:rPr>
            </w:pPr>
          </w:p>
        </w:tc>
        <w:tc>
          <w:tcPr>
            <w:tcW w:w="1526" w:type="dxa"/>
            <w:tcBorders>
              <w:bottom w:val="nil"/>
            </w:tcBorders>
          </w:tcPr>
          <w:p w:rsidR="004A476C" w:rsidRPr="00545634" w:rsidRDefault="004A476C" w:rsidP="004A476C">
            <w:pPr>
              <w:pStyle w:val="Tabletext"/>
              <w:spacing w:line="240" w:lineRule="exact"/>
              <w:ind w:left="-57" w:right="-57"/>
              <w:jc w:val="center"/>
              <w:rPr>
                <w:lang w:val="en-US"/>
              </w:rPr>
            </w:pPr>
          </w:p>
        </w:tc>
        <w:tc>
          <w:tcPr>
            <w:tcW w:w="904" w:type="dxa"/>
            <w:tcBorders>
              <w:bottom w:val="nil"/>
            </w:tcBorders>
          </w:tcPr>
          <w:p w:rsidR="004A476C" w:rsidRPr="00545634" w:rsidRDefault="004A476C" w:rsidP="004A476C">
            <w:pPr>
              <w:pStyle w:val="Tabletext"/>
              <w:spacing w:line="240" w:lineRule="exact"/>
              <w:ind w:left="-57" w:right="-57"/>
              <w:jc w:val="center"/>
              <w:rPr>
                <w:lang w:val="en-US"/>
              </w:rPr>
            </w:pPr>
          </w:p>
        </w:tc>
        <w:tc>
          <w:tcPr>
            <w:tcW w:w="904" w:type="dxa"/>
            <w:tcBorders>
              <w:bottom w:val="nil"/>
            </w:tcBorders>
          </w:tcPr>
          <w:p w:rsidR="004A476C" w:rsidRPr="00545634" w:rsidRDefault="004A476C" w:rsidP="004A476C">
            <w:pPr>
              <w:pStyle w:val="Tabletext"/>
              <w:spacing w:line="240" w:lineRule="exact"/>
              <w:ind w:left="-57" w:right="-57"/>
              <w:jc w:val="center"/>
              <w:rPr>
                <w:lang w:val="en-US"/>
              </w:rPr>
            </w:pPr>
          </w:p>
        </w:tc>
        <w:tc>
          <w:tcPr>
            <w:tcW w:w="885" w:type="dxa"/>
            <w:tcBorders>
              <w:bottom w:val="nil"/>
            </w:tcBorders>
          </w:tcPr>
          <w:p w:rsidR="004A476C" w:rsidRPr="00545634" w:rsidRDefault="004A476C" w:rsidP="004A476C">
            <w:pPr>
              <w:pStyle w:val="Tabletext"/>
              <w:spacing w:line="240" w:lineRule="exact"/>
              <w:ind w:left="-57" w:right="-57"/>
              <w:jc w:val="center"/>
              <w:rPr>
                <w:lang w:val="en-US"/>
              </w:rPr>
            </w:pPr>
          </w:p>
        </w:tc>
        <w:tc>
          <w:tcPr>
            <w:tcW w:w="1022" w:type="dxa"/>
            <w:tcBorders>
              <w:bottom w:val="nil"/>
            </w:tcBorders>
          </w:tcPr>
          <w:p w:rsidR="004A476C" w:rsidRPr="00545634" w:rsidRDefault="004A476C" w:rsidP="004A476C">
            <w:pPr>
              <w:pStyle w:val="Tabletext"/>
              <w:spacing w:line="240" w:lineRule="exact"/>
              <w:ind w:left="-57" w:right="-57"/>
              <w:jc w:val="center"/>
              <w:rPr>
                <w:lang w:val="en-US"/>
              </w:rPr>
            </w:pPr>
          </w:p>
        </w:tc>
        <w:tc>
          <w:tcPr>
            <w:tcW w:w="1061" w:type="dxa"/>
            <w:tcBorders>
              <w:bottom w:val="nil"/>
            </w:tcBorders>
          </w:tcPr>
          <w:p w:rsidR="004A476C" w:rsidRPr="00545634" w:rsidRDefault="004A476C" w:rsidP="004A476C">
            <w:pPr>
              <w:pStyle w:val="Tabletext"/>
              <w:spacing w:line="240" w:lineRule="exact"/>
              <w:ind w:left="-57" w:right="-57"/>
              <w:jc w:val="center"/>
              <w:rPr>
                <w:lang w:val="en-US"/>
              </w:rPr>
            </w:pPr>
          </w:p>
        </w:tc>
        <w:tc>
          <w:tcPr>
            <w:tcW w:w="1089" w:type="dxa"/>
            <w:tcBorders>
              <w:bottom w:val="nil"/>
            </w:tcBorders>
          </w:tcPr>
          <w:p w:rsidR="004A476C" w:rsidRPr="00545634" w:rsidRDefault="004A476C" w:rsidP="004A476C">
            <w:pPr>
              <w:pStyle w:val="Tabletext"/>
              <w:spacing w:line="240" w:lineRule="exact"/>
              <w:ind w:left="-57" w:right="-57"/>
              <w:jc w:val="center"/>
              <w:rPr>
                <w:lang w:val="en-US"/>
              </w:rPr>
            </w:pPr>
          </w:p>
        </w:tc>
      </w:tr>
      <w:tr w:rsidR="004A476C" w:rsidRPr="00545634" w:rsidTr="00BC504D">
        <w:trPr>
          <w:jc w:val="center"/>
        </w:trPr>
        <w:tc>
          <w:tcPr>
            <w:tcW w:w="4522" w:type="dxa"/>
            <w:tcBorders>
              <w:top w:val="nil"/>
              <w:bottom w:val="nil"/>
            </w:tcBorders>
          </w:tcPr>
          <w:p w:rsidR="004A476C" w:rsidRPr="00545634" w:rsidRDefault="004A476C" w:rsidP="004A476C">
            <w:pPr>
              <w:pStyle w:val="Tabletext"/>
              <w:tabs>
                <w:tab w:val="clear" w:pos="284"/>
                <w:tab w:val="left" w:pos="458"/>
              </w:tabs>
              <w:spacing w:line="240" w:lineRule="exact"/>
              <w:ind w:left="458" w:hanging="458"/>
              <w:jc w:val="left"/>
              <w:rPr>
                <w:lang w:val="en-US"/>
              </w:rPr>
            </w:pPr>
            <w:r w:rsidRPr="00545634">
              <w:rPr>
                <w:lang w:val="en-US"/>
              </w:rPr>
              <w:t>a)</w:t>
            </w:r>
            <w:r w:rsidRPr="00545634">
              <w:rPr>
                <w:lang w:val="en-US"/>
              </w:rPr>
              <w:tab/>
              <w:t>Use of existing modern transmitters capable of digital and analogue</w:t>
            </w:r>
          </w:p>
        </w:tc>
        <w:tc>
          <w:tcPr>
            <w:tcW w:w="136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A</w:t>
            </w:r>
          </w:p>
        </w:tc>
        <w:tc>
          <w:tcPr>
            <w:tcW w:w="1465"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Yes</w:t>
            </w:r>
          </w:p>
        </w:tc>
        <w:tc>
          <w:tcPr>
            <w:tcW w:w="1526"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Yes</w:t>
            </w:r>
          </w:p>
        </w:tc>
        <w:tc>
          <w:tcPr>
            <w:tcW w:w="90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90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885"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1022" w:type="dxa"/>
            <w:tcBorders>
              <w:top w:val="nil"/>
              <w:bottom w:val="nil"/>
            </w:tcBorders>
          </w:tcPr>
          <w:p w:rsidR="004A476C" w:rsidRPr="00545634" w:rsidRDefault="004A476C" w:rsidP="004A476C">
            <w:pPr>
              <w:pStyle w:val="Tabletext"/>
              <w:spacing w:line="240" w:lineRule="exact"/>
              <w:ind w:left="-57" w:right="-57"/>
              <w:jc w:val="center"/>
              <w:rPr>
                <w:lang w:val="en-US"/>
              </w:rPr>
            </w:pPr>
          </w:p>
        </w:tc>
        <w:tc>
          <w:tcPr>
            <w:tcW w:w="1061" w:type="dxa"/>
            <w:tcBorders>
              <w:top w:val="nil"/>
              <w:bottom w:val="nil"/>
            </w:tcBorders>
          </w:tcPr>
          <w:p w:rsidR="004A476C" w:rsidRPr="00545634" w:rsidRDefault="004A476C" w:rsidP="004A476C">
            <w:pPr>
              <w:pStyle w:val="Tabletext"/>
              <w:spacing w:line="240" w:lineRule="exact"/>
              <w:ind w:left="-57" w:right="-57"/>
              <w:jc w:val="center"/>
              <w:rPr>
                <w:lang w:val="en-US"/>
              </w:rPr>
            </w:pPr>
          </w:p>
        </w:tc>
        <w:tc>
          <w:tcPr>
            <w:tcW w:w="1089" w:type="dxa"/>
            <w:tcBorders>
              <w:top w:val="nil"/>
              <w:bottom w:val="nil"/>
            </w:tcBorders>
          </w:tcPr>
          <w:p w:rsidR="004A476C" w:rsidRPr="00545634" w:rsidRDefault="004A476C" w:rsidP="004A476C">
            <w:pPr>
              <w:pStyle w:val="Tabletext"/>
              <w:spacing w:line="240" w:lineRule="exact"/>
              <w:ind w:left="-57" w:right="-57"/>
              <w:jc w:val="center"/>
              <w:rPr>
                <w:lang w:val="en-US"/>
              </w:rPr>
            </w:pPr>
          </w:p>
        </w:tc>
      </w:tr>
      <w:tr w:rsidR="004A476C" w:rsidRPr="00545634" w:rsidTr="00BC504D">
        <w:trPr>
          <w:jc w:val="center"/>
        </w:trPr>
        <w:tc>
          <w:tcPr>
            <w:tcW w:w="4522" w:type="dxa"/>
            <w:tcBorders>
              <w:top w:val="nil"/>
              <w:bottom w:val="nil"/>
            </w:tcBorders>
          </w:tcPr>
          <w:p w:rsidR="004A476C" w:rsidRPr="00545634" w:rsidRDefault="004A476C" w:rsidP="004A476C">
            <w:pPr>
              <w:pStyle w:val="Tabletext"/>
              <w:tabs>
                <w:tab w:val="clear" w:pos="284"/>
                <w:tab w:val="left" w:pos="458"/>
              </w:tabs>
              <w:spacing w:line="240" w:lineRule="exact"/>
              <w:ind w:left="458" w:hanging="458"/>
              <w:jc w:val="left"/>
              <w:rPr>
                <w:lang w:val="en-US"/>
              </w:rPr>
            </w:pPr>
            <w:r w:rsidRPr="00545634">
              <w:rPr>
                <w:lang w:val="en-US"/>
              </w:rPr>
              <w:t>b)</w:t>
            </w:r>
            <w:r w:rsidRPr="00545634">
              <w:rPr>
                <w:lang w:val="en-US"/>
              </w:rPr>
              <w:tab/>
              <w:t>Power savings when covering the same service area with the same service reliability</w:t>
            </w:r>
          </w:p>
        </w:tc>
        <w:tc>
          <w:tcPr>
            <w:tcW w:w="136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C</w:t>
            </w:r>
          </w:p>
        </w:tc>
        <w:tc>
          <w:tcPr>
            <w:tcW w:w="1465"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Yes</w:t>
            </w:r>
          </w:p>
        </w:tc>
        <w:tc>
          <w:tcPr>
            <w:tcW w:w="1526"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Yes</w:t>
            </w:r>
          </w:p>
        </w:tc>
        <w:tc>
          <w:tcPr>
            <w:tcW w:w="90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904"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885" w:type="dxa"/>
            <w:tcBorders>
              <w:top w:val="nil"/>
              <w:bottom w:val="nil"/>
            </w:tcBorders>
          </w:tcPr>
          <w:p w:rsidR="004A476C" w:rsidRPr="00545634" w:rsidRDefault="004A476C" w:rsidP="004A476C">
            <w:pPr>
              <w:pStyle w:val="Tabletext"/>
              <w:ind w:left="-57" w:right="-57"/>
              <w:jc w:val="center"/>
              <w:rPr>
                <w:lang w:val="en-US"/>
              </w:rPr>
            </w:pPr>
            <w:r w:rsidRPr="00545634">
              <w:rPr>
                <w:lang w:val="en-US"/>
              </w:rPr>
              <w:t>FUL</w:t>
            </w:r>
          </w:p>
        </w:tc>
        <w:tc>
          <w:tcPr>
            <w:tcW w:w="1022" w:type="dxa"/>
            <w:tcBorders>
              <w:top w:val="nil"/>
              <w:bottom w:val="nil"/>
            </w:tcBorders>
          </w:tcPr>
          <w:p w:rsidR="004A476C" w:rsidRPr="00545634" w:rsidRDefault="004A476C" w:rsidP="004A476C">
            <w:pPr>
              <w:pStyle w:val="Tabletext"/>
              <w:spacing w:line="240" w:lineRule="exact"/>
              <w:ind w:left="-57" w:right="-57"/>
              <w:jc w:val="center"/>
              <w:rPr>
                <w:lang w:val="en-US"/>
              </w:rPr>
            </w:pPr>
          </w:p>
        </w:tc>
        <w:tc>
          <w:tcPr>
            <w:tcW w:w="1061" w:type="dxa"/>
            <w:tcBorders>
              <w:top w:val="nil"/>
              <w:bottom w:val="nil"/>
            </w:tcBorders>
          </w:tcPr>
          <w:p w:rsidR="004A476C" w:rsidRPr="00545634" w:rsidRDefault="004A476C" w:rsidP="004A476C">
            <w:pPr>
              <w:pStyle w:val="Tabletext"/>
              <w:spacing w:line="240" w:lineRule="exact"/>
              <w:ind w:left="-57" w:right="-57"/>
              <w:jc w:val="center"/>
              <w:rPr>
                <w:lang w:val="en-US"/>
              </w:rPr>
            </w:pPr>
          </w:p>
        </w:tc>
        <w:tc>
          <w:tcPr>
            <w:tcW w:w="1089" w:type="dxa"/>
            <w:tcBorders>
              <w:top w:val="nil"/>
              <w:bottom w:val="nil"/>
            </w:tcBorders>
          </w:tcPr>
          <w:p w:rsidR="004A476C" w:rsidRPr="00545634" w:rsidRDefault="004A476C" w:rsidP="004A476C">
            <w:pPr>
              <w:pStyle w:val="Tabletext"/>
              <w:spacing w:line="240" w:lineRule="exact"/>
              <w:ind w:left="-57" w:right="-57"/>
              <w:jc w:val="center"/>
              <w:rPr>
                <w:lang w:val="en-US"/>
              </w:rPr>
            </w:pPr>
          </w:p>
        </w:tc>
      </w:tr>
      <w:tr w:rsidR="004A476C" w:rsidRPr="00545634" w:rsidTr="00BC504D">
        <w:trPr>
          <w:jc w:val="center"/>
        </w:trPr>
        <w:tc>
          <w:tcPr>
            <w:tcW w:w="4522" w:type="dxa"/>
            <w:tcBorders>
              <w:top w:val="nil"/>
              <w:bottom w:val="single" w:sz="4" w:space="0" w:color="auto"/>
            </w:tcBorders>
          </w:tcPr>
          <w:p w:rsidR="004A476C" w:rsidRPr="00545634" w:rsidRDefault="004A476C" w:rsidP="004A476C">
            <w:pPr>
              <w:pStyle w:val="Tabletext"/>
              <w:tabs>
                <w:tab w:val="clear" w:pos="284"/>
                <w:tab w:val="left" w:pos="458"/>
              </w:tabs>
              <w:spacing w:line="240" w:lineRule="exact"/>
              <w:ind w:left="458" w:hanging="458"/>
              <w:jc w:val="left"/>
              <w:rPr>
                <w:lang w:val="en-US"/>
              </w:rPr>
            </w:pPr>
            <w:r w:rsidRPr="00545634">
              <w:rPr>
                <w:lang w:val="en-US"/>
              </w:rPr>
              <w:t>c)</w:t>
            </w:r>
            <w:r w:rsidRPr="00545634">
              <w:rPr>
                <w:lang w:val="en-US"/>
              </w:rPr>
              <w:tab/>
              <w:t>Spurious and out-of-band emissions adhere to ITU regulations</w:t>
            </w:r>
          </w:p>
        </w:tc>
        <w:tc>
          <w:tcPr>
            <w:tcW w:w="1364"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A</w:t>
            </w:r>
          </w:p>
        </w:tc>
        <w:tc>
          <w:tcPr>
            <w:tcW w:w="1465"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Yes</w:t>
            </w:r>
          </w:p>
        </w:tc>
        <w:tc>
          <w:tcPr>
            <w:tcW w:w="1526"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Yes</w:t>
            </w:r>
          </w:p>
        </w:tc>
        <w:tc>
          <w:tcPr>
            <w:tcW w:w="904"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FUL</w:t>
            </w:r>
          </w:p>
        </w:tc>
        <w:tc>
          <w:tcPr>
            <w:tcW w:w="904"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FUL</w:t>
            </w:r>
          </w:p>
        </w:tc>
        <w:tc>
          <w:tcPr>
            <w:tcW w:w="885" w:type="dxa"/>
            <w:tcBorders>
              <w:top w:val="nil"/>
              <w:bottom w:val="single" w:sz="4" w:space="0" w:color="auto"/>
            </w:tcBorders>
          </w:tcPr>
          <w:p w:rsidR="004A476C" w:rsidRPr="00545634" w:rsidRDefault="004A476C" w:rsidP="004A476C">
            <w:pPr>
              <w:pStyle w:val="Tabletext"/>
              <w:ind w:left="-57" w:right="-57"/>
              <w:jc w:val="center"/>
              <w:rPr>
                <w:lang w:val="en-US"/>
              </w:rPr>
            </w:pPr>
            <w:r w:rsidRPr="00545634">
              <w:rPr>
                <w:lang w:val="en-US"/>
              </w:rPr>
              <w:t>FUL</w:t>
            </w:r>
          </w:p>
        </w:tc>
        <w:tc>
          <w:tcPr>
            <w:tcW w:w="1022"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p>
        </w:tc>
        <w:tc>
          <w:tcPr>
            <w:tcW w:w="1061"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p>
        </w:tc>
        <w:tc>
          <w:tcPr>
            <w:tcW w:w="1089"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p>
        </w:tc>
      </w:tr>
      <w:tr w:rsidR="004A476C" w:rsidRPr="00545634" w:rsidTr="00BC504D">
        <w:trPr>
          <w:jc w:val="center"/>
        </w:trPr>
        <w:tc>
          <w:tcPr>
            <w:tcW w:w="4522" w:type="dxa"/>
            <w:tcBorders>
              <w:top w:val="single" w:sz="4" w:space="0" w:color="auto"/>
              <w:bottom w:val="nil"/>
            </w:tcBorders>
          </w:tcPr>
          <w:p w:rsidR="004A476C" w:rsidRPr="00545634" w:rsidRDefault="004A476C" w:rsidP="004A476C">
            <w:pPr>
              <w:pStyle w:val="Tabletext"/>
              <w:tabs>
                <w:tab w:val="clear" w:pos="284"/>
                <w:tab w:val="left" w:pos="458"/>
              </w:tabs>
              <w:spacing w:line="240" w:lineRule="exact"/>
              <w:ind w:left="458" w:hanging="458"/>
              <w:jc w:val="left"/>
              <w:rPr>
                <w:lang w:val="en-US"/>
              </w:rPr>
            </w:pPr>
            <w:r w:rsidRPr="00545634">
              <w:rPr>
                <w:lang w:val="en-US"/>
              </w:rPr>
              <w:t>9</w:t>
            </w:r>
            <w:r w:rsidRPr="00545634">
              <w:rPr>
                <w:lang w:val="en-US"/>
              </w:rPr>
              <w:tab/>
            </w:r>
            <w:r w:rsidRPr="00545634">
              <w:rPr>
                <w:bCs/>
                <w:i/>
                <w:iCs/>
                <w:lang w:val="en-US"/>
              </w:rPr>
              <w:t>Receiver considerations</w:t>
            </w:r>
          </w:p>
        </w:tc>
        <w:tc>
          <w:tcPr>
            <w:tcW w:w="1364" w:type="dxa"/>
            <w:tcBorders>
              <w:top w:val="single" w:sz="4" w:space="0" w:color="auto"/>
              <w:bottom w:val="nil"/>
            </w:tcBorders>
          </w:tcPr>
          <w:p w:rsidR="004A476C" w:rsidRPr="00545634" w:rsidRDefault="004A476C" w:rsidP="004A476C">
            <w:pPr>
              <w:pStyle w:val="Tabletext"/>
              <w:spacing w:line="240" w:lineRule="exact"/>
              <w:ind w:left="-57" w:right="-57"/>
              <w:jc w:val="center"/>
              <w:rPr>
                <w:lang w:val="en-US"/>
              </w:rPr>
            </w:pPr>
          </w:p>
        </w:tc>
        <w:tc>
          <w:tcPr>
            <w:tcW w:w="1465" w:type="dxa"/>
            <w:tcBorders>
              <w:top w:val="single" w:sz="4" w:space="0" w:color="auto"/>
              <w:bottom w:val="nil"/>
            </w:tcBorders>
          </w:tcPr>
          <w:p w:rsidR="004A476C" w:rsidRPr="00545634" w:rsidRDefault="004A476C" w:rsidP="004A476C">
            <w:pPr>
              <w:pStyle w:val="Tabletext"/>
              <w:spacing w:line="240" w:lineRule="exact"/>
              <w:ind w:left="-57" w:right="-57"/>
              <w:jc w:val="center"/>
              <w:rPr>
                <w:lang w:val="en-US"/>
              </w:rPr>
            </w:pPr>
          </w:p>
        </w:tc>
        <w:tc>
          <w:tcPr>
            <w:tcW w:w="1526" w:type="dxa"/>
            <w:tcBorders>
              <w:top w:val="single" w:sz="4" w:space="0" w:color="auto"/>
              <w:bottom w:val="nil"/>
            </w:tcBorders>
          </w:tcPr>
          <w:p w:rsidR="004A476C" w:rsidRPr="00545634" w:rsidRDefault="004A476C" w:rsidP="004A476C">
            <w:pPr>
              <w:pStyle w:val="Tabletext"/>
              <w:spacing w:line="240" w:lineRule="exact"/>
              <w:ind w:left="-57" w:right="-57"/>
              <w:jc w:val="center"/>
              <w:rPr>
                <w:lang w:val="en-US"/>
              </w:rPr>
            </w:pPr>
          </w:p>
        </w:tc>
        <w:tc>
          <w:tcPr>
            <w:tcW w:w="904" w:type="dxa"/>
            <w:tcBorders>
              <w:top w:val="single" w:sz="4" w:space="0" w:color="auto"/>
              <w:bottom w:val="nil"/>
            </w:tcBorders>
          </w:tcPr>
          <w:p w:rsidR="004A476C" w:rsidRPr="00545634" w:rsidRDefault="004A476C" w:rsidP="004A476C">
            <w:pPr>
              <w:pStyle w:val="Tabletext"/>
              <w:spacing w:line="240" w:lineRule="exact"/>
              <w:ind w:left="-57" w:right="-57"/>
              <w:jc w:val="center"/>
              <w:rPr>
                <w:lang w:val="en-US"/>
              </w:rPr>
            </w:pPr>
          </w:p>
        </w:tc>
        <w:tc>
          <w:tcPr>
            <w:tcW w:w="904" w:type="dxa"/>
            <w:tcBorders>
              <w:top w:val="single" w:sz="4" w:space="0" w:color="auto"/>
              <w:bottom w:val="nil"/>
            </w:tcBorders>
          </w:tcPr>
          <w:p w:rsidR="004A476C" w:rsidRPr="00545634" w:rsidRDefault="004A476C" w:rsidP="004A476C">
            <w:pPr>
              <w:pStyle w:val="Tabletext"/>
              <w:spacing w:line="240" w:lineRule="exact"/>
              <w:ind w:left="-57" w:right="-57"/>
              <w:jc w:val="center"/>
              <w:rPr>
                <w:lang w:val="en-US"/>
              </w:rPr>
            </w:pPr>
          </w:p>
        </w:tc>
        <w:tc>
          <w:tcPr>
            <w:tcW w:w="885" w:type="dxa"/>
            <w:tcBorders>
              <w:top w:val="single" w:sz="4" w:space="0" w:color="auto"/>
              <w:bottom w:val="nil"/>
            </w:tcBorders>
          </w:tcPr>
          <w:p w:rsidR="004A476C" w:rsidRPr="00545634" w:rsidRDefault="004A476C" w:rsidP="004A476C">
            <w:pPr>
              <w:pStyle w:val="Tabletext"/>
              <w:spacing w:line="240" w:lineRule="exact"/>
              <w:ind w:left="-57" w:right="-57"/>
              <w:jc w:val="center"/>
              <w:rPr>
                <w:lang w:val="en-US"/>
              </w:rPr>
            </w:pPr>
          </w:p>
        </w:tc>
        <w:tc>
          <w:tcPr>
            <w:tcW w:w="1022" w:type="dxa"/>
            <w:tcBorders>
              <w:top w:val="single" w:sz="4" w:space="0" w:color="auto"/>
              <w:bottom w:val="nil"/>
            </w:tcBorders>
          </w:tcPr>
          <w:p w:rsidR="004A476C" w:rsidRPr="00545634" w:rsidRDefault="004A476C" w:rsidP="004A476C">
            <w:pPr>
              <w:pStyle w:val="Tabletext"/>
              <w:spacing w:line="240" w:lineRule="exact"/>
              <w:ind w:left="-57" w:right="-57"/>
              <w:jc w:val="center"/>
              <w:rPr>
                <w:lang w:val="en-US"/>
              </w:rPr>
            </w:pPr>
          </w:p>
        </w:tc>
        <w:tc>
          <w:tcPr>
            <w:tcW w:w="1061" w:type="dxa"/>
            <w:tcBorders>
              <w:top w:val="single" w:sz="4" w:space="0" w:color="auto"/>
              <w:bottom w:val="nil"/>
            </w:tcBorders>
          </w:tcPr>
          <w:p w:rsidR="004A476C" w:rsidRPr="00545634" w:rsidRDefault="004A476C" w:rsidP="004A476C">
            <w:pPr>
              <w:pStyle w:val="Tabletext"/>
              <w:spacing w:line="240" w:lineRule="exact"/>
              <w:ind w:left="-57" w:right="-57"/>
              <w:jc w:val="center"/>
              <w:rPr>
                <w:lang w:val="en-US"/>
              </w:rPr>
            </w:pPr>
          </w:p>
        </w:tc>
        <w:tc>
          <w:tcPr>
            <w:tcW w:w="1089" w:type="dxa"/>
            <w:tcBorders>
              <w:top w:val="single" w:sz="4" w:space="0" w:color="auto"/>
              <w:bottom w:val="nil"/>
            </w:tcBorders>
          </w:tcPr>
          <w:p w:rsidR="004A476C" w:rsidRPr="00545634" w:rsidRDefault="004A476C" w:rsidP="004A476C">
            <w:pPr>
              <w:pStyle w:val="Tabletext"/>
              <w:spacing w:line="240" w:lineRule="exact"/>
              <w:ind w:left="-57" w:right="-57"/>
              <w:jc w:val="center"/>
              <w:rPr>
                <w:lang w:val="en-US"/>
              </w:rPr>
            </w:pPr>
          </w:p>
        </w:tc>
      </w:tr>
      <w:tr w:rsidR="004A476C" w:rsidRPr="00545634" w:rsidTr="00BC504D">
        <w:trPr>
          <w:jc w:val="center"/>
        </w:trPr>
        <w:tc>
          <w:tcPr>
            <w:tcW w:w="4522" w:type="dxa"/>
            <w:tcBorders>
              <w:top w:val="nil"/>
              <w:bottom w:val="single" w:sz="4" w:space="0" w:color="auto"/>
            </w:tcBorders>
          </w:tcPr>
          <w:p w:rsidR="004A476C" w:rsidRPr="00545634" w:rsidRDefault="004A476C" w:rsidP="004A476C">
            <w:pPr>
              <w:pStyle w:val="Tabletext"/>
              <w:tabs>
                <w:tab w:val="clear" w:pos="284"/>
                <w:tab w:val="left" w:pos="458"/>
              </w:tabs>
              <w:spacing w:line="240" w:lineRule="exact"/>
              <w:ind w:left="458" w:hanging="458"/>
              <w:jc w:val="left"/>
              <w:rPr>
                <w:lang w:val="en-US"/>
              </w:rPr>
            </w:pPr>
            <w:r w:rsidRPr="00545634">
              <w:rPr>
                <w:lang w:val="en-US"/>
              </w:rPr>
              <w:t>a)</w:t>
            </w:r>
            <w:r w:rsidRPr="00545634">
              <w:rPr>
                <w:lang w:val="en-US"/>
              </w:rPr>
              <w:tab/>
              <w:t>System complexity should not preclude low cost receivers</w:t>
            </w:r>
          </w:p>
        </w:tc>
        <w:tc>
          <w:tcPr>
            <w:tcW w:w="1364"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r w:rsidRPr="00545634">
              <w:rPr>
                <w:lang w:val="en-US"/>
              </w:rPr>
              <w:t>A</w:t>
            </w:r>
          </w:p>
        </w:tc>
        <w:tc>
          <w:tcPr>
            <w:tcW w:w="1465"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r w:rsidRPr="00545634">
              <w:rPr>
                <w:lang w:val="en-US"/>
              </w:rPr>
              <w:t>Yes (chipset under development, proven DSP- based)</w:t>
            </w:r>
          </w:p>
        </w:tc>
        <w:tc>
          <w:tcPr>
            <w:tcW w:w="1526"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r w:rsidRPr="00545634">
              <w:rPr>
                <w:lang w:val="en-US"/>
              </w:rPr>
              <w:t>Yes (chipset demonstrated CES2002)</w:t>
            </w:r>
          </w:p>
        </w:tc>
        <w:tc>
          <w:tcPr>
            <w:tcW w:w="904"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r w:rsidRPr="00545634">
              <w:rPr>
                <w:lang w:val="en-US"/>
              </w:rPr>
              <w:t>UND</w:t>
            </w:r>
          </w:p>
        </w:tc>
        <w:tc>
          <w:tcPr>
            <w:tcW w:w="904"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r w:rsidRPr="00545634">
              <w:rPr>
                <w:lang w:val="en-US"/>
              </w:rPr>
              <w:t>UND</w:t>
            </w:r>
          </w:p>
        </w:tc>
        <w:tc>
          <w:tcPr>
            <w:tcW w:w="885"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r w:rsidRPr="00545634">
              <w:rPr>
                <w:lang w:val="en-US"/>
              </w:rPr>
              <w:t>FUL</w:t>
            </w:r>
          </w:p>
        </w:tc>
        <w:tc>
          <w:tcPr>
            <w:tcW w:w="1022"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r w:rsidRPr="00545634">
              <w:rPr>
                <w:lang w:val="en-US"/>
              </w:rPr>
              <w:t>12/02</w:t>
            </w:r>
          </w:p>
        </w:tc>
        <w:tc>
          <w:tcPr>
            <w:tcW w:w="1061"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r w:rsidRPr="00545634">
              <w:rPr>
                <w:lang w:val="en-US"/>
              </w:rPr>
              <w:t>12/02</w:t>
            </w:r>
          </w:p>
        </w:tc>
        <w:tc>
          <w:tcPr>
            <w:tcW w:w="1089" w:type="dxa"/>
            <w:tcBorders>
              <w:top w:val="nil"/>
              <w:bottom w:val="single" w:sz="4" w:space="0" w:color="auto"/>
            </w:tcBorders>
          </w:tcPr>
          <w:p w:rsidR="004A476C" w:rsidRPr="00545634" w:rsidRDefault="004A476C" w:rsidP="004A476C">
            <w:pPr>
              <w:pStyle w:val="Tabletext"/>
              <w:spacing w:line="240" w:lineRule="exact"/>
              <w:ind w:left="-57" w:right="-57"/>
              <w:jc w:val="center"/>
              <w:rPr>
                <w:lang w:val="en-US"/>
              </w:rPr>
            </w:pPr>
          </w:p>
        </w:tc>
      </w:tr>
    </w:tbl>
    <w:p w:rsidR="004A476C" w:rsidRPr="00545634" w:rsidRDefault="004A476C" w:rsidP="00BC504D">
      <w:pPr>
        <w:pStyle w:val="Tablefin"/>
        <w:rPr>
          <w:lang w:val="en-US"/>
        </w:rPr>
      </w:pPr>
    </w:p>
    <w:p w:rsidR="004A476C" w:rsidRPr="00545634" w:rsidRDefault="004A476C" w:rsidP="004A476C">
      <w:pPr>
        <w:pStyle w:val="TableNo"/>
        <w:rPr>
          <w:lang w:val="en-US"/>
        </w:rPr>
      </w:pPr>
      <w:r w:rsidRPr="00545634">
        <w:rPr>
          <w:lang w:val="en-US"/>
        </w:rPr>
        <w:br w:type="page"/>
      </w:r>
      <w:r w:rsidRPr="00545634">
        <w:rPr>
          <w:lang w:val="en-US"/>
        </w:rPr>
        <w:lastRenderedPageBreak/>
        <w:t>TABLE  1 (</w:t>
      </w:r>
      <w:r w:rsidRPr="00545634">
        <w:rPr>
          <w:i/>
          <w:iCs/>
          <w:lang w:val="en-US"/>
        </w:rPr>
        <w:t>end</w:t>
      </w:r>
      <w:r w:rsidRPr="00545634">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351"/>
        <w:gridCol w:w="1424"/>
        <w:gridCol w:w="1497"/>
        <w:gridCol w:w="889"/>
        <w:gridCol w:w="889"/>
        <w:gridCol w:w="870"/>
        <w:gridCol w:w="1004"/>
        <w:gridCol w:w="1042"/>
        <w:gridCol w:w="1070"/>
      </w:tblGrid>
      <w:tr w:rsidR="004A476C" w:rsidRPr="00545634" w:rsidTr="00BC504D">
        <w:trPr>
          <w:jc w:val="center"/>
        </w:trPr>
        <w:tc>
          <w:tcPr>
            <w:tcW w:w="4522" w:type="dxa"/>
            <w:vMerge w:val="restart"/>
            <w:vAlign w:val="center"/>
          </w:tcPr>
          <w:p w:rsidR="004A476C" w:rsidRPr="00545634" w:rsidRDefault="004A476C" w:rsidP="004A476C">
            <w:pPr>
              <w:pStyle w:val="Tablehead"/>
              <w:rPr>
                <w:lang w:val="en-US"/>
              </w:rPr>
            </w:pPr>
            <w:r w:rsidRPr="00545634">
              <w:rPr>
                <w:lang w:val="en-US"/>
              </w:rPr>
              <w:t>Systems features</w:t>
            </w:r>
          </w:p>
        </w:tc>
        <w:tc>
          <w:tcPr>
            <w:tcW w:w="1377" w:type="dxa"/>
            <w:tcBorders>
              <w:bottom w:val="single" w:sz="4" w:space="0" w:color="auto"/>
            </w:tcBorders>
          </w:tcPr>
          <w:p w:rsidR="004A476C" w:rsidRPr="00545634" w:rsidRDefault="004A476C" w:rsidP="004A476C">
            <w:pPr>
              <w:pStyle w:val="Tablehead"/>
              <w:ind w:left="-57" w:right="-57"/>
              <w:rPr>
                <w:lang w:val="en-US"/>
              </w:rPr>
            </w:pPr>
            <w:r w:rsidRPr="00545634">
              <w:rPr>
                <w:lang w:val="en-US"/>
              </w:rPr>
              <w:t>Importance</w:t>
            </w:r>
          </w:p>
        </w:tc>
        <w:tc>
          <w:tcPr>
            <w:tcW w:w="2978" w:type="dxa"/>
            <w:gridSpan w:val="2"/>
          </w:tcPr>
          <w:p w:rsidR="004A476C" w:rsidRPr="00545634" w:rsidRDefault="004A476C" w:rsidP="004A476C">
            <w:pPr>
              <w:pStyle w:val="Tablehead"/>
              <w:ind w:left="-57" w:right="-57"/>
              <w:rPr>
                <w:lang w:val="en-US"/>
              </w:rPr>
            </w:pPr>
            <w:r w:rsidRPr="00545634">
              <w:rPr>
                <w:lang w:val="en-US"/>
              </w:rPr>
              <w:t>In the design</w:t>
            </w:r>
          </w:p>
        </w:tc>
        <w:tc>
          <w:tcPr>
            <w:tcW w:w="2693" w:type="dxa"/>
            <w:gridSpan w:val="3"/>
          </w:tcPr>
          <w:p w:rsidR="004A476C" w:rsidRPr="00545634" w:rsidRDefault="004A476C" w:rsidP="004A476C">
            <w:pPr>
              <w:pStyle w:val="Tablehead"/>
              <w:ind w:left="-57" w:right="-57"/>
              <w:rPr>
                <w:lang w:val="en-US"/>
              </w:rPr>
            </w:pPr>
            <w:r w:rsidRPr="00545634">
              <w:rPr>
                <w:lang w:val="en-US"/>
              </w:rPr>
              <w:t>Test status</w:t>
            </w:r>
          </w:p>
        </w:tc>
        <w:tc>
          <w:tcPr>
            <w:tcW w:w="3172" w:type="dxa"/>
            <w:gridSpan w:val="3"/>
          </w:tcPr>
          <w:p w:rsidR="004A476C" w:rsidRPr="00545634" w:rsidRDefault="004A476C" w:rsidP="004A476C">
            <w:pPr>
              <w:pStyle w:val="Tablehead"/>
              <w:ind w:left="-57" w:right="-57"/>
              <w:rPr>
                <w:lang w:val="en-US"/>
              </w:rPr>
            </w:pPr>
            <w:r w:rsidRPr="00545634">
              <w:rPr>
                <w:lang w:val="en-US"/>
              </w:rPr>
              <w:t>Expected completion</w:t>
            </w:r>
          </w:p>
        </w:tc>
      </w:tr>
      <w:tr w:rsidR="004A476C" w:rsidRPr="00545634" w:rsidTr="00BC504D">
        <w:trPr>
          <w:jc w:val="center"/>
        </w:trPr>
        <w:tc>
          <w:tcPr>
            <w:tcW w:w="4522" w:type="dxa"/>
            <w:vMerge/>
          </w:tcPr>
          <w:p w:rsidR="004A476C" w:rsidRPr="00545634" w:rsidRDefault="004A476C" w:rsidP="004A476C">
            <w:pPr>
              <w:pStyle w:val="Tabletext"/>
              <w:spacing w:line="240" w:lineRule="exact"/>
              <w:jc w:val="left"/>
              <w:rPr>
                <w:lang w:val="en-US"/>
              </w:rPr>
            </w:pPr>
          </w:p>
        </w:tc>
        <w:tc>
          <w:tcPr>
            <w:tcW w:w="1377" w:type="dxa"/>
            <w:tcBorders>
              <w:bottom w:val="nil"/>
            </w:tcBorders>
          </w:tcPr>
          <w:p w:rsidR="004A476C" w:rsidRPr="00545634" w:rsidRDefault="004A476C" w:rsidP="004A476C">
            <w:pPr>
              <w:pStyle w:val="Tabletext"/>
              <w:spacing w:line="240" w:lineRule="exact"/>
              <w:jc w:val="center"/>
              <w:rPr>
                <w:lang w:val="en-US"/>
              </w:rPr>
            </w:pPr>
          </w:p>
        </w:tc>
        <w:tc>
          <w:tcPr>
            <w:tcW w:w="1452" w:type="dxa"/>
          </w:tcPr>
          <w:p w:rsidR="004A476C" w:rsidRPr="00545634" w:rsidRDefault="004A476C" w:rsidP="004A476C">
            <w:pPr>
              <w:pStyle w:val="Tabletext"/>
              <w:spacing w:line="240" w:lineRule="exact"/>
              <w:jc w:val="center"/>
              <w:rPr>
                <w:b/>
                <w:bCs/>
                <w:lang w:val="en-US"/>
              </w:rPr>
            </w:pPr>
            <w:r w:rsidRPr="00545634">
              <w:rPr>
                <w:b/>
                <w:bCs/>
                <w:lang w:val="en-US"/>
              </w:rPr>
              <w:t>DRM</w:t>
            </w:r>
          </w:p>
        </w:tc>
        <w:tc>
          <w:tcPr>
            <w:tcW w:w="1526" w:type="dxa"/>
          </w:tcPr>
          <w:p w:rsidR="004A476C" w:rsidRPr="00545634" w:rsidRDefault="004A476C" w:rsidP="004A476C">
            <w:pPr>
              <w:pStyle w:val="Tabletext"/>
              <w:spacing w:line="240" w:lineRule="exact"/>
              <w:jc w:val="center"/>
              <w:rPr>
                <w:b/>
                <w:bCs/>
                <w:lang w:val="en-US"/>
              </w:rPr>
            </w:pPr>
            <w:r w:rsidRPr="00545634">
              <w:rPr>
                <w:b/>
                <w:bCs/>
                <w:lang w:val="en-US"/>
              </w:rPr>
              <w:t>IBOC</w:t>
            </w:r>
          </w:p>
        </w:tc>
        <w:tc>
          <w:tcPr>
            <w:tcW w:w="1808" w:type="dxa"/>
            <w:gridSpan w:val="2"/>
          </w:tcPr>
          <w:p w:rsidR="004A476C" w:rsidRPr="00545634" w:rsidRDefault="004A476C" w:rsidP="004A476C">
            <w:pPr>
              <w:pStyle w:val="Tabletext"/>
              <w:spacing w:line="240" w:lineRule="exact"/>
              <w:jc w:val="center"/>
              <w:rPr>
                <w:b/>
                <w:bCs/>
                <w:lang w:val="en-US"/>
              </w:rPr>
            </w:pPr>
            <w:r w:rsidRPr="00545634">
              <w:rPr>
                <w:b/>
                <w:bCs/>
                <w:lang w:val="en-US"/>
              </w:rPr>
              <w:t>DRM</w:t>
            </w:r>
          </w:p>
        </w:tc>
        <w:tc>
          <w:tcPr>
            <w:tcW w:w="885" w:type="dxa"/>
          </w:tcPr>
          <w:p w:rsidR="004A476C" w:rsidRPr="00545634" w:rsidRDefault="004A476C" w:rsidP="004A476C">
            <w:pPr>
              <w:pStyle w:val="Tabletext"/>
              <w:spacing w:line="240" w:lineRule="exact"/>
              <w:jc w:val="center"/>
              <w:rPr>
                <w:b/>
                <w:bCs/>
                <w:lang w:val="en-US"/>
              </w:rPr>
            </w:pPr>
            <w:r w:rsidRPr="00545634">
              <w:rPr>
                <w:b/>
                <w:bCs/>
                <w:lang w:val="en-US"/>
              </w:rPr>
              <w:t>IBOC</w:t>
            </w:r>
          </w:p>
        </w:tc>
        <w:tc>
          <w:tcPr>
            <w:tcW w:w="2083" w:type="dxa"/>
            <w:gridSpan w:val="2"/>
          </w:tcPr>
          <w:p w:rsidR="004A476C" w:rsidRPr="00545634" w:rsidRDefault="004A476C" w:rsidP="004A476C">
            <w:pPr>
              <w:pStyle w:val="Tabletext"/>
              <w:tabs>
                <w:tab w:val="clear" w:pos="2552"/>
                <w:tab w:val="left" w:pos="2581"/>
              </w:tabs>
              <w:spacing w:line="240" w:lineRule="exact"/>
              <w:jc w:val="center"/>
              <w:rPr>
                <w:lang w:val="en-US"/>
              </w:rPr>
            </w:pPr>
            <w:r w:rsidRPr="00545634">
              <w:rPr>
                <w:b/>
                <w:bCs/>
                <w:lang w:val="en-US"/>
              </w:rPr>
              <w:t>DRM</w:t>
            </w:r>
          </w:p>
        </w:tc>
        <w:tc>
          <w:tcPr>
            <w:tcW w:w="1089" w:type="dxa"/>
          </w:tcPr>
          <w:p w:rsidR="004A476C" w:rsidRPr="00545634" w:rsidRDefault="004A476C" w:rsidP="004A476C">
            <w:pPr>
              <w:pStyle w:val="Tabletext"/>
              <w:tabs>
                <w:tab w:val="clear" w:pos="2552"/>
                <w:tab w:val="left" w:pos="2581"/>
              </w:tabs>
              <w:spacing w:line="240" w:lineRule="exact"/>
              <w:jc w:val="center"/>
              <w:rPr>
                <w:b/>
                <w:bCs/>
                <w:lang w:val="en-US"/>
              </w:rPr>
            </w:pPr>
            <w:r w:rsidRPr="00545634">
              <w:rPr>
                <w:b/>
                <w:bCs/>
                <w:lang w:val="en-US"/>
              </w:rPr>
              <w:t>IBOC</w:t>
            </w:r>
          </w:p>
        </w:tc>
      </w:tr>
      <w:tr w:rsidR="004A476C" w:rsidRPr="00545634" w:rsidTr="00BC504D">
        <w:trPr>
          <w:jc w:val="center"/>
        </w:trPr>
        <w:tc>
          <w:tcPr>
            <w:tcW w:w="4522" w:type="dxa"/>
            <w:vMerge/>
            <w:tcBorders>
              <w:bottom w:val="single" w:sz="4" w:space="0" w:color="auto"/>
            </w:tcBorders>
          </w:tcPr>
          <w:p w:rsidR="004A476C" w:rsidRPr="00545634" w:rsidRDefault="004A476C" w:rsidP="004A476C">
            <w:pPr>
              <w:pStyle w:val="Tabletext"/>
              <w:spacing w:line="240" w:lineRule="exact"/>
              <w:jc w:val="left"/>
              <w:rPr>
                <w:lang w:val="en-US"/>
              </w:rPr>
            </w:pPr>
          </w:p>
        </w:tc>
        <w:tc>
          <w:tcPr>
            <w:tcW w:w="1377" w:type="dxa"/>
            <w:tcBorders>
              <w:top w:val="nil"/>
              <w:bottom w:val="single" w:sz="4" w:space="0" w:color="auto"/>
            </w:tcBorders>
          </w:tcPr>
          <w:p w:rsidR="004A476C" w:rsidRPr="00545634" w:rsidRDefault="004A476C" w:rsidP="004A476C">
            <w:pPr>
              <w:pStyle w:val="Tabletext"/>
              <w:spacing w:line="240" w:lineRule="exact"/>
              <w:jc w:val="center"/>
              <w:rPr>
                <w:lang w:val="en-US"/>
              </w:rPr>
            </w:pPr>
          </w:p>
        </w:tc>
        <w:tc>
          <w:tcPr>
            <w:tcW w:w="1452" w:type="dxa"/>
            <w:tcBorders>
              <w:bottom w:val="single" w:sz="4" w:space="0" w:color="auto"/>
            </w:tcBorders>
          </w:tcPr>
          <w:p w:rsidR="004A476C" w:rsidRPr="00545634" w:rsidRDefault="004A476C" w:rsidP="004A476C">
            <w:pPr>
              <w:pStyle w:val="Tabletext"/>
              <w:spacing w:line="240" w:lineRule="exact"/>
              <w:jc w:val="center"/>
              <w:rPr>
                <w:lang w:val="en-US"/>
              </w:rPr>
            </w:pPr>
          </w:p>
        </w:tc>
        <w:tc>
          <w:tcPr>
            <w:tcW w:w="1526" w:type="dxa"/>
            <w:tcBorders>
              <w:bottom w:val="single" w:sz="4" w:space="0" w:color="auto"/>
            </w:tcBorders>
          </w:tcPr>
          <w:p w:rsidR="004A476C" w:rsidRPr="00545634" w:rsidRDefault="004A476C" w:rsidP="004A476C">
            <w:pPr>
              <w:pStyle w:val="Tabletext"/>
              <w:spacing w:line="240" w:lineRule="exact"/>
              <w:jc w:val="center"/>
              <w:rPr>
                <w:lang w:val="en-US"/>
              </w:rPr>
            </w:pPr>
          </w:p>
        </w:tc>
        <w:tc>
          <w:tcPr>
            <w:tcW w:w="904" w:type="dxa"/>
            <w:tcBorders>
              <w:bottom w:val="single" w:sz="4" w:space="0" w:color="auto"/>
            </w:tcBorders>
          </w:tcPr>
          <w:p w:rsidR="004A476C" w:rsidRPr="00545634" w:rsidRDefault="004A476C" w:rsidP="004A476C">
            <w:pPr>
              <w:pStyle w:val="Tabletext"/>
              <w:spacing w:line="240" w:lineRule="exact"/>
              <w:jc w:val="center"/>
              <w:rPr>
                <w:b/>
                <w:bCs/>
                <w:lang w:val="en-US"/>
              </w:rPr>
            </w:pPr>
            <w:r w:rsidRPr="00545634">
              <w:rPr>
                <w:b/>
                <w:bCs/>
                <w:lang w:val="en-US"/>
              </w:rPr>
              <w:t>MW</w:t>
            </w:r>
          </w:p>
        </w:tc>
        <w:tc>
          <w:tcPr>
            <w:tcW w:w="904" w:type="dxa"/>
            <w:tcBorders>
              <w:bottom w:val="single" w:sz="4" w:space="0" w:color="auto"/>
            </w:tcBorders>
          </w:tcPr>
          <w:p w:rsidR="004A476C" w:rsidRPr="00545634" w:rsidRDefault="004A476C" w:rsidP="004A476C">
            <w:pPr>
              <w:pStyle w:val="Tabletext"/>
              <w:spacing w:line="240" w:lineRule="exact"/>
              <w:jc w:val="center"/>
              <w:rPr>
                <w:b/>
                <w:bCs/>
                <w:lang w:val="en-US"/>
              </w:rPr>
            </w:pPr>
            <w:r w:rsidRPr="00545634">
              <w:rPr>
                <w:b/>
                <w:bCs/>
                <w:lang w:val="en-US"/>
              </w:rPr>
              <w:t>SW</w:t>
            </w:r>
          </w:p>
        </w:tc>
        <w:tc>
          <w:tcPr>
            <w:tcW w:w="885" w:type="dxa"/>
            <w:tcBorders>
              <w:bottom w:val="single" w:sz="4" w:space="0" w:color="auto"/>
            </w:tcBorders>
          </w:tcPr>
          <w:p w:rsidR="004A476C" w:rsidRPr="00545634" w:rsidRDefault="004A476C" w:rsidP="004A476C">
            <w:pPr>
              <w:pStyle w:val="Tabletext"/>
              <w:spacing w:line="240" w:lineRule="exact"/>
              <w:jc w:val="center"/>
              <w:rPr>
                <w:b/>
                <w:bCs/>
                <w:lang w:val="en-US"/>
              </w:rPr>
            </w:pPr>
            <w:r w:rsidRPr="00545634">
              <w:rPr>
                <w:b/>
                <w:bCs/>
                <w:lang w:val="en-US"/>
              </w:rPr>
              <w:t>MW</w:t>
            </w:r>
          </w:p>
        </w:tc>
        <w:tc>
          <w:tcPr>
            <w:tcW w:w="1022" w:type="dxa"/>
            <w:tcBorders>
              <w:bottom w:val="single" w:sz="4" w:space="0" w:color="auto"/>
            </w:tcBorders>
          </w:tcPr>
          <w:p w:rsidR="004A476C" w:rsidRPr="00545634" w:rsidRDefault="004A476C" w:rsidP="004A476C">
            <w:pPr>
              <w:pStyle w:val="Tabletext"/>
              <w:tabs>
                <w:tab w:val="clear" w:pos="2552"/>
                <w:tab w:val="left" w:pos="2581"/>
              </w:tabs>
              <w:spacing w:line="240" w:lineRule="exact"/>
              <w:jc w:val="center"/>
              <w:rPr>
                <w:b/>
                <w:bCs/>
                <w:lang w:val="en-US"/>
              </w:rPr>
            </w:pPr>
            <w:r w:rsidRPr="00545634">
              <w:rPr>
                <w:b/>
                <w:bCs/>
                <w:lang w:val="en-US"/>
              </w:rPr>
              <w:t>MW</w:t>
            </w:r>
          </w:p>
        </w:tc>
        <w:tc>
          <w:tcPr>
            <w:tcW w:w="1061" w:type="dxa"/>
            <w:tcBorders>
              <w:bottom w:val="single" w:sz="4" w:space="0" w:color="auto"/>
            </w:tcBorders>
          </w:tcPr>
          <w:p w:rsidR="004A476C" w:rsidRPr="00545634" w:rsidRDefault="004A476C" w:rsidP="004A476C">
            <w:pPr>
              <w:pStyle w:val="Tabletext"/>
              <w:tabs>
                <w:tab w:val="clear" w:pos="2552"/>
                <w:tab w:val="left" w:pos="2581"/>
              </w:tabs>
              <w:spacing w:line="240" w:lineRule="exact"/>
              <w:jc w:val="center"/>
              <w:rPr>
                <w:b/>
                <w:bCs/>
                <w:lang w:val="en-US"/>
              </w:rPr>
            </w:pPr>
            <w:r w:rsidRPr="00545634">
              <w:rPr>
                <w:b/>
                <w:bCs/>
                <w:lang w:val="en-US"/>
              </w:rPr>
              <w:t>SW</w:t>
            </w:r>
          </w:p>
        </w:tc>
        <w:tc>
          <w:tcPr>
            <w:tcW w:w="1089" w:type="dxa"/>
            <w:tcBorders>
              <w:bottom w:val="single" w:sz="4" w:space="0" w:color="auto"/>
            </w:tcBorders>
          </w:tcPr>
          <w:p w:rsidR="004A476C" w:rsidRPr="00545634" w:rsidRDefault="004A476C" w:rsidP="004A476C">
            <w:pPr>
              <w:pStyle w:val="Tabletext"/>
              <w:tabs>
                <w:tab w:val="clear" w:pos="2552"/>
                <w:tab w:val="left" w:pos="2581"/>
              </w:tabs>
              <w:spacing w:line="240" w:lineRule="exact"/>
              <w:jc w:val="center"/>
              <w:rPr>
                <w:b/>
                <w:bCs/>
                <w:lang w:val="en-US"/>
              </w:rPr>
            </w:pPr>
            <w:r w:rsidRPr="00545634">
              <w:rPr>
                <w:b/>
                <w:bCs/>
                <w:lang w:val="en-US"/>
              </w:rPr>
              <w:t>MW</w:t>
            </w:r>
          </w:p>
        </w:tc>
      </w:tr>
      <w:tr w:rsidR="004A476C" w:rsidRPr="00545634" w:rsidTr="00BC504D">
        <w:trPr>
          <w:jc w:val="center"/>
        </w:trPr>
        <w:tc>
          <w:tcPr>
            <w:tcW w:w="4522" w:type="dxa"/>
            <w:tcBorders>
              <w:top w:val="single" w:sz="4" w:space="0" w:color="auto"/>
              <w:bottom w:val="single" w:sz="4" w:space="0" w:color="auto"/>
            </w:tcBorders>
          </w:tcPr>
          <w:p w:rsidR="004A476C" w:rsidRPr="00545634" w:rsidRDefault="004A476C" w:rsidP="004A476C">
            <w:pPr>
              <w:pStyle w:val="Tabletext"/>
              <w:tabs>
                <w:tab w:val="clear" w:pos="284"/>
                <w:tab w:val="left" w:pos="458"/>
              </w:tabs>
              <w:spacing w:line="240" w:lineRule="exact"/>
              <w:ind w:left="458" w:hanging="458"/>
              <w:jc w:val="left"/>
              <w:rPr>
                <w:lang w:val="en-US"/>
              </w:rPr>
            </w:pPr>
            <w:r w:rsidRPr="00545634">
              <w:rPr>
                <w:lang w:val="en-US"/>
              </w:rPr>
              <w:t>b)</w:t>
            </w:r>
            <w:r w:rsidRPr="00545634">
              <w:rPr>
                <w:lang w:val="en-US"/>
              </w:rPr>
              <w:tab/>
              <w:t>System complexity should allow low power consumption battery operated receivers</w:t>
            </w:r>
          </w:p>
        </w:tc>
        <w:tc>
          <w:tcPr>
            <w:tcW w:w="1377" w:type="dxa"/>
            <w:tcBorders>
              <w:top w:val="single" w:sz="4" w:space="0" w:color="auto"/>
              <w:bottom w:val="single" w:sz="4" w:space="0" w:color="auto"/>
            </w:tcBorders>
          </w:tcPr>
          <w:p w:rsidR="004A476C" w:rsidRPr="00545634" w:rsidRDefault="004A476C" w:rsidP="004A476C">
            <w:pPr>
              <w:pStyle w:val="Tabletext"/>
              <w:spacing w:line="240" w:lineRule="exact"/>
              <w:jc w:val="center"/>
              <w:rPr>
                <w:lang w:val="en-US"/>
              </w:rPr>
            </w:pPr>
            <w:r w:rsidRPr="00545634">
              <w:rPr>
                <w:lang w:val="en-US"/>
              </w:rPr>
              <w:t>B</w:t>
            </w:r>
          </w:p>
        </w:tc>
        <w:tc>
          <w:tcPr>
            <w:tcW w:w="1452" w:type="dxa"/>
            <w:tcBorders>
              <w:top w:val="single" w:sz="4" w:space="0" w:color="auto"/>
              <w:bottom w:val="single" w:sz="4" w:space="0" w:color="auto"/>
            </w:tcBorders>
          </w:tcPr>
          <w:p w:rsidR="004A476C" w:rsidRPr="00545634" w:rsidRDefault="004A476C" w:rsidP="004A476C">
            <w:pPr>
              <w:pStyle w:val="Tabletext"/>
              <w:jc w:val="center"/>
              <w:rPr>
                <w:lang w:val="en-US"/>
              </w:rPr>
            </w:pPr>
            <w:r w:rsidRPr="00545634">
              <w:rPr>
                <w:lang w:val="en-US"/>
              </w:rPr>
              <w:t>Yes (chipset technology allows it)</w:t>
            </w:r>
          </w:p>
        </w:tc>
        <w:tc>
          <w:tcPr>
            <w:tcW w:w="1526" w:type="dxa"/>
            <w:tcBorders>
              <w:top w:val="single" w:sz="4" w:space="0" w:color="auto"/>
              <w:bottom w:val="single" w:sz="4" w:space="0" w:color="auto"/>
            </w:tcBorders>
          </w:tcPr>
          <w:p w:rsidR="004A476C" w:rsidRPr="00545634" w:rsidRDefault="004A476C" w:rsidP="004A476C">
            <w:pPr>
              <w:pStyle w:val="Tabletext"/>
              <w:jc w:val="center"/>
              <w:rPr>
                <w:lang w:val="en-US"/>
              </w:rPr>
            </w:pPr>
            <w:r w:rsidRPr="00545634">
              <w:rPr>
                <w:lang w:val="en-US"/>
              </w:rPr>
              <w:t>Yes</w:t>
            </w:r>
          </w:p>
        </w:tc>
        <w:tc>
          <w:tcPr>
            <w:tcW w:w="904" w:type="dxa"/>
            <w:tcBorders>
              <w:top w:val="single" w:sz="4" w:space="0" w:color="auto"/>
              <w:bottom w:val="single" w:sz="4" w:space="0" w:color="auto"/>
            </w:tcBorders>
          </w:tcPr>
          <w:p w:rsidR="004A476C" w:rsidRPr="00545634" w:rsidRDefault="004A476C" w:rsidP="004A476C">
            <w:pPr>
              <w:pStyle w:val="Tabletext"/>
              <w:spacing w:line="240" w:lineRule="exact"/>
              <w:ind w:left="-57" w:right="-57"/>
              <w:jc w:val="center"/>
              <w:rPr>
                <w:lang w:val="en-US"/>
              </w:rPr>
            </w:pPr>
            <w:r w:rsidRPr="00545634">
              <w:rPr>
                <w:lang w:val="en-US"/>
              </w:rPr>
              <w:t>UND</w:t>
            </w:r>
          </w:p>
        </w:tc>
        <w:tc>
          <w:tcPr>
            <w:tcW w:w="904" w:type="dxa"/>
            <w:tcBorders>
              <w:top w:val="single" w:sz="4" w:space="0" w:color="auto"/>
              <w:bottom w:val="single" w:sz="4" w:space="0" w:color="auto"/>
            </w:tcBorders>
          </w:tcPr>
          <w:p w:rsidR="004A476C" w:rsidRPr="00545634" w:rsidRDefault="004A476C" w:rsidP="004A476C">
            <w:pPr>
              <w:pStyle w:val="Tabletext"/>
              <w:spacing w:line="240" w:lineRule="exact"/>
              <w:ind w:left="-57" w:right="-57"/>
              <w:jc w:val="center"/>
              <w:rPr>
                <w:lang w:val="en-US"/>
              </w:rPr>
            </w:pPr>
            <w:r w:rsidRPr="00545634">
              <w:rPr>
                <w:lang w:val="en-US"/>
              </w:rPr>
              <w:t>UND</w:t>
            </w:r>
          </w:p>
        </w:tc>
        <w:tc>
          <w:tcPr>
            <w:tcW w:w="885" w:type="dxa"/>
            <w:tcBorders>
              <w:top w:val="single" w:sz="4" w:space="0" w:color="auto"/>
              <w:bottom w:val="single" w:sz="4" w:space="0" w:color="auto"/>
            </w:tcBorders>
          </w:tcPr>
          <w:p w:rsidR="004A476C" w:rsidRPr="00545634" w:rsidRDefault="004A476C" w:rsidP="004A476C">
            <w:pPr>
              <w:pStyle w:val="Tabletext"/>
              <w:spacing w:line="240" w:lineRule="exact"/>
              <w:ind w:left="-57" w:right="-57"/>
              <w:jc w:val="center"/>
              <w:rPr>
                <w:lang w:val="en-US"/>
              </w:rPr>
            </w:pPr>
            <w:r w:rsidRPr="00545634">
              <w:rPr>
                <w:lang w:val="en-US"/>
              </w:rPr>
              <w:t>UND</w:t>
            </w:r>
          </w:p>
        </w:tc>
        <w:tc>
          <w:tcPr>
            <w:tcW w:w="1022" w:type="dxa"/>
            <w:tcBorders>
              <w:top w:val="single" w:sz="4" w:space="0" w:color="auto"/>
              <w:bottom w:val="single" w:sz="4" w:space="0" w:color="auto"/>
            </w:tcBorders>
          </w:tcPr>
          <w:p w:rsidR="004A476C" w:rsidRPr="00545634" w:rsidRDefault="004A476C" w:rsidP="004A476C">
            <w:pPr>
              <w:pStyle w:val="Tabletext"/>
              <w:spacing w:line="240" w:lineRule="exact"/>
              <w:jc w:val="center"/>
              <w:rPr>
                <w:lang w:val="en-US"/>
              </w:rPr>
            </w:pPr>
            <w:r w:rsidRPr="00545634">
              <w:rPr>
                <w:lang w:val="en-US"/>
              </w:rPr>
              <w:t>06/03</w:t>
            </w:r>
          </w:p>
        </w:tc>
        <w:tc>
          <w:tcPr>
            <w:tcW w:w="1061" w:type="dxa"/>
            <w:tcBorders>
              <w:top w:val="single" w:sz="4" w:space="0" w:color="auto"/>
              <w:bottom w:val="single" w:sz="4" w:space="0" w:color="auto"/>
            </w:tcBorders>
          </w:tcPr>
          <w:p w:rsidR="004A476C" w:rsidRPr="00545634" w:rsidRDefault="004A476C" w:rsidP="004A476C">
            <w:pPr>
              <w:pStyle w:val="Tabletext"/>
              <w:spacing w:line="240" w:lineRule="exact"/>
              <w:jc w:val="center"/>
              <w:rPr>
                <w:lang w:val="en-US"/>
              </w:rPr>
            </w:pPr>
            <w:r w:rsidRPr="00545634">
              <w:rPr>
                <w:lang w:val="en-US"/>
              </w:rPr>
              <w:t>06/03</w:t>
            </w:r>
          </w:p>
        </w:tc>
        <w:tc>
          <w:tcPr>
            <w:tcW w:w="1089" w:type="dxa"/>
            <w:tcBorders>
              <w:top w:val="single" w:sz="4" w:space="0" w:color="auto"/>
              <w:bottom w:val="single" w:sz="4" w:space="0" w:color="auto"/>
            </w:tcBorders>
          </w:tcPr>
          <w:p w:rsidR="004A476C" w:rsidRPr="00545634" w:rsidRDefault="004A476C" w:rsidP="004A476C">
            <w:pPr>
              <w:pStyle w:val="Tabletext"/>
              <w:spacing w:line="240" w:lineRule="exact"/>
              <w:jc w:val="center"/>
              <w:rPr>
                <w:lang w:val="en-US"/>
              </w:rPr>
            </w:pPr>
            <w:r w:rsidRPr="00545634">
              <w:rPr>
                <w:lang w:val="en-US"/>
              </w:rPr>
              <w:t>06/03</w:t>
            </w:r>
          </w:p>
        </w:tc>
      </w:tr>
      <w:tr w:rsidR="004A476C" w:rsidRPr="00545634" w:rsidTr="00BC504D">
        <w:trPr>
          <w:jc w:val="center"/>
        </w:trPr>
        <w:tc>
          <w:tcPr>
            <w:tcW w:w="4522" w:type="dxa"/>
            <w:tcBorders>
              <w:bottom w:val="nil"/>
            </w:tcBorders>
          </w:tcPr>
          <w:p w:rsidR="004A476C" w:rsidRPr="00545634" w:rsidRDefault="004A476C" w:rsidP="004A476C">
            <w:pPr>
              <w:pStyle w:val="Tabletext"/>
              <w:tabs>
                <w:tab w:val="clear" w:pos="284"/>
                <w:tab w:val="left" w:pos="458"/>
              </w:tabs>
              <w:spacing w:line="240" w:lineRule="exact"/>
              <w:ind w:left="458" w:hanging="458"/>
              <w:rPr>
                <w:lang w:val="en-US"/>
              </w:rPr>
            </w:pPr>
            <w:r w:rsidRPr="00545634">
              <w:rPr>
                <w:lang w:val="en-US"/>
              </w:rPr>
              <w:t>10</w:t>
            </w:r>
            <w:r w:rsidRPr="00545634">
              <w:rPr>
                <w:lang w:val="en-US"/>
              </w:rPr>
              <w:tab/>
            </w:r>
            <w:r w:rsidRPr="00545634">
              <w:rPr>
                <w:bCs/>
                <w:i/>
                <w:iCs/>
                <w:lang w:val="en-US"/>
              </w:rPr>
              <w:t>Variable trade-off</w:t>
            </w:r>
          </w:p>
        </w:tc>
        <w:tc>
          <w:tcPr>
            <w:tcW w:w="1377" w:type="dxa"/>
            <w:tcBorders>
              <w:bottom w:val="nil"/>
            </w:tcBorders>
          </w:tcPr>
          <w:p w:rsidR="004A476C" w:rsidRPr="00545634" w:rsidRDefault="004A476C" w:rsidP="004A476C">
            <w:pPr>
              <w:pStyle w:val="Tabletext"/>
              <w:spacing w:line="240" w:lineRule="exact"/>
              <w:jc w:val="center"/>
              <w:rPr>
                <w:lang w:val="en-US"/>
              </w:rPr>
            </w:pPr>
          </w:p>
        </w:tc>
        <w:tc>
          <w:tcPr>
            <w:tcW w:w="1452" w:type="dxa"/>
            <w:tcBorders>
              <w:bottom w:val="nil"/>
            </w:tcBorders>
          </w:tcPr>
          <w:p w:rsidR="004A476C" w:rsidRPr="00545634" w:rsidRDefault="004A476C" w:rsidP="004A476C">
            <w:pPr>
              <w:pStyle w:val="Tabletext"/>
              <w:spacing w:line="240" w:lineRule="exact"/>
              <w:jc w:val="center"/>
              <w:rPr>
                <w:lang w:val="en-US"/>
              </w:rPr>
            </w:pPr>
          </w:p>
        </w:tc>
        <w:tc>
          <w:tcPr>
            <w:tcW w:w="1526" w:type="dxa"/>
            <w:tcBorders>
              <w:bottom w:val="nil"/>
            </w:tcBorders>
          </w:tcPr>
          <w:p w:rsidR="004A476C" w:rsidRPr="00545634" w:rsidRDefault="004A476C" w:rsidP="004A476C">
            <w:pPr>
              <w:pStyle w:val="Tabletext"/>
              <w:spacing w:line="240" w:lineRule="exact"/>
              <w:jc w:val="center"/>
              <w:rPr>
                <w:lang w:val="en-US"/>
              </w:rPr>
            </w:pPr>
          </w:p>
        </w:tc>
        <w:tc>
          <w:tcPr>
            <w:tcW w:w="904" w:type="dxa"/>
            <w:tcBorders>
              <w:bottom w:val="nil"/>
            </w:tcBorders>
          </w:tcPr>
          <w:p w:rsidR="004A476C" w:rsidRPr="00545634" w:rsidRDefault="004A476C" w:rsidP="004A476C">
            <w:pPr>
              <w:pStyle w:val="Tabletext"/>
              <w:spacing w:line="240" w:lineRule="exact"/>
              <w:jc w:val="center"/>
              <w:rPr>
                <w:lang w:val="en-US"/>
              </w:rPr>
            </w:pPr>
          </w:p>
        </w:tc>
        <w:tc>
          <w:tcPr>
            <w:tcW w:w="904" w:type="dxa"/>
            <w:tcBorders>
              <w:bottom w:val="nil"/>
            </w:tcBorders>
          </w:tcPr>
          <w:p w:rsidR="004A476C" w:rsidRPr="00545634" w:rsidRDefault="004A476C" w:rsidP="004A476C">
            <w:pPr>
              <w:pStyle w:val="Tabletext"/>
              <w:spacing w:line="240" w:lineRule="exact"/>
              <w:jc w:val="center"/>
              <w:rPr>
                <w:lang w:val="en-US"/>
              </w:rPr>
            </w:pPr>
          </w:p>
        </w:tc>
        <w:tc>
          <w:tcPr>
            <w:tcW w:w="885" w:type="dxa"/>
            <w:tcBorders>
              <w:bottom w:val="nil"/>
            </w:tcBorders>
          </w:tcPr>
          <w:p w:rsidR="004A476C" w:rsidRPr="00545634" w:rsidRDefault="004A476C" w:rsidP="004A476C">
            <w:pPr>
              <w:pStyle w:val="Tabletext"/>
              <w:spacing w:line="240" w:lineRule="exact"/>
              <w:jc w:val="center"/>
              <w:rPr>
                <w:lang w:val="en-US"/>
              </w:rPr>
            </w:pPr>
          </w:p>
        </w:tc>
        <w:tc>
          <w:tcPr>
            <w:tcW w:w="1022" w:type="dxa"/>
            <w:tcBorders>
              <w:bottom w:val="nil"/>
            </w:tcBorders>
          </w:tcPr>
          <w:p w:rsidR="004A476C" w:rsidRPr="00545634" w:rsidRDefault="004A476C" w:rsidP="004A476C">
            <w:pPr>
              <w:pStyle w:val="Tabletext"/>
              <w:spacing w:line="240" w:lineRule="exact"/>
              <w:jc w:val="center"/>
              <w:rPr>
                <w:lang w:val="en-US"/>
              </w:rPr>
            </w:pPr>
          </w:p>
        </w:tc>
        <w:tc>
          <w:tcPr>
            <w:tcW w:w="1061" w:type="dxa"/>
            <w:tcBorders>
              <w:bottom w:val="nil"/>
            </w:tcBorders>
          </w:tcPr>
          <w:p w:rsidR="004A476C" w:rsidRPr="00545634" w:rsidRDefault="004A476C" w:rsidP="004A476C">
            <w:pPr>
              <w:pStyle w:val="Tabletext"/>
              <w:spacing w:line="240" w:lineRule="exact"/>
              <w:jc w:val="center"/>
              <w:rPr>
                <w:lang w:val="en-US"/>
              </w:rPr>
            </w:pPr>
          </w:p>
        </w:tc>
        <w:tc>
          <w:tcPr>
            <w:tcW w:w="1089" w:type="dxa"/>
            <w:tcBorders>
              <w:bottom w:val="nil"/>
            </w:tcBorders>
          </w:tcPr>
          <w:p w:rsidR="004A476C" w:rsidRPr="00545634" w:rsidRDefault="004A476C" w:rsidP="004A476C">
            <w:pPr>
              <w:pStyle w:val="Tabletext"/>
              <w:spacing w:line="240" w:lineRule="exact"/>
              <w:jc w:val="center"/>
              <w:rPr>
                <w:lang w:val="en-US"/>
              </w:rPr>
            </w:pPr>
          </w:p>
        </w:tc>
      </w:tr>
      <w:tr w:rsidR="004A476C" w:rsidRPr="00545634" w:rsidTr="00BC504D">
        <w:trPr>
          <w:jc w:val="center"/>
        </w:trPr>
        <w:tc>
          <w:tcPr>
            <w:tcW w:w="4522" w:type="dxa"/>
            <w:tcBorders>
              <w:top w:val="nil"/>
              <w:bottom w:val="single" w:sz="4" w:space="0" w:color="auto"/>
            </w:tcBorders>
          </w:tcPr>
          <w:p w:rsidR="004A476C" w:rsidRPr="00545634" w:rsidRDefault="004A476C" w:rsidP="004A476C">
            <w:pPr>
              <w:pStyle w:val="Tabletext"/>
              <w:tabs>
                <w:tab w:val="clear" w:pos="284"/>
                <w:tab w:val="left" w:pos="458"/>
              </w:tabs>
              <w:spacing w:line="240" w:lineRule="exact"/>
              <w:ind w:left="458" w:hanging="458"/>
              <w:jc w:val="left"/>
              <w:rPr>
                <w:lang w:val="en-US"/>
              </w:rPr>
            </w:pPr>
            <w:r w:rsidRPr="00545634">
              <w:rPr>
                <w:lang w:val="en-US"/>
              </w:rPr>
              <w:t>a)</w:t>
            </w:r>
            <w:r w:rsidRPr="00545634">
              <w:rPr>
                <w:lang w:val="en-US"/>
              </w:rPr>
              <w:tab/>
              <w:t>Possibility to select system parameters depending on broadcaster requirement</w:t>
            </w:r>
          </w:p>
        </w:tc>
        <w:tc>
          <w:tcPr>
            <w:tcW w:w="1377" w:type="dxa"/>
            <w:tcBorders>
              <w:top w:val="nil"/>
              <w:bottom w:val="single" w:sz="4" w:space="0" w:color="auto"/>
            </w:tcBorders>
          </w:tcPr>
          <w:p w:rsidR="004A476C" w:rsidRPr="00545634" w:rsidRDefault="004A476C" w:rsidP="004A476C">
            <w:pPr>
              <w:pStyle w:val="Tabletext"/>
              <w:spacing w:line="240" w:lineRule="exact"/>
              <w:jc w:val="center"/>
              <w:rPr>
                <w:lang w:val="en-US"/>
              </w:rPr>
            </w:pPr>
            <w:r w:rsidRPr="00545634">
              <w:rPr>
                <w:lang w:val="en-US"/>
              </w:rPr>
              <w:t>B</w:t>
            </w:r>
          </w:p>
        </w:tc>
        <w:tc>
          <w:tcPr>
            <w:tcW w:w="1452" w:type="dxa"/>
            <w:tcBorders>
              <w:top w:val="nil"/>
              <w:bottom w:val="single" w:sz="4" w:space="0" w:color="auto"/>
            </w:tcBorders>
          </w:tcPr>
          <w:p w:rsidR="004A476C" w:rsidRPr="00545634" w:rsidRDefault="004A476C" w:rsidP="004A476C">
            <w:pPr>
              <w:pStyle w:val="Tabletext"/>
              <w:jc w:val="center"/>
              <w:rPr>
                <w:lang w:val="en-US"/>
              </w:rPr>
            </w:pPr>
            <w:r w:rsidRPr="00545634">
              <w:rPr>
                <w:lang w:val="en-US"/>
              </w:rPr>
              <w:t>Yes</w:t>
            </w:r>
          </w:p>
        </w:tc>
        <w:tc>
          <w:tcPr>
            <w:tcW w:w="1526" w:type="dxa"/>
            <w:tcBorders>
              <w:top w:val="nil"/>
              <w:bottom w:val="single" w:sz="4" w:space="0" w:color="auto"/>
            </w:tcBorders>
          </w:tcPr>
          <w:p w:rsidR="004A476C" w:rsidRPr="00545634" w:rsidRDefault="004A476C" w:rsidP="004A476C">
            <w:pPr>
              <w:pStyle w:val="Tabletext"/>
              <w:jc w:val="center"/>
              <w:rPr>
                <w:lang w:val="en-US"/>
              </w:rPr>
            </w:pPr>
            <w:r w:rsidRPr="00545634">
              <w:rPr>
                <w:lang w:val="en-US"/>
              </w:rPr>
              <w:t>Yes</w:t>
            </w:r>
          </w:p>
        </w:tc>
        <w:tc>
          <w:tcPr>
            <w:tcW w:w="904" w:type="dxa"/>
            <w:tcBorders>
              <w:top w:val="nil"/>
              <w:bottom w:val="single" w:sz="4" w:space="0" w:color="auto"/>
            </w:tcBorders>
          </w:tcPr>
          <w:p w:rsidR="004A476C" w:rsidRPr="00545634" w:rsidRDefault="004A476C" w:rsidP="004A476C">
            <w:pPr>
              <w:pStyle w:val="Tabletext"/>
              <w:spacing w:line="240" w:lineRule="exact"/>
              <w:jc w:val="center"/>
              <w:rPr>
                <w:lang w:val="en-US"/>
              </w:rPr>
            </w:pPr>
            <w:r w:rsidRPr="00545634">
              <w:rPr>
                <w:lang w:val="en-US"/>
              </w:rPr>
              <w:t>FUL</w:t>
            </w:r>
          </w:p>
        </w:tc>
        <w:tc>
          <w:tcPr>
            <w:tcW w:w="904" w:type="dxa"/>
            <w:tcBorders>
              <w:top w:val="nil"/>
              <w:bottom w:val="single" w:sz="4" w:space="0" w:color="auto"/>
            </w:tcBorders>
          </w:tcPr>
          <w:p w:rsidR="004A476C" w:rsidRPr="00545634" w:rsidRDefault="004A476C" w:rsidP="004A476C">
            <w:pPr>
              <w:pStyle w:val="Tabletext"/>
              <w:spacing w:line="240" w:lineRule="exact"/>
              <w:jc w:val="center"/>
              <w:rPr>
                <w:lang w:val="en-US"/>
              </w:rPr>
            </w:pPr>
            <w:r w:rsidRPr="00545634">
              <w:rPr>
                <w:lang w:val="en-US"/>
              </w:rPr>
              <w:t>FUL</w:t>
            </w:r>
          </w:p>
        </w:tc>
        <w:tc>
          <w:tcPr>
            <w:tcW w:w="885" w:type="dxa"/>
            <w:tcBorders>
              <w:top w:val="nil"/>
              <w:bottom w:val="single" w:sz="4" w:space="0" w:color="auto"/>
            </w:tcBorders>
          </w:tcPr>
          <w:p w:rsidR="004A476C" w:rsidRPr="00545634" w:rsidRDefault="004A476C" w:rsidP="004A476C">
            <w:pPr>
              <w:pStyle w:val="Tabletext"/>
              <w:spacing w:line="240" w:lineRule="exact"/>
              <w:jc w:val="center"/>
              <w:rPr>
                <w:lang w:val="en-US"/>
              </w:rPr>
            </w:pPr>
            <w:r w:rsidRPr="00545634">
              <w:rPr>
                <w:lang w:val="en-US"/>
              </w:rPr>
              <w:t>FUL</w:t>
            </w:r>
          </w:p>
        </w:tc>
        <w:tc>
          <w:tcPr>
            <w:tcW w:w="1022" w:type="dxa"/>
            <w:tcBorders>
              <w:top w:val="nil"/>
              <w:bottom w:val="single" w:sz="4" w:space="0" w:color="auto"/>
            </w:tcBorders>
          </w:tcPr>
          <w:p w:rsidR="004A476C" w:rsidRPr="00545634" w:rsidRDefault="004A476C" w:rsidP="004A476C">
            <w:pPr>
              <w:pStyle w:val="Tabletext"/>
              <w:spacing w:line="240" w:lineRule="exact"/>
              <w:jc w:val="center"/>
              <w:rPr>
                <w:lang w:val="en-US"/>
              </w:rPr>
            </w:pPr>
          </w:p>
        </w:tc>
        <w:tc>
          <w:tcPr>
            <w:tcW w:w="1061" w:type="dxa"/>
            <w:tcBorders>
              <w:top w:val="nil"/>
              <w:bottom w:val="single" w:sz="4" w:space="0" w:color="auto"/>
            </w:tcBorders>
          </w:tcPr>
          <w:p w:rsidR="004A476C" w:rsidRPr="00545634" w:rsidRDefault="004A476C" w:rsidP="004A476C">
            <w:pPr>
              <w:pStyle w:val="Tabletext"/>
              <w:spacing w:line="240" w:lineRule="exact"/>
              <w:jc w:val="center"/>
              <w:rPr>
                <w:lang w:val="en-US"/>
              </w:rPr>
            </w:pPr>
          </w:p>
        </w:tc>
        <w:tc>
          <w:tcPr>
            <w:tcW w:w="1089" w:type="dxa"/>
            <w:tcBorders>
              <w:top w:val="nil"/>
              <w:bottom w:val="single" w:sz="4" w:space="0" w:color="auto"/>
            </w:tcBorders>
          </w:tcPr>
          <w:p w:rsidR="004A476C" w:rsidRPr="00545634" w:rsidRDefault="004A476C" w:rsidP="004A476C">
            <w:pPr>
              <w:pStyle w:val="Tabletext"/>
              <w:spacing w:line="240" w:lineRule="exact"/>
              <w:jc w:val="center"/>
              <w:rPr>
                <w:lang w:val="en-US"/>
              </w:rPr>
            </w:pPr>
          </w:p>
        </w:tc>
      </w:tr>
      <w:tr w:rsidR="004A476C" w:rsidRPr="00545634" w:rsidTr="00BC504D">
        <w:trPr>
          <w:jc w:val="center"/>
        </w:trPr>
        <w:tc>
          <w:tcPr>
            <w:tcW w:w="14742" w:type="dxa"/>
            <w:gridSpan w:val="10"/>
            <w:tcBorders>
              <w:left w:val="nil"/>
              <w:bottom w:val="nil"/>
              <w:right w:val="nil"/>
            </w:tcBorders>
          </w:tcPr>
          <w:p w:rsidR="004A476C" w:rsidRPr="00545634" w:rsidRDefault="004A476C" w:rsidP="004A476C">
            <w:pPr>
              <w:pStyle w:val="Tablelegend"/>
              <w:spacing w:before="86" w:line="240" w:lineRule="exact"/>
              <w:ind w:left="-57" w:firstLine="0"/>
              <w:rPr>
                <w:lang w:val="en-US"/>
              </w:rPr>
            </w:pPr>
            <w:r w:rsidRPr="00545634">
              <w:rPr>
                <w:lang w:val="en-US"/>
              </w:rPr>
              <w:t>Neither system A nor system B has finalized testing in LW. However, the results obtained in MW are probably representative for LW. The only possible bottleneck could be the antenna RF bandwidth.</w:t>
            </w:r>
          </w:p>
          <w:p w:rsidR="004A476C" w:rsidRPr="00545634" w:rsidRDefault="004A476C" w:rsidP="004A476C">
            <w:pPr>
              <w:pStyle w:val="Tablelegend"/>
              <w:spacing w:before="86" w:line="240" w:lineRule="exact"/>
              <w:ind w:left="312"/>
              <w:rPr>
                <w:lang w:val="en-US"/>
              </w:rPr>
            </w:pPr>
            <w:r w:rsidRPr="00545634">
              <w:rPr>
                <w:lang w:val="en-US"/>
              </w:rPr>
              <w:t>DSP:</w:t>
            </w:r>
            <w:r w:rsidRPr="00545634">
              <w:rPr>
                <w:lang w:val="en-US"/>
              </w:rPr>
              <w:tab/>
              <w:t>Digital signal processing</w:t>
            </w:r>
          </w:p>
          <w:p w:rsidR="004A476C" w:rsidRPr="00545634" w:rsidRDefault="004A476C" w:rsidP="004A476C">
            <w:pPr>
              <w:pStyle w:val="Tablelegend"/>
              <w:spacing w:before="86" w:line="240" w:lineRule="exact"/>
              <w:ind w:left="312"/>
              <w:rPr>
                <w:lang w:val="en-US"/>
              </w:rPr>
            </w:pPr>
            <w:r w:rsidRPr="00545634">
              <w:rPr>
                <w:lang w:val="en-US"/>
              </w:rPr>
              <w:t xml:space="preserve">FUL: </w:t>
            </w:r>
            <w:r w:rsidRPr="00545634">
              <w:rPr>
                <w:lang w:val="en-US"/>
              </w:rPr>
              <w:tab/>
              <w:t xml:space="preserve">Fully tested, therefore nothing is needed to be placed in the expected completion date </w:t>
            </w:r>
          </w:p>
          <w:p w:rsidR="004A476C" w:rsidRPr="00545634" w:rsidRDefault="004A476C" w:rsidP="004A476C">
            <w:pPr>
              <w:pStyle w:val="Tablelegend"/>
              <w:spacing w:before="86" w:line="240" w:lineRule="exact"/>
              <w:ind w:left="312"/>
              <w:rPr>
                <w:lang w:val="en-US"/>
              </w:rPr>
            </w:pPr>
            <w:r w:rsidRPr="00545634">
              <w:rPr>
                <w:lang w:val="en-US"/>
              </w:rPr>
              <w:t>NYT:</w:t>
            </w:r>
            <w:r w:rsidRPr="00545634">
              <w:rPr>
                <w:lang w:val="en-US"/>
              </w:rPr>
              <w:tab/>
              <w:t>Not yet tested</w:t>
            </w:r>
          </w:p>
          <w:p w:rsidR="004A476C" w:rsidRPr="00545634" w:rsidRDefault="004A476C" w:rsidP="004A476C">
            <w:pPr>
              <w:pStyle w:val="Tablelegend"/>
              <w:spacing w:before="86" w:line="240" w:lineRule="exact"/>
              <w:ind w:left="312"/>
              <w:rPr>
                <w:lang w:val="en-US"/>
              </w:rPr>
            </w:pPr>
            <w:r w:rsidRPr="00545634">
              <w:rPr>
                <w:lang w:val="en-US"/>
              </w:rPr>
              <w:t>UEP:</w:t>
            </w:r>
            <w:r w:rsidRPr="00545634">
              <w:rPr>
                <w:lang w:val="en-US"/>
              </w:rPr>
              <w:tab/>
              <w:t>Unequal error protection</w:t>
            </w:r>
          </w:p>
          <w:p w:rsidR="004A476C" w:rsidRPr="00545634" w:rsidRDefault="004A476C" w:rsidP="004A476C">
            <w:pPr>
              <w:pStyle w:val="Tablelegend"/>
              <w:spacing w:before="86" w:line="240" w:lineRule="exact"/>
              <w:ind w:left="312"/>
              <w:rPr>
                <w:lang w:val="en-US"/>
              </w:rPr>
            </w:pPr>
            <w:r w:rsidRPr="00545634">
              <w:rPr>
                <w:lang w:val="en-US"/>
              </w:rPr>
              <w:t>UND:</w:t>
            </w:r>
            <w:r w:rsidRPr="00545634">
              <w:rPr>
                <w:lang w:val="en-US"/>
              </w:rPr>
              <w:tab/>
              <w:t>Under way</w:t>
            </w:r>
          </w:p>
          <w:p w:rsidR="004A476C" w:rsidRPr="00545634" w:rsidRDefault="004A476C" w:rsidP="004A476C">
            <w:pPr>
              <w:pStyle w:val="Tablelegend"/>
              <w:spacing w:before="86" w:line="240" w:lineRule="exact"/>
              <w:ind w:hanging="284"/>
              <w:rPr>
                <w:lang w:val="en-US"/>
              </w:rPr>
            </w:pPr>
          </w:p>
        </w:tc>
      </w:tr>
    </w:tbl>
    <w:p w:rsidR="004A476C" w:rsidRPr="00545634" w:rsidRDefault="004A476C" w:rsidP="004A476C">
      <w:pPr>
        <w:pStyle w:val="Tablefin"/>
        <w:rPr>
          <w:lang w:val="en-US"/>
        </w:rPr>
      </w:pPr>
    </w:p>
    <w:p w:rsidR="004A476C" w:rsidRPr="00545634" w:rsidRDefault="004A476C" w:rsidP="004A476C">
      <w:pPr>
        <w:rPr>
          <w:lang w:val="en-US"/>
        </w:rPr>
      </w:pPr>
    </w:p>
    <w:p w:rsidR="004A476C" w:rsidRPr="00545634" w:rsidRDefault="004A476C" w:rsidP="004A476C">
      <w:pPr>
        <w:rPr>
          <w:lang w:val="en-US"/>
        </w:rPr>
        <w:sectPr w:rsidR="004A476C" w:rsidRPr="00545634" w:rsidSect="00BC504D">
          <w:headerReference w:type="even" r:id="rId14"/>
          <w:headerReference w:type="default" r:id="rId15"/>
          <w:pgSz w:w="16834" w:h="11907" w:orient="landscape" w:code="9"/>
          <w:pgMar w:top="1134" w:right="1418" w:bottom="1134" w:left="1134" w:header="720" w:footer="482" w:gutter="0"/>
          <w:cols w:space="720"/>
        </w:sectPr>
      </w:pPr>
    </w:p>
    <w:p w:rsidR="004A476C" w:rsidRPr="00545634" w:rsidRDefault="004A476C" w:rsidP="00BC504D">
      <w:pPr>
        <w:pStyle w:val="AnnexNoTitle"/>
        <w:spacing w:before="0"/>
        <w:rPr>
          <w:lang w:val="en-US"/>
        </w:rPr>
      </w:pPr>
      <w:r w:rsidRPr="00545634">
        <w:rPr>
          <w:lang w:val="en-US"/>
        </w:rPr>
        <w:lastRenderedPageBreak/>
        <w:t>A</w:t>
      </w:r>
      <w:r w:rsidR="00BC504D" w:rsidRPr="00545634">
        <w:rPr>
          <w:lang w:val="en-US"/>
        </w:rPr>
        <w:t>nnex</w:t>
      </w:r>
      <w:r w:rsidRPr="00545634">
        <w:rPr>
          <w:lang w:val="en-US"/>
        </w:rPr>
        <w:t xml:space="preserve"> 1</w:t>
      </w:r>
      <w:r w:rsidR="00BC504D" w:rsidRPr="00545634">
        <w:rPr>
          <w:lang w:val="en-US"/>
        </w:rPr>
        <w:br/>
      </w:r>
      <w:r w:rsidR="00BC504D" w:rsidRPr="00545634">
        <w:rPr>
          <w:lang w:val="en-US"/>
        </w:rPr>
        <w:br/>
      </w:r>
      <w:r w:rsidRPr="00545634">
        <w:rPr>
          <w:lang w:val="en-US"/>
        </w:rPr>
        <w:t>Summary description of the Digital Radio Mondiale (DRM) system</w:t>
      </w:r>
    </w:p>
    <w:p w:rsidR="004A476C" w:rsidRPr="00545634" w:rsidRDefault="004A476C" w:rsidP="004A476C">
      <w:pPr>
        <w:pStyle w:val="Heading1"/>
        <w:rPr>
          <w:lang w:val="en-US"/>
        </w:rPr>
      </w:pPr>
      <w:r w:rsidRPr="00545634">
        <w:rPr>
          <w:lang w:val="en-US"/>
        </w:rPr>
        <w:t>1</w:t>
      </w:r>
      <w:r w:rsidRPr="00545634">
        <w:rPr>
          <w:lang w:val="en-US"/>
        </w:rPr>
        <w:tab/>
        <w:t>Key features of the system design for the markets to be served by the DRM system</w:t>
      </w:r>
    </w:p>
    <w:p w:rsidR="004A476C" w:rsidRPr="00545634" w:rsidRDefault="004A476C" w:rsidP="00BC504D">
      <w:pPr>
        <w:rPr>
          <w:lang w:val="en-US"/>
        </w:rPr>
      </w:pPr>
      <w:r w:rsidRPr="00545634">
        <w:rPr>
          <w:lang w:val="en-US"/>
        </w:rPr>
        <w:t>The DRM system, is a flexible digital sound broadcasting (DSB) system for use in the terrestrial broadcasting bands below 30 MHz.</w:t>
      </w:r>
    </w:p>
    <w:p w:rsidR="004A476C" w:rsidRPr="00545634" w:rsidRDefault="004A476C" w:rsidP="003B601F">
      <w:pPr>
        <w:rPr>
          <w:lang w:val="en-US"/>
        </w:rPr>
      </w:pPr>
      <w:r w:rsidRPr="00545634">
        <w:rPr>
          <w:lang w:val="en-US"/>
        </w:rPr>
        <w:t>It is important to recognize that the consumer radio receiver of the near future will need to be capable of decoding any or all of several terrestrial transmissions; that is, narrow</w:t>
      </w:r>
      <w:r w:rsidRPr="00545634">
        <w:rPr>
          <w:lang w:val="en-US"/>
        </w:rPr>
        <w:noBreakHyphen/>
        <w:t>band digital (for</w:t>
      </w:r>
      <w:r w:rsidR="003B601F">
        <w:rPr>
          <w:lang w:val="en-US"/>
        </w:rPr>
        <w:t> </w:t>
      </w:r>
      <w:r w:rsidR="003B601F">
        <w:rPr>
          <w:lang w:val="en-US"/>
        </w:rPr>
        <w:sym w:font="Symbol" w:char="F03C"/>
      </w:r>
      <w:r w:rsidR="003B601F">
        <w:rPr>
          <w:lang w:val="en-US"/>
        </w:rPr>
        <w:t> </w:t>
      </w:r>
      <w:r w:rsidRPr="00545634">
        <w:rPr>
          <w:lang w:val="en-US"/>
        </w:rPr>
        <w:t xml:space="preserve">30 MHz RF), wider band digital (for </w:t>
      </w:r>
      <w:r w:rsidRPr="00545634">
        <w:rPr>
          <w:rFonts w:ascii="Symbol" w:hAnsi="Symbol"/>
          <w:lang w:val="en-US"/>
        </w:rPr>
        <w:t></w:t>
      </w:r>
      <w:r w:rsidRPr="00545634">
        <w:rPr>
          <w:lang w:val="en-US"/>
        </w:rPr>
        <w:t>30 MHz RF), and analogue for the LF, MF, HF bands and the VHF/FM band. The DRM system will be an important component within the receiver. It is unlikely that a consumer radio receiver designed to receive terrestrial transmissions with a digital capability would exclude the analogue capability.</w:t>
      </w:r>
    </w:p>
    <w:p w:rsidR="004A476C" w:rsidRPr="00545634" w:rsidRDefault="004A476C" w:rsidP="004A476C">
      <w:pPr>
        <w:rPr>
          <w:lang w:val="en-US"/>
        </w:rPr>
      </w:pPr>
      <w:r w:rsidRPr="00545634">
        <w:rPr>
          <w:lang w:val="en-US"/>
        </w:rPr>
        <w:t>In the consumer radio receiver, the DRM system will provide the capability to receive digital radio (sound, program related data, other data, and still pictures) in all the broadcasting bands below 30 MHz. It can function in an independent manner, but, as stated above, will more likely be part of a more comprehensive receiver – much like the majority of today’s receivers that include AM and FM band analogue reception capability.</w:t>
      </w:r>
    </w:p>
    <w:p w:rsidR="004A476C" w:rsidRPr="00545634" w:rsidRDefault="004A476C" w:rsidP="004A476C">
      <w:pPr>
        <w:rPr>
          <w:lang w:val="en-US"/>
        </w:rPr>
      </w:pPr>
      <w:r w:rsidRPr="00545634">
        <w:rPr>
          <w:lang w:val="en-US"/>
        </w:rPr>
        <w:t>The DRM system is designed to be used in either 9 or 10 kHz channels or multiples of these channel bandwidths. Differences in detail on how much of the available bit stream for these channels is used for audio, for error protection and correction, and for data depend on the allocated band (LF, MF, or HF) and on the intended use (for example, ground wave, short distance sky wave or long distance sky wave). In other words, there are modal trade</w:t>
      </w:r>
      <w:r w:rsidRPr="00545634">
        <w:rPr>
          <w:lang w:val="en-US"/>
        </w:rPr>
        <w:noBreakHyphen/>
        <w:t>offs available so that the system can match the diverse needs of broadcasters worldwide. As indicated in the next section, when regulatory procedures are in place to use channels of greater bandwidth than 9/10 kHz, the DRM system’s audio quality and total bit stream capability can be greatly improved.</w:t>
      </w:r>
    </w:p>
    <w:p w:rsidR="004A476C" w:rsidRPr="00545634" w:rsidRDefault="004A476C" w:rsidP="004A476C">
      <w:pPr>
        <w:rPr>
          <w:lang w:val="en-US"/>
        </w:rPr>
      </w:pPr>
      <w:r w:rsidRPr="00545634">
        <w:rPr>
          <w:lang w:val="en-US"/>
        </w:rPr>
        <w:t>The DRM system employs advanced audio coding (AAC), supplemented by spectral band replication (SBR) as its main digital encoding. SBR improves perceived audio quality by a technique of higher baseband frequency enhancement using information from the lower frequencies as cues. OFDM/QAM is used for the channel coding and modulation, along with time interleaving and forward error correction (FEC) using multi</w:t>
      </w:r>
      <w:r w:rsidRPr="00545634">
        <w:rPr>
          <w:lang w:val="en-US"/>
        </w:rPr>
        <w:noBreakHyphen/>
        <w:t>level coding (MLC) based on a convolutional code. Pilot reference symbols are used to derive channel</w:t>
      </w:r>
      <w:r w:rsidRPr="00545634">
        <w:rPr>
          <w:lang w:val="en-US"/>
        </w:rPr>
        <w:noBreakHyphen/>
        <w:t>equalization information at the receiver. The combination of these techniques results in higher quality sound with more robust reception within the intended coverage area when compared with that of currently used AM.</w:t>
      </w:r>
    </w:p>
    <w:p w:rsidR="004A476C" w:rsidRPr="00545634" w:rsidRDefault="004A476C" w:rsidP="004A476C">
      <w:pPr>
        <w:rPr>
          <w:lang w:val="en-US"/>
        </w:rPr>
      </w:pPr>
      <w:r w:rsidRPr="00545634">
        <w:rPr>
          <w:lang w:val="en-US"/>
        </w:rPr>
        <w:t>The system performs well under severe propagation conditions, such as those encountered under long distance multipath HF sky</w:t>
      </w:r>
      <w:r w:rsidRPr="00545634">
        <w:rPr>
          <w:lang w:val="en-US"/>
        </w:rPr>
        <w:noBreakHyphen/>
        <w:t>wave propagation, as well as under easier to cope with MF ground</w:t>
      </w:r>
      <w:r w:rsidRPr="00545634">
        <w:rPr>
          <w:lang w:val="en-US"/>
        </w:rPr>
        <w:noBreakHyphen/>
        <w:t>wave propagation. In the latter case, maximum use is made of the AAC and SBR source coding algorithms, leading to much higher quality audio than that achieved by AM, since a minimal amount of error correction has to be employed. For many HF propagation conditions, the necessity to achieve a high degree of robustness reduces the audio quality compared to MF digital; nevertheless, the audio quality is still better than current AM quality.</w:t>
      </w:r>
    </w:p>
    <w:p w:rsidR="004A476C" w:rsidRPr="00545634" w:rsidRDefault="004A476C" w:rsidP="004A476C">
      <w:pPr>
        <w:rPr>
          <w:lang w:val="en-US"/>
        </w:rPr>
      </w:pPr>
      <w:r w:rsidRPr="00545634">
        <w:rPr>
          <w:lang w:val="en-US"/>
        </w:rPr>
        <w:t>The design permits the use of the DRM system within a single frequency network (SFN).</w:t>
      </w:r>
    </w:p>
    <w:p w:rsidR="004A476C" w:rsidRPr="00545634" w:rsidRDefault="004A476C" w:rsidP="00325A66">
      <w:pPr>
        <w:keepLines/>
        <w:rPr>
          <w:lang w:val="en-US"/>
        </w:rPr>
      </w:pPr>
      <w:r w:rsidRPr="00545634">
        <w:rPr>
          <w:lang w:val="en-US"/>
        </w:rPr>
        <w:lastRenderedPageBreak/>
        <w:t>It also provides the capability for automatic frequency switching, which is of particular value for broadcasters who send the same signals at different transmission frequencies. For example, this is done routinely by large HF broadcasting organizations using AM to increase the probability of at least one good signal in the intended reception area. The DRM system can enable a suitable receiver to select the best frequency for a programme automatically without any effort on the part of the listener.</w:t>
      </w:r>
    </w:p>
    <w:p w:rsidR="004A476C" w:rsidRPr="00545634" w:rsidRDefault="004A476C" w:rsidP="004A476C">
      <w:pPr>
        <w:pStyle w:val="Heading1"/>
        <w:rPr>
          <w:lang w:val="en-US"/>
        </w:rPr>
      </w:pPr>
      <w:r w:rsidRPr="00545634">
        <w:rPr>
          <w:lang w:val="en-US"/>
        </w:rPr>
        <w:t>2</w:t>
      </w:r>
      <w:r w:rsidRPr="00545634">
        <w:rPr>
          <w:lang w:val="en-US"/>
        </w:rPr>
        <w:tab/>
        <w:t>Brief description of the DRM system</w:t>
      </w:r>
    </w:p>
    <w:p w:rsidR="004A476C" w:rsidRPr="00545634" w:rsidRDefault="004A476C" w:rsidP="004A476C">
      <w:pPr>
        <w:pStyle w:val="Heading2"/>
        <w:rPr>
          <w:lang w:val="en-US"/>
        </w:rPr>
      </w:pPr>
      <w:r w:rsidRPr="00545634">
        <w:rPr>
          <w:lang w:val="en-US"/>
        </w:rPr>
        <w:t>2.1</w:t>
      </w:r>
      <w:r w:rsidRPr="00545634">
        <w:rPr>
          <w:lang w:val="en-US"/>
        </w:rPr>
        <w:tab/>
        <w:t>Overall design</w:t>
      </w:r>
    </w:p>
    <w:p w:rsidR="004A476C" w:rsidRPr="00545634" w:rsidRDefault="004A476C" w:rsidP="004A476C">
      <w:pPr>
        <w:rPr>
          <w:lang w:val="en-US"/>
        </w:rPr>
      </w:pPr>
    </w:p>
    <w:p w:rsidR="004A476C" w:rsidRPr="00545634" w:rsidRDefault="004A476C" w:rsidP="004A476C">
      <w:pPr>
        <w:pStyle w:val="FigureNo"/>
        <w:rPr>
          <w:lang w:val="en-US"/>
        </w:rPr>
      </w:pPr>
      <w:r w:rsidRPr="00545634">
        <w:rPr>
          <w:noProof/>
          <w:lang w:val="en-US" w:eastAsia="zh-CN"/>
        </w:rPr>
        <w:drawing>
          <wp:inline distT="0" distB="0" distL="0" distR="0">
            <wp:extent cx="6134100" cy="32613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134100" cy="3261360"/>
                    </a:xfrm>
                    <a:prstGeom prst="rect">
                      <a:avLst/>
                    </a:prstGeom>
                    <a:noFill/>
                    <a:ln w="9525">
                      <a:noFill/>
                      <a:miter lim="800000"/>
                      <a:headEnd/>
                      <a:tailEnd/>
                    </a:ln>
                  </pic:spPr>
                </pic:pic>
              </a:graphicData>
            </a:graphic>
          </wp:inline>
        </w:drawing>
      </w:r>
    </w:p>
    <w:p w:rsidR="004A476C" w:rsidRPr="00545634" w:rsidRDefault="004A476C" w:rsidP="004A476C">
      <w:pPr>
        <w:rPr>
          <w:lang w:val="en-US"/>
        </w:rPr>
      </w:pPr>
    </w:p>
    <w:p w:rsidR="004A476C" w:rsidRPr="00545634" w:rsidRDefault="004A476C" w:rsidP="004A476C">
      <w:pPr>
        <w:rPr>
          <w:lang w:val="en-US"/>
        </w:rPr>
      </w:pPr>
      <w:r w:rsidRPr="00545634">
        <w:rPr>
          <w:lang w:val="en-US"/>
        </w:rPr>
        <w:t>Figure 1 describes the general flow of the different classes of information (audio, data, etc.) from encoding on the left of the Figure to a DRM system transmitter exciter on the right. Although a receiver diagram is not included as a figure, it would represent the inverse of this diagram.</w:t>
      </w:r>
    </w:p>
    <w:p w:rsidR="004A476C" w:rsidRPr="00545634" w:rsidRDefault="004A476C" w:rsidP="004A476C">
      <w:pPr>
        <w:rPr>
          <w:lang w:val="en-US"/>
        </w:rPr>
      </w:pPr>
      <w:r w:rsidRPr="00545634">
        <w:rPr>
          <w:lang w:val="en-US"/>
        </w:rPr>
        <w:t xml:space="preserve">On the left are two classes of input information: </w:t>
      </w:r>
    </w:p>
    <w:p w:rsidR="004A476C" w:rsidRPr="00545634" w:rsidRDefault="004A476C" w:rsidP="004A476C">
      <w:pPr>
        <w:pStyle w:val="enumlev1"/>
        <w:rPr>
          <w:lang w:val="en-US"/>
        </w:rPr>
      </w:pPr>
      <w:r w:rsidRPr="00545634">
        <w:rPr>
          <w:lang w:val="en-US"/>
        </w:rPr>
        <w:t>–</w:t>
      </w:r>
      <w:r w:rsidRPr="00545634">
        <w:rPr>
          <w:lang w:val="en-US"/>
        </w:rPr>
        <w:tab/>
        <w:t xml:space="preserve">the encoded audio and data that are combined in the main service multiplexer; </w:t>
      </w:r>
    </w:p>
    <w:p w:rsidR="004A476C" w:rsidRPr="00545634" w:rsidRDefault="004A476C" w:rsidP="004A476C">
      <w:pPr>
        <w:pStyle w:val="enumlev1"/>
        <w:rPr>
          <w:lang w:val="en-US"/>
        </w:rPr>
      </w:pPr>
      <w:r w:rsidRPr="00545634">
        <w:rPr>
          <w:lang w:val="en-US"/>
        </w:rPr>
        <w:t>–</w:t>
      </w:r>
      <w:r w:rsidRPr="00545634">
        <w:rPr>
          <w:lang w:val="en-US"/>
        </w:rPr>
        <w:tab/>
        <w:t>information channels that bypass the multiplexer that are known as fast access channel (FAC) and service description channel (SDC) whose purposes are described in § 2.3.</w:t>
      </w:r>
    </w:p>
    <w:p w:rsidR="004A476C" w:rsidRPr="00545634" w:rsidRDefault="004A476C" w:rsidP="004A476C">
      <w:pPr>
        <w:rPr>
          <w:lang w:val="en-US"/>
        </w:rPr>
      </w:pPr>
      <w:r w:rsidRPr="00545634">
        <w:rPr>
          <w:lang w:val="en-US"/>
        </w:rPr>
        <w:t>The audio source encoder and the data pre</w:t>
      </w:r>
      <w:r w:rsidRPr="00545634">
        <w:rPr>
          <w:lang w:val="en-US"/>
        </w:rPr>
        <w:noBreakHyphen/>
        <w:t>coders ensure the adaptation of the input streams onto an appropriate digital format. Their output may comprise two parts requiring two different levels of protection within the subsequent channel encoder.</w:t>
      </w:r>
    </w:p>
    <w:p w:rsidR="004A476C" w:rsidRPr="00545634" w:rsidRDefault="004A476C" w:rsidP="004A476C">
      <w:pPr>
        <w:rPr>
          <w:lang w:val="en-US"/>
        </w:rPr>
      </w:pPr>
      <w:r w:rsidRPr="00545634">
        <w:rPr>
          <w:lang w:val="en-US"/>
        </w:rPr>
        <w:t>The multiplex combines the protection levels of all data and audio services.</w:t>
      </w:r>
    </w:p>
    <w:p w:rsidR="004A476C" w:rsidRPr="00545634" w:rsidRDefault="004A476C" w:rsidP="004A476C">
      <w:pPr>
        <w:rPr>
          <w:lang w:val="en-US"/>
        </w:rPr>
      </w:pPr>
      <w:r w:rsidRPr="00545634">
        <w:rPr>
          <w:lang w:val="en-US"/>
        </w:rPr>
        <w:t>The energy dispersal provides a deterministic, selective complementing of bits in order to reduce the possibility that systematic patterns result in unwanted regularity in the transmitted signal.</w:t>
      </w:r>
    </w:p>
    <w:p w:rsidR="004A476C" w:rsidRPr="00545634" w:rsidRDefault="004A476C" w:rsidP="004A476C">
      <w:pPr>
        <w:rPr>
          <w:lang w:val="en-US"/>
        </w:rPr>
      </w:pPr>
      <w:r w:rsidRPr="00545634">
        <w:rPr>
          <w:lang w:val="en-US"/>
        </w:rPr>
        <w:lastRenderedPageBreak/>
        <w:t>The channel encoder adds redundant information as a means for error correction and defines the mapping of the digital encoded information into QAM cells. The system has the capability, if a broadcaster desires, to convey two categories of “bits”, with one category more heavily protected than the other.</w:t>
      </w:r>
    </w:p>
    <w:p w:rsidR="004A476C" w:rsidRPr="00545634" w:rsidRDefault="004A476C" w:rsidP="004A476C">
      <w:pPr>
        <w:rPr>
          <w:lang w:val="en-US"/>
        </w:rPr>
      </w:pPr>
      <w:r w:rsidRPr="00545634">
        <w:rPr>
          <w:lang w:val="en-US"/>
        </w:rPr>
        <w:t>Cell interleaving spreads consecutive QAM cells onto a sequence of cells, quasi</w:t>
      </w:r>
      <w:r w:rsidRPr="00545634">
        <w:rPr>
          <w:lang w:val="en-US"/>
        </w:rPr>
        <w:noBreakHyphen/>
        <w:t>randomly separated in time and frequency, in order to provide an additional element of robustness in the transmission of the audio in time</w:t>
      </w:r>
      <w:r w:rsidRPr="00545634">
        <w:rPr>
          <w:lang w:val="en-US"/>
        </w:rPr>
        <w:noBreakHyphen/>
        <w:t>frequency dispersive channels.</w:t>
      </w:r>
    </w:p>
    <w:p w:rsidR="004A476C" w:rsidRPr="00545634" w:rsidRDefault="004A476C" w:rsidP="004A476C">
      <w:pPr>
        <w:rPr>
          <w:lang w:val="en-US"/>
        </w:rPr>
      </w:pPr>
      <w:r w:rsidRPr="00545634">
        <w:rPr>
          <w:lang w:val="en-US"/>
        </w:rPr>
        <w:t>The pilot generator injects information that permits a receiver to derive channel</w:t>
      </w:r>
      <w:r w:rsidRPr="00545634">
        <w:rPr>
          <w:lang w:val="en-US"/>
        </w:rPr>
        <w:noBreakHyphen/>
        <w:t>equalization information, thereby allowing for coherent demodulation of the signal.</w:t>
      </w:r>
    </w:p>
    <w:p w:rsidR="004A476C" w:rsidRPr="00545634" w:rsidRDefault="004A476C" w:rsidP="004A476C">
      <w:pPr>
        <w:rPr>
          <w:lang w:val="en-US"/>
        </w:rPr>
      </w:pPr>
      <w:r w:rsidRPr="00545634">
        <w:rPr>
          <w:lang w:val="en-US"/>
        </w:rPr>
        <w:t>The OFDM cell mapper collects the different classes of cells and places them on a time</w:t>
      </w:r>
      <w:r w:rsidRPr="00545634">
        <w:rPr>
          <w:lang w:val="en-US"/>
        </w:rPr>
        <w:noBreakHyphen/>
        <w:t>frequency grid.</w:t>
      </w:r>
    </w:p>
    <w:p w:rsidR="004A476C" w:rsidRPr="00545634" w:rsidRDefault="004A476C" w:rsidP="004A476C">
      <w:pPr>
        <w:rPr>
          <w:lang w:val="en-US"/>
        </w:rPr>
      </w:pPr>
      <w:r w:rsidRPr="00545634">
        <w:rPr>
          <w:lang w:val="en-US"/>
        </w:rPr>
        <w:t>The OFDM signal generator transforms each ensemble of cells with the same time index to a time domain representation of the signal, containing a plurality of carriers. The complete time</w:t>
      </w:r>
      <w:r w:rsidRPr="00545634">
        <w:rPr>
          <w:lang w:val="en-US"/>
        </w:rPr>
        <w:noBreakHyphen/>
        <w:t>domain OFDM symbol is then obtained from this time domain representation by inserting a guard interval –a cyclic repetition of a portion of the signal.</w:t>
      </w:r>
    </w:p>
    <w:p w:rsidR="004A476C" w:rsidRPr="00545634" w:rsidRDefault="004A476C" w:rsidP="004A476C">
      <w:pPr>
        <w:rPr>
          <w:lang w:val="en-US"/>
        </w:rPr>
      </w:pPr>
      <w:r w:rsidRPr="00545634">
        <w:rPr>
          <w:lang w:val="en-US"/>
        </w:rPr>
        <w:t>The modulator converts the digital representation of the OFDM signal into the analogue signal that will be transmitted via a transmitter/antenna over the air. This operation involves frequency up</w:t>
      </w:r>
      <w:r w:rsidRPr="00545634">
        <w:rPr>
          <w:lang w:val="en-US"/>
        </w:rPr>
        <w:noBreakHyphen/>
        <w:t>conversion, digital</w:t>
      </w:r>
      <w:r w:rsidRPr="00545634">
        <w:rPr>
          <w:lang w:val="en-US"/>
        </w:rPr>
        <w:noBreakHyphen/>
        <w:t>to</w:t>
      </w:r>
      <w:r w:rsidRPr="00545634">
        <w:rPr>
          <w:lang w:val="en-US"/>
        </w:rPr>
        <w:noBreakHyphen/>
        <w:t>analogue conversion, and filtering so that the emitted signal complies with ITU</w:t>
      </w:r>
      <w:r w:rsidRPr="00545634">
        <w:rPr>
          <w:lang w:val="en-US"/>
        </w:rPr>
        <w:noBreakHyphen/>
        <w:t>R spectral requirements.</w:t>
      </w:r>
    </w:p>
    <w:p w:rsidR="004A476C" w:rsidRPr="00545634" w:rsidRDefault="004A476C" w:rsidP="004A476C">
      <w:pPr>
        <w:rPr>
          <w:lang w:val="en-US"/>
        </w:rPr>
      </w:pPr>
      <w:r w:rsidRPr="00545634">
        <w:rPr>
          <w:lang w:val="en-US"/>
        </w:rPr>
        <w:t>With a non</w:t>
      </w:r>
      <w:r w:rsidRPr="00545634">
        <w:rPr>
          <w:lang w:val="en-US"/>
        </w:rPr>
        <w:noBreakHyphen/>
        <w:t>linear high</w:t>
      </w:r>
      <w:r w:rsidRPr="00545634">
        <w:rPr>
          <w:lang w:val="en-US"/>
        </w:rPr>
        <w:noBreakHyphen/>
        <w:t>powered transmitter, the signal is first split into its amplitude and phase components (this can advantageously be done in the digital domain), and then recombined (by the action of the transmitter itself) prior to final emission.</w:t>
      </w:r>
    </w:p>
    <w:p w:rsidR="004A476C" w:rsidRPr="00545634" w:rsidRDefault="004A476C" w:rsidP="004A476C">
      <w:pPr>
        <w:pStyle w:val="Heading2"/>
        <w:rPr>
          <w:lang w:val="en-US"/>
        </w:rPr>
      </w:pPr>
      <w:r w:rsidRPr="00545634">
        <w:rPr>
          <w:lang w:val="en-US"/>
        </w:rPr>
        <w:t>2.2</w:t>
      </w:r>
      <w:r w:rsidRPr="00545634">
        <w:rPr>
          <w:lang w:val="en-US"/>
        </w:rPr>
        <w:tab/>
        <w:t>Audio source coding</w:t>
      </w:r>
    </w:p>
    <w:p w:rsidR="004A476C" w:rsidRPr="00545634" w:rsidRDefault="004A476C" w:rsidP="00325A66">
      <w:pPr>
        <w:pStyle w:val="FigureNo"/>
        <w:keepNext w:val="0"/>
        <w:rPr>
          <w:lang w:val="en-US"/>
        </w:rPr>
      </w:pPr>
      <w:r w:rsidRPr="00545634">
        <w:rPr>
          <w:noProof/>
          <w:lang w:val="en-US" w:eastAsia="zh-CN"/>
        </w:rPr>
        <w:drawing>
          <wp:inline distT="0" distB="0" distL="0" distR="0">
            <wp:extent cx="6088380" cy="354330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088380" cy="3543300"/>
                    </a:xfrm>
                    <a:prstGeom prst="rect">
                      <a:avLst/>
                    </a:prstGeom>
                    <a:noFill/>
                    <a:ln w="9525">
                      <a:noFill/>
                      <a:miter lim="800000"/>
                      <a:headEnd/>
                      <a:tailEnd/>
                    </a:ln>
                  </pic:spPr>
                </pic:pic>
              </a:graphicData>
            </a:graphic>
          </wp:inline>
        </w:drawing>
      </w:r>
    </w:p>
    <w:p w:rsidR="004A476C" w:rsidRPr="00545634" w:rsidRDefault="004A476C" w:rsidP="00325A66">
      <w:pPr>
        <w:keepLines/>
        <w:rPr>
          <w:lang w:val="en-US"/>
        </w:rPr>
      </w:pPr>
      <w:r w:rsidRPr="00545634">
        <w:rPr>
          <w:lang w:val="en-US"/>
        </w:rPr>
        <w:lastRenderedPageBreak/>
        <w:t>The source coding options available for the DRM system are depicted in Fig. 2. All of these options, with the exception of the one at the top of the Figure (AAC stereo), are designed to be used within the current 9/10 kHz channels for sound broadcasting below 30 MHz. The CELP option provides relatively low bit</w:t>
      </w:r>
      <w:r w:rsidRPr="00545634">
        <w:rPr>
          <w:lang w:val="en-US"/>
        </w:rPr>
        <w:noBreakHyphen/>
        <w:t>rate speech encoding and the AAC option employs a subset of standardized MPEG</w:t>
      </w:r>
      <w:r w:rsidRPr="00545634">
        <w:rPr>
          <w:lang w:val="en-US"/>
        </w:rPr>
        <w:noBreakHyphen/>
        <w:t>4 for low bit rates (that is, up to 48 kbit/s). These options can be enhanced by a bandwidth</w:t>
      </w:r>
      <w:r w:rsidRPr="00545634">
        <w:rPr>
          <w:lang w:val="en-US"/>
        </w:rPr>
        <w:noBreakHyphen/>
        <w:t>enhancement tool, such as the SBR depicted in the Figure. Representative output bit rates are noted in the Figure. All of this is selectable by the broadcaster.</w:t>
      </w:r>
    </w:p>
    <w:p w:rsidR="004A476C" w:rsidRPr="00545634" w:rsidRDefault="004A476C" w:rsidP="004A476C">
      <w:pPr>
        <w:rPr>
          <w:lang w:val="en-US"/>
        </w:rPr>
      </w:pPr>
      <w:r w:rsidRPr="00545634">
        <w:rPr>
          <w:lang w:val="en-US"/>
        </w:rPr>
        <w:t>Special care is taken so that the encoded audio can be compressed into audio superframes of constant time length (400 ms). Multiplexing and unequal error protection (UEP) of audio/speech services is effected by means of the multiplex and channel coding components.</w:t>
      </w:r>
    </w:p>
    <w:p w:rsidR="004A476C" w:rsidRPr="00545634" w:rsidRDefault="004A476C" w:rsidP="004A476C">
      <w:pPr>
        <w:rPr>
          <w:lang w:val="en-US"/>
        </w:rPr>
      </w:pPr>
      <w:r w:rsidRPr="00545634">
        <w:rPr>
          <w:lang w:val="en-US"/>
        </w:rPr>
        <w:t>As an example of the structure, consider the path in Fig. 2 of AAC mono plus SBR. For this, there are the following properties:</w:t>
      </w:r>
    </w:p>
    <w:p w:rsidR="004A476C" w:rsidRPr="00545634" w:rsidRDefault="004A476C" w:rsidP="004A476C">
      <w:pPr>
        <w:pStyle w:val="enumlev1"/>
        <w:tabs>
          <w:tab w:val="left" w:pos="567"/>
          <w:tab w:val="left" w:pos="3119"/>
        </w:tabs>
        <w:rPr>
          <w:lang w:val="en-US"/>
        </w:rPr>
      </w:pPr>
      <w:r w:rsidRPr="00545634">
        <w:rPr>
          <w:lang w:val="en-US"/>
        </w:rPr>
        <w:tab/>
        <w:t>Frame length:</w:t>
      </w:r>
      <w:r w:rsidRPr="00545634">
        <w:rPr>
          <w:lang w:val="en-US"/>
        </w:rPr>
        <w:tab/>
      </w:r>
      <w:r w:rsidRPr="00545634">
        <w:rPr>
          <w:lang w:val="en-US"/>
        </w:rPr>
        <w:tab/>
        <w:t>40 ms</w:t>
      </w:r>
    </w:p>
    <w:p w:rsidR="004A476C" w:rsidRPr="00545634" w:rsidRDefault="004A476C" w:rsidP="004A476C">
      <w:pPr>
        <w:pStyle w:val="enumlev1"/>
        <w:tabs>
          <w:tab w:val="left" w:pos="567"/>
          <w:tab w:val="left" w:pos="3119"/>
        </w:tabs>
        <w:rPr>
          <w:lang w:val="en-US"/>
        </w:rPr>
      </w:pPr>
      <w:r w:rsidRPr="00545634">
        <w:rPr>
          <w:lang w:val="en-US"/>
        </w:rPr>
        <w:tab/>
        <w:t>AAC sampling rate:</w:t>
      </w:r>
      <w:r w:rsidRPr="00545634">
        <w:rPr>
          <w:lang w:val="en-US"/>
        </w:rPr>
        <w:tab/>
        <w:t>24 kHz</w:t>
      </w:r>
    </w:p>
    <w:p w:rsidR="004A476C" w:rsidRPr="00545634" w:rsidRDefault="004A476C" w:rsidP="004A476C">
      <w:pPr>
        <w:pStyle w:val="enumlev1"/>
        <w:tabs>
          <w:tab w:val="left" w:pos="567"/>
          <w:tab w:val="left" w:pos="3119"/>
        </w:tabs>
        <w:rPr>
          <w:lang w:val="en-US"/>
        </w:rPr>
      </w:pPr>
      <w:r w:rsidRPr="00545634">
        <w:rPr>
          <w:lang w:val="en-US"/>
        </w:rPr>
        <w:tab/>
        <w:t>SBR sampling rate:</w:t>
      </w:r>
      <w:r w:rsidRPr="00545634">
        <w:rPr>
          <w:lang w:val="en-US"/>
        </w:rPr>
        <w:tab/>
        <w:t>48 kHz</w:t>
      </w:r>
    </w:p>
    <w:p w:rsidR="004A476C" w:rsidRPr="00545634" w:rsidRDefault="004A476C" w:rsidP="004A476C">
      <w:pPr>
        <w:pStyle w:val="enumlev1"/>
        <w:tabs>
          <w:tab w:val="left" w:pos="567"/>
          <w:tab w:val="left" w:pos="3119"/>
        </w:tabs>
        <w:rPr>
          <w:lang w:val="en-US"/>
        </w:rPr>
      </w:pPr>
      <w:r w:rsidRPr="00545634">
        <w:rPr>
          <w:lang w:val="en-US"/>
        </w:rPr>
        <w:tab/>
        <w:t>AAC frequency range:</w:t>
      </w:r>
      <w:r w:rsidRPr="00545634">
        <w:rPr>
          <w:lang w:val="en-US"/>
        </w:rPr>
        <w:tab/>
        <w:t>0</w:t>
      </w:r>
      <w:r w:rsidRPr="00545634">
        <w:rPr>
          <w:lang w:val="en-US"/>
        </w:rPr>
        <w:noBreakHyphen/>
        <w:t>6.0 kHz</w:t>
      </w:r>
    </w:p>
    <w:p w:rsidR="004A476C" w:rsidRPr="00545634" w:rsidRDefault="004A476C" w:rsidP="004A476C">
      <w:pPr>
        <w:pStyle w:val="enumlev1"/>
        <w:tabs>
          <w:tab w:val="left" w:pos="567"/>
          <w:tab w:val="left" w:pos="3119"/>
        </w:tabs>
        <w:rPr>
          <w:lang w:val="en-US"/>
        </w:rPr>
      </w:pPr>
      <w:r w:rsidRPr="00545634">
        <w:rPr>
          <w:lang w:val="en-US"/>
        </w:rPr>
        <w:tab/>
        <w:t>SBR frequency range:</w:t>
      </w:r>
      <w:r w:rsidRPr="00545634">
        <w:rPr>
          <w:lang w:val="en-US"/>
        </w:rPr>
        <w:tab/>
        <w:t>6.0</w:t>
      </w:r>
      <w:r w:rsidRPr="00545634">
        <w:rPr>
          <w:lang w:val="en-US"/>
        </w:rPr>
        <w:noBreakHyphen/>
        <w:t>15.2 kHz</w:t>
      </w:r>
    </w:p>
    <w:p w:rsidR="004A476C" w:rsidRPr="00545634" w:rsidRDefault="004A476C" w:rsidP="004A476C">
      <w:pPr>
        <w:pStyle w:val="enumlev1"/>
        <w:tabs>
          <w:tab w:val="left" w:pos="567"/>
          <w:tab w:val="left" w:pos="3119"/>
        </w:tabs>
        <w:rPr>
          <w:lang w:val="en-US"/>
        </w:rPr>
      </w:pPr>
      <w:r w:rsidRPr="00545634">
        <w:rPr>
          <w:lang w:val="en-US"/>
        </w:rPr>
        <w:tab/>
        <w:t>SBR average bit rate:</w:t>
      </w:r>
      <w:r w:rsidRPr="00545634">
        <w:rPr>
          <w:lang w:val="en-US"/>
        </w:rPr>
        <w:tab/>
        <w:t>2 kbit/s per channel</w:t>
      </w:r>
    </w:p>
    <w:p w:rsidR="004A476C" w:rsidRPr="00545634" w:rsidRDefault="004A476C" w:rsidP="004A476C">
      <w:pPr>
        <w:rPr>
          <w:lang w:val="en-US"/>
        </w:rPr>
      </w:pPr>
      <w:r w:rsidRPr="00545634">
        <w:rPr>
          <w:lang w:val="en-US"/>
        </w:rPr>
        <w:t>In this case, there is a basic audio signal 6 kHz wide, which provides audio quality better than standard AM, plus the enhancement using the SBR technique that extends this to 15.2 kHz. All of this consumes approximately 22 kbit/s. The bitstream per frame contains a fraction of highly protected AAC and SBR data of fixed size, plus the majority of AAC and SBR data, less protected, of variable size. The fixed</w:t>
      </w:r>
      <w:r w:rsidRPr="00545634">
        <w:rPr>
          <w:lang w:val="en-US"/>
        </w:rPr>
        <w:noBreakHyphen/>
        <w:t>time</w:t>
      </w:r>
      <w:r w:rsidRPr="00545634">
        <w:rPr>
          <w:lang w:val="en-US"/>
        </w:rPr>
        <w:noBreakHyphen/>
        <w:t>length audio superframe of 400 ms is composed of several of these frames.</w:t>
      </w:r>
    </w:p>
    <w:p w:rsidR="004A476C" w:rsidRPr="00545634" w:rsidRDefault="004A476C" w:rsidP="004A476C">
      <w:pPr>
        <w:pStyle w:val="Heading2"/>
        <w:rPr>
          <w:lang w:val="en-US"/>
        </w:rPr>
      </w:pPr>
      <w:r w:rsidRPr="00545634">
        <w:rPr>
          <w:lang w:val="en-US"/>
        </w:rPr>
        <w:t>2.3</w:t>
      </w:r>
      <w:r w:rsidRPr="00545634">
        <w:rPr>
          <w:lang w:val="en-US"/>
        </w:rPr>
        <w:tab/>
        <w:t>Multiplex, including special channels</w:t>
      </w:r>
    </w:p>
    <w:p w:rsidR="004A476C" w:rsidRPr="00545634" w:rsidRDefault="004A476C" w:rsidP="004A476C">
      <w:pPr>
        <w:rPr>
          <w:lang w:val="en-US"/>
        </w:rPr>
      </w:pPr>
      <w:r w:rsidRPr="00545634">
        <w:rPr>
          <w:lang w:val="en-US"/>
        </w:rPr>
        <w:t>As noted in Fig. 1, the DRM system total multiplex consists of three channels: the MSC, the FAC and the SDC. The MSC contains the services, audio and data. The FAC provides information on the signal bandwidth and other such parameters and is also used to allow service selection information for fast scanning. The SDC gives information to a receiver on how to decode the MSC, how to find alternate sources of the same data, and gives attributes to the services within the multiplex.</w:t>
      </w:r>
    </w:p>
    <w:p w:rsidR="004A476C" w:rsidRPr="00545634" w:rsidRDefault="004A476C" w:rsidP="004A476C">
      <w:pPr>
        <w:rPr>
          <w:lang w:val="en-US"/>
        </w:rPr>
      </w:pPr>
      <w:r w:rsidRPr="00545634">
        <w:rPr>
          <w:lang w:val="en-US"/>
        </w:rPr>
        <w:t>The MSC multiplex may contain up to four services, any one of which can be audio or data. The gross bit rate of the MSC is dependent upon the channel bandwidth and transmission mode being used. In all cases, it is divided into 400 ms frames.</w:t>
      </w:r>
    </w:p>
    <w:p w:rsidR="004A476C" w:rsidRPr="00545634" w:rsidRDefault="004A476C" w:rsidP="004A476C">
      <w:pPr>
        <w:rPr>
          <w:lang w:val="en-US"/>
        </w:rPr>
      </w:pPr>
      <w:r w:rsidRPr="00545634">
        <w:rPr>
          <w:lang w:val="en-US"/>
        </w:rPr>
        <w:t>The FAC’s structure is also built around a 400 ms frame. The channel parameters are included in every FAC frame. The service parameters are carried in successive FAC frames, one service per frame. The names of the FAC channel parameters are: base/enhancement flag, identity, spectrum occupancy, interleaver depth flag, modulation mode, number of services, reconfiguration index, and reserved for future use. These use a total of 20 bits. The service parameters within the FAC are: service identifier, short identifier, CA (conditional access) indication, language, audio/data flag, and reserved for future use. These use a total of 44 bits. (Details on these parameters, including field size, are given in the system specification.)</w:t>
      </w:r>
    </w:p>
    <w:p w:rsidR="004A476C" w:rsidRPr="00545634" w:rsidRDefault="004A476C" w:rsidP="004A476C">
      <w:pPr>
        <w:rPr>
          <w:lang w:val="en-US"/>
        </w:rPr>
      </w:pPr>
      <w:r w:rsidRPr="00545634">
        <w:rPr>
          <w:lang w:val="en-US"/>
        </w:rPr>
        <w:t>The SDC’s frame periodicity is 1</w:t>
      </w:r>
      <w:r w:rsidRPr="00545634">
        <w:rPr>
          <w:sz w:val="12"/>
          <w:lang w:val="en-US"/>
        </w:rPr>
        <w:t> </w:t>
      </w:r>
      <w:r w:rsidRPr="00545634">
        <w:rPr>
          <w:lang w:val="en-US"/>
        </w:rPr>
        <w:t xml:space="preserve">200 ms. Without detailing the use for each of the many elements within the SDC’s fields, the names of them are: multiplex description, label, conditional access, frequency information, frequency schedule information, application information, announcement support and switching, coverage region identification, time and date information, audio information, </w:t>
      </w:r>
      <w:r w:rsidRPr="00545634">
        <w:rPr>
          <w:lang w:val="en-US"/>
        </w:rPr>
        <w:lastRenderedPageBreak/>
        <w:t>FAC copy information, and linkage data. As well as conveying this data, the fact that the SDC is inserted periodically into the waveform is exploited to enable seamless switching between alternate frequencies.</w:t>
      </w:r>
    </w:p>
    <w:p w:rsidR="004A476C" w:rsidRPr="00545634" w:rsidRDefault="004A476C" w:rsidP="004A476C">
      <w:pPr>
        <w:pStyle w:val="Heading2"/>
        <w:rPr>
          <w:lang w:val="en-US"/>
        </w:rPr>
      </w:pPr>
      <w:r w:rsidRPr="00545634">
        <w:rPr>
          <w:lang w:val="en-US"/>
        </w:rPr>
        <w:t>2.4</w:t>
      </w:r>
      <w:r w:rsidRPr="00545634">
        <w:rPr>
          <w:lang w:val="en-US"/>
        </w:rPr>
        <w:tab/>
        <w:t>Channel coding and modulation</w:t>
      </w:r>
    </w:p>
    <w:p w:rsidR="004A476C" w:rsidRPr="00545634" w:rsidRDefault="004A476C" w:rsidP="004A476C">
      <w:pPr>
        <w:rPr>
          <w:lang w:val="en-US"/>
        </w:rPr>
      </w:pPr>
      <w:r w:rsidRPr="00545634">
        <w:rPr>
          <w:lang w:val="en-US"/>
        </w:rPr>
        <w:t>The coding/modulation scheme used is a variety of coded orthogonal FDM (COFDM) which combines OFDM with MLC based on convolutional coding. These two main components are supplemented by cell interleaving and the provision of pilot cells for instantaneous channel estimation, which together mitigate the effects of short</w:t>
      </w:r>
      <w:r w:rsidRPr="00545634">
        <w:rPr>
          <w:lang w:val="en-US"/>
        </w:rPr>
        <w:noBreakHyphen/>
        <w:t>term fading, whether selective or flat.</w:t>
      </w:r>
    </w:p>
    <w:p w:rsidR="004A476C" w:rsidRPr="00545634" w:rsidRDefault="004A476C" w:rsidP="004A476C">
      <w:pPr>
        <w:rPr>
          <w:lang w:val="en-US"/>
        </w:rPr>
      </w:pPr>
      <w:r w:rsidRPr="00545634">
        <w:rPr>
          <w:lang w:val="en-US"/>
        </w:rPr>
        <w:t>Taken together, this combination provides excellent transmission and signal protection possibilities in the narrow 9/10 kHz channels in the long</w:t>
      </w:r>
      <w:r w:rsidRPr="00545634">
        <w:rPr>
          <w:lang w:val="en-US"/>
        </w:rPr>
        <w:noBreakHyphen/>
        <w:t>wave, medium</w:t>
      </w:r>
      <w:r w:rsidRPr="00545634">
        <w:rPr>
          <w:lang w:val="en-US"/>
        </w:rPr>
        <w:noBreakHyphen/>
        <w:t>wave and short</w:t>
      </w:r>
      <w:r w:rsidRPr="00545634">
        <w:rPr>
          <w:lang w:val="en-US"/>
        </w:rPr>
        <w:noBreakHyphen/>
        <w:t>wave broadcasting frequency bands. And it can also be effectively used at these broadcasting frequencies for wider channel bandwidths in the event that these are permitted from a regulatory standpoint in the future.</w:t>
      </w:r>
    </w:p>
    <w:p w:rsidR="004A476C" w:rsidRPr="00545634" w:rsidRDefault="004A476C" w:rsidP="004A476C">
      <w:pPr>
        <w:rPr>
          <w:lang w:val="en-US"/>
        </w:rPr>
      </w:pPr>
      <w:r w:rsidRPr="00545634">
        <w:rPr>
          <w:lang w:val="en-US"/>
        </w:rPr>
        <w:t>For OFDM, the transmitted signal is composed of a succession of symbols, each including a guard interval – a cyclic prefix which provides robustness against delay spread. Orthogonality refers to the fact that, in the case of the design of the DRM system, each symbol contains approximately 200 subcarriers spaced across the 9/10 kHz in such a way that their signals do not interfere with each other (are orthogonal). The precise number of subcarriers, and other parameter considerations, are a function of the mode used: ground wave, sky wave, and highly robust transmissions.</w:t>
      </w:r>
    </w:p>
    <w:p w:rsidR="004A476C" w:rsidRPr="00545634" w:rsidRDefault="004A476C" w:rsidP="004A476C">
      <w:pPr>
        <w:rPr>
          <w:lang w:val="en-US"/>
        </w:rPr>
      </w:pPr>
      <w:r w:rsidRPr="00545634">
        <w:rPr>
          <w:lang w:val="en-US"/>
        </w:rPr>
        <w:t>QAM is used for the modulation that is impressed upon each of the various subcarriers to convey the information. Two primary QAM constellations are used: 64</w:t>
      </w:r>
      <w:r w:rsidRPr="00545634">
        <w:rPr>
          <w:lang w:val="en-US"/>
        </w:rPr>
        <w:noBreakHyphen/>
        <w:t>QAM and 16</w:t>
      </w:r>
      <w:r w:rsidRPr="00545634">
        <w:rPr>
          <w:lang w:val="en-US"/>
        </w:rPr>
        <w:noBreakHyphen/>
        <w:t>QAM. A QPSK mode is also incorporated for highly robust signalling (but not for the MSC).</w:t>
      </w:r>
    </w:p>
    <w:p w:rsidR="004A476C" w:rsidRPr="00545634" w:rsidRDefault="004A476C" w:rsidP="004A476C">
      <w:pPr>
        <w:rPr>
          <w:lang w:val="en-US"/>
        </w:rPr>
      </w:pPr>
      <w:r w:rsidRPr="00545634">
        <w:rPr>
          <w:lang w:val="en-US"/>
        </w:rPr>
        <w:t>The interleaver time span for HF transmission is in the range of 2.4 s to cope with time</w:t>
      </w:r>
      <w:r w:rsidRPr="00545634">
        <w:rPr>
          <w:lang w:val="en-US"/>
        </w:rPr>
        <w:noBreakHyphen/>
        <w:t xml:space="preserve"> and frequency</w:t>
      </w:r>
      <w:r w:rsidRPr="00545634">
        <w:rPr>
          <w:lang w:val="en-US"/>
        </w:rPr>
        <w:noBreakHyphen/>
        <w:t>selective fading. Owing to less difficult propagation conditions, a shortened interleaver with 0.8 s time span can be applied for LF and MF frequencies.</w:t>
      </w:r>
    </w:p>
    <w:p w:rsidR="004A476C" w:rsidRPr="00545634" w:rsidRDefault="004A476C" w:rsidP="004A476C">
      <w:pPr>
        <w:rPr>
          <w:lang w:val="en-US"/>
        </w:rPr>
      </w:pPr>
      <w:r w:rsidRPr="00545634">
        <w:rPr>
          <w:lang w:val="en-US"/>
        </w:rPr>
        <w:t>The multi</w:t>
      </w:r>
      <w:r w:rsidRPr="00545634">
        <w:rPr>
          <w:lang w:val="en-US"/>
        </w:rPr>
        <w:noBreakHyphen/>
        <w:t>level convolutional coding scheme will use code rates in the range between 0.5 and 0.8, with the lower rate being associated with the difficult HF propagation conditions.</w:t>
      </w:r>
    </w:p>
    <w:p w:rsidR="004A476C" w:rsidRPr="00545634" w:rsidRDefault="004A476C" w:rsidP="004A476C">
      <w:pPr>
        <w:pStyle w:val="Heading2"/>
        <w:rPr>
          <w:lang w:val="en-US"/>
        </w:rPr>
      </w:pPr>
      <w:r w:rsidRPr="00545634">
        <w:rPr>
          <w:lang w:val="en-US"/>
        </w:rPr>
        <w:t>2.5</w:t>
      </w:r>
      <w:r w:rsidRPr="00545634">
        <w:rPr>
          <w:lang w:val="en-US"/>
        </w:rPr>
        <w:tab/>
        <w:t>Transmitter considerations</w:t>
      </w:r>
    </w:p>
    <w:p w:rsidR="004A476C" w:rsidRPr="00545634" w:rsidRDefault="004A476C" w:rsidP="004A476C">
      <w:pPr>
        <w:rPr>
          <w:lang w:val="en-US"/>
        </w:rPr>
      </w:pPr>
      <w:r w:rsidRPr="00545634">
        <w:rPr>
          <w:lang w:val="en-US"/>
        </w:rPr>
        <w:t>The DRM system exciter can be used to impress signals on both linear and non</w:t>
      </w:r>
      <w:r w:rsidRPr="00545634">
        <w:rPr>
          <w:lang w:val="en-US"/>
        </w:rPr>
        <w:noBreakHyphen/>
        <w:t>linear transmitters. It is expected that high</w:t>
      </w:r>
      <w:r w:rsidRPr="00545634">
        <w:rPr>
          <w:lang w:val="en-US"/>
        </w:rPr>
        <w:noBreakHyphen/>
        <w:t>powered non</w:t>
      </w:r>
      <w:r w:rsidRPr="00545634">
        <w:rPr>
          <w:lang w:val="en-US"/>
        </w:rPr>
        <w:noBreakHyphen/>
        <w:t>linear transmitters will be the normal way of serving the broadcasters. This is similar to current practice which exists for double</w:t>
      </w:r>
      <w:r w:rsidRPr="00545634">
        <w:rPr>
          <w:lang w:val="en-US"/>
        </w:rPr>
        <w:noBreakHyphen/>
        <w:t>sideband amplitude modulation.</w:t>
      </w:r>
    </w:p>
    <w:p w:rsidR="004A476C" w:rsidRPr="00545634" w:rsidRDefault="004A476C" w:rsidP="004A476C">
      <w:pPr>
        <w:rPr>
          <w:lang w:val="en-US"/>
        </w:rPr>
      </w:pPr>
      <w:r w:rsidRPr="00545634">
        <w:rPr>
          <w:lang w:val="en-US"/>
        </w:rPr>
        <w:t>Because of this need, over the past few years, using the DRM system and other prototypes, effort has been spent to determine how these non</w:t>
      </w:r>
      <w:r w:rsidRPr="00545634">
        <w:rPr>
          <w:lang w:val="en-US"/>
        </w:rPr>
        <w:noBreakHyphen/>
        <w:t>linear transmitters can be used with narrow</w:t>
      </w:r>
      <w:r w:rsidRPr="00545634">
        <w:rPr>
          <w:lang w:val="en-US"/>
        </w:rPr>
        <w:noBreakHyphen/>
        <w:t>band digital signals. The results have been encouraging, as can be seen from recent DRM system field tests.</w:t>
      </w:r>
    </w:p>
    <w:p w:rsidR="004A476C" w:rsidRPr="00545634" w:rsidRDefault="004A476C" w:rsidP="004A476C">
      <w:pPr>
        <w:rPr>
          <w:lang w:val="en-US"/>
        </w:rPr>
      </w:pPr>
      <w:r w:rsidRPr="00545634">
        <w:rPr>
          <w:lang w:val="en-US"/>
        </w:rPr>
        <w:t>Briefly, the incoming signal to a Class C (non</w:t>
      </w:r>
      <w:r w:rsidRPr="00545634">
        <w:rPr>
          <w:lang w:val="en-US"/>
        </w:rPr>
        <w:noBreakHyphen/>
        <w:t>linear amplification) transmitter needs to be split into its amplitude and phase components prior to final amplification. The former is passed via the anode circuitry, the latter through the grid circuitry. These are then combined with the appropriate time synchronization to form the output of the transmitter.</w:t>
      </w:r>
    </w:p>
    <w:p w:rsidR="004A476C" w:rsidRPr="00545634" w:rsidRDefault="004A476C" w:rsidP="004A476C">
      <w:pPr>
        <w:rPr>
          <w:lang w:val="en-US"/>
        </w:rPr>
      </w:pPr>
      <w:r w:rsidRPr="00545634">
        <w:rPr>
          <w:lang w:val="en-US"/>
        </w:rPr>
        <w:t xml:space="preserve">Measurements of the output spectra show the following: the energy of the digital signal is more or less evenly spread across the 9/10 kHz assigned channel; the shoulders are steep, and drop rapidly to 40 dB or so below the spectral density level within the assigned 9/10 kHz channel, and the power spectral density levels continue to decrease at a lower rate beyond </w:t>
      </w:r>
      <w:r w:rsidRPr="00545634">
        <w:rPr>
          <w:rFonts w:ascii="Symbol" w:hAnsi="Symbol"/>
          <w:lang w:val="en-US"/>
        </w:rPr>
        <w:t></w:t>
      </w:r>
      <w:r w:rsidRPr="00545634">
        <w:rPr>
          <w:lang w:val="en-US"/>
        </w:rPr>
        <w:t>4.5/5.0 kHz from the central frequency of the assigned channel.</w:t>
      </w:r>
    </w:p>
    <w:p w:rsidR="004A476C" w:rsidRPr="00545634" w:rsidRDefault="004A476C" w:rsidP="004A476C">
      <w:pPr>
        <w:pStyle w:val="Heading2"/>
        <w:rPr>
          <w:lang w:val="en-US"/>
        </w:rPr>
      </w:pPr>
      <w:r w:rsidRPr="00545634">
        <w:rPr>
          <w:lang w:val="en-US"/>
        </w:rPr>
        <w:lastRenderedPageBreak/>
        <w:t>2.6</w:t>
      </w:r>
      <w:r w:rsidRPr="00545634">
        <w:rPr>
          <w:lang w:val="en-US"/>
        </w:rPr>
        <w:tab/>
        <w:t>Over the air</w:t>
      </w:r>
    </w:p>
    <w:p w:rsidR="004A476C" w:rsidRPr="00545634" w:rsidRDefault="004A476C" w:rsidP="004A476C">
      <w:pPr>
        <w:rPr>
          <w:lang w:val="en-US"/>
        </w:rPr>
      </w:pPr>
      <w:r w:rsidRPr="00545634">
        <w:rPr>
          <w:lang w:val="en-US"/>
        </w:rPr>
        <w:t>The digital phase/amplitude information on the RF signal is corrupted to different degrees as the RF signal propagates. Some of the HF channels provide challenging situations of fairly rapid flat fading, multipath interference that produces frequency</w:t>
      </w:r>
      <w:r w:rsidRPr="00545634">
        <w:rPr>
          <w:lang w:val="en-US"/>
        </w:rPr>
        <w:noBreakHyphen/>
        <w:t>selective fading and large path delay spreads in time, and ionospherically induced high levels of Doppler shifts and Doppler spreads.</w:t>
      </w:r>
    </w:p>
    <w:p w:rsidR="004A476C" w:rsidRPr="00545634" w:rsidRDefault="004A476C" w:rsidP="004A476C">
      <w:pPr>
        <w:rPr>
          <w:lang w:val="en-US"/>
        </w:rPr>
      </w:pPr>
      <w:r w:rsidRPr="00545634">
        <w:rPr>
          <w:lang w:val="en-US"/>
        </w:rPr>
        <w:t>The error protection and error correction incorporated in the DRM system design mitigates these effects to a great degree. This permits the receiver to accurately decode the transmitted digital information.</w:t>
      </w:r>
    </w:p>
    <w:p w:rsidR="004A476C" w:rsidRPr="00545634" w:rsidRDefault="004A476C" w:rsidP="004A476C">
      <w:pPr>
        <w:pStyle w:val="Heading2"/>
        <w:rPr>
          <w:lang w:val="en-US"/>
        </w:rPr>
      </w:pPr>
      <w:r w:rsidRPr="00545634">
        <w:rPr>
          <w:lang w:val="en-US"/>
        </w:rPr>
        <w:t>2.7</w:t>
      </w:r>
      <w:r w:rsidRPr="00545634">
        <w:rPr>
          <w:lang w:val="en-US"/>
        </w:rPr>
        <w:tab/>
        <w:t>Selecting, demodulation and decoding of a DRM system signal at a receiver</w:t>
      </w:r>
    </w:p>
    <w:p w:rsidR="004A476C" w:rsidRPr="00545634" w:rsidRDefault="004A476C" w:rsidP="004A476C">
      <w:pPr>
        <w:rPr>
          <w:lang w:val="en-US"/>
        </w:rPr>
      </w:pPr>
      <w:r w:rsidRPr="00545634">
        <w:rPr>
          <w:lang w:val="en-US"/>
        </w:rPr>
        <w:t>A receiver must be able to detect which particular DRM system mode is being transmitted, and handle it appropriately. This is done by way of the use of many of the field entries (noted in § 2.3) within the FAC and SDC.</w:t>
      </w:r>
    </w:p>
    <w:p w:rsidR="004A476C" w:rsidRPr="00545634" w:rsidRDefault="004A476C" w:rsidP="004A476C">
      <w:pPr>
        <w:rPr>
          <w:lang w:val="en-US"/>
        </w:rPr>
      </w:pPr>
      <w:r w:rsidRPr="00545634">
        <w:rPr>
          <w:lang w:val="en-US"/>
        </w:rPr>
        <w:t>Once the appropriate mode is identified (and is repeatedly verified), the demodulation process is the inverse of that shown in the upper half of Fig. 1, the diagram of the transmitter blocks.</w:t>
      </w:r>
    </w:p>
    <w:p w:rsidR="004A476C" w:rsidRPr="00545634" w:rsidRDefault="004A476C" w:rsidP="004A476C">
      <w:pPr>
        <w:rPr>
          <w:rFonts w:ascii="Arial" w:hAnsi="Arial"/>
          <w:snapToGrid w:val="0"/>
          <w:color w:val="000000"/>
          <w:lang w:val="en-US"/>
        </w:rPr>
      </w:pPr>
      <w:r w:rsidRPr="00545634">
        <w:rPr>
          <w:lang w:val="en-US"/>
        </w:rPr>
        <w:t xml:space="preserve">Similarly, the receiver is also informed what services are present, and, for example, how source decoding of an audio service should be performed. </w:t>
      </w:r>
    </w:p>
    <w:p w:rsidR="004A476C" w:rsidRPr="00545634" w:rsidRDefault="004A476C" w:rsidP="004A476C">
      <w:pPr>
        <w:rPr>
          <w:lang w:val="en-US"/>
        </w:rPr>
      </w:pPr>
    </w:p>
    <w:p w:rsidR="004A476C" w:rsidRPr="00545634" w:rsidRDefault="004A476C" w:rsidP="004A476C">
      <w:pPr>
        <w:rPr>
          <w:lang w:val="en-US"/>
        </w:rPr>
      </w:pPr>
    </w:p>
    <w:p w:rsidR="00325A66" w:rsidRPr="00545634" w:rsidRDefault="00325A66" w:rsidP="004A476C">
      <w:pPr>
        <w:rPr>
          <w:lang w:val="en-US"/>
        </w:rPr>
      </w:pPr>
    </w:p>
    <w:p w:rsidR="004A476C" w:rsidRPr="00545634" w:rsidRDefault="004A476C" w:rsidP="00BC504D">
      <w:pPr>
        <w:pStyle w:val="AnnexNoTitle"/>
        <w:rPr>
          <w:lang w:val="en-US"/>
        </w:rPr>
      </w:pPr>
      <w:r w:rsidRPr="00545634">
        <w:rPr>
          <w:lang w:val="en-US"/>
        </w:rPr>
        <w:t>A</w:t>
      </w:r>
      <w:r w:rsidR="00BC504D" w:rsidRPr="00545634">
        <w:rPr>
          <w:lang w:val="en-US"/>
        </w:rPr>
        <w:t>nnex</w:t>
      </w:r>
      <w:r w:rsidRPr="00545634">
        <w:rPr>
          <w:lang w:val="en-US"/>
        </w:rPr>
        <w:t xml:space="preserve"> 2</w:t>
      </w:r>
      <w:r w:rsidR="00BC504D" w:rsidRPr="00545634">
        <w:rPr>
          <w:lang w:val="en-US"/>
        </w:rPr>
        <w:br/>
      </w:r>
      <w:r w:rsidR="00BC504D" w:rsidRPr="00545634">
        <w:rPr>
          <w:lang w:val="en-US"/>
        </w:rPr>
        <w:br/>
      </w:r>
      <w:r w:rsidRPr="00545634">
        <w:rPr>
          <w:lang w:val="en-US"/>
        </w:rPr>
        <w:t>In</w:t>
      </w:r>
      <w:r w:rsidRPr="00545634">
        <w:rPr>
          <w:lang w:val="en-US"/>
        </w:rPr>
        <w:noBreakHyphen/>
        <w:t>band on</w:t>
      </w:r>
      <w:r w:rsidRPr="00545634">
        <w:rPr>
          <w:lang w:val="en-US"/>
        </w:rPr>
        <w:noBreakHyphen/>
        <w:t>channel digital sound broadcasting (IBOC DSB)</w:t>
      </w:r>
      <w:r w:rsidRPr="00545634">
        <w:rPr>
          <w:lang w:val="en-US"/>
        </w:rPr>
        <w:br/>
        <w:t>system for operation below 30 MHz</w:t>
      </w:r>
    </w:p>
    <w:p w:rsidR="004A476C" w:rsidRPr="00545634" w:rsidRDefault="004A476C" w:rsidP="004A476C">
      <w:pPr>
        <w:pStyle w:val="Heading1"/>
        <w:rPr>
          <w:lang w:val="en-US"/>
        </w:rPr>
      </w:pPr>
      <w:r w:rsidRPr="00545634">
        <w:rPr>
          <w:lang w:val="en-US"/>
        </w:rPr>
        <w:t>1</w:t>
      </w:r>
      <w:r w:rsidRPr="00545634">
        <w:rPr>
          <w:lang w:val="en-US"/>
        </w:rPr>
        <w:tab/>
        <w:t>IBOC DSB system</w:t>
      </w:r>
    </w:p>
    <w:p w:rsidR="004A476C" w:rsidRPr="00545634" w:rsidRDefault="004A476C" w:rsidP="004A476C">
      <w:pPr>
        <w:rPr>
          <w:lang w:val="en-US"/>
        </w:rPr>
      </w:pPr>
      <w:r w:rsidRPr="00545634">
        <w:rPr>
          <w:lang w:val="en-US"/>
        </w:rPr>
        <w:t>The in</w:t>
      </w:r>
      <w:r w:rsidRPr="00545634">
        <w:rPr>
          <w:lang w:val="en-US"/>
        </w:rPr>
        <w:noBreakHyphen/>
        <w:t>band on</w:t>
      </w:r>
      <w:r w:rsidRPr="00545634">
        <w:rPr>
          <w:lang w:val="en-US"/>
        </w:rPr>
        <w:noBreakHyphen/>
        <w:t>channel IBOC DSB system is designed to operate in both a “hybrid” and “all</w:t>
      </w:r>
      <w:r w:rsidRPr="00545634">
        <w:rPr>
          <w:lang w:val="en-US"/>
        </w:rPr>
        <w:noBreakHyphen/>
        <w:t>digital” mode. The mode of operation depends on the broadcasting frequency, the existing use of the spectrum and the service requirements of the broadcaster. The hybrid mode of operation permits simultaneous broadcast of identical program material in both an analogue and digital format within the channel currently occupied by the analogue signal. The all</w:t>
      </w:r>
      <w:r w:rsidRPr="00545634">
        <w:rPr>
          <w:lang w:val="en-US"/>
        </w:rPr>
        <w:noBreakHyphen/>
        <w:t>digital mode provides enhanced capabilities for operation in the same channel after removal of the existing analogue signal or where the channel is not currently used for analogue broadcasts.</w:t>
      </w:r>
    </w:p>
    <w:p w:rsidR="004A476C" w:rsidRPr="00545634" w:rsidRDefault="004A476C" w:rsidP="004A476C">
      <w:pPr>
        <w:rPr>
          <w:lang w:val="en-US"/>
        </w:rPr>
      </w:pPr>
      <w:r w:rsidRPr="00545634">
        <w:rPr>
          <w:lang w:val="en-US"/>
        </w:rPr>
        <w:t>The IBOC DSB system is comprised of four basic components: the codec, which encodes and decodes the audio signal; FEC coding and interleaving which provides robustness through redundancy and diversity; the modem, which modulates and demodulates the signal; and blending, which provides a smooth transition from the digital to either the existing analogue signal, in the case of hybrid operations, or a back</w:t>
      </w:r>
      <w:r w:rsidRPr="00545634">
        <w:rPr>
          <w:lang w:val="en-US"/>
        </w:rPr>
        <w:noBreakHyphen/>
        <w:t>up digital signal, in the case of all</w:t>
      </w:r>
      <w:r w:rsidRPr="00545634">
        <w:rPr>
          <w:lang w:val="en-US"/>
        </w:rPr>
        <w:noBreakHyphen/>
        <w:t>digital operations.</w:t>
      </w:r>
    </w:p>
    <w:p w:rsidR="004A476C" w:rsidRPr="00545634" w:rsidRDefault="004A476C" w:rsidP="004A476C">
      <w:pPr>
        <w:rPr>
          <w:lang w:val="en-US"/>
        </w:rPr>
      </w:pPr>
      <w:r w:rsidRPr="00545634">
        <w:rPr>
          <w:lang w:val="en-US"/>
        </w:rPr>
        <w:t>In addition to the improved audio quality, the IBOC DSB system also provides data services. There are three basic IBOC DSB data services: dedicated fixed rate, adjustable rate, and opportunistic variable rate.</w:t>
      </w:r>
    </w:p>
    <w:p w:rsidR="004A476C" w:rsidRPr="00545634" w:rsidRDefault="004A476C" w:rsidP="00325A66">
      <w:pPr>
        <w:keepLines/>
        <w:rPr>
          <w:lang w:val="en-US"/>
        </w:rPr>
      </w:pPr>
      <w:r w:rsidRPr="00545634">
        <w:rPr>
          <w:lang w:val="en-US"/>
        </w:rPr>
        <w:lastRenderedPageBreak/>
        <w:t>In dedicated fixed</w:t>
      </w:r>
      <w:r w:rsidRPr="00545634">
        <w:rPr>
          <w:lang w:val="en-US"/>
        </w:rPr>
        <w:noBreakHyphen/>
        <w:t>rate services, the data rate is set and cannot be changed by the broadcaster. Specifically, the iDAB data service (IDS) continuously offers an array of low</w:t>
      </w:r>
      <w:r w:rsidRPr="00545634">
        <w:rPr>
          <w:lang w:val="en-US"/>
        </w:rPr>
        <w:noBreakHyphen/>
        <w:t>bandwidth data services similar to those currently provided by the radio broadcast data system (RBDS). The IDS effectively uses a fixed amount of system capacity, leaving the balance for adjustable levels of audio, parity, and other data services.</w:t>
      </w:r>
    </w:p>
    <w:p w:rsidR="004A476C" w:rsidRPr="00545634" w:rsidRDefault="004A476C" w:rsidP="004A476C">
      <w:pPr>
        <w:rPr>
          <w:lang w:val="en-US"/>
        </w:rPr>
      </w:pPr>
      <w:r w:rsidRPr="00545634">
        <w:rPr>
          <w:lang w:val="en-US"/>
        </w:rPr>
        <w:t>Adjustable</w:t>
      </w:r>
      <w:r w:rsidRPr="00545634">
        <w:rPr>
          <w:lang w:val="en-US"/>
        </w:rPr>
        <w:noBreakHyphen/>
        <w:t>rate services operate at a fixed rate, for a pre</w:t>
      </w:r>
      <w:r w:rsidRPr="00545634">
        <w:rPr>
          <w:lang w:val="en-US"/>
        </w:rPr>
        <w:noBreakHyphen/>
        <w:t>determined period. However, unlike fixed</w:t>
      </w:r>
      <w:r w:rsidRPr="00545634">
        <w:rPr>
          <w:lang w:val="en-US"/>
        </w:rPr>
        <w:noBreakHyphen/>
        <w:t xml:space="preserve">rate services, the broadcaster has the option of adjusting the data rate, trading data throughput for audio quality or robustness. For instance, the encoded audio bit rate could be reduced (in finite steps) to allow increased data throughput, at the expense of digital audio quality. </w:t>
      </w:r>
    </w:p>
    <w:p w:rsidR="004A476C" w:rsidRPr="00545634" w:rsidRDefault="004A476C" w:rsidP="004A476C">
      <w:pPr>
        <w:rPr>
          <w:lang w:val="en-US"/>
        </w:rPr>
      </w:pPr>
      <w:r w:rsidRPr="00545634">
        <w:rPr>
          <w:lang w:val="en-US"/>
        </w:rPr>
        <w:t>Opportunistic variable</w:t>
      </w:r>
      <w:r w:rsidRPr="00545634">
        <w:rPr>
          <w:lang w:val="en-US"/>
        </w:rPr>
        <w:noBreakHyphen/>
        <w:t>rate services offer data rates that are tied to the complexity of the encoded digital audio. Highly complex audio requires more throughput than simpler passages. The audio encoder dynamically measures audio complexity and adjusts data throughput accordingly, without compromising the quality of the encoded digital audio.</w:t>
      </w:r>
    </w:p>
    <w:p w:rsidR="004A476C" w:rsidRPr="00545634" w:rsidRDefault="004A476C" w:rsidP="004A476C">
      <w:pPr>
        <w:pStyle w:val="Heading2"/>
        <w:rPr>
          <w:lang w:val="en-US"/>
        </w:rPr>
      </w:pPr>
      <w:r w:rsidRPr="00545634">
        <w:rPr>
          <w:lang w:val="en-US"/>
        </w:rPr>
        <w:t>1.1</w:t>
      </w:r>
      <w:r w:rsidRPr="00545634">
        <w:rPr>
          <w:lang w:val="en-US"/>
        </w:rPr>
        <w:tab/>
        <w:t>System components</w:t>
      </w:r>
    </w:p>
    <w:p w:rsidR="004A476C" w:rsidRPr="00545634" w:rsidRDefault="004A476C" w:rsidP="004A476C">
      <w:pPr>
        <w:pStyle w:val="Heading3"/>
        <w:rPr>
          <w:lang w:val="en-US"/>
        </w:rPr>
      </w:pPr>
      <w:r w:rsidRPr="00545634">
        <w:rPr>
          <w:lang w:val="en-US"/>
        </w:rPr>
        <w:t>1.1.1</w:t>
      </w:r>
      <w:r w:rsidRPr="00545634">
        <w:rPr>
          <w:lang w:val="en-US"/>
        </w:rPr>
        <w:tab/>
        <w:t>Codec</w:t>
      </w:r>
    </w:p>
    <w:p w:rsidR="004A476C" w:rsidRPr="00545634" w:rsidRDefault="004A476C" w:rsidP="004A476C">
      <w:pPr>
        <w:rPr>
          <w:lang w:val="en-US"/>
        </w:rPr>
      </w:pPr>
      <w:r w:rsidRPr="00545634">
        <w:rPr>
          <w:lang w:val="en-US"/>
        </w:rPr>
        <w:t>The IBOC DSB system uses the AAC codec supplemented by SBR. This delivers high quality “FM</w:t>
      </w:r>
      <w:r w:rsidRPr="00545634">
        <w:rPr>
          <w:lang w:val="en-US"/>
        </w:rPr>
        <w:noBreakHyphen/>
        <w:t>like” stereo audio within the bandwidth constraints imposed on operations below 30 MHz. To further enhance the robustness of the digital audio beyond that provided by FEC and interleaving, special error concealment techniques are employed by the audio codecs to mask the effects of errors in the input bit</w:t>
      </w:r>
      <w:r w:rsidRPr="00545634">
        <w:rPr>
          <w:lang w:val="en-US"/>
        </w:rPr>
        <w:noBreakHyphen/>
        <w:t>stream. Furthermore, the audio codec bit</w:t>
      </w:r>
      <w:r w:rsidRPr="00545634">
        <w:rPr>
          <w:lang w:val="en-US"/>
        </w:rPr>
        <w:noBreakHyphen/>
        <w:t xml:space="preserve">stream format provides the flexibility of allowing future enhancements to the basic audio coding techniques. </w:t>
      </w:r>
    </w:p>
    <w:p w:rsidR="004A476C" w:rsidRPr="00545634" w:rsidRDefault="004A476C" w:rsidP="004A476C">
      <w:pPr>
        <w:pStyle w:val="Heading3"/>
        <w:rPr>
          <w:lang w:val="en-US"/>
        </w:rPr>
      </w:pPr>
      <w:r w:rsidRPr="00545634">
        <w:rPr>
          <w:lang w:val="en-US"/>
        </w:rPr>
        <w:t>1.1.2</w:t>
      </w:r>
      <w:r w:rsidRPr="00545634">
        <w:rPr>
          <w:lang w:val="en-US"/>
        </w:rPr>
        <w:tab/>
        <w:t>Modulation techniques</w:t>
      </w:r>
    </w:p>
    <w:p w:rsidR="004A476C" w:rsidRPr="00545634" w:rsidRDefault="004A476C" w:rsidP="004A476C">
      <w:pPr>
        <w:rPr>
          <w:lang w:val="en-US"/>
        </w:rPr>
      </w:pPr>
      <w:r w:rsidRPr="00545634">
        <w:rPr>
          <w:lang w:val="en-US"/>
        </w:rPr>
        <w:t>The IBOC DSB system uses QAM. QAM has a bandwidth efficiency that is sufficient for transmission of “FM</w:t>
      </w:r>
      <w:r w:rsidRPr="00545634">
        <w:rPr>
          <w:lang w:val="en-US"/>
        </w:rPr>
        <w:noBreakHyphen/>
        <w:t>like” stereo audio quality as well as providing adequate coverage areas in the available bandwidth.</w:t>
      </w:r>
    </w:p>
    <w:p w:rsidR="004A476C" w:rsidRPr="00545634" w:rsidRDefault="004A476C" w:rsidP="004A476C">
      <w:pPr>
        <w:rPr>
          <w:lang w:val="en-US"/>
        </w:rPr>
      </w:pPr>
      <w:r w:rsidRPr="00545634">
        <w:rPr>
          <w:lang w:val="en-US"/>
        </w:rPr>
        <w:t>The system also uses a multi</w:t>
      </w:r>
      <w:r w:rsidRPr="00545634">
        <w:rPr>
          <w:lang w:val="en-US"/>
        </w:rPr>
        <w:noBreakHyphen/>
        <w:t>carrier approach called OFDM. OFDM is a scheme in which many QAM carriers can be frequency</w:t>
      </w:r>
      <w:r w:rsidRPr="00545634">
        <w:rPr>
          <w:lang w:val="en-US"/>
        </w:rPr>
        <w:noBreakHyphen/>
        <w:t>division multiplexed in an orthogonal fashion such that there is no interference among the carriers. When combined with FEC coding and interleaving, the digital signal’s robustness is further enhanced. The OFDM structure naturally supports FEC coding techniques that maximize performance in the non</w:t>
      </w:r>
      <w:r w:rsidRPr="00545634">
        <w:rPr>
          <w:lang w:val="en-US"/>
        </w:rPr>
        <w:noBreakHyphen/>
        <w:t>uniform interference environment.</w:t>
      </w:r>
    </w:p>
    <w:p w:rsidR="004A476C" w:rsidRPr="00545634" w:rsidRDefault="004A476C" w:rsidP="004A476C">
      <w:pPr>
        <w:pStyle w:val="Heading3"/>
        <w:rPr>
          <w:lang w:val="en-US"/>
        </w:rPr>
      </w:pPr>
      <w:r w:rsidRPr="00545634">
        <w:rPr>
          <w:lang w:val="en-US"/>
        </w:rPr>
        <w:t>1.1.3</w:t>
      </w:r>
      <w:r w:rsidRPr="00545634">
        <w:rPr>
          <w:lang w:val="en-US"/>
        </w:rPr>
        <w:tab/>
        <w:t>FEC coding and interleaving</w:t>
      </w:r>
    </w:p>
    <w:p w:rsidR="004A476C" w:rsidRPr="00545634" w:rsidRDefault="004A476C" w:rsidP="004A476C">
      <w:pPr>
        <w:rPr>
          <w:lang w:val="en-US"/>
        </w:rPr>
      </w:pPr>
      <w:r w:rsidRPr="00545634">
        <w:rPr>
          <w:lang w:val="en-US"/>
        </w:rPr>
        <w:t>FEC coding and interleaving in the transmission system greatly improve the reliability of the transmitted information by carefully adding redundant information that is used by the receiver to correct errors occurring in the transmission path. Advanced FEC coding techniques have been specifically designed based on detailed interference studies to exploit the non</w:t>
      </w:r>
      <w:r w:rsidRPr="00545634">
        <w:rPr>
          <w:lang w:val="en-US"/>
        </w:rPr>
        <w:noBreakHyphen/>
        <w:t>uniform nature of the interference in these bands. Also, special interleaving techniques have been designed to spread burst errors over time and frequency to assist the FEC decoder in its decision</w:t>
      </w:r>
      <w:r w:rsidRPr="00545634">
        <w:rPr>
          <w:lang w:val="en-US"/>
        </w:rPr>
        <w:noBreakHyphen/>
        <w:t>making process.</w:t>
      </w:r>
    </w:p>
    <w:p w:rsidR="004A476C" w:rsidRPr="00545634" w:rsidRDefault="004A476C" w:rsidP="00BC504D">
      <w:pPr>
        <w:rPr>
          <w:lang w:val="en-US"/>
        </w:rPr>
      </w:pPr>
      <w:r w:rsidRPr="00545634">
        <w:rPr>
          <w:lang w:val="en-US"/>
        </w:rPr>
        <w:t>A major problem confronting systems operating below 30 MHz is the existence of grounded conductive structures that can cause rapid changes in amplitude and phase that are not uniformly distributed across the band. To correct for this, the IBOC DSB system uses equalization techniques to ensure that the phase and amplitude of the OFDM digital carriers are sufficiently maintained to ensure proper recovery of the digital information. The combination of advanced FEC coding, channel equalization, and optimal interleaving techniques allows the IBOC DSB system to deliver reliable reception of digital audio in a mobile environment.</w:t>
      </w:r>
    </w:p>
    <w:p w:rsidR="004A476C" w:rsidRPr="00545634" w:rsidRDefault="004A476C" w:rsidP="004A476C">
      <w:pPr>
        <w:pStyle w:val="Heading3"/>
        <w:rPr>
          <w:lang w:val="en-US"/>
        </w:rPr>
      </w:pPr>
      <w:r w:rsidRPr="00545634">
        <w:rPr>
          <w:lang w:val="en-US"/>
        </w:rPr>
        <w:lastRenderedPageBreak/>
        <w:t>1.1.4</w:t>
      </w:r>
      <w:r w:rsidRPr="00545634">
        <w:rPr>
          <w:lang w:val="en-US"/>
        </w:rPr>
        <w:tab/>
        <w:t>Blend</w:t>
      </w:r>
    </w:p>
    <w:p w:rsidR="004A476C" w:rsidRPr="00545634" w:rsidRDefault="004A476C" w:rsidP="004A476C">
      <w:pPr>
        <w:rPr>
          <w:lang w:val="en-US"/>
        </w:rPr>
      </w:pPr>
      <w:r w:rsidRPr="00545634">
        <w:rPr>
          <w:lang w:val="en-US"/>
        </w:rPr>
        <w:t>The IBOC DSB system employs time diversity between two independent transmissions of the same audio source to provide robust reception during outages typical of a mobile environment. In the hybrid system the analogue signal serves as the backup signal, while in the all</w:t>
      </w:r>
      <w:r w:rsidRPr="00545634">
        <w:rPr>
          <w:lang w:val="en-US"/>
        </w:rPr>
        <w:noBreakHyphen/>
        <w:t>digital system a separate digital audio stream serves as the backup signal. The IBOC DSB system provides this capability by delaying the backup transmission by a fixed time offset of several seconds relative to the main audio transmission. This delay proves useful for the implementation of a blend function. During tuning, blend allows transition from the instantly acquired back</w:t>
      </w:r>
      <w:r w:rsidRPr="00545634">
        <w:rPr>
          <w:lang w:val="en-US"/>
        </w:rPr>
        <w:noBreakHyphen/>
        <w:t>up signal to the main signal after it has been acquired. Once acquired, blend allows transition to the back</w:t>
      </w:r>
      <w:r w:rsidRPr="00545634">
        <w:rPr>
          <w:lang w:val="en-US"/>
        </w:rPr>
        <w:noBreakHyphen/>
        <w:t>up signal when the main signal is corrupted. When a signal outage occurs, the receiver blends seamlessly to the backup audio that, by virtue of its time diversity with the main signal, does not experience the same outage.</w:t>
      </w:r>
    </w:p>
    <w:p w:rsidR="004A476C" w:rsidRPr="00545634" w:rsidRDefault="004A476C" w:rsidP="004A476C">
      <w:pPr>
        <w:rPr>
          <w:lang w:val="en-US"/>
        </w:rPr>
      </w:pPr>
      <w:r w:rsidRPr="00545634">
        <w:rPr>
          <w:lang w:val="en-US"/>
        </w:rPr>
        <w:t>Digital systems depend on an interleaver to spread errors across time and reduce outages. Generally longer interleavers provide greater robustness at the expense of acquisition time. The blend feature provides a means of quickly acquiring the back</w:t>
      </w:r>
      <w:r w:rsidRPr="00545634">
        <w:rPr>
          <w:lang w:val="en-US"/>
        </w:rPr>
        <w:noBreakHyphen/>
        <w:t>up signal upon tuning or re</w:t>
      </w:r>
      <w:r w:rsidRPr="00545634">
        <w:rPr>
          <w:lang w:val="en-US"/>
        </w:rPr>
        <w:noBreakHyphen/>
        <w:t>acquisition without compromising full performance.</w:t>
      </w:r>
    </w:p>
    <w:p w:rsidR="004A476C" w:rsidRPr="00545634" w:rsidRDefault="004A476C" w:rsidP="004A476C">
      <w:pPr>
        <w:pStyle w:val="Heading2"/>
        <w:rPr>
          <w:lang w:val="en-US"/>
        </w:rPr>
      </w:pPr>
      <w:r w:rsidRPr="00545634">
        <w:rPr>
          <w:lang w:val="en-US"/>
        </w:rPr>
        <w:t>1.2</w:t>
      </w:r>
      <w:r w:rsidRPr="00545634">
        <w:rPr>
          <w:lang w:val="en-US"/>
        </w:rPr>
        <w:tab/>
        <w:t>Operating modes</w:t>
      </w:r>
    </w:p>
    <w:p w:rsidR="004A476C" w:rsidRPr="00545634" w:rsidRDefault="004A476C" w:rsidP="004A476C">
      <w:pPr>
        <w:pStyle w:val="Heading3"/>
        <w:rPr>
          <w:lang w:val="en-US"/>
        </w:rPr>
      </w:pPr>
      <w:r w:rsidRPr="00545634">
        <w:rPr>
          <w:lang w:val="en-US"/>
        </w:rPr>
        <w:t>1.2.1</w:t>
      </w:r>
      <w:r w:rsidRPr="00545634">
        <w:rPr>
          <w:lang w:val="en-US"/>
        </w:rPr>
        <w:tab/>
        <w:t>Hybrid MF mode</w:t>
      </w:r>
    </w:p>
    <w:p w:rsidR="004A476C" w:rsidRPr="00545634" w:rsidRDefault="004A476C" w:rsidP="004A476C">
      <w:pPr>
        <w:rPr>
          <w:lang w:val="en-US"/>
        </w:rPr>
      </w:pPr>
      <w:r w:rsidRPr="00545634">
        <w:rPr>
          <w:lang w:val="en-US"/>
        </w:rPr>
        <w:t xml:space="preserve">In the hybrid waveform, the digital signal is transmitted in sidebands on either side of the analogue host signal as well as beneath the analogue host signal as shown in Fig. 3. The power level of each OFDM subcarrier is fixed relative to the main carrier as indicated in Fig. 3. The OFDM carriers, or digital carriers, extend approximately </w:t>
      </w:r>
      <w:r w:rsidRPr="00545634">
        <w:rPr>
          <w:lang w:val="en-US"/>
        </w:rPr>
        <w:sym w:font="Symbol" w:char="F0B1"/>
      </w:r>
      <w:r w:rsidRPr="00545634">
        <w:rPr>
          <w:lang w:val="en-US"/>
        </w:rPr>
        <w:t>14.7 kHz from the AM carrier. The digital carriers directly beneath the analogue signal spectrum are modulated in a manner to avoid interference with the analogue signal. These carriers are grouped in pairs, with a pair consisting of two carriers that are equidistant in frequency from the AM carrier. Each pair is termed a complementary pair and the entire group of carriers is called the complementary carriers. For each pair, the modulation applied to one carrier is the negative conjugate of the modulation applied to the other carrier. This places the sum of the carriers in quadrature to the AM carrier, thereby minimizing the interference to the analogue signal when detected by an envelope detector. Placing the complementary carriers in quadrature to the analogue signal also permits demodulation of the complementary carriers in the presence of the high level AM carrier and analogue signal. The price paid for placing the complementary carriers in quadrature with the AM carriers is that the information content on the complementary carriers is only half of that for independent digital carriers.</w:t>
      </w:r>
    </w:p>
    <w:p w:rsidR="00325A66" w:rsidRPr="00545634" w:rsidRDefault="00325A66" w:rsidP="00325A66">
      <w:pPr>
        <w:rPr>
          <w:lang w:val="en-US"/>
        </w:rPr>
      </w:pPr>
      <w:r w:rsidRPr="00545634">
        <w:rPr>
          <w:lang w:val="en-US"/>
        </w:rPr>
        <w:t>The hybrid mode is designed for stations operating at MF in areas where it is necessary to provide for a rational transition from analogue to digital. The hybrid mode makes it possible to introduce the digital services without causing harmful interference to the existing host analogue signal.</w:t>
      </w:r>
    </w:p>
    <w:p w:rsidR="00325A66" w:rsidRPr="00545634" w:rsidRDefault="00325A66" w:rsidP="00325A66">
      <w:pPr>
        <w:rPr>
          <w:lang w:val="en-US"/>
        </w:rPr>
      </w:pPr>
      <w:r w:rsidRPr="00545634">
        <w:rPr>
          <w:lang w:val="en-US"/>
        </w:rPr>
        <w:t>To maximize the reception of the digital audio, the IBOC DSB system uses a layered codec where the compressed audio is split into two separate information streams: core and enhanced. The core stream provides the basic audio information whereas the enhanced stream provides higher quality and stereo information. The FEC coding and placement of the audio streams on the OFDM carriers is designed to provide a very robust core stream and a less robust enhancement stream. For the hybrid system the core information is placed on high</w:t>
      </w:r>
      <w:r w:rsidRPr="00545634">
        <w:rPr>
          <w:lang w:val="en-US"/>
        </w:rPr>
        <w:noBreakHyphen/>
        <w:t xml:space="preserve">powered carriers </w:t>
      </w:r>
      <w:r w:rsidRPr="00545634">
        <w:rPr>
          <w:rFonts w:ascii="Symbol" w:hAnsi="Symbol"/>
          <w:lang w:val="en-US"/>
        </w:rPr>
        <w:t></w:t>
      </w:r>
      <w:r w:rsidRPr="00545634">
        <w:rPr>
          <w:lang w:val="en-US"/>
        </w:rPr>
        <w:t>10 to 15 kHz from the analogue carrier while the enhanced information is placed on the OFDM carriers from 0 to </w:t>
      </w:r>
      <w:r w:rsidRPr="00545634">
        <w:rPr>
          <w:rFonts w:ascii="Symbol" w:hAnsi="Symbol"/>
          <w:lang w:val="en-US"/>
        </w:rPr>
        <w:t></w:t>
      </w:r>
      <w:r w:rsidRPr="00545634">
        <w:rPr>
          <w:lang w:val="en-US"/>
        </w:rPr>
        <w:t>10 kHz.</w:t>
      </w:r>
    </w:p>
    <w:p w:rsidR="004A476C" w:rsidRPr="00545634" w:rsidRDefault="004A476C" w:rsidP="004A476C">
      <w:pPr>
        <w:pStyle w:val="FigureNo"/>
        <w:rPr>
          <w:lang w:val="en-US"/>
        </w:rPr>
      </w:pPr>
      <w:r w:rsidRPr="00545634">
        <w:rPr>
          <w:noProof/>
          <w:lang w:val="en-US" w:eastAsia="zh-CN"/>
        </w:rPr>
        <w:lastRenderedPageBreak/>
        <w:drawing>
          <wp:inline distT="0" distB="0" distL="0" distR="0">
            <wp:extent cx="4732020" cy="412242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732020" cy="4122420"/>
                    </a:xfrm>
                    <a:prstGeom prst="rect">
                      <a:avLst/>
                    </a:prstGeom>
                    <a:noFill/>
                    <a:ln w="9525">
                      <a:noFill/>
                      <a:miter lim="800000"/>
                      <a:headEnd/>
                      <a:tailEnd/>
                    </a:ln>
                  </pic:spPr>
                </pic:pic>
              </a:graphicData>
            </a:graphic>
          </wp:inline>
        </w:drawing>
      </w:r>
    </w:p>
    <w:p w:rsidR="004A476C" w:rsidRPr="00545634" w:rsidRDefault="004A476C" w:rsidP="004A476C">
      <w:pPr>
        <w:rPr>
          <w:lang w:val="en-US"/>
        </w:rPr>
      </w:pPr>
    </w:p>
    <w:p w:rsidR="004A476C" w:rsidRPr="00545634" w:rsidRDefault="004A476C" w:rsidP="004A476C">
      <w:pPr>
        <w:rPr>
          <w:lang w:val="en-US"/>
        </w:rPr>
      </w:pPr>
      <w:r w:rsidRPr="00545634">
        <w:rPr>
          <w:lang w:val="en-US"/>
        </w:rPr>
        <w:t>To protect the core audio stream from interference and channel impairments the IBOC DSB system uses a form of channel coding with the special ability to puncture the original code in various overlapping partitions (i.e., main, backup, lower sideband and upper sideband). Each of the four overlapping partitions survives independently as a good code. The lower and upper sideband partitions allow the IBOC DSB system to operate even in the presence of a strong interferer on either the lower or upper adjacent, while the main and backup partitions allow the IBOC DSB system to be acquired quickly and be robust to short</w:t>
      </w:r>
      <w:r w:rsidRPr="00545634">
        <w:rPr>
          <w:lang w:val="en-US"/>
        </w:rPr>
        <w:noBreakHyphen/>
        <w:t>term outages such as those caused by grounded conductive structures.</w:t>
      </w:r>
    </w:p>
    <w:p w:rsidR="004A476C" w:rsidRPr="00545634" w:rsidRDefault="004A476C" w:rsidP="004A476C">
      <w:pPr>
        <w:rPr>
          <w:lang w:val="en-US"/>
        </w:rPr>
      </w:pPr>
      <w:r w:rsidRPr="00545634">
        <w:rPr>
          <w:lang w:val="en-US"/>
        </w:rPr>
        <w:t>In the hybrid system the core audio throughput is approximately 20 kbit/s while the enhanced audio throughput adds approximately 16 kbit/s.</w:t>
      </w:r>
    </w:p>
    <w:p w:rsidR="004A476C" w:rsidRPr="00545634" w:rsidRDefault="004A476C" w:rsidP="004A476C">
      <w:pPr>
        <w:pStyle w:val="Heading3"/>
        <w:rPr>
          <w:lang w:val="en-US"/>
        </w:rPr>
      </w:pPr>
      <w:r w:rsidRPr="00545634">
        <w:rPr>
          <w:lang w:val="en-US"/>
        </w:rPr>
        <w:t>1.2.2</w:t>
      </w:r>
      <w:r w:rsidRPr="00545634">
        <w:rPr>
          <w:lang w:val="en-US"/>
        </w:rPr>
        <w:tab/>
        <w:t>All</w:t>
      </w:r>
      <w:r w:rsidRPr="00545634">
        <w:rPr>
          <w:lang w:val="en-US"/>
        </w:rPr>
        <w:noBreakHyphen/>
        <w:t>digital MF mode</w:t>
      </w:r>
    </w:p>
    <w:p w:rsidR="004A476C" w:rsidRPr="00545634" w:rsidRDefault="004A476C" w:rsidP="004A476C">
      <w:pPr>
        <w:rPr>
          <w:lang w:val="en-US"/>
        </w:rPr>
      </w:pPr>
      <w:r w:rsidRPr="00545634">
        <w:rPr>
          <w:lang w:val="en-US"/>
        </w:rPr>
        <w:t>The all</w:t>
      </w:r>
      <w:r w:rsidRPr="00545634">
        <w:rPr>
          <w:lang w:val="en-US"/>
        </w:rPr>
        <w:noBreakHyphen/>
        <w:t>digital mode allows for enhanced digital performance after deletion of the existing analogue signal. Broadcasters may choose to implement the all</w:t>
      </w:r>
      <w:r w:rsidRPr="00545634">
        <w:rPr>
          <w:lang w:val="en-US"/>
        </w:rPr>
        <w:noBreakHyphen/>
        <w:t>digital mode in areas where there are no existing analogue stations that need to be protected or after a sufficient period of operations in the hybrid mode for significant penetration of digital receivers in the market place.</w:t>
      </w:r>
    </w:p>
    <w:p w:rsidR="004A476C" w:rsidRPr="00545634" w:rsidRDefault="004A476C" w:rsidP="004A476C">
      <w:pPr>
        <w:rPr>
          <w:lang w:val="en-US"/>
        </w:rPr>
      </w:pPr>
      <w:r w:rsidRPr="00545634">
        <w:rPr>
          <w:lang w:val="en-US"/>
        </w:rPr>
        <w:t>As shown in Fig. 4, the principal difference between the hybrid mode and the all</w:t>
      </w:r>
      <w:r w:rsidRPr="00545634">
        <w:rPr>
          <w:lang w:val="en-US"/>
        </w:rPr>
        <w:noBreakHyphen/>
        <w:t>digital mode is deletion of the analogue signal and the increase in power of the carriers that were previously under the analogue signal. The additional power in the all</w:t>
      </w:r>
      <w:r w:rsidRPr="00545634">
        <w:rPr>
          <w:lang w:val="en-US"/>
        </w:rPr>
        <w:noBreakHyphen/>
        <w:t xml:space="preserve">digital waveform increases robustness, and the “stepped” waveform is optimized for performance under strong adjacent channel interference. </w:t>
      </w:r>
    </w:p>
    <w:p w:rsidR="004A476C" w:rsidRPr="00545634" w:rsidRDefault="004A476C" w:rsidP="004A476C">
      <w:pPr>
        <w:pStyle w:val="FigureNo"/>
        <w:rPr>
          <w:lang w:val="en-US"/>
        </w:rPr>
      </w:pPr>
      <w:r w:rsidRPr="00545634">
        <w:rPr>
          <w:noProof/>
          <w:lang w:val="en-US" w:eastAsia="zh-CN"/>
        </w:rPr>
        <w:lastRenderedPageBreak/>
        <w:drawing>
          <wp:inline distT="0" distB="0" distL="0" distR="0">
            <wp:extent cx="4122420" cy="40386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122420" cy="4038600"/>
                    </a:xfrm>
                    <a:prstGeom prst="rect">
                      <a:avLst/>
                    </a:prstGeom>
                    <a:noFill/>
                    <a:ln w="9525">
                      <a:noFill/>
                      <a:miter lim="800000"/>
                      <a:headEnd/>
                      <a:tailEnd/>
                    </a:ln>
                  </pic:spPr>
                </pic:pic>
              </a:graphicData>
            </a:graphic>
          </wp:inline>
        </w:drawing>
      </w:r>
    </w:p>
    <w:p w:rsidR="00325A66" w:rsidRPr="00545634" w:rsidRDefault="00325A66" w:rsidP="004A476C">
      <w:pPr>
        <w:rPr>
          <w:lang w:val="en-US"/>
        </w:rPr>
      </w:pPr>
    </w:p>
    <w:p w:rsidR="00325A66" w:rsidRPr="00545634" w:rsidRDefault="00325A66" w:rsidP="004A476C">
      <w:pPr>
        <w:rPr>
          <w:lang w:val="en-US"/>
        </w:rPr>
      </w:pPr>
    </w:p>
    <w:p w:rsidR="004A476C" w:rsidRPr="00545634" w:rsidRDefault="004A476C" w:rsidP="004A476C">
      <w:pPr>
        <w:rPr>
          <w:lang w:val="en-US"/>
        </w:rPr>
      </w:pPr>
      <w:r w:rsidRPr="00545634">
        <w:rPr>
          <w:lang w:val="en-US"/>
        </w:rPr>
        <w:t>The same layered codec and FEC methods, with identical rates (i.e. ~20 kbit/s for the core audio and ~16 kbit/s for the enhanced audio), are used in the all</w:t>
      </w:r>
      <w:r w:rsidRPr="00545634">
        <w:rPr>
          <w:lang w:val="en-US"/>
        </w:rPr>
        <w:noBreakHyphen/>
        <w:t>digital system as is used in the hybrid system. This simplifies the design of a receiver having to support both systems.</w:t>
      </w:r>
    </w:p>
    <w:p w:rsidR="004A476C" w:rsidRPr="00545634" w:rsidRDefault="004A476C" w:rsidP="004A476C">
      <w:pPr>
        <w:pStyle w:val="Heading3"/>
        <w:rPr>
          <w:lang w:val="en-US"/>
        </w:rPr>
      </w:pPr>
      <w:r w:rsidRPr="00545634">
        <w:rPr>
          <w:lang w:val="en-US"/>
        </w:rPr>
        <w:t>1.2.3</w:t>
      </w:r>
      <w:r w:rsidRPr="00545634">
        <w:rPr>
          <w:lang w:val="en-US"/>
        </w:rPr>
        <w:tab/>
        <w:t>Generation of the signal</w:t>
      </w:r>
    </w:p>
    <w:p w:rsidR="004A476C" w:rsidRPr="00545634" w:rsidRDefault="004A476C" w:rsidP="004A476C">
      <w:pPr>
        <w:rPr>
          <w:lang w:val="en-US"/>
        </w:rPr>
      </w:pPr>
      <w:r w:rsidRPr="00545634">
        <w:rPr>
          <w:lang w:val="en-US"/>
        </w:rPr>
        <w:t xml:space="preserve">A functional block diagram of the hybrid MF IBOC DSB transmitter is shown in Fig. 5. The input audio source on the studio transmitter link feeds an L + R monaural signal to the analogue MF path and a stereo audio signal to the DSB audio. The DSB path digitally compresses the audio signal in the audio encoder (encoder) with the resulting bit stream delivered to the FEC encoder and interleaver. The bit stream is then combined into a modem frame and OFDM modulated to produce a DSB baseband signal. Diversity delay is introduced in the analogue MF path and passed through the station’s existing analogue audio processor and returned to the DSB exciter where it is summed with the digital carriers. This baseband signal is converted to magnitude </w:t>
      </w:r>
      <w:r w:rsidRPr="00545634">
        <w:rPr>
          <w:rFonts w:ascii="Symbol" w:hAnsi="Symbol"/>
          <w:bCs/>
          <w:lang w:val="en-US"/>
        </w:rPr>
        <w:t></w:t>
      </w:r>
      <w:r w:rsidRPr="00545634">
        <w:rPr>
          <w:lang w:val="en-US"/>
        </w:rPr>
        <w:t xml:space="preserve"> and phase </w:t>
      </w:r>
      <w:r w:rsidRPr="00545634">
        <w:rPr>
          <w:rFonts w:ascii="Symbol" w:hAnsi="Symbol"/>
          <w:bCs/>
          <w:lang w:val="en-US"/>
        </w:rPr>
        <w:t></w:t>
      </w:r>
      <w:r w:rsidRPr="00545634">
        <w:rPr>
          <w:lang w:val="en-US"/>
        </w:rPr>
        <w:t xml:space="preserve"> for amplification in the station’s existing analogue transmitter (see Note 1).</w:t>
      </w:r>
    </w:p>
    <w:p w:rsidR="004A476C" w:rsidRPr="00545634" w:rsidRDefault="004A476C" w:rsidP="004A476C">
      <w:pPr>
        <w:pStyle w:val="Note"/>
        <w:rPr>
          <w:lang w:val="en-US"/>
        </w:rPr>
      </w:pPr>
      <w:r w:rsidRPr="00545634">
        <w:rPr>
          <w:lang w:val="en-US"/>
        </w:rPr>
        <w:t xml:space="preserve">NOTE 1 – Details </w:t>
      </w:r>
      <w:r w:rsidRPr="00545634">
        <w:rPr>
          <w:sz w:val="24"/>
          <w:lang w:val="en-US"/>
        </w:rPr>
        <w:t>such as data insertion and synchronization have been omitted here for simplicity</w:t>
      </w:r>
      <w:r w:rsidRPr="00545634">
        <w:rPr>
          <w:lang w:val="en-US"/>
        </w:rPr>
        <w:t>.</w:t>
      </w:r>
    </w:p>
    <w:p w:rsidR="00325A66" w:rsidRPr="00545634" w:rsidRDefault="00325A66" w:rsidP="00325A66">
      <w:pPr>
        <w:rPr>
          <w:lang w:val="en-US"/>
        </w:rPr>
      </w:pPr>
      <w:r w:rsidRPr="00545634">
        <w:rPr>
          <w:lang w:val="en-US"/>
        </w:rPr>
        <w:t>Several solid</w:t>
      </w:r>
      <w:r w:rsidRPr="00545634">
        <w:rPr>
          <w:lang w:val="en-US"/>
        </w:rPr>
        <w:noBreakHyphen/>
        <w:t xml:space="preserve">state transmitters have been shown to have frequency response, distortion, and noise parameters that are sufficient to reproduce an IBOC hybrid waveform. The system has operated for many hours using a current production amplitude modulated transmitter for IBOC DSB transmission. </w:t>
      </w:r>
    </w:p>
    <w:p w:rsidR="004A476C" w:rsidRPr="00545634" w:rsidRDefault="004A476C" w:rsidP="004A476C">
      <w:pPr>
        <w:pStyle w:val="FigureNo"/>
        <w:rPr>
          <w:lang w:val="en-US"/>
        </w:rPr>
      </w:pPr>
      <w:r w:rsidRPr="00545634">
        <w:rPr>
          <w:noProof/>
          <w:lang w:val="en-US" w:eastAsia="zh-CN"/>
        </w:rPr>
        <w:lastRenderedPageBreak/>
        <w:drawing>
          <wp:inline distT="0" distB="0" distL="0" distR="0">
            <wp:extent cx="5768340" cy="3931920"/>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768340" cy="3931920"/>
                    </a:xfrm>
                    <a:prstGeom prst="rect">
                      <a:avLst/>
                    </a:prstGeom>
                    <a:noFill/>
                    <a:ln w="9525">
                      <a:noFill/>
                      <a:miter lim="800000"/>
                      <a:headEnd/>
                      <a:tailEnd/>
                    </a:ln>
                  </pic:spPr>
                </pic:pic>
              </a:graphicData>
            </a:graphic>
          </wp:inline>
        </w:drawing>
      </w:r>
    </w:p>
    <w:p w:rsidR="00BC504D" w:rsidRPr="00545634" w:rsidRDefault="00BC504D" w:rsidP="00BC504D">
      <w:pPr>
        <w:rPr>
          <w:lang w:val="en-US"/>
        </w:rPr>
      </w:pPr>
    </w:p>
    <w:p w:rsidR="00325A66" w:rsidRPr="00545634" w:rsidRDefault="00325A66" w:rsidP="004A476C">
      <w:pPr>
        <w:rPr>
          <w:lang w:val="en-US"/>
        </w:rPr>
      </w:pPr>
    </w:p>
    <w:p w:rsidR="00325A66" w:rsidRPr="00545634" w:rsidRDefault="00325A66" w:rsidP="004A476C">
      <w:pPr>
        <w:rPr>
          <w:lang w:val="en-US"/>
        </w:rPr>
      </w:pPr>
    </w:p>
    <w:p w:rsidR="004A476C" w:rsidRPr="00545634" w:rsidRDefault="004A476C" w:rsidP="004A476C">
      <w:pPr>
        <w:rPr>
          <w:lang w:val="en-US"/>
        </w:rPr>
      </w:pPr>
      <w:r w:rsidRPr="00545634">
        <w:rPr>
          <w:lang w:val="en-US"/>
        </w:rPr>
        <w:t>A similar approach is used for the all</w:t>
      </w:r>
      <w:r w:rsidRPr="00545634">
        <w:rPr>
          <w:lang w:val="en-US"/>
        </w:rPr>
        <w:noBreakHyphen/>
        <w:t>digital system operating at MF. In the all</w:t>
      </w:r>
      <w:r w:rsidRPr="00545634">
        <w:rPr>
          <w:lang w:val="en-US"/>
        </w:rPr>
        <w:noBreakHyphen/>
        <w:t xml:space="preserve">digital system, however, the analogue transmission path does not exist. </w:t>
      </w:r>
    </w:p>
    <w:p w:rsidR="004A476C" w:rsidRPr="00545634" w:rsidRDefault="004A476C" w:rsidP="004A476C">
      <w:pPr>
        <w:pStyle w:val="Heading3"/>
        <w:rPr>
          <w:lang w:val="en-US"/>
        </w:rPr>
      </w:pPr>
      <w:r w:rsidRPr="00545634">
        <w:rPr>
          <w:lang w:val="en-US"/>
        </w:rPr>
        <w:t>1.2.4</w:t>
      </w:r>
      <w:r w:rsidRPr="00545634">
        <w:rPr>
          <w:lang w:val="en-US"/>
        </w:rPr>
        <w:tab/>
        <w:t>Reception of the signal</w:t>
      </w:r>
    </w:p>
    <w:p w:rsidR="004A476C" w:rsidRPr="00545634" w:rsidRDefault="004A476C" w:rsidP="004A476C">
      <w:pPr>
        <w:rPr>
          <w:lang w:val="en-US"/>
        </w:rPr>
      </w:pPr>
      <w:r w:rsidRPr="00545634">
        <w:rPr>
          <w:lang w:val="en-US"/>
        </w:rPr>
        <w:t>A functional block diagram of an MF IBOC receiver is presented in Fig. 6. The signal is received by a conventional RF front end and converted to IF, in a manner similar to existing analogue receivers. Unlike typical analogue receivers, however, the signal is filtered, A/D converted at IF, and digitally down converted to baseband in</w:t>
      </w:r>
      <w:r w:rsidRPr="00545634">
        <w:rPr>
          <w:lang w:val="en-US"/>
        </w:rPr>
        <w:noBreakHyphen/>
        <w:t xml:space="preserve">phase and quadrature signal components. The hybrid signal is then split into analogue and DSB components. The analogue component is then demodulated to produce a digitally sampled audio signal. The DSB signal is synchronized and demodulated into symbols. These symbols are deframed for subsequent deinterleaving and FEC decoding. The resulting bit stream is processed by the audio decoder to produce the digital stereo DSB output. This DSB audio signal is delayed by the same amount of time as the analogue signal was delayed at the transmitter. The audio blend function blends the digital signal to the analogue signal if the digital signal is corrupted and is also used to quickly acquire the signal during tuning or reacquisition. </w:t>
      </w:r>
    </w:p>
    <w:p w:rsidR="004A476C" w:rsidRPr="00545634" w:rsidRDefault="004A476C" w:rsidP="004A476C">
      <w:pPr>
        <w:rPr>
          <w:lang w:val="en-US"/>
        </w:rPr>
      </w:pPr>
    </w:p>
    <w:p w:rsidR="004A476C" w:rsidRPr="00545634" w:rsidRDefault="004A476C" w:rsidP="004A476C">
      <w:pPr>
        <w:pStyle w:val="FigureNo"/>
        <w:rPr>
          <w:lang w:val="en-US"/>
        </w:rPr>
      </w:pPr>
      <w:r w:rsidRPr="00545634">
        <w:rPr>
          <w:noProof/>
          <w:lang w:val="en-US" w:eastAsia="zh-CN"/>
        </w:rPr>
        <w:lastRenderedPageBreak/>
        <w:drawing>
          <wp:inline distT="0" distB="0" distL="0" distR="0">
            <wp:extent cx="5958840" cy="3406140"/>
            <wp:effectExtent l="1905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958840" cy="3406140"/>
                    </a:xfrm>
                    <a:prstGeom prst="rect">
                      <a:avLst/>
                    </a:prstGeom>
                    <a:noFill/>
                    <a:ln w="9525">
                      <a:noFill/>
                      <a:miter lim="800000"/>
                      <a:headEnd/>
                      <a:tailEnd/>
                    </a:ln>
                  </pic:spPr>
                </pic:pic>
              </a:graphicData>
            </a:graphic>
          </wp:inline>
        </w:drawing>
      </w:r>
    </w:p>
    <w:p w:rsidR="004A476C" w:rsidRPr="00545634" w:rsidRDefault="004A476C" w:rsidP="004A476C">
      <w:pPr>
        <w:rPr>
          <w:lang w:val="en-US"/>
        </w:rPr>
      </w:pPr>
    </w:p>
    <w:p w:rsidR="00325A66" w:rsidRPr="00545634" w:rsidRDefault="00325A66" w:rsidP="004A476C">
      <w:pPr>
        <w:rPr>
          <w:lang w:val="en-US"/>
        </w:rPr>
      </w:pPr>
    </w:p>
    <w:p w:rsidR="00325A66" w:rsidRPr="00545634" w:rsidRDefault="00325A66" w:rsidP="004A476C">
      <w:pPr>
        <w:rPr>
          <w:lang w:val="en-US"/>
        </w:rPr>
      </w:pPr>
    </w:p>
    <w:p w:rsidR="004A476C" w:rsidRPr="00545634" w:rsidRDefault="004A476C" w:rsidP="004A476C">
      <w:pPr>
        <w:rPr>
          <w:lang w:val="en-US"/>
        </w:rPr>
      </w:pPr>
      <w:r w:rsidRPr="00545634">
        <w:rPr>
          <w:lang w:val="en-US"/>
        </w:rPr>
        <w:t>Noise blanking is an integral part of the IBOC receiver and is used to improve digital and analogue reception. Receivers use tuned circuits to filter out adjacent channels and intermodulation products. These tuned circuits tend to “ring”, or stretch out short pulses into longer interruptions. A noise blanker senses the impulse and turns off the RF stages for the short duration of the pulse, effectively limiting the effects on the analogue “listenability,” of ringing. Short pulses have a minimal effect on the digital data stream and increases “listenability of the analogue signal”</w:t>
      </w:r>
      <w:r w:rsidRPr="00545634">
        <w:rPr>
          <w:sz w:val="22"/>
          <w:lang w:val="en-US"/>
        </w:rPr>
        <w:t xml:space="preserve"> </w:t>
      </w:r>
      <w:r w:rsidRPr="00545634">
        <w:rPr>
          <w:lang w:val="en-US"/>
        </w:rPr>
        <w:t>(see Note 1).</w:t>
      </w:r>
    </w:p>
    <w:p w:rsidR="004A476C" w:rsidRPr="00545634" w:rsidRDefault="004A476C" w:rsidP="004A476C">
      <w:pPr>
        <w:pStyle w:val="Note"/>
        <w:rPr>
          <w:lang w:val="en-US"/>
        </w:rPr>
      </w:pPr>
      <w:r w:rsidRPr="00545634">
        <w:rPr>
          <w:lang w:val="en-US"/>
        </w:rPr>
        <w:t>NOTE 1 – The data paths and the noise blanker circuit are not shown for simplicity.</w:t>
      </w:r>
    </w:p>
    <w:p w:rsidR="004A476C" w:rsidRPr="00545634" w:rsidRDefault="004A476C" w:rsidP="004A476C">
      <w:pPr>
        <w:spacing w:before="240"/>
        <w:rPr>
          <w:lang w:val="en-US"/>
        </w:rPr>
      </w:pPr>
      <w:r w:rsidRPr="00545634">
        <w:rPr>
          <w:lang w:val="en-US"/>
        </w:rPr>
        <w:t>A similar approach is used for the all</w:t>
      </w:r>
      <w:r w:rsidRPr="00545634">
        <w:rPr>
          <w:lang w:val="en-US"/>
        </w:rPr>
        <w:noBreakHyphen/>
        <w:t>digital mode except the analogue reception and demodulation and audio blend are not performed.</w:t>
      </w:r>
    </w:p>
    <w:p w:rsidR="00325A66" w:rsidRPr="00545634" w:rsidRDefault="00325A66">
      <w:pPr>
        <w:tabs>
          <w:tab w:val="clear" w:pos="794"/>
          <w:tab w:val="clear" w:pos="1191"/>
          <w:tab w:val="clear" w:pos="1588"/>
          <w:tab w:val="clear" w:pos="1985"/>
        </w:tabs>
        <w:overflowPunct/>
        <w:autoSpaceDE/>
        <w:autoSpaceDN/>
        <w:adjustRightInd/>
        <w:spacing w:before="0"/>
        <w:jc w:val="left"/>
        <w:textAlignment w:val="auto"/>
        <w:rPr>
          <w:b/>
          <w:sz w:val="28"/>
          <w:lang w:val="en-US"/>
        </w:rPr>
      </w:pPr>
      <w:r w:rsidRPr="00545634">
        <w:rPr>
          <w:lang w:val="en-US"/>
        </w:rPr>
        <w:br w:type="page"/>
      </w:r>
    </w:p>
    <w:p w:rsidR="004A476C" w:rsidRPr="00545634" w:rsidRDefault="004A476C" w:rsidP="00BC504D">
      <w:pPr>
        <w:pStyle w:val="AnnexNoTitle"/>
        <w:rPr>
          <w:lang w:val="en-US"/>
        </w:rPr>
      </w:pPr>
      <w:r w:rsidRPr="00545634">
        <w:rPr>
          <w:lang w:val="en-US"/>
        </w:rPr>
        <w:lastRenderedPageBreak/>
        <w:t>A</w:t>
      </w:r>
      <w:r w:rsidR="00BC504D" w:rsidRPr="00545634">
        <w:rPr>
          <w:lang w:val="en-US"/>
        </w:rPr>
        <w:t>nnex</w:t>
      </w:r>
      <w:r w:rsidRPr="00545634">
        <w:rPr>
          <w:lang w:val="en-US"/>
        </w:rPr>
        <w:t xml:space="preserve"> 3</w:t>
      </w:r>
      <w:r w:rsidR="00BC504D" w:rsidRPr="00545634">
        <w:rPr>
          <w:lang w:val="en-US"/>
        </w:rPr>
        <w:br/>
      </w:r>
      <w:r w:rsidR="00BC504D" w:rsidRPr="00545634">
        <w:rPr>
          <w:lang w:val="en-US"/>
        </w:rPr>
        <w:br/>
      </w:r>
      <w:r w:rsidRPr="00545634">
        <w:rPr>
          <w:lang w:val="en-US"/>
        </w:rPr>
        <w:t>Evaluation criteria</w:t>
      </w:r>
    </w:p>
    <w:p w:rsidR="004A476C" w:rsidRPr="00545634" w:rsidRDefault="004A476C" w:rsidP="00BC504D">
      <w:pPr>
        <w:pStyle w:val="Normalaftertitle"/>
        <w:rPr>
          <w:lang w:val="en-US"/>
        </w:rPr>
      </w:pPr>
      <w:r w:rsidRPr="00545634">
        <w:rPr>
          <w:lang w:val="en-US"/>
        </w:rPr>
        <w:t>Links between Question ITU</w:t>
      </w:r>
      <w:r w:rsidRPr="00545634">
        <w:rPr>
          <w:lang w:val="en-US"/>
        </w:rPr>
        <w:noBreakHyphen/>
        <w:t>R 217/10 and the major criteria:</w:t>
      </w:r>
    </w:p>
    <w:p w:rsidR="004A476C" w:rsidRPr="00545634" w:rsidRDefault="004A476C" w:rsidP="00BC504D">
      <w:pPr>
        <w:pStyle w:val="Blanc"/>
        <w:rPr>
          <w:lang w:val="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2"/>
        <w:gridCol w:w="3402"/>
      </w:tblGrid>
      <w:tr w:rsidR="004A476C" w:rsidRPr="00545634" w:rsidTr="004A476C">
        <w:tc>
          <w:tcPr>
            <w:tcW w:w="3402" w:type="dxa"/>
          </w:tcPr>
          <w:p w:rsidR="004A476C" w:rsidRPr="00545634" w:rsidRDefault="004A476C" w:rsidP="004A476C">
            <w:pPr>
              <w:pStyle w:val="Tablehead"/>
              <w:framePr w:hSpace="181" w:wrap="notBeside" w:vAnchor="text" w:hAnchor="text" w:xAlign="center" w:y="1"/>
              <w:rPr>
                <w:lang w:val="en-US"/>
              </w:rPr>
            </w:pPr>
            <w:r w:rsidRPr="00545634">
              <w:rPr>
                <w:lang w:val="en-US"/>
              </w:rPr>
              <w:t>Studies decided in Question ITU</w:t>
            </w:r>
            <w:r w:rsidRPr="00545634">
              <w:rPr>
                <w:lang w:val="en-US"/>
              </w:rPr>
              <w:noBreakHyphen/>
              <w:t>R 217/10</w:t>
            </w:r>
          </w:p>
        </w:tc>
        <w:tc>
          <w:tcPr>
            <w:tcW w:w="3402" w:type="dxa"/>
          </w:tcPr>
          <w:p w:rsidR="004A476C" w:rsidRPr="00545634" w:rsidRDefault="004A476C" w:rsidP="004A476C">
            <w:pPr>
              <w:pStyle w:val="Tablehead"/>
              <w:framePr w:hSpace="181" w:wrap="notBeside" w:vAnchor="text" w:hAnchor="text" w:xAlign="center" w:y="1"/>
              <w:rPr>
                <w:lang w:val="en-US"/>
              </w:rPr>
            </w:pPr>
            <w:r w:rsidRPr="00545634">
              <w:rPr>
                <w:sz w:val="24"/>
                <w:lang w:val="en-US"/>
              </w:rPr>
              <w:t>Major criteria</w:t>
            </w:r>
          </w:p>
        </w:tc>
      </w:tr>
      <w:tr w:rsidR="004A476C" w:rsidRPr="00545634" w:rsidTr="004A476C">
        <w:tc>
          <w:tcPr>
            <w:tcW w:w="3402" w:type="dxa"/>
            <w:tcBorders>
              <w:top w:val="nil"/>
            </w:tcBorders>
          </w:tcPr>
          <w:p w:rsidR="004A476C" w:rsidRPr="00545634" w:rsidRDefault="004A476C" w:rsidP="004A476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rPr>
                <w:lang w:val="en-US"/>
              </w:rPr>
            </w:pPr>
            <w:r w:rsidRPr="00545634">
              <w:rPr>
                <w:i/>
                <w:iCs/>
                <w:lang w:val="en-US"/>
              </w:rPr>
              <w:tab/>
              <w:t xml:space="preserve">decides </w:t>
            </w:r>
            <w:r w:rsidRPr="00545634">
              <w:rPr>
                <w:lang w:val="en-US"/>
              </w:rPr>
              <w:t>1</w:t>
            </w:r>
          </w:p>
        </w:tc>
        <w:tc>
          <w:tcPr>
            <w:tcW w:w="3402" w:type="dxa"/>
            <w:tcBorders>
              <w:top w:val="nil"/>
            </w:tcBorders>
          </w:tcPr>
          <w:p w:rsidR="004A476C" w:rsidRPr="00545634" w:rsidRDefault="004A476C" w:rsidP="004A476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rPr>
                <w:lang w:val="en-US"/>
              </w:rPr>
            </w:pPr>
            <w:r w:rsidRPr="00545634">
              <w:rPr>
                <w:lang w:val="en-US"/>
              </w:rPr>
              <w:tab/>
              <w:t>1, 2, 3, 6, 8, 11, 12</w:t>
            </w:r>
          </w:p>
        </w:tc>
      </w:tr>
      <w:tr w:rsidR="004A476C" w:rsidRPr="00545634" w:rsidTr="004A476C">
        <w:tc>
          <w:tcPr>
            <w:tcW w:w="3402" w:type="dxa"/>
          </w:tcPr>
          <w:p w:rsidR="004A476C" w:rsidRPr="00545634" w:rsidRDefault="004A476C" w:rsidP="004A476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rPr>
                <w:lang w:val="en-US"/>
              </w:rPr>
            </w:pPr>
            <w:r w:rsidRPr="00545634">
              <w:rPr>
                <w:i/>
                <w:iCs/>
                <w:lang w:val="en-US"/>
              </w:rPr>
              <w:tab/>
              <w:t xml:space="preserve">decides </w:t>
            </w:r>
            <w:r w:rsidRPr="00545634">
              <w:rPr>
                <w:lang w:val="en-US"/>
              </w:rPr>
              <w:t>2</w:t>
            </w:r>
          </w:p>
        </w:tc>
        <w:tc>
          <w:tcPr>
            <w:tcW w:w="3402" w:type="dxa"/>
          </w:tcPr>
          <w:p w:rsidR="004A476C" w:rsidRPr="00545634" w:rsidRDefault="004A476C" w:rsidP="004A476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rPr>
                <w:lang w:val="en-US"/>
              </w:rPr>
            </w:pPr>
            <w:r w:rsidRPr="00545634">
              <w:rPr>
                <w:lang w:val="en-US"/>
              </w:rPr>
              <w:tab/>
              <w:t>5, 8, 10</w:t>
            </w:r>
          </w:p>
        </w:tc>
      </w:tr>
      <w:tr w:rsidR="004A476C" w:rsidRPr="00545634" w:rsidTr="004A476C">
        <w:tc>
          <w:tcPr>
            <w:tcW w:w="3402" w:type="dxa"/>
          </w:tcPr>
          <w:p w:rsidR="004A476C" w:rsidRPr="00545634" w:rsidRDefault="004A476C" w:rsidP="004A476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rPr>
                <w:lang w:val="en-US"/>
              </w:rPr>
            </w:pPr>
            <w:r w:rsidRPr="00545634">
              <w:rPr>
                <w:i/>
                <w:iCs/>
                <w:lang w:val="en-US"/>
              </w:rPr>
              <w:tab/>
              <w:t xml:space="preserve">decides </w:t>
            </w:r>
            <w:r w:rsidRPr="00545634">
              <w:rPr>
                <w:lang w:val="en-US"/>
              </w:rPr>
              <w:t>3</w:t>
            </w:r>
          </w:p>
        </w:tc>
        <w:tc>
          <w:tcPr>
            <w:tcW w:w="3402" w:type="dxa"/>
          </w:tcPr>
          <w:p w:rsidR="004A476C" w:rsidRPr="00545634" w:rsidRDefault="004A476C" w:rsidP="004A476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rPr>
                <w:lang w:val="en-US"/>
              </w:rPr>
            </w:pPr>
            <w:r w:rsidRPr="00545634">
              <w:rPr>
                <w:lang w:val="en-US"/>
              </w:rPr>
              <w:tab/>
              <w:t>1, 2, 3, 6, 8, 9, 11, 13</w:t>
            </w:r>
          </w:p>
        </w:tc>
      </w:tr>
      <w:tr w:rsidR="004A476C" w:rsidRPr="00545634" w:rsidTr="004A476C">
        <w:tc>
          <w:tcPr>
            <w:tcW w:w="3402" w:type="dxa"/>
          </w:tcPr>
          <w:p w:rsidR="004A476C" w:rsidRPr="00545634" w:rsidRDefault="004A476C" w:rsidP="004A476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rPr>
                <w:lang w:val="en-US"/>
              </w:rPr>
            </w:pPr>
            <w:r w:rsidRPr="00545634">
              <w:rPr>
                <w:i/>
                <w:iCs/>
                <w:lang w:val="en-US"/>
              </w:rPr>
              <w:tab/>
              <w:t xml:space="preserve">decides </w:t>
            </w:r>
            <w:r w:rsidRPr="00545634">
              <w:rPr>
                <w:lang w:val="en-US"/>
              </w:rPr>
              <w:t>4</w:t>
            </w:r>
          </w:p>
        </w:tc>
        <w:tc>
          <w:tcPr>
            <w:tcW w:w="3402" w:type="dxa"/>
          </w:tcPr>
          <w:p w:rsidR="004A476C" w:rsidRPr="00545634" w:rsidRDefault="004A476C" w:rsidP="004A476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rPr>
                <w:lang w:val="en-US"/>
              </w:rPr>
            </w:pPr>
            <w:r w:rsidRPr="00545634">
              <w:rPr>
                <w:lang w:val="en-US"/>
              </w:rPr>
              <w:tab/>
              <w:t>4, 5, 8, 10</w:t>
            </w:r>
          </w:p>
        </w:tc>
      </w:tr>
      <w:tr w:rsidR="004A476C" w:rsidRPr="00545634" w:rsidTr="004A476C">
        <w:tc>
          <w:tcPr>
            <w:tcW w:w="3402" w:type="dxa"/>
          </w:tcPr>
          <w:p w:rsidR="004A476C" w:rsidRPr="00545634" w:rsidRDefault="004A476C" w:rsidP="004A476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rPr>
                <w:lang w:val="en-US"/>
              </w:rPr>
            </w:pPr>
            <w:r w:rsidRPr="00545634">
              <w:rPr>
                <w:i/>
                <w:iCs/>
                <w:lang w:val="en-US"/>
              </w:rPr>
              <w:tab/>
              <w:t xml:space="preserve">decides </w:t>
            </w:r>
            <w:r w:rsidRPr="00545634">
              <w:rPr>
                <w:lang w:val="en-US"/>
              </w:rPr>
              <w:t>5</w:t>
            </w:r>
          </w:p>
        </w:tc>
        <w:tc>
          <w:tcPr>
            <w:tcW w:w="3402" w:type="dxa"/>
          </w:tcPr>
          <w:p w:rsidR="004A476C" w:rsidRPr="00545634" w:rsidRDefault="004A476C" w:rsidP="004A476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rPr>
                <w:lang w:val="en-US"/>
              </w:rPr>
            </w:pPr>
            <w:r w:rsidRPr="00545634">
              <w:rPr>
                <w:lang w:val="en-US"/>
              </w:rPr>
              <w:tab/>
              <w:t>6, 9, 13, 14</w:t>
            </w:r>
          </w:p>
        </w:tc>
      </w:tr>
      <w:tr w:rsidR="004A476C" w:rsidRPr="00545634" w:rsidTr="004A476C">
        <w:tc>
          <w:tcPr>
            <w:tcW w:w="3402" w:type="dxa"/>
          </w:tcPr>
          <w:p w:rsidR="004A476C" w:rsidRPr="00545634" w:rsidRDefault="004A476C" w:rsidP="004A476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rPr>
                <w:lang w:val="en-US"/>
              </w:rPr>
            </w:pPr>
            <w:r w:rsidRPr="00545634">
              <w:rPr>
                <w:i/>
                <w:iCs/>
                <w:lang w:val="en-US"/>
              </w:rPr>
              <w:tab/>
              <w:t xml:space="preserve">decides </w:t>
            </w:r>
            <w:r w:rsidRPr="00545634">
              <w:rPr>
                <w:lang w:val="en-US"/>
              </w:rPr>
              <w:t>6</w:t>
            </w:r>
          </w:p>
        </w:tc>
        <w:tc>
          <w:tcPr>
            <w:tcW w:w="3402" w:type="dxa"/>
          </w:tcPr>
          <w:p w:rsidR="004A476C" w:rsidRPr="00545634" w:rsidRDefault="004A476C" w:rsidP="004A476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rPr>
                <w:lang w:val="en-US"/>
              </w:rPr>
            </w:pPr>
            <w:r w:rsidRPr="00545634">
              <w:rPr>
                <w:lang w:val="en-US"/>
              </w:rPr>
              <w:tab/>
              <w:t>7, 13, 14</w:t>
            </w:r>
          </w:p>
        </w:tc>
      </w:tr>
    </w:tbl>
    <w:p w:rsidR="004A476C" w:rsidRPr="00545634" w:rsidRDefault="004A476C" w:rsidP="004A476C">
      <w:pPr>
        <w:pStyle w:val="Tablefin"/>
        <w:rPr>
          <w:lang w:val="en-US"/>
        </w:rPr>
      </w:pPr>
    </w:p>
    <w:p w:rsidR="004A476C" w:rsidRPr="00545634" w:rsidRDefault="004A476C" w:rsidP="004A476C">
      <w:pPr>
        <w:pStyle w:val="Headingi"/>
        <w:keepLines w:val="0"/>
        <w:spacing w:before="120"/>
        <w:rPr>
          <w:iCs/>
          <w:lang w:val="en-US"/>
        </w:rPr>
      </w:pPr>
      <w:r w:rsidRPr="00545634">
        <w:rPr>
          <w:iCs/>
          <w:lang w:val="en-US"/>
        </w:rPr>
        <w:t>Evaluation criteria</w:t>
      </w:r>
    </w:p>
    <w:p w:rsidR="004A476C" w:rsidRPr="00545634" w:rsidRDefault="004A476C" w:rsidP="004A476C">
      <w:pPr>
        <w:pStyle w:val="enumlev1"/>
        <w:tabs>
          <w:tab w:val="left" w:pos="454"/>
        </w:tabs>
        <w:rPr>
          <w:lang w:val="en-US"/>
        </w:rPr>
      </w:pPr>
      <w:r w:rsidRPr="00545634">
        <w:rPr>
          <w:lang w:val="en-US"/>
        </w:rPr>
        <w:t>1</w:t>
      </w:r>
      <w:r w:rsidRPr="00545634">
        <w:rPr>
          <w:lang w:val="en-US"/>
        </w:rPr>
        <w:tab/>
        <w:t>Unimpaired codec audio quality</w:t>
      </w:r>
    </w:p>
    <w:p w:rsidR="004A476C" w:rsidRPr="00545634" w:rsidRDefault="004A476C" w:rsidP="004A476C">
      <w:pPr>
        <w:pStyle w:val="enumlev1"/>
        <w:tabs>
          <w:tab w:val="left" w:pos="454"/>
        </w:tabs>
        <w:rPr>
          <w:lang w:val="en-US"/>
        </w:rPr>
      </w:pPr>
      <w:r w:rsidRPr="00545634">
        <w:rPr>
          <w:lang w:val="en-US"/>
        </w:rPr>
        <w:t>2</w:t>
      </w:r>
      <w:r w:rsidRPr="00545634">
        <w:rPr>
          <w:lang w:val="en-US"/>
        </w:rPr>
        <w:tab/>
        <w:t>Transmission circuit reliability</w:t>
      </w:r>
    </w:p>
    <w:p w:rsidR="004A476C" w:rsidRPr="00545634" w:rsidRDefault="004A476C" w:rsidP="004A476C">
      <w:pPr>
        <w:pStyle w:val="enumlev1"/>
        <w:tabs>
          <w:tab w:val="left" w:pos="454"/>
        </w:tabs>
        <w:rPr>
          <w:lang w:val="en-US"/>
        </w:rPr>
      </w:pPr>
      <w:r w:rsidRPr="00545634">
        <w:rPr>
          <w:lang w:val="en-US"/>
        </w:rPr>
        <w:t>3</w:t>
      </w:r>
      <w:r w:rsidRPr="00545634">
        <w:rPr>
          <w:lang w:val="en-US"/>
        </w:rPr>
        <w:tab/>
        <w:t>Coverage area and graceful degradation</w:t>
      </w:r>
    </w:p>
    <w:p w:rsidR="004A476C" w:rsidRPr="00545634" w:rsidRDefault="004A476C" w:rsidP="004A476C">
      <w:pPr>
        <w:pStyle w:val="enumlev1"/>
        <w:tabs>
          <w:tab w:val="left" w:pos="454"/>
        </w:tabs>
        <w:rPr>
          <w:lang w:val="en-US"/>
        </w:rPr>
      </w:pPr>
      <w:r w:rsidRPr="00545634">
        <w:rPr>
          <w:lang w:val="en-US"/>
        </w:rPr>
        <w:t>4</w:t>
      </w:r>
      <w:r w:rsidRPr="00545634">
        <w:rPr>
          <w:lang w:val="en-US"/>
        </w:rPr>
        <w:tab/>
        <w:t>Compatibility with new and existing transmitters</w:t>
      </w:r>
    </w:p>
    <w:p w:rsidR="004A476C" w:rsidRPr="00545634" w:rsidRDefault="004A476C" w:rsidP="004A476C">
      <w:pPr>
        <w:pStyle w:val="enumlev1"/>
        <w:tabs>
          <w:tab w:val="left" w:pos="454"/>
        </w:tabs>
        <w:rPr>
          <w:lang w:val="en-US"/>
        </w:rPr>
      </w:pPr>
      <w:r w:rsidRPr="00545634">
        <w:rPr>
          <w:lang w:val="en-US"/>
        </w:rPr>
        <w:t>5</w:t>
      </w:r>
      <w:r w:rsidRPr="00545634">
        <w:rPr>
          <w:lang w:val="en-US"/>
        </w:rPr>
        <w:tab/>
        <w:t>Channel planning considerations</w:t>
      </w:r>
    </w:p>
    <w:p w:rsidR="004A476C" w:rsidRPr="00545634" w:rsidRDefault="004A476C" w:rsidP="004A476C">
      <w:pPr>
        <w:pStyle w:val="enumlev1"/>
        <w:tabs>
          <w:tab w:val="left" w:pos="454"/>
        </w:tabs>
        <w:rPr>
          <w:lang w:val="en-US"/>
        </w:rPr>
      </w:pPr>
      <w:r w:rsidRPr="00545634">
        <w:rPr>
          <w:lang w:val="en-US"/>
        </w:rPr>
        <w:t>6</w:t>
      </w:r>
      <w:r w:rsidRPr="00545634">
        <w:rPr>
          <w:lang w:val="en-US"/>
        </w:rPr>
        <w:tab/>
        <w:t>Single frequency network operation</w:t>
      </w:r>
    </w:p>
    <w:p w:rsidR="004A476C" w:rsidRPr="00545634" w:rsidRDefault="004A476C" w:rsidP="004A476C">
      <w:pPr>
        <w:pStyle w:val="enumlev1"/>
        <w:tabs>
          <w:tab w:val="left" w:pos="454"/>
        </w:tabs>
        <w:rPr>
          <w:lang w:val="en-US"/>
        </w:rPr>
      </w:pPr>
      <w:r w:rsidRPr="00545634">
        <w:rPr>
          <w:lang w:val="en-US"/>
        </w:rPr>
        <w:t>7</w:t>
      </w:r>
      <w:r w:rsidRPr="00545634">
        <w:rPr>
          <w:lang w:val="en-US"/>
        </w:rPr>
        <w:tab/>
        <w:t>Receiver cost and complexity</w:t>
      </w:r>
    </w:p>
    <w:p w:rsidR="004A476C" w:rsidRPr="00545634" w:rsidRDefault="004A476C" w:rsidP="004A476C">
      <w:pPr>
        <w:pStyle w:val="enumlev1"/>
        <w:tabs>
          <w:tab w:val="left" w:pos="454"/>
        </w:tabs>
        <w:rPr>
          <w:lang w:val="en-US"/>
        </w:rPr>
      </w:pPr>
      <w:r w:rsidRPr="00545634">
        <w:rPr>
          <w:lang w:val="en-US"/>
        </w:rPr>
        <w:t>8</w:t>
      </w:r>
      <w:r w:rsidRPr="00545634">
        <w:rPr>
          <w:lang w:val="en-US"/>
        </w:rPr>
        <w:tab/>
        <w:t>Interference</w:t>
      </w:r>
    </w:p>
    <w:p w:rsidR="004A476C" w:rsidRPr="00545634" w:rsidRDefault="004A476C" w:rsidP="004A476C">
      <w:pPr>
        <w:pStyle w:val="enumlev1"/>
        <w:tabs>
          <w:tab w:val="left" w:pos="454"/>
        </w:tabs>
        <w:rPr>
          <w:lang w:val="en-US"/>
        </w:rPr>
      </w:pPr>
      <w:r w:rsidRPr="00545634">
        <w:rPr>
          <w:lang w:val="en-US"/>
        </w:rPr>
        <w:t>9</w:t>
      </w:r>
      <w:r w:rsidRPr="00545634">
        <w:rPr>
          <w:lang w:val="en-US"/>
        </w:rPr>
        <w:tab/>
        <w:t>Rapid tuning and channel acquisition</w:t>
      </w:r>
    </w:p>
    <w:p w:rsidR="004A476C" w:rsidRPr="00545634" w:rsidRDefault="004A476C" w:rsidP="004A476C">
      <w:pPr>
        <w:pStyle w:val="enumlev1"/>
        <w:tabs>
          <w:tab w:val="left" w:pos="454"/>
        </w:tabs>
        <w:rPr>
          <w:lang w:val="en-US"/>
        </w:rPr>
      </w:pPr>
      <w:r w:rsidRPr="00545634">
        <w:rPr>
          <w:lang w:val="en-US"/>
        </w:rPr>
        <w:t>10</w:t>
      </w:r>
      <w:r w:rsidRPr="00545634">
        <w:rPr>
          <w:lang w:val="en-US"/>
        </w:rPr>
        <w:tab/>
        <w:t>Compatibility with existing analogue formats</w:t>
      </w:r>
    </w:p>
    <w:p w:rsidR="004A476C" w:rsidRPr="00545634" w:rsidRDefault="004A476C" w:rsidP="004A476C">
      <w:pPr>
        <w:pStyle w:val="enumlev1"/>
        <w:tabs>
          <w:tab w:val="left" w:pos="454"/>
        </w:tabs>
        <w:rPr>
          <w:lang w:val="en-US"/>
        </w:rPr>
      </w:pPr>
      <w:r w:rsidRPr="00545634">
        <w:rPr>
          <w:lang w:val="en-US"/>
        </w:rPr>
        <w:t>11</w:t>
      </w:r>
      <w:r w:rsidRPr="00545634">
        <w:rPr>
          <w:lang w:val="en-US"/>
        </w:rPr>
        <w:tab/>
        <w:t>Spectrum efficiency</w:t>
      </w:r>
    </w:p>
    <w:p w:rsidR="004A476C" w:rsidRPr="00545634" w:rsidRDefault="004A476C" w:rsidP="004A476C">
      <w:pPr>
        <w:pStyle w:val="enumlev1"/>
        <w:tabs>
          <w:tab w:val="left" w:pos="454"/>
        </w:tabs>
        <w:rPr>
          <w:lang w:val="en-US"/>
        </w:rPr>
      </w:pPr>
      <w:r w:rsidRPr="00545634">
        <w:rPr>
          <w:lang w:val="en-US"/>
        </w:rPr>
        <w:t>12</w:t>
      </w:r>
      <w:r w:rsidRPr="00545634">
        <w:rPr>
          <w:lang w:val="en-US"/>
        </w:rPr>
        <w:tab/>
        <w:t>Single standard</w:t>
      </w:r>
    </w:p>
    <w:p w:rsidR="004A476C" w:rsidRPr="00545634" w:rsidRDefault="004A476C" w:rsidP="004A476C">
      <w:pPr>
        <w:pStyle w:val="enumlev1"/>
        <w:tabs>
          <w:tab w:val="left" w:pos="454"/>
        </w:tabs>
        <w:rPr>
          <w:lang w:val="en-US"/>
        </w:rPr>
      </w:pPr>
      <w:r w:rsidRPr="00545634">
        <w:rPr>
          <w:lang w:val="en-US"/>
        </w:rPr>
        <w:t>13</w:t>
      </w:r>
      <w:r w:rsidRPr="00545634">
        <w:rPr>
          <w:lang w:val="en-US"/>
        </w:rPr>
        <w:tab/>
        <w:t>Bench marking with existing AM services</w:t>
      </w:r>
    </w:p>
    <w:p w:rsidR="004A476C" w:rsidRPr="00545634" w:rsidRDefault="004A476C" w:rsidP="004A476C">
      <w:pPr>
        <w:pStyle w:val="enumlev1"/>
        <w:tabs>
          <w:tab w:val="left" w:pos="454"/>
        </w:tabs>
        <w:rPr>
          <w:lang w:val="en-US"/>
        </w:rPr>
      </w:pPr>
      <w:r w:rsidRPr="00545634">
        <w:rPr>
          <w:lang w:val="en-US"/>
        </w:rPr>
        <w:t>14</w:t>
      </w:r>
      <w:r w:rsidRPr="00545634">
        <w:rPr>
          <w:lang w:val="en-US"/>
        </w:rPr>
        <w:tab/>
        <w:t>Data broadcasting</w:t>
      </w:r>
    </w:p>
    <w:p w:rsidR="004A476C" w:rsidRPr="00545634" w:rsidRDefault="004A476C" w:rsidP="004A476C">
      <w:pPr>
        <w:pStyle w:val="enumlev1"/>
        <w:tabs>
          <w:tab w:val="left" w:pos="454"/>
        </w:tabs>
        <w:rPr>
          <w:lang w:val="en-US"/>
        </w:rPr>
      </w:pPr>
      <w:r w:rsidRPr="00545634">
        <w:rPr>
          <w:lang w:val="en-US"/>
        </w:rPr>
        <w:t>15</w:t>
      </w:r>
      <w:r w:rsidRPr="00545634">
        <w:rPr>
          <w:lang w:val="en-US"/>
        </w:rPr>
        <w:tab/>
        <w:t>Modularity.</w:t>
      </w:r>
    </w:p>
    <w:p w:rsidR="004A476C" w:rsidRPr="00545634" w:rsidRDefault="004A476C" w:rsidP="004A476C">
      <w:pPr>
        <w:pStyle w:val="Heading1"/>
        <w:rPr>
          <w:lang w:val="en-US"/>
        </w:rPr>
      </w:pPr>
      <w:r w:rsidRPr="00545634">
        <w:rPr>
          <w:lang w:val="en-US"/>
        </w:rPr>
        <w:t>1</w:t>
      </w:r>
      <w:r w:rsidRPr="00545634">
        <w:rPr>
          <w:lang w:val="en-US"/>
        </w:rPr>
        <w:tab/>
        <w:t>Definitions of evaluation criteria</w:t>
      </w:r>
    </w:p>
    <w:p w:rsidR="004A476C" w:rsidRPr="00545634" w:rsidRDefault="004A476C" w:rsidP="004A476C">
      <w:pPr>
        <w:pStyle w:val="Headingb"/>
        <w:rPr>
          <w:lang w:val="en-US"/>
        </w:rPr>
      </w:pPr>
      <w:r w:rsidRPr="00545634">
        <w:rPr>
          <w:lang w:val="en-US"/>
        </w:rPr>
        <w:t>Criterion 1 – Unimpaired codec audio quality</w:t>
      </w:r>
    </w:p>
    <w:p w:rsidR="004A476C" w:rsidRPr="00545634" w:rsidRDefault="004A476C" w:rsidP="004A476C">
      <w:pPr>
        <w:rPr>
          <w:lang w:val="en-US"/>
        </w:rPr>
      </w:pPr>
      <w:r w:rsidRPr="00545634">
        <w:rPr>
          <w:lang w:val="en-US"/>
        </w:rPr>
        <w:t>The measured subjective perception of the basic input source coded compressed audio signal without induced noise and other transmission problems.</w:t>
      </w:r>
    </w:p>
    <w:p w:rsidR="004A476C" w:rsidRPr="00545634" w:rsidRDefault="004A476C" w:rsidP="004A476C">
      <w:pPr>
        <w:pStyle w:val="Headingb"/>
        <w:rPr>
          <w:lang w:val="en-US"/>
        </w:rPr>
      </w:pPr>
      <w:r w:rsidRPr="00545634">
        <w:rPr>
          <w:lang w:val="en-US"/>
        </w:rPr>
        <w:t>Criterion 2 – Transmission circuit reliability</w:t>
      </w:r>
    </w:p>
    <w:p w:rsidR="004A476C" w:rsidRPr="00545634" w:rsidRDefault="004A476C" w:rsidP="004A476C">
      <w:pPr>
        <w:rPr>
          <w:lang w:val="en-US"/>
        </w:rPr>
      </w:pPr>
      <w:r w:rsidRPr="00545634">
        <w:rPr>
          <w:lang w:val="en-US"/>
        </w:rPr>
        <w:t>The subjective and objective audio quality of the system under realistic conditions of actual transmission and reception. This takes into account the ability of the modulation waveform, error correction, etc. of the system design to provide satisfactory performance under different propagation conditions; these propagation conditions should be specified.</w:t>
      </w:r>
    </w:p>
    <w:p w:rsidR="004A476C" w:rsidRPr="00545634" w:rsidRDefault="004A476C" w:rsidP="004A476C">
      <w:pPr>
        <w:pStyle w:val="Headingb"/>
        <w:rPr>
          <w:lang w:val="en-US"/>
        </w:rPr>
      </w:pPr>
      <w:r w:rsidRPr="00545634">
        <w:rPr>
          <w:lang w:val="en-US"/>
        </w:rPr>
        <w:lastRenderedPageBreak/>
        <w:t>Criterion 3 – Coverage area and graceful degradation</w:t>
      </w:r>
    </w:p>
    <w:p w:rsidR="004A476C" w:rsidRPr="00545634" w:rsidRDefault="004A476C" w:rsidP="004A476C">
      <w:pPr>
        <w:rPr>
          <w:lang w:val="en-US"/>
        </w:rPr>
      </w:pPr>
      <w:r w:rsidRPr="00545634">
        <w:rPr>
          <w:lang w:val="en-US"/>
        </w:rPr>
        <w:t>Estimated actual coverage area for a given power level for the system under various propagation conditions. Coverage area will be defined as those surface area segments where the decoded signal is acceptable for the intended market.</w:t>
      </w:r>
    </w:p>
    <w:p w:rsidR="004A476C" w:rsidRPr="00545634" w:rsidRDefault="004A476C" w:rsidP="004A476C">
      <w:pPr>
        <w:pStyle w:val="Headingb"/>
        <w:rPr>
          <w:lang w:val="en-US"/>
        </w:rPr>
      </w:pPr>
      <w:r w:rsidRPr="00545634">
        <w:rPr>
          <w:lang w:val="en-US"/>
        </w:rPr>
        <w:t>Criterion 4 – Compatibility with new and existing transmitters</w:t>
      </w:r>
    </w:p>
    <w:p w:rsidR="004A476C" w:rsidRPr="00545634" w:rsidRDefault="004A476C" w:rsidP="004A476C">
      <w:pPr>
        <w:rPr>
          <w:lang w:val="en-US"/>
        </w:rPr>
      </w:pPr>
      <w:r w:rsidRPr="00545634">
        <w:rPr>
          <w:lang w:val="en-US"/>
        </w:rPr>
        <w:t>The ability to transmit the system waveform efficiently using either:</w:t>
      </w:r>
    </w:p>
    <w:p w:rsidR="004A476C" w:rsidRPr="00545634" w:rsidRDefault="004A476C" w:rsidP="004A476C">
      <w:pPr>
        <w:pStyle w:val="enumlev1"/>
        <w:rPr>
          <w:lang w:val="en-US"/>
        </w:rPr>
      </w:pPr>
      <w:r w:rsidRPr="00545634">
        <w:rPr>
          <w:lang w:val="en-US"/>
        </w:rPr>
        <w:t>–</w:t>
      </w:r>
      <w:r w:rsidRPr="00545634">
        <w:rPr>
          <w:lang w:val="en-US"/>
        </w:rPr>
        <w:tab/>
        <w:t>currently available transmitter and antenna combinations with little or no modification required to the equipment;</w:t>
      </w:r>
    </w:p>
    <w:p w:rsidR="004A476C" w:rsidRPr="00545634" w:rsidRDefault="004A476C" w:rsidP="004A476C">
      <w:pPr>
        <w:pStyle w:val="enumlev1"/>
        <w:rPr>
          <w:lang w:val="en-US"/>
        </w:rPr>
      </w:pPr>
      <w:r w:rsidRPr="00545634">
        <w:rPr>
          <w:lang w:val="en-US"/>
        </w:rPr>
        <w:t>–</w:t>
      </w:r>
      <w:r w:rsidRPr="00545634">
        <w:rPr>
          <w:lang w:val="en-US"/>
        </w:rPr>
        <w:tab/>
        <w:t>transmitter and antenna equipment specifically designed to carry it;</w:t>
      </w:r>
    </w:p>
    <w:p w:rsidR="004A476C" w:rsidRPr="00545634" w:rsidRDefault="004A476C" w:rsidP="004A476C">
      <w:pPr>
        <w:pStyle w:val="enumlev1"/>
        <w:rPr>
          <w:lang w:val="en-US"/>
        </w:rPr>
      </w:pPr>
      <w:r w:rsidRPr="00545634">
        <w:rPr>
          <w:lang w:val="en-US"/>
        </w:rPr>
        <w:t>–</w:t>
      </w:r>
      <w:r w:rsidRPr="00545634">
        <w:rPr>
          <w:lang w:val="en-US"/>
        </w:rPr>
        <w:tab/>
        <w:t>transmitter and antenna equipment specifically designed to carry it and existing analogue formats.</w:t>
      </w:r>
    </w:p>
    <w:p w:rsidR="004A476C" w:rsidRPr="00545634" w:rsidRDefault="004A476C" w:rsidP="004A476C">
      <w:pPr>
        <w:rPr>
          <w:lang w:val="en-US"/>
        </w:rPr>
      </w:pPr>
      <w:r w:rsidRPr="00545634">
        <w:rPr>
          <w:lang w:val="en-US"/>
        </w:rPr>
        <w:t>The ability of such configurations to operate with acceptable levels of spurious emissions.</w:t>
      </w:r>
    </w:p>
    <w:p w:rsidR="004A476C" w:rsidRPr="00545634" w:rsidRDefault="004A476C" w:rsidP="004A476C">
      <w:pPr>
        <w:pStyle w:val="Note"/>
        <w:rPr>
          <w:lang w:val="en-US"/>
        </w:rPr>
      </w:pPr>
      <w:r w:rsidRPr="00545634">
        <w:rPr>
          <w:lang w:val="en-US"/>
        </w:rPr>
        <w:t>NOTE 1 – Many broadcasters will want or need to use their existing analogue broadcasting plant to carry the new digital services for a considerable time.</w:t>
      </w:r>
    </w:p>
    <w:p w:rsidR="004A476C" w:rsidRPr="00545634" w:rsidRDefault="004A476C" w:rsidP="004A476C">
      <w:pPr>
        <w:pStyle w:val="Headingb"/>
        <w:rPr>
          <w:lang w:val="en-US"/>
        </w:rPr>
      </w:pPr>
      <w:r w:rsidRPr="00545634">
        <w:rPr>
          <w:lang w:val="en-US"/>
        </w:rPr>
        <w:t>Criterion 5 – Channel planning considerations</w:t>
      </w:r>
    </w:p>
    <w:p w:rsidR="004A476C" w:rsidRPr="00545634" w:rsidRDefault="004A476C" w:rsidP="004A476C">
      <w:pPr>
        <w:rPr>
          <w:lang w:val="en-US"/>
        </w:rPr>
      </w:pPr>
      <w:r w:rsidRPr="00545634">
        <w:rPr>
          <w:lang w:val="en-US"/>
        </w:rPr>
        <w:t>Current channelization and interference rules will initially be important constraints even if studies and developments enable changes to be made in the future through the correct regulatory process.</w:t>
      </w:r>
    </w:p>
    <w:p w:rsidR="004A476C" w:rsidRPr="00545634" w:rsidRDefault="004A476C" w:rsidP="004A476C">
      <w:pPr>
        <w:rPr>
          <w:lang w:val="en-US"/>
        </w:rPr>
      </w:pPr>
      <w:r w:rsidRPr="00545634">
        <w:rPr>
          <w:lang w:val="en-US"/>
        </w:rPr>
        <w:t>System possibilities therefore need at least to be evaluated against existing rules for bandwidth occupancy, out</w:t>
      </w:r>
      <w:r w:rsidRPr="00545634">
        <w:rPr>
          <w:lang w:val="en-US"/>
        </w:rPr>
        <w:noBreakHyphen/>
        <w:t>of</w:t>
      </w:r>
      <w:r w:rsidRPr="00545634">
        <w:rPr>
          <w:lang w:val="en-US"/>
        </w:rPr>
        <w:noBreakHyphen/>
        <w:t>band emissions, spurious emissions, interference effects, etc.</w:t>
      </w:r>
    </w:p>
    <w:p w:rsidR="004A476C" w:rsidRPr="00545634" w:rsidRDefault="004A476C" w:rsidP="004A476C">
      <w:pPr>
        <w:pStyle w:val="Headingb"/>
        <w:rPr>
          <w:lang w:val="en-US"/>
        </w:rPr>
      </w:pPr>
      <w:r w:rsidRPr="00545634">
        <w:rPr>
          <w:lang w:val="en-US"/>
        </w:rPr>
        <w:t>Criterion 6 – Single frequency network operation</w:t>
      </w:r>
    </w:p>
    <w:p w:rsidR="004A476C" w:rsidRPr="00545634" w:rsidRDefault="004A476C" w:rsidP="004A476C">
      <w:pPr>
        <w:rPr>
          <w:lang w:val="en-US"/>
        </w:rPr>
      </w:pPr>
      <w:r w:rsidRPr="00545634">
        <w:rPr>
          <w:lang w:val="en-US"/>
        </w:rPr>
        <w:t>The ability of any new system to operate as a single frequency network needs to be assessed. Many broadcasters consider this to be a desirable feature.</w:t>
      </w:r>
    </w:p>
    <w:p w:rsidR="004A476C" w:rsidRPr="00545634" w:rsidRDefault="004A476C" w:rsidP="004A476C">
      <w:pPr>
        <w:pStyle w:val="Headingb"/>
        <w:rPr>
          <w:lang w:val="en-US"/>
        </w:rPr>
      </w:pPr>
      <w:r w:rsidRPr="00545634">
        <w:rPr>
          <w:lang w:val="en-US"/>
        </w:rPr>
        <w:t>Criterion 7 – Receiver cost and complexity</w:t>
      </w:r>
    </w:p>
    <w:p w:rsidR="004A476C" w:rsidRPr="00545634" w:rsidRDefault="004A476C" w:rsidP="004A476C">
      <w:pPr>
        <w:rPr>
          <w:lang w:val="en-US"/>
        </w:rPr>
      </w:pPr>
      <w:r w:rsidRPr="00545634">
        <w:rPr>
          <w:lang w:val="en-US"/>
        </w:rPr>
        <w:t>The possibility of both basic and advanced receivers needs to be considered. The receiver cost is obviously related to other criteria – an approximate cost estimate will be required for each criterion and variant.</w:t>
      </w:r>
    </w:p>
    <w:p w:rsidR="004A476C" w:rsidRPr="00545634" w:rsidRDefault="004A476C" w:rsidP="004A476C">
      <w:pPr>
        <w:pStyle w:val="Headingb"/>
        <w:rPr>
          <w:lang w:val="en-US"/>
        </w:rPr>
      </w:pPr>
      <w:r w:rsidRPr="00545634">
        <w:rPr>
          <w:lang w:val="en-US"/>
        </w:rPr>
        <w:t>Criterion 8 – Interference</w:t>
      </w:r>
    </w:p>
    <w:p w:rsidR="004A476C" w:rsidRPr="00545634" w:rsidRDefault="004A476C" w:rsidP="004A476C">
      <w:pPr>
        <w:rPr>
          <w:lang w:val="en-US"/>
        </w:rPr>
      </w:pPr>
      <w:r w:rsidRPr="00545634">
        <w:rPr>
          <w:lang w:val="en-US"/>
        </w:rPr>
        <w:t>The subjective and objective audio quality of the system operating with co- and/or adjacent channel interference from either digital or analogue sources. This should take into account both the ability of the signal to overcome interference in its own service areas and its propensity to interfere with other broadcasts outside it.</w:t>
      </w:r>
    </w:p>
    <w:p w:rsidR="004A476C" w:rsidRPr="00545634" w:rsidRDefault="004A476C" w:rsidP="004A476C">
      <w:pPr>
        <w:pStyle w:val="Headingb"/>
        <w:rPr>
          <w:lang w:val="en-US"/>
        </w:rPr>
      </w:pPr>
      <w:r w:rsidRPr="00545634">
        <w:rPr>
          <w:lang w:val="en-US"/>
        </w:rPr>
        <w:t>Criterion 9 – Rapid tuning and channel acquisition</w:t>
      </w:r>
    </w:p>
    <w:p w:rsidR="004A476C" w:rsidRPr="00545634" w:rsidRDefault="004A476C" w:rsidP="004A476C">
      <w:pPr>
        <w:rPr>
          <w:lang w:val="en-US"/>
        </w:rPr>
      </w:pPr>
      <w:r w:rsidRPr="00545634">
        <w:rPr>
          <w:lang w:val="en-US"/>
        </w:rPr>
        <w:t>Listeners are accustomed to little or no delay when switching on or tuning a radio receiver. The system design must therefore address:</w:t>
      </w:r>
    </w:p>
    <w:p w:rsidR="004A476C" w:rsidRPr="00545634" w:rsidRDefault="004A476C" w:rsidP="004A476C">
      <w:pPr>
        <w:pStyle w:val="enumlev1"/>
        <w:rPr>
          <w:lang w:val="en-US"/>
        </w:rPr>
      </w:pPr>
      <w:r w:rsidRPr="00545634">
        <w:rPr>
          <w:lang w:val="en-US"/>
        </w:rPr>
        <w:t>–</w:t>
      </w:r>
      <w:r w:rsidRPr="00545634">
        <w:rPr>
          <w:lang w:val="en-US"/>
        </w:rPr>
        <w:tab/>
        <w:t>the ease with which the listener can select the wanted station or signal;</w:t>
      </w:r>
    </w:p>
    <w:p w:rsidR="004A476C" w:rsidRPr="00545634" w:rsidRDefault="004A476C" w:rsidP="004A476C">
      <w:pPr>
        <w:pStyle w:val="enumlev1"/>
        <w:rPr>
          <w:lang w:val="en-US"/>
        </w:rPr>
      </w:pPr>
      <w:r w:rsidRPr="00545634">
        <w:rPr>
          <w:lang w:val="en-US"/>
        </w:rPr>
        <w:t>–</w:t>
      </w:r>
      <w:r w:rsidRPr="00545634">
        <w:rPr>
          <w:lang w:val="en-US"/>
        </w:rPr>
        <w:tab/>
        <w:t>the speed to acknowledge a request to select or change a channel;</w:t>
      </w:r>
    </w:p>
    <w:p w:rsidR="004A476C" w:rsidRPr="00545634" w:rsidRDefault="004A476C" w:rsidP="004A476C">
      <w:pPr>
        <w:pStyle w:val="enumlev1"/>
        <w:rPr>
          <w:lang w:val="en-US"/>
        </w:rPr>
      </w:pPr>
      <w:r w:rsidRPr="00545634">
        <w:rPr>
          <w:lang w:val="en-US"/>
        </w:rPr>
        <w:t>–</w:t>
      </w:r>
      <w:r w:rsidRPr="00545634">
        <w:rPr>
          <w:lang w:val="en-US"/>
        </w:rPr>
        <w:tab/>
        <w:t>the speed to acquire audio lock;</w:t>
      </w:r>
    </w:p>
    <w:p w:rsidR="004A476C" w:rsidRPr="00545634" w:rsidRDefault="004A476C" w:rsidP="004A476C">
      <w:pPr>
        <w:pStyle w:val="enumlev1"/>
        <w:rPr>
          <w:lang w:val="en-US"/>
        </w:rPr>
      </w:pPr>
      <w:r w:rsidRPr="00545634">
        <w:rPr>
          <w:lang w:val="en-US"/>
        </w:rPr>
        <w:t>–</w:t>
      </w:r>
      <w:r w:rsidRPr="00545634">
        <w:rPr>
          <w:lang w:val="en-US"/>
        </w:rPr>
        <w:tab/>
        <w:t>gaps (if any) in the audio signal when changing to an alternative or stronger source of the wanted signal.</w:t>
      </w:r>
    </w:p>
    <w:p w:rsidR="004A476C" w:rsidRPr="00545634" w:rsidRDefault="004A476C" w:rsidP="004A476C">
      <w:pPr>
        <w:pStyle w:val="Headingb"/>
        <w:rPr>
          <w:lang w:val="en-US"/>
        </w:rPr>
      </w:pPr>
      <w:r w:rsidRPr="00545634">
        <w:rPr>
          <w:lang w:val="en-US"/>
        </w:rPr>
        <w:lastRenderedPageBreak/>
        <w:t>Criterion 10 – Compatibility with existing analogue formats</w:t>
      </w:r>
    </w:p>
    <w:p w:rsidR="004A476C" w:rsidRPr="00545634" w:rsidRDefault="004A476C" w:rsidP="004A476C">
      <w:pPr>
        <w:rPr>
          <w:lang w:val="en-US"/>
        </w:rPr>
      </w:pPr>
      <w:r w:rsidRPr="00545634">
        <w:rPr>
          <w:lang w:val="en-US"/>
        </w:rPr>
        <w:t>During the transition phase between the present analogue broadcasting environment and a future digital one, digital and analogue services will have to exist side by side. Certain issues need to be addressed to facilitate this:</w:t>
      </w:r>
    </w:p>
    <w:p w:rsidR="004A476C" w:rsidRPr="00545634" w:rsidRDefault="004A476C" w:rsidP="004A476C">
      <w:pPr>
        <w:pStyle w:val="enumlev1"/>
        <w:rPr>
          <w:lang w:val="en-US"/>
        </w:rPr>
      </w:pPr>
      <w:r w:rsidRPr="00545634">
        <w:rPr>
          <w:lang w:val="en-US"/>
        </w:rPr>
        <w:t>–</w:t>
      </w:r>
      <w:r w:rsidRPr="00545634">
        <w:rPr>
          <w:lang w:val="en-US"/>
        </w:rPr>
        <w:tab/>
        <w:t>co- and adjacent channel interference (see Criterion 8 above);</w:t>
      </w:r>
    </w:p>
    <w:p w:rsidR="004A476C" w:rsidRPr="00545634" w:rsidRDefault="004A476C" w:rsidP="004A476C">
      <w:pPr>
        <w:pStyle w:val="enumlev1"/>
        <w:rPr>
          <w:lang w:val="en-US"/>
        </w:rPr>
      </w:pPr>
      <w:r w:rsidRPr="00545634">
        <w:rPr>
          <w:lang w:val="en-US"/>
        </w:rPr>
        <w:t>–</w:t>
      </w:r>
      <w:r w:rsidRPr="00545634">
        <w:rPr>
          <w:lang w:val="en-US"/>
        </w:rPr>
        <w:tab/>
        <w:t>the ability for broadcasters to retain existing analogue audiences through simulcasting while the digital receiver base is built up;</w:t>
      </w:r>
    </w:p>
    <w:p w:rsidR="004A476C" w:rsidRPr="00545634" w:rsidRDefault="004A476C" w:rsidP="004A476C">
      <w:pPr>
        <w:pStyle w:val="enumlev1"/>
        <w:rPr>
          <w:lang w:val="en-US"/>
        </w:rPr>
      </w:pPr>
      <w:r w:rsidRPr="00545634">
        <w:rPr>
          <w:lang w:val="en-US"/>
        </w:rPr>
        <w:t>–</w:t>
      </w:r>
      <w:r w:rsidRPr="00545634">
        <w:rPr>
          <w:lang w:val="en-US"/>
        </w:rPr>
        <w:tab/>
        <w:t>the ability for the digital system to operate within existing regulatory constraints.</w:t>
      </w:r>
    </w:p>
    <w:p w:rsidR="004A476C" w:rsidRPr="00545634" w:rsidRDefault="004A476C" w:rsidP="004A476C">
      <w:pPr>
        <w:pStyle w:val="Headingb"/>
        <w:rPr>
          <w:lang w:val="en-US"/>
        </w:rPr>
      </w:pPr>
      <w:r w:rsidRPr="00545634">
        <w:rPr>
          <w:lang w:val="en-US"/>
        </w:rPr>
        <w:t>Criterion 11 – Spectrum efficiency</w:t>
      </w:r>
    </w:p>
    <w:p w:rsidR="004A476C" w:rsidRPr="00545634" w:rsidRDefault="004A476C" w:rsidP="004A476C">
      <w:pPr>
        <w:rPr>
          <w:lang w:val="en-US"/>
        </w:rPr>
      </w:pPr>
      <w:r w:rsidRPr="00545634">
        <w:rPr>
          <w:lang w:val="en-US"/>
        </w:rPr>
        <w:t>The system should offer more efficient use of the radio spectrum than existing analogue services. A more spectrally efficient system will offer equivalent performance in a lower bandwidth or better performance in the same bandwidth.</w:t>
      </w:r>
    </w:p>
    <w:p w:rsidR="004A476C" w:rsidRPr="00545634" w:rsidRDefault="004A476C" w:rsidP="004A476C">
      <w:pPr>
        <w:pStyle w:val="Headingb"/>
        <w:rPr>
          <w:lang w:val="en-US"/>
        </w:rPr>
      </w:pPr>
      <w:r w:rsidRPr="00545634">
        <w:rPr>
          <w:lang w:val="en-US"/>
        </w:rPr>
        <w:t>Criterion 12 – Single standard</w:t>
      </w:r>
    </w:p>
    <w:p w:rsidR="004A476C" w:rsidRPr="00545634" w:rsidRDefault="004A476C" w:rsidP="004A476C">
      <w:pPr>
        <w:rPr>
          <w:lang w:val="en-US"/>
        </w:rPr>
      </w:pPr>
      <w:r w:rsidRPr="00545634">
        <w:rPr>
          <w:lang w:val="en-US"/>
        </w:rPr>
        <w:t>It is accepted that any system will benefit from optimized parameters for use in different frequency bands or under different propagation conditions; ground wave and sky wave for example.</w:t>
      </w:r>
    </w:p>
    <w:p w:rsidR="004A476C" w:rsidRPr="00545634" w:rsidRDefault="004A476C" w:rsidP="00BC504D">
      <w:pPr>
        <w:keepNext/>
        <w:rPr>
          <w:lang w:val="en-US"/>
        </w:rPr>
      </w:pPr>
      <w:r w:rsidRPr="00545634">
        <w:rPr>
          <w:lang w:val="en-US"/>
        </w:rPr>
        <w:t>A single standard will, however:</w:t>
      </w:r>
    </w:p>
    <w:p w:rsidR="004A476C" w:rsidRPr="00545634" w:rsidRDefault="004A476C" w:rsidP="004A476C">
      <w:pPr>
        <w:pStyle w:val="enumlev1"/>
        <w:rPr>
          <w:lang w:val="en-US"/>
        </w:rPr>
      </w:pPr>
      <w:r w:rsidRPr="00545634">
        <w:rPr>
          <w:lang w:val="en-US"/>
        </w:rPr>
        <w:t>–</w:t>
      </w:r>
      <w:r w:rsidRPr="00545634">
        <w:rPr>
          <w:lang w:val="en-US"/>
        </w:rPr>
        <w:tab/>
        <w:t>use the same fundamental building blocks (e.g. audio coding system) albeit with potentially different operational parameters (e.g. bit rate) for different propagation circumstances;</w:t>
      </w:r>
    </w:p>
    <w:p w:rsidR="004A476C" w:rsidRPr="00545634" w:rsidRDefault="004A476C" w:rsidP="004A476C">
      <w:pPr>
        <w:pStyle w:val="enumlev1"/>
        <w:rPr>
          <w:lang w:val="en-US"/>
        </w:rPr>
      </w:pPr>
      <w:r w:rsidRPr="00545634">
        <w:rPr>
          <w:lang w:val="en-US"/>
        </w:rPr>
        <w:t>–</w:t>
      </w:r>
      <w:r w:rsidRPr="00545634">
        <w:rPr>
          <w:lang w:val="en-US"/>
        </w:rPr>
        <w:tab/>
        <w:t>allow a receiver design that will accommodate all modes of operation automatically without undue replication of facilities.</w:t>
      </w:r>
    </w:p>
    <w:p w:rsidR="004A476C" w:rsidRPr="00545634" w:rsidRDefault="004A476C" w:rsidP="004A476C">
      <w:pPr>
        <w:pStyle w:val="Headingb"/>
        <w:rPr>
          <w:lang w:val="en-US"/>
        </w:rPr>
      </w:pPr>
      <w:r w:rsidRPr="00545634">
        <w:rPr>
          <w:lang w:val="en-US"/>
        </w:rPr>
        <w:t>Criterion 13 – Bench marking with existing AM services</w:t>
      </w:r>
    </w:p>
    <w:p w:rsidR="004A476C" w:rsidRPr="00545634" w:rsidRDefault="004A476C" w:rsidP="004A476C">
      <w:pPr>
        <w:rPr>
          <w:lang w:val="en-US"/>
        </w:rPr>
      </w:pPr>
      <w:r w:rsidRPr="00545634">
        <w:rPr>
          <w:lang w:val="en-US"/>
        </w:rPr>
        <w:t>A set of representative measurements to be taken of existing analogue systems so that meaningful comparisons can be made with the systems under test.</w:t>
      </w:r>
    </w:p>
    <w:p w:rsidR="004A476C" w:rsidRPr="00545634" w:rsidRDefault="004A476C" w:rsidP="004A476C">
      <w:pPr>
        <w:pStyle w:val="Headingb"/>
        <w:rPr>
          <w:lang w:val="en-US"/>
        </w:rPr>
      </w:pPr>
      <w:r w:rsidRPr="00545634">
        <w:rPr>
          <w:lang w:val="en-US"/>
        </w:rPr>
        <w:t>Criterion 14 – Data broadcasting</w:t>
      </w:r>
    </w:p>
    <w:p w:rsidR="004A476C" w:rsidRPr="00545634" w:rsidRDefault="004A476C" w:rsidP="004A476C">
      <w:pPr>
        <w:rPr>
          <w:lang w:val="en-US"/>
        </w:rPr>
      </w:pPr>
      <w:r w:rsidRPr="00545634">
        <w:rPr>
          <w:lang w:val="en-US"/>
        </w:rPr>
        <w:t>The ability to carry additional data services alongside or even instead of audio services. Such data services might or might not be related to the audio service.</w:t>
      </w:r>
    </w:p>
    <w:p w:rsidR="004A476C" w:rsidRPr="00545634" w:rsidRDefault="004A476C" w:rsidP="004A476C">
      <w:pPr>
        <w:pStyle w:val="Headingb"/>
        <w:rPr>
          <w:lang w:val="en-US"/>
        </w:rPr>
      </w:pPr>
      <w:r w:rsidRPr="00545634">
        <w:rPr>
          <w:lang w:val="en-US"/>
        </w:rPr>
        <w:t>Criterion 15 – Modularity</w:t>
      </w:r>
    </w:p>
    <w:p w:rsidR="004A476C" w:rsidRPr="00545634" w:rsidRDefault="004A476C" w:rsidP="004A476C">
      <w:pPr>
        <w:rPr>
          <w:lang w:val="en-US"/>
        </w:rPr>
      </w:pPr>
      <w:r w:rsidRPr="00545634">
        <w:rPr>
          <w:lang w:val="en-US"/>
        </w:rPr>
        <w:t>The capability of being adapted to a larger bandwidth, step by step, channel bundling.</w:t>
      </w:r>
    </w:p>
    <w:p w:rsidR="004A476C" w:rsidRPr="00545634" w:rsidRDefault="004A476C" w:rsidP="004A476C">
      <w:pPr>
        <w:pStyle w:val="Heading1"/>
        <w:rPr>
          <w:lang w:val="en-US"/>
        </w:rPr>
      </w:pPr>
      <w:r w:rsidRPr="00545634">
        <w:rPr>
          <w:lang w:val="en-US"/>
        </w:rPr>
        <w:t>2</w:t>
      </w:r>
      <w:r w:rsidRPr="00545634">
        <w:rPr>
          <w:lang w:val="en-US"/>
        </w:rPr>
        <w:tab/>
        <w:t>Definitions of the characteristics on which test measurements should be made</w:t>
      </w:r>
    </w:p>
    <w:p w:rsidR="004A476C" w:rsidRPr="00545634" w:rsidRDefault="004A476C" w:rsidP="004A476C">
      <w:pPr>
        <w:pStyle w:val="Heading2"/>
        <w:rPr>
          <w:position w:val="6"/>
          <w:sz w:val="20"/>
          <w:vertAlign w:val="superscript"/>
          <w:lang w:val="en-US"/>
        </w:rPr>
      </w:pPr>
      <w:r w:rsidRPr="00545634">
        <w:rPr>
          <w:lang w:val="en-US"/>
        </w:rPr>
        <w:t>2.1</w:t>
      </w:r>
      <w:r w:rsidRPr="00545634">
        <w:rPr>
          <w:lang w:val="en-US"/>
        </w:rPr>
        <w:tab/>
      </w:r>
      <w:r w:rsidRPr="00545634">
        <w:rPr>
          <w:i/>
          <w:iCs/>
          <w:lang w:val="en-US"/>
        </w:rPr>
        <w:t>E</w:t>
      </w:r>
      <w:r w:rsidRPr="00545634">
        <w:rPr>
          <w:i/>
          <w:iCs/>
          <w:position w:val="-4"/>
          <w:sz w:val="20"/>
          <w:lang w:val="en-US"/>
        </w:rPr>
        <w:t>b</w:t>
      </w:r>
      <w:r w:rsidRPr="00545634">
        <w:rPr>
          <w:lang w:val="en-US"/>
        </w:rPr>
        <w:t>/</w:t>
      </w:r>
      <w:r w:rsidRPr="00545634">
        <w:rPr>
          <w:i/>
          <w:iCs/>
          <w:lang w:val="en-US"/>
        </w:rPr>
        <w:t>N</w:t>
      </w:r>
      <w:r w:rsidRPr="00545634">
        <w:rPr>
          <w:position w:val="-4"/>
          <w:sz w:val="20"/>
          <w:lang w:val="en-US"/>
        </w:rPr>
        <w:t>0</w:t>
      </w:r>
      <w:r w:rsidRPr="00545634">
        <w:rPr>
          <w:lang w:val="en-US"/>
        </w:rPr>
        <w:t xml:space="preserve"> at BER </w:t>
      </w:r>
      <w:r w:rsidRPr="00545634">
        <w:rPr>
          <w:rFonts w:ascii="Symbol" w:hAnsi="Symbol"/>
          <w:lang w:val="en-US"/>
        </w:rPr>
        <w:t></w:t>
      </w:r>
      <w:r w:rsidRPr="00545634">
        <w:rPr>
          <w:lang w:val="en-US"/>
        </w:rPr>
        <w:t xml:space="preserve"> 1 </w:t>
      </w:r>
      <w:r w:rsidRPr="00545634">
        <w:rPr>
          <w:rFonts w:ascii="Symbol" w:hAnsi="Symbol"/>
          <w:lang w:val="en-US"/>
        </w:rPr>
        <w:t></w:t>
      </w:r>
      <w:r w:rsidRPr="00545634">
        <w:rPr>
          <w:lang w:val="en-US"/>
        </w:rPr>
        <w:t xml:space="preserve"> 10</w:t>
      </w:r>
      <w:r w:rsidRPr="00545634">
        <w:rPr>
          <w:position w:val="6"/>
          <w:sz w:val="20"/>
          <w:lang w:val="en-US"/>
        </w:rPr>
        <w:t>–4</w:t>
      </w:r>
    </w:p>
    <w:p w:rsidR="004A476C" w:rsidRPr="00545634" w:rsidRDefault="004A476C" w:rsidP="004A476C">
      <w:pPr>
        <w:spacing w:line="280" w:lineRule="exact"/>
        <w:rPr>
          <w:lang w:val="en-US"/>
        </w:rPr>
      </w:pPr>
      <w:r w:rsidRPr="00545634">
        <w:rPr>
          <w:lang w:val="en-US"/>
        </w:rPr>
        <w:t xml:space="preserve">The bit error rate (BER) threshold of 1 </w:t>
      </w:r>
      <w:r w:rsidRPr="00545634">
        <w:rPr>
          <w:rFonts w:ascii="Symbol" w:hAnsi="Symbol"/>
          <w:lang w:val="en-US"/>
        </w:rPr>
        <w:t></w:t>
      </w:r>
      <w:r w:rsidRPr="00545634">
        <w:rPr>
          <w:lang w:val="en-US"/>
        </w:rPr>
        <w:t xml:space="preserve"> 10</w:t>
      </w:r>
      <w:r w:rsidRPr="00545634">
        <w:rPr>
          <w:position w:val="6"/>
          <w:sz w:val="20"/>
          <w:lang w:val="en-US"/>
        </w:rPr>
        <w:t>–4</w:t>
      </w:r>
      <w:r w:rsidRPr="00545634">
        <w:rPr>
          <w:lang w:val="en-US"/>
        </w:rPr>
        <w:t xml:space="preserve"> has been defined in order to provide a “transparent” transmission channel for guaranteeing the audio integrity. The transmitted signal is adjusted so that the received BER after error correction is better than 1 </w:t>
      </w:r>
      <w:r w:rsidRPr="00545634">
        <w:rPr>
          <w:rFonts w:ascii="Symbol" w:hAnsi="Symbol"/>
          <w:lang w:val="en-US"/>
        </w:rPr>
        <w:t></w:t>
      </w:r>
      <w:r w:rsidRPr="00545634">
        <w:rPr>
          <w:lang w:val="en-US"/>
        </w:rPr>
        <w:t xml:space="preserve"> 10</w:t>
      </w:r>
      <w:r w:rsidRPr="00545634">
        <w:rPr>
          <w:position w:val="6"/>
          <w:sz w:val="20"/>
          <w:lang w:val="en-US"/>
        </w:rPr>
        <w:t>–4</w:t>
      </w:r>
      <w:r w:rsidRPr="00545634">
        <w:rPr>
          <w:lang w:val="en-US"/>
        </w:rPr>
        <w:t xml:space="preserve"> and then a measure is taken of the </w:t>
      </w:r>
      <w:r w:rsidRPr="00545634">
        <w:rPr>
          <w:i/>
          <w:iCs/>
          <w:lang w:val="en-US"/>
        </w:rPr>
        <w:t>E</w:t>
      </w:r>
      <w:r w:rsidRPr="00545634">
        <w:rPr>
          <w:i/>
          <w:iCs/>
          <w:position w:val="-4"/>
          <w:sz w:val="20"/>
          <w:lang w:val="en-US"/>
        </w:rPr>
        <w:t>b</w:t>
      </w:r>
      <w:r w:rsidRPr="00545634">
        <w:rPr>
          <w:lang w:val="en-US"/>
        </w:rPr>
        <w:t>/</w:t>
      </w:r>
      <w:r w:rsidRPr="00545634">
        <w:rPr>
          <w:i/>
          <w:iCs/>
          <w:lang w:val="en-US"/>
        </w:rPr>
        <w:t>N</w:t>
      </w:r>
      <w:r w:rsidRPr="00545634">
        <w:rPr>
          <w:position w:val="-4"/>
          <w:sz w:val="20"/>
          <w:lang w:val="en-US"/>
        </w:rPr>
        <w:t>0</w:t>
      </w:r>
      <w:r w:rsidRPr="00545634">
        <w:rPr>
          <w:lang w:val="en-US"/>
        </w:rPr>
        <w:t xml:space="preserve">. </w:t>
      </w:r>
    </w:p>
    <w:p w:rsidR="004A476C" w:rsidRPr="00545634" w:rsidRDefault="004A476C" w:rsidP="004A476C">
      <w:pPr>
        <w:spacing w:line="280" w:lineRule="exact"/>
        <w:rPr>
          <w:lang w:val="en-US"/>
        </w:rPr>
      </w:pPr>
      <w:r w:rsidRPr="00545634">
        <w:rPr>
          <w:lang w:val="en-US"/>
        </w:rPr>
        <w:t xml:space="preserve">Alternatively measurement can be taken above and below this threshold and the </w:t>
      </w:r>
      <w:r w:rsidRPr="00545634">
        <w:rPr>
          <w:i/>
          <w:iCs/>
          <w:lang w:val="en-US"/>
        </w:rPr>
        <w:t>E</w:t>
      </w:r>
      <w:r w:rsidRPr="00545634">
        <w:rPr>
          <w:i/>
          <w:iCs/>
          <w:position w:val="-4"/>
          <w:sz w:val="20"/>
          <w:lang w:val="en-US"/>
        </w:rPr>
        <w:t>b</w:t>
      </w:r>
      <w:r w:rsidRPr="00545634">
        <w:rPr>
          <w:lang w:val="en-US"/>
        </w:rPr>
        <w:t>/</w:t>
      </w:r>
      <w:r w:rsidRPr="00545634">
        <w:rPr>
          <w:i/>
          <w:iCs/>
          <w:lang w:val="en-US"/>
        </w:rPr>
        <w:t>N</w:t>
      </w:r>
      <w:r w:rsidRPr="00545634">
        <w:rPr>
          <w:position w:val="-4"/>
          <w:sz w:val="20"/>
          <w:lang w:val="en-US"/>
        </w:rPr>
        <w:t>0</w:t>
      </w:r>
      <w:r w:rsidRPr="00545634">
        <w:rPr>
          <w:lang w:val="en-US"/>
        </w:rPr>
        <w:t xml:space="preserve"> at a BER = 1 </w:t>
      </w:r>
      <w:r w:rsidRPr="00545634">
        <w:rPr>
          <w:rFonts w:ascii="Symbol" w:hAnsi="Symbol"/>
          <w:lang w:val="en-US"/>
        </w:rPr>
        <w:t></w:t>
      </w:r>
      <w:r w:rsidRPr="00545634">
        <w:rPr>
          <w:lang w:val="en-US"/>
        </w:rPr>
        <w:t> 10</w:t>
      </w:r>
      <w:r w:rsidRPr="00545634">
        <w:rPr>
          <w:position w:val="6"/>
          <w:sz w:val="20"/>
          <w:lang w:val="en-US"/>
        </w:rPr>
        <w:t>–4</w:t>
      </w:r>
      <w:r w:rsidRPr="00545634">
        <w:rPr>
          <w:lang w:val="en-US"/>
        </w:rPr>
        <w:t xml:space="preserve"> is obtained by interpolation.</w:t>
      </w:r>
    </w:p>
    <w:p w:rsidR="004A476C" w:rsidRPr="00545634" w:rsidRDefault="004A476C" w:rsidP="004A476C">
      <w:pPr>
        <w:pStyle w:val="Heading2"/>
        <w:rPr>
          <w:lang w:val="en-US"/>
        </w:rPr>
      </w:pPr>
      <w:r w:rsidRPr="00545634">
        <w:rPr>
          <w:lang w:val="en-US"/>
        </w:rPr>
        <w:lastRenderedPageBreak/>
        <w:t>2.2</w:t>
      </w:r>
      <w:r w:rsidRPr="00545634">
        <w:rPr>
          <w:lang w:val="en-US"/>
        </w:rPr>
        <w:tab/>
        <w:t>Doppler shift, Doppler spread and delay spread</w:t>
      </w:r>
    </w:p>
    <w:p w:rsidR="004A476C" w:rsidRPr="00545634" w:rsidRDefault="004A476C" w:rsidP="004A476C">
      <w:pPr>
        <w:rPr>
          <w:lang w:val="en-US"/>
        </w:rPr>
      </w:pPr>
      <w:r w:rsidRPr="00545634">
        <w:rPr>
          <w:lang w:val="en-US"/>
        </w:rPr>
        <w:t>Doppler shift, Doppler spread and delay spread are three propagation conditions encountered that may affect reception:</w:t>
      </w:r>
    </w:p>
    <w:p w:rsidR="004A476C" w:rsidRPr="00545634" w:rsidRDefault="004A476C" w:rsidP="004A476C">
      <w:pPr>
        <w:pStyle w:val="enumlev1"/>
        <w:rPr>
          <w:lang w:val="en-US"/>
        </w:rPr>
      </w:pPr>
      <w:r w:rsidRPr="00545634">
        <w:rPr>
          <w:lang w:val="en-US"/>
        </w:rPr>
        <w:sym w:font="Symbol" w:char="F02D"/>
      </w:r>
      <w:r w:rsidRPr="00545634">
        <w:rPr>
          <w:lang w:val="en-US"/>
        </w:rPr>
        <w:tab/>
        <w:t>Doppler shift refers to a frequency difference between a received and emitted signal because of relative motion between source and receiver. Sky</w:t>
      </w:r>
      <w:r w:rsidRPr="00545634">
        <w:rPr>
          <w:lang w:val="en-US"/>
        </w:rPr>
        <w:noBreakHyphen/>
        <w:t>wave propagation can also cause frequency shift;</w:t>
      </w:r>
    </w:p>
    <w:p w:rsidR="004A476C" w:rsidRPr="00545634" w:rsidRDefault="004A476C" w:rsidP="004A476C">
      <w:pPr>
        <w:pStyle w:val="enumlev1"/>
        <w:rPr>
          <w:lang w:val="en-US"/>
        </w:rPr>
      </w:pPr>
      <w:r w:rsidRPr="00545634">
        <w:rPr>
          <w:lang w:val="en-US"/>
        </w:rPr>
        <w:sym w:font="Symbol" w:char="F02D"/>
      </w:r>
      <w:r w:rsidRPr="00545634">
        <w:rPr>
          <w:lang w:val="en-US"/>
        </w:rPr>
        <w:tab/>
        <w:t>Doppler spread refers to the maximum difference between Doppler shifts when there is more than one signal received via different transmission paths;</w:t>
      </w:r>
    </w:p>
    <w:p w:rsidR="004A476C" w:rsidRPr="00545634" w:rsidRDefault="004A476C" w:rsidP="004A476C">
      <w:pPr>
        <w:pStyle w:val="enumlev1"/>
        <w:rPr>
          <w:lang w:val="en-US"/>
        </w:rPr>
      </w:pPr>
      <w:r w:rsidRPr="00545634">
        <w:rPr>
          <w:lang w:val="en-US"/>
        </w:rPr>
        <w:sym w:font="Symbol" w:char="F02D"/>
      </w:r>
      <w:r w:rsidRPr="00545634">
        <w:rPr>
          <w:lang w:val="en-US"/>
        </w:rPr>
        <w:tab/>
        <w:t>delay spread refers to the maximum difference in arrival times at the receiver when there is more than one signal received via different transmission paths.</w:t>
      </w:r>
    </w:p>
    <w:p w:rsidR="004A476C" w:rsidRPr="00545634" w:rsidRDefault="004A476C" w:rsidP="004A476C">
      <w:pPr>
        <w:pStyle w:val="Heading2"/>
        <w:rPr>
          <w:lang w:val="en-US"/>
        </w:rPr>
      </w:pPr>
      <w:r w:rsidRPr="00545634">
        <w:rPr>
          <w:lang w:val="en-US"/>
        </w:rPr>
        <w:t>2.3</w:t>
      </w:r>
      <w:r w:rsidRPr="00545634">
        <w:rPr>
          <w:lang w:val="en-US"/>
        </w:rPr>
        <w:tab/>
        <w:t>Co</w:t>
      </w:r>
      <w:r w:rsidRPr="00545634">
        <w:rPr>
          <w:lang w:val="en-US"/>
        </w:rPr>
        <w:noBreakHyphen/>
        <w:t xml:space="preserve"> and adjacent channel interference (all combinations)</w:t>
      </w:r>
    </w:p>
    <w:p w:rsidR="004A476C" w:rsidRPr="00545634" w:rsidRDefault="004A476C" w:rsidP="004A476C">
      <w:pPr>
        <w:pStyle w:val="enumlev1"/>
        <w:rPr>
          <w:lang w:val="en-US"/>
        </w:rPr>
      </w:pPr>
      <w:r w:rsidRPr="00545634">
        <w:rPr>
          <w:lang w:val="en-US"/>
        </w:rPr>
        <w:t>It will be necessary to have values of protection ratios for the cases of:</w:t>
      </w:r>
    </w:p>
    <w:p w:rsidR="004A476C" w:rsidRPr="00545634" w:rsidRDefault="004A476C" w:rsidP="004A476C">
      <w:pPr>
        <w:pStyle w:val="enumlev1"/>
        <w:rPr>
          <w:lang w:val="en-US"/>
        </w:rPr>
      </w:pPr>
      <w:r w:rsidRPr="00545634">
        <w:rPr>
          <w:lang w:val="en-US"/>
        </w:rPr>
        <w:t>–</w:t>
      </w:r>
      <w:r w:rsidRPr="00545634">
        <w:rPr>
          <w:lang w:val="en-US"/>
        </w:rPr>
        <w:tab/>
        <w:t>digital signals interfering with digital signals;</w:t>
      </w:r>
    </w:p>
    <w:p w:rsidR="004A476C" w:rsidRPr="00545634" w:rsidRDefault="004A476C" w:rsidP="004A476C">
      <w:pPr>
        <w:pStyle w:val="enumlev1"/>
        <w:rPr>
          <w:lang w:val="en-US"/>
        </w:rPr>
      </w:pPr>
      <w:r w:rsidRPr="00545634">
        <w:rPr>
          <w:lang w:val="en-US"/>
        </w:rPr>
        <w:t>–</w:t>
      </w:r>
      <w:r w:rsidRPr="00545634">
        <w:rPr>
          <w:lang w:val="en-US"/>
        </w:rPr>
        <w:tab/>
        <w:t>digital signals interfering with analogue signals;</w:t>
      </w:r>
    </w:p>
    <w:p w:rsidR="004A476C" w:rsidRPr="00545634" w:rsidRDefault="004A476C" w:rsidP="004A476C">
      <w:pPr>
        <w:pStyle w:val="enumlev1"/>
        <w:rPr>
          <w:lang w:val="en-US"/>
        </w:rPr>
      </w:pPr>
      <w:r w:rsidRPr="00545634">
        <w:rPr>
          <w:lang w:val="en-US"/>
        </w:rPr>
        <w:t>–</w:t>
      </w:r>
      <w:r w:rsidRPr="00545634">
        <w:rPr>
          <w:lang w:val="en-US"/>
        </w:rPr>
        <w:tab/>
        <w:t>analogue signals interfering with digital signals.</w:t>
      </w:r>
    </w:p>
    <w:p w:rsidR="004A476C" w:rsidRPr="00545634" w:rsidRDefault="004A476C" w:rsidP="004A476C">
      <w:pPr>
        <w:pStyle w:val="Heading2"/>
        <w:rPr>
          <w:lang w:val="en-US"/>
        </w:rPr>
      </w:pPr>
      <w:r w:rsidRPr="00545634">
        <w:rPr>
          <w:lang w:val="en-US"/>
        </w:rPr>
        <w:t>2.4</w:t>
      </w:r>
      <w:r w:rsidRPr="00545634">
        <w:rPr>
          <w:lang w:val="en-US"/>
        </w:rPr>
        <w:tab/>
        <w:t>Synchronization and access (signal acquisition)</w:t>
      </w:r>
    </w:p>
    <w:p w:rsidR="004A476C" w:rsidRPr="00545634" w:rsidRDefault="004A476C" w:rsidP="004A476C">
      <w:pPr>
        <w:rPr>
          <w:lang w:val="en-US"/>
        </w:rPr>
      </w:pPr>
      <w:r w:rsidRPr="00545634">
        <w:rPr>
          <w:lang w:val="en-US"/>
        </w:rPr>
        <w:t>The listener does not want to have to wait for a long time while the receiver is synchronizing with the received signal in order to give access to the service. So it is necessary to measure the time between power on and listening to the programme.</w:t>
      </w:r>
    </w:p>
    <w:p w:rsidR="004A476C" w:rsidRPr="00545634" w:rsidRDefault="004A476C" w:rsidP="004A476C">
      <w:pPr>
        <w:pStyle w:val="Heading2"/>
        <w:rPr>
          <w:lang w:val="en-US"/>
        </w:rPr>
      </w:pPr>
      <w:r w:rsidRPr="00545634">
        <w:rPr>
          <w:lang w:val="en-US"/>
        </w:rPr>
        <w:t>2.5</w:t>
      </w:r>
      <w:r w:rsidRPr="00545634">
        <w:rPr>
          <w:lang w:val="en-US"/>
        </w:rPr>
        <w:tab/>
        <w:t>Receiver complexity/power consumption/cost</w:t>
      </w:r>
    </w:p>
    <w:p w:rsidR="004A476C" w:rsidRPr="00545634" w:rsidRDefault="004A476C" w:rsidP="004A476C">
      <w:pPr>
        <w:rPr>
          <w:lang w:val="en-US"/>
        </w:rPr>
      </w:pPr>
      <w:r w:rsidRPr="00545634">
        <w:rPr>
          <w:lang w:val="en-US"/>
        </w:rPr>
        <w:t>One of the most important considerations will be the manufacturing cost of the consumer receiver which will be influenced by the system complexity. The complexity of the chipset, and so its cost, is a criterion of choosing the best way to realize a function (demodulation, channel decoding, error protection, etc.).</w:t>
      </w:r>
    </w:p>
    <w:p w:rsidR="004A476C" w:rsidRPr="00545634" w:rsidRDefault="004A476C" w:rsidP="004A476C">
      <w:pPr>
        <w:pStyle w:val="Heading2"/>
        <w:rPr>
          <w:lang w:val="en-US"/>
        </w:rPr>
      </w:pPr>
      <w:r w:rsidRPr="00545634">
        <w:rPr>
          <w:lang w:val="en-US"/>
        </w:rPr>
        <w:t>2.6</w:t>
      </w:r>
      <w:r w:rsidRPr="00545634">
        <w:rPr>
          <w:lang w:val="en-US"/>
        </w:rPr>
        <w:tab/>
        <w:t xml:space="preserve">Transmitter efficiency </w:t>
      </w:r>
    </w:p>
    <w:p w:rsidR="004A476C" w:rsidRPr="00545634" w:rsidRDefault="004A476C" w:rsidP="004A476C">
      <w:pPr>
        <w:rPr>
          <w:lang w:val="en-US"/>
        </w:rPr>
      </w:pPr>
      <w:r w:rsidRPr="00545634">
        <w:rPr>
          <w:lang w:val="en-US"/>
        </w:rPr>
        <w:t>Average power out of the transmitter/average power into the transmitter. How much power is needed for the same coverage as the analogue transmission?</w:t>
      </w:r>
    </w:p>
    <w:p w:rsidR="004A476C" w:rsidRPr="00545634" w:rsidRDefault="004A476C" w:rsidP="004A476C">
      <w:pPr>
        <w:pStyle w:val="Heading2"/>
        <w:rPr>
          <w:lang w:val="en-US"/>
        </w:rPr>
      </w:pPr>
      <w:r w:rsidRPr="00545634">
        <w:rPr>
          <w:lang w:val="en-US"/>
        </w:rPr>
        <w:t>2.7</w:t>
      </w:r>
      <w:r w:rsidRPr="00545634">
        <w:rPr>
          <w:lang w:val="en-US"/>
        </w:rPr>
        <w:tab/>
        <w:t>Audio quality at maximum bit rate</w:t>
      </w:r>
    </w:p>
    <w:p w:rsidR="004A476C" w:rsidRPr="00545634" w:rsidRDefault="004A476C" w:rsidP="004A476C">
      <w:pPr>
        <w:rPr>
          <w:lang w:val="en-US"/>
        </w:rPr>
      </w:pPr>
      <w:r w:rsidRPr="00545634">
        <w:rPr>
          <w:lang w:val="en-US"/>
        </w:rPr>
        <w:t>In a standard channel, with the lower protection scheme, it is possible to broadcast the best audio quality (maximum bit rate allocated to the compressed audio).</w:t>
      </w:r>
    </w:p>
    <w:p w:rsidR="004A476C" w:rsidRPr="00545634" w:rsidRDefault="004A476C" w:rsidP="004A476C">
      <w:pPr>
        <w:pStyle w:val="Heading2"/>
        <w:rPr>
          <w:lang w:val="en-US"/>
        </w:rPr>
      </w:pPr>
      <w:r w:rsidRPr="00545634">
        <w:rPr>
          <w:lang w:val="en-US"/>
        </w:rPr>
        <w:t>2.8</w:t>
      </w:r>
      <w:r w:rsidRPr="00545634">
        <w:rPr>
          <w:lang w:val="en-US"/>
        </w:rPr>
        <w:tab/>
        <w:t>Top audio quality for hierarchical system</w:t>
      </w:r>
    </w:p>
    <w:p w:rsidR="004A476C" w:rsidRPr="00545634" w:rsidRDefault="004A476C" w:rsidP="004A476C">
      <w:pPr>
        <w:rPr>
          <w:lang w:val="en-US"/>
        </w:rPr>
      </w:pPr>
      <w:r w:rsidRPr="00545634">
        <w:rPr>
          <w:lang w:val="en-US"/>
        </w:rPr>
        <w:t>It is possible to have more than one protection scheme for the data (including audio data). The least protected will provide the highest audio quality in the best transmission conditions.</w:t>
      </w:r>
    </w:p>
    <w:p w:rsidR="004A476C" w:rsidRPr="00545634" w:rsidRDefault="004A476C" w:rsidP="004A476C">
      <w:pPr>
        <w:pStyle w:val="Heading2"/>
        <w:rPr>
          <w:lang w:val="en-US"/>
        </w:rPr>
      </w:pPr>
      <w:r w:rsidRPr="00545634">
        <w:rPr>
          <w:lang w:val="en-US"/>
        </w:rPr>
        <w:t>2.9</w:t>
      </w:r>
      <w:r w:rsidRPr="00545634">
        <w:rPr>
          <w:lang w:val="en-US"/>
        </w:rPr>
        <w:tab/>
        <w:t xml:space="preserve">Minimum audio quality for hierarchical system </w:t>
      </w:r>
    </w:p>
    <w:p w:rsidR="004A476C" w:rsidRPr="00545634" w:rsidRDefault="004A476C" w:rsidP="004A476C">
      <w:pPr>
        <w:rPr>
          <w:lang w:val="en-US"/>
        </w:rPr>
      </w:pPr>
      <w:r w:rsidRPr="00545634">
        <w:rPr>
          <w:lang w:val="en-US"/>
        </w:rPr>
        <w:t>It is possible to have more than one protection scheme for the data (including audio data). The most highly protected will guarantee the availability of the signal in the worst transmission conditions.</w:t>
      </w:r>
    </w:p>
    <w:p w:rsidR="004A476C" w:rsidRPr="00545634" w:rsidRDefault="004A476C" w:rsidP="004A476C">
      <w:pPr>
        <w:pStyle w:val="Heading2"/>
        <w:rPr>
          <w:lang w:val="en-US"/>
        </w:rPr>
      </w:pPr>
      <w:r w:rsidRPr="00545634">
        <w:rPr>
          <w:lang w:val="en-US"/>
        </w:rPr>
        <w:lastRenderedPageBreak/>
        <w:t>2.10</w:t>
      </w:r>
      <w:r w:rsidRPr="00545634">
        <w:rPr>
          <w:lang w:val="en-US"/>
        </w:rPr>
        <w:tab/>
        <w:t>Audio quality for analogue modulation</w:t>
      </w:r>
    </w:p>
    <w:p w:rsidR="004A476C" w:rsidRPr="00545634" w:rsidRDefault="004A476C" w:rsidP="004A476C">
      <w:pPr>
        <w:rPr>
          <w:lang w:val="en-US"/>
        </w:rPr>
      </w:pPr>
      <w:r w:rsidRPr="00545634">
        <w:rPr>
          <w:lang w:val="en-US"/>
        </w:rPr>
        <w:t>The broadcasting of the digital signal must not disturb the analogue signal broadcast either in the same channel (simulcast) or in the adjacent channels (multicast or different content).</w:t>
      </w:r>
    </w:p>
    <w:p w:rsidR="004A476C" w:rsidRPr="00545634" w:rsidRDefault="004A476C" w:rsidP="004A476C">
      <w:pPr>
        <w:pStyle w:val="Heading2"/>
        <w:rPr>
          <w:lang w:val="en-US"/>
        </w:rPr>
      </w:pPr>
      <w:r w:rsidRPr="00545634">
        <w:rPr>
          <w:lang w:val="en-US"/>
        </w:rPr>
        <w:t>2.11</w:t>
      </w:r>
      <w:r w:rsidRPr="00545634">
        <w:rPr>
          <w:lang w:val="en-US"/>
        </w:rPr>
        <w:tab/>
        <w:t>Speech coding</w:t>
      </w:r>
    </w:p>
    <w:p w:rsidR="004A476C" w:rsidRPr="00545634" w:rsidRDefault="004A476C" w:rsidP="004A476C">
      <w:pPr>
        <w:rPr>
          <w:lang w:val="en-US"/>
        </w:rPr>
      </w:pPr>
      <w:r w:rsidRPr="00545634">
        <w:rPr>
          <w:lang w:val="en-US"/>
        </w:rPr>
        <w:t>In the output requirements some broadcasters requested to have several languages (speech only content) broadcast at the same time with dedicated speech encoding. It is necessary to check that the system is able to manage this multi</w:t>
      </w:r>
      <w:r w:rsidRPr="00545634">
        <w:rPr>
          <w:lang w:val="en-US"/>
        </w:rPr>
        <w:noBreakHyphen/>
        <w:t>language broadcasting capability.</w:t>
      </w:r>
    </w:p>
    <w:p w:rsidR="004A476C" w:rsidRPr="00545634" w:rsidRDefault="004A476C" w:rsidP="004A476C">
      <w:pPr>
        <w:pStyle w:val="Heading2"/>
        <w:rPr>
          <w:lang w:val="en-US"/>
        </w:rPr>
      </w:pPr>
      <w:r w:rsidRPr="00545634">
        <w:rPr>
          <w:lang w:val="en-US"/>
        </w:rPr>
        <w:t>2.12</w:t>
      </w:r>
      <w:r w:rsidRPr="00545634">
        <w:rPr>
          <w:lang w:val="en-US"/>
        </w:rPr>
        <w:tab/>
        <w:t>Transition from AM to digital</w:t>
      </w:r>
    </w:p>
    <w:p w:rsidR="004A476C" w:rsidRPr="00545634" w:rsidRDefault="004A476C" w:rsidP="004A476C">
      <w:pPr>
        <w:rPr>
          <w:lang w:val="en-US"/>
        </w:rPr>
      </w:pPr>
      <w:r w:rsidRPr="00545634">
        <w:rPr>
          <w:lang w:val="en-US"/>
        </w:rPr>
        <w:t>The proposed system has to be capable of managing a smooth transition between full analogue and full digital broadcasting. This includes simulcast and multicast capability.</w:t>
      </w:r>
    </w:p>
    <w:p w:rsidR="004A476C" w:rsidRPr="00545634" w:rsidRDefault="004A476C" w:rsidP="004A476C">
      <w:pPr>
        <w:pStyle w:val="Heading2"/>
        <w:rPr>
          <w:lang w:val="en-US"/>
        </w:rPr>
      </w:pPr>
      <w:r w:rsidRPr="00545634">
        <w:rPr>
          <w:lang w:val="en-US"/>
        </w:rPr>
        <w:t>2.13</w:t>
      </w:r>
      <w:r w:rsidRPr="00545634">
        <w:rPr>
          <w:lang w:val="en-US"/>
        </w:rPr>
        <w:tab/>
        <w:t>Comparison with AM for LF, MF and HF</w:t>
      </w:r>
    </w:p>
    <w:p w:rsidR="004A476C" w:rsidRPr="00545634" w:rsidRDefault="004A476C" w:rsidP="004A476C">
      <w:pPr>
        <w:rPr>
          <w:lang w:val="en-US"/>
        </w:rPr>
      </w:pPr>
      <w:r w:rsidRPr="00545634">
        <w:rPr>
          <w:lang w:val="en-US"/>
        </w:rPr>
        <w:t>In any case the digital system has to provide improvements to the analogue one. So it is necessary to compare all the measurable parameters such as coverage, reliability of the signal, availability of the signal, audio quality (bandwidth, dynamic range, distortion, etc.) in all the AM bands.</w:t>
      </w:r>
    </w:p>
    <w:p w:rsidR="004A476C" w:rsidRPr="00545634" w:rsidRDefault="004A476C" w:rsidP="004A476C">
      <w:pPr>
        <w:pStyle w:val="Heading2"/>
        <w:rPr>
          <w:lang w:val="en-US"/>
        </w:rPr>
      </w:pPr>
      <w:r w:rsidRPr="00545634">
        <w:rPr>
          <w:lang w:val="en-US"/>
        </w:rPr>
        <w:t>2.14</w:t>
      </w:r>
      <w:r w:rsidRPr="00545634">
        <w:rPr>
          <w:lang w:val="en-US"/>
        </w:rPr>
        <w:tab/>
        <w:t>Realistic simulcast possibility</w:t>
      </w:r>
    </w:p>
    <w:p w:rsidR="004A476C" w:rsidRPr="00545634" w:rsidRDefault="004A476C" w:rsidP="004A476C">
      <w:pPr>
        <w:rPr>
          <w:lang w:val="en-US"/>
        </w:rPr>
      </w:pPr>
      <w:r w:rsidRPr="00545634">
        <w:rPr>
          <w:lang w:val="en-US"/>
        </w:rPr>
        <w:t>Several broadcasters who have only one channel available will need to broadcast at the same time analogue and digital signals (simulcast).</w:t>
      </w:r>
    </w:p>
    <w:p w:rsidR="004A476C" w:rsidRPr="00545634" w:rsidRDefault="004A476C" w:rsidP="004A476C">
      <w:pPr>
        <w:rPr>
          <w:lang w:val="en-US"/>
        </w:rPr>
        <w:sectPr w:rsidR="004A476C" w:rsidRPr="00545634" w:rsidSect="00F93841">
          <w:headerReference w:type="even" r:id="rId22"/>
          <w:headerReference w:type="default" r:id="rId23"/>
          <w:pgSz w:w="11913" w:h="16834" w:code="9"/>
          <w:pgMar w:top="1418" w:right="1134" w:bottom="1134" w:left="1134" w:header="720" w:footer="482" w:gutter="0"/>
          <w:paperSrc w:first="7" w:other="7"/>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4175"/>
      </w:tblGrid>
      <w:tr w:rsidR="004A476C" w:rsidRPr="00545634" w:rsidTr="004A476C">
        <w:trPr>
          <w:cantSplit/>
        </w:trPr>
        <w:tc>
          <w:tcPr>
            <w:tcW w:w="14175" w:type="dxa"/>
            <w:tcBorders>
              <w:top w:val="nil"/>
              <w:left w:val="nil"/>
              <w:bottom w:val="nil"/>
              <w:right w:val="nil"/>
            </w:tcBorders>
          </w:tcPr>
          <w:p w:rsidR="004A476C" w:rsidRPr="00545634" w:rsidRDefault="004A476C" w:rsidP="004A476C">
            <w:pPr>
              <w:spacing w:before="40" w:after="20"/>
              <w:jc w:val="left"/>
              <w:rPr>
                <w:i/>
                <w:iCs/>
                <w:sz w:val="20"/>
                <w:lang w:val="en-US"/>
              </w:rPr>
            </w:pPr>
            <w:r w:rsidRPr="00545634">
              <w:rPr>
                <w:i/>
                <w:iCs/>
                <w:sz w:val="20"/>
                <w:lang w:val="en-US"/>
              </w:rPr>
              <w:lastRenderedPageBreak/>
              <w:t>Evaluation criteria No. 1 to No. 15</w:t>
            </w:r>
          </w:p>
        </w:tc>
      </w:tr>
      <w:tr w:rsidR="004A476C" w:rsidRPr="003B601F" w:rsidTr="004A476C">
        <w:trPr>
          <w:cantSplit/>
        </w:trPr>
        <w:tc>
          <w:tcPr>
            <w:tcW w:w="14175" w:type="dxa"/>
            <w:tcBorders>
              <w:top w:val="nil"/>
              <w:left w:val="nil"/>
              <w:bottom w:val="nil"/>
              <w:right w:val="nil"/>
            </w:tcBorders>
          </w:tcPr>
          <w:p w:rsidR="004A476C" w:rsidRPr="00545634" w:rsidRDefault="004A476C" w:rsidP="004A476C">
            <w:pPr>
              <w:tabs>
                <w:tab w:val="clear" w:pos="794"/>
                <w:tab w:val="clear" w:pos="1191"/>
                <w:tab w:val="clear" w:pos="1588"/>
                <w:tab w:val="clear" w:pos="1985"/>
                <w:tab w:val="left" w:pos="425"/>
                <w:tab w:val="left" w:pos="5670"/>
                <w:tab w:val="left" w:pos="6095"/>
              </w:tabs>
              <w:spacing w:before="20" w:after="20"/>
              <w:jc w:val="left"/>
              <w:rPr>
                <w:b/>
                <w:bCs/>
                <w:sz w:val="20"/>
                <w:lang w:val="en-US"/>
              </w:rPr>
            </w:pPr>
            <w:r w:rsidRPr="00545634">
              <w:rPr>
                <w:sz w:val="20"/>
                <w:lang w:val="en-US"/>
              </w:rPr>
              <w:t>1:</w:t>
            </w:r>
            <w:r w:rsidRPr="00545634">
              <w:rPr>
                <w:sz w:val="20"/>
                <w:lang w:val="en-US"/>
              </w:rPr>
              <w:tab/>
              <w:t>Unimpaired codec audio quality</w:t>
            </w:r>
            <w:r w:rsidRPr="00545634">
              <w:rPr>
                <w:sz w:val="20"/>
                <w:lang w:val="en-US"/>
              </w:rPr>
              <w:tab/>
              <w:t>8:</w:t>
            </w:r>
            <w:r w:rsidRPr="00545634">
              <w:rPr>
                <w:sz w:val="20"/>
                <w:lang w:val="en-US"/>
              </w:rPr>
              <w:tab/>
              <w:t>Interference</w:t>
            </w:r>
          </w:p>
        </w:tc>
      </w:tr>
      <w:tr w:rsidR="004A476C" w:rsidRPr="003B601F" w:rsidTr="004A476C">
        <w:trPr>
          <w:cantSplit/>
        </w:trPr>
        <w:tc>
          <w:tcPr>
            <w:tcW w:w="14175" w:type="dxa"/>
            <w:tcBorders>
              <w:top w:val="nil"/>
              <w:left w:val="nil"/>
              <w:bottom w:val="nil"/>
              <w:right w:val="nil"/>
            </w:tcBorders>
          </w:tcPr>
          <w:p w:rsidR="004A476C" w:rsidRPr="00545634" w:rsidRDefault="004A476C" w:rsidP="004A476C">
            <w:pPr>
              <w:tabs>
                <w:tab w:val="clear" w:pos="794"/>
                <w:tab w:val="clear" w:pos="1191"/>
                <w:tab w:val="clear" w:pos="1588"/>
                <w:tab w:val="clear" w:pos="1985"/>
                <w:tab w:val="left" w:pos="425"/>
                <w:tab w:val="left" w:pos="5670"/>
                <w:tab w:val="left" w:pos="6095"/>
              </w:tabs>
              <w:spacing w:before="20" w:after="20"/>
              <w:jc w:val="left"/>
              <w:rPr>
                <w:sz w:val="20"/>
                <w:lang w:val="en-US"/>
              </w:rPr>
            </w:pPr>
            <w:r w:rsidRPr="00545634">
              <w:rPr>
                <w:sz w:val="20"/>
                <w:lang w:val="en-US"/>
              </w:rPr>
              <w:t>2:</w:t>
            </w:r>
            <w:r w:rsidRPr="00545634">
              <w:rPr>
                <w:sz w:val="20"/>
                <w:lang w:val="en-US"/>
              </w:rPr>
              <w:tab/>
              <w:t>Transmission circuit reliability</w:t>
            </w:r>
            <w:r w:rsidRPr="00545634">
              <w:rPr>
                <w:sz w:val="20"/>
                <w:lang w:val="en-US"/>
              </w:rPr>
              <w:tab/>
              <w:t>9:</w:t>
            </w:r>
            <w:r w:rsidRPr="00545634">
              <w:rPr>
                <w:sz w:val="20"/>
                <w:lang w:val="en-US"/>
              </w:rPr>
              <w:tab/>
              <w:t>Rapid tuning and channel acquisition</w:t>
            </w:r>
          </w:p>
        </w:tc>
      </w:tr>
      <w:tr w:rsidR="004A476C" w:rsidRPr="003B601F" w:rsidTr="004A476C">
        <w:trPr>
          <w:cantSplit/>
        </w:trPr>
        <w:tc>
          <w:tcPr>
            <w:tcW w:w="14175" w:type="dxa"/>
            <w:tcBorders>
              <w:top w:val="nil"/>
              <w:left w:val="nil"/>
              <w:bottom w:val="nil"/>
              <w:right w:val="nil"/>
            </w:tcBorders>
          </w:tcPr>
          <w:p w:rsidR="004A476C" w:rsidRPr="00545634" w:rsidRDefault="004A476C" w:rsidP="004A476C">
            <w:pPr>
              <w:tabs>
                <w:tab w:val="clear" w:pos="794"/>
                <w:tab w:val="clear" w:pos="1191"/>
                <w:tab w:val="clear" w:pos="1588"/>
                <w:tab w:val="clear" w:pos="1985"/>
                <w:tab w:val="left" w:pos="425"/>
                <w:tab w:val="left" w:pos="5670"/>
                <w:tab w:val="left" w:pos="6095"/>
              </w:tabs>
              <w:spacing w:before="20" w:after="20"/>
              <w:rPr>
                <w:sz w:val="20"/>
                <w:lang w:val="en-US"/>
              </w:rPr>
            </w:pPr>
            <w:r w:rsidRPr="00545634">
              <w:rPr>
                <w:sz w:val="20"/>
                <w:lang w:val="en-US"/>
              </w:rPr>
              <w:t>3:</w:t>
            </w:r>
            <w:r w:rsidRPr="00545634">
              <w:rPr>
                <w:sz w:val="20"/>
                <w:lang w:val="en-US"/>
              </w:rPr>
              <w:tab/>
              <w:t>Coverage area and graceful degradation</w:t>
            </w:r>
            <w:r w:rsidRPr="00545634">
              <w:rPr>
                <w:sz w:val="20"/>
                <w:lang w:val="en-US"/>
              </w:rPr>
              <w:tab/>
              <w:t>10:</w:t>
            </w:r>
            <w:r w:rsidRPr="00545634">
              <w:rPr>
                <w:sz w:val="20"/>
                <w:lang w:val="en-US"/>
              </w:rPr>
              <w:tab/>
              <w:t>Compatibility with existing analogue formats</w:t>
            </w:r>
          </w:p>
        </w:tc>
      </w:tr>
      <w:tr w:rsidR="004A476C" w:rsidRPr="003B601F" w:rsidTr="004A476C">
        <w:trPr>
          <w:cantSplit/>
        </w:trPr>
        <w:tc>
          <w:tcPr>
            <w:tcW w:w="14175" w:type="dxa"/>
            <w:tcBorders>
              <w:top w:val="nil"/>
              <w:left w:val="nil"/>
              <w:bottom w:val="nil"/>
              <w:right w:val="nil"/>
            </w:tcBorders>
          </w:tcPr>
          <w:p w:rsidR="004A476C" w:rsidRPr="00545634" w:rsidRDefault="004A476C" w:rsidP="004A476C">
            <w:pPr>
              <w:tabs>
                <w:tab w:val="clear" w:pos="794"/>
                <w:tab w:val="clear" w:pos="1191"/>
                <w:tab w:val="clear" w:pos="1588"/>
                <w:tab w:val="clear" w:pos="1985"/>
                <w:tab w:val="left" w:pos="425"/>
                <w:tab w:val="left" w:pos="5670"/>
                <w:tab w:val="left" w:pos="6095"/>
              </w:tabs>
              <w:spacing w:before="20" w:after="20"/>
              <w:jc w:val="left"/>
              <w:rPr>
                <w:sz w:val="20"/>
                <w:lang w:val="en-US"/>
              </w:rPr>
            </w:pPr>
            <w:r w:rsidRPr="00545634">
              <w:rPr>
                <w:sz w:val="20"/>
                <w:lang w:val="en-US"/>
              </w:rPr>
              <w:t>4:</w:t>
            </w:r>
            <w:r w:rsidRPr="00545634">
              <w:rPr>
                <w:sz w:val="20"/>
                <w:lang w:val="en-US"/>
              </w:rPr>
              <w:tab/>
              <w:t>Compatibility with new and existing transmitters</w:t>
            </w:r>
            <w:r w:rsidRPr="00545634">
              <w:rPr>
                <w:sz w:val="20"/>
                <w:lang w:val="en-US"/>
              </w:rPr>
              <w:tab/>
              <w:t>11:</w:t>
            </w:r>
            <w:r w:rsidRPr="00545634">
              <w:rPr>
                <w:sz w:val="20"/>
                <w:lang w:val="en-US"/>
              </w:rPr>
              <w:tab/>
              <w:t>Spectrum efficiency</w:t>
            </w:r>
          </w:p>
        </w:tc>
      </w:tr>
      <w:tr w:rsidR="004A476C" w:rsidRPr="003B601F" w:rsidTr="004A476C">
        <w:trPr>
          <w:cantSplit/>
        </w:trPr>
        <w:tc>
          <w:tcPr>
            <w:tcW w:w="14175" w:type="dxa"/>
            <w:tcBorders>
              <w:top w:val="nil"/>
              <w:left w:val="nil"/>
              <w:bottom w:val="nil"/>
              <w:right w:val="nil"/>
            </w:tcBorders>
          </w:tcPr>
          <w:p w:rsidR="004A476C" w:rsidRPr="00545634" w:rsidRDefault="004A476C" w:rsidP="004A476C">
            <w:pPr>
              <w:tabs>
                <w:tab w:val="clear" w:pos="794"/>
                <w:tab w:val="clear" w:pos="1191"/>
                <w:tab w:val="clear" w:pos="1588"/>
                <w:tab w:val="clear" w:pos="1985"/>
                <w:tab w:val="left" w:pos="425"/>
                <w:tab w:val="left" w:pos="5670"/>
                <w:tab w:val="left" w:pos="6095"/>
              </w:tabs>
              <w:spacing w:before="20" w:after="20"/>
              <w:jc w:val="left"/>
              <w:rPr>
                <w:sz w:val="20"/>
                <w:lang w:val="en-US"/>
              </w:rPr>
            </w:pPr>
            <w:r w:rsidRPr="00545634">
              <w:rPr>
                <w:sz w:val="20"/>
                <w:lang w:val="en-US"/>
              </w:rPr>
              <w:t>5:</w:t>
            </w:r>
            <w:r w:rsidRPr="00545634">
              <w:rPr>
                <w:sz w:val="20"/>
                <w:lang w:val="en-US"/>
              </w:rPr>
              <w:tab/>
              <w:t>Channel planning considerations</w:t>
            </w:r>
            <w:r w:rsidRPr="00545634">
              <w:rPr>
                <w:sz w:val="20"/>
                <w:lang w:val="en-US"/>
              </w:rPr>
              <w:tab/>
              <w:t>12:</w:t>
            </w:r>
            <w:r w:rsidRPr="00545634">
              <w:rPr>
                <w:sz w:val="20"/>
                <w:lang w:val="en-US"/>
              </w:rPr>
              <w:tab/>
              <w:t>Single standard</w:t>
            </w:r>
          </w:p>
        </w:tc>
      </w:tr>
      <w:tr w:rsidR="004A476C" w:rsidRPr="003B601F" w:rsidTr="004A476C">
        <w:trPr>
          <w:cantSplit/>
        </w:trPr>
        <w:tc>
          <w:tcPr>
            <w:tcW w:w="14175" w:type="dxa"/>
            <w:tcBorders>
              <w:top w:val="nil"/>
              <w:left w:val="nil"/>
              <w:bottom w:val="nil"/>
              <w:right w:val="nil"/>
            </w:tcBorders>
          </w:tcPr>
          <w:p w:rsidR="004A476C" w:rsidRPr="00545634" w:rsidRDefault="004A476C" w:rsidP="004A476C">
            <w:pPr>
              <w:tabs>
                <w:tab w:val="clear" w:pos="794"/>
                <w:tab w:val="clear" w:pos="1191"/>
                <w:tab w:val="clear" w:pos="1588"/>
                <w:tab w:val="clear" w:pos="1985"/>
                <w:tab w:val="left" w:pos="425"/>
                <w:tab w:val="left" w:pos="5670"/>
                <w:tab w:val="left" w:pos="6095"/>
              </w:tabs>
              <w:spacing w:before="20" w:after="20"/>
              <w:jc w:val="left"/>
              <w:rPr>
                <w:sz w:val="20"/>
                <w:lang w:val="en-US"/>
              </w:rPr>
            </w:pPr>
            <w:r w:rsidRPr="00545634">
              <w:rPr>
                <w:sz w:val="20"/>
                <w:lang w:val="en-US"/>
              </w:rPr>
              <w:t>6:</w:t>
            </w:r>
            <w:r w:rsidRPr="00545634">
              <w:rPr>
                <w:sz w:val="20"/>
                <w:lang w:val="en-US"/>
              </w:rPr>
              <w:tab/>
              <w:t>Single frequency network operation</w:t>
            </w:r>
            <w:r w:rsidRPr="00545634">
              <w:rPr>
                <w:sz w:val="20"/>
                <w:lang w:val="en-US"/>
              </w:rPr>
              <w:tab/>
              <w:t>13:</w:t>
            </w:r>
            <w:r w:rsidRPr="00545634">
              <w:rPr>
                <w:sz w:val="20"/>
                <w:lang w:val="en-US"/>
              </w:rPr>
              <w:tab/>
              <w:t>Bench marking with existing AM services</w:t>
            </w:r>
          </w:p>
        </w:tc>
      </w:tr>
      <w:tr w:rsidR="004A476C" w:rsidRPr="003B601F" w:rsidTr="004A476C">
        <w:trPr>
          <w:cantSplit/>
        </w:trPr>
        <w:tc>
          <w:tcPr>
            <w:tcW w:w="14175" w:type="dxa"/>
            <w:tcBorders>
              <w:top w:val="nil"/>
              <w:left w:val="nil"/>
              <w:bottom w:val="nil"/>
              <w:right w:val="nil"/>
            </w:tcBorders>
          </w:tcPr>
          <w:p w:rsidR="004A476C" w:rsidRPr="00545634" w:rsidRDefault="004A476C" w:rsidP="004A476C">
            <w:pPr>
              <w:tabs>
                <w:tab w:val="clear" w:pos="794"/>
                <w:tab w:val="clear" w:pos="1191"/>
                <w:tab w:val="clear" w:pos="1588"/>
                <w:tab w:val="clear" w:pos="1985"/>
                <w:tab w:val="left" w:pos="425"/>
                <w:tab w:val="left" w:pos="5670"/>
                <w:tab w:val="left" w:pos="6095"/>
              </w:tabs>
              <w:spacing w:before="20" w:after="20"/>
              <w:jc w:val="left"/>
              <w:rPr>
                <w:sz w:val="20"/>
                <w:lang w:val="en-US"/>
              </w:rPr>
            </w:pPr>
            <w:r w:rsidRPr="00545634">
              <w:rPr>
                <w:sz w:val="20"/>
                <w:lang w:val="en-US"/>
              </w:rPr>
              <w:t>7:</w:t>
            </w:r>
            <w:r w:rsidRPr="00545634">
              <w:rPr>
                <w:sz w:val="20"/>
                <w:lang w:val="en-US"/>
              </w:rPr>
              <w:tab/>
              <w:t>Receiver cost and complexity</w:t>
            </w:r>
            <w:r w:rsidRPr="00545634">
              <w:rPr>
                <w:sz w:val="20"/>
                <w:lang w:val="en-US"/>
              </w:rPr>
              <w:tab/>
              <w:t>14:</w:t>
            </w:r>
            <w:r w:rsidRPr="00545634">
              <w:rPr>
                <w:sz w:val="20"/>
                <w:lang w:val="en-US"/>
              </w:rPr>
              <w:tab/>
              <w:t>Data broadcasting</w:t>
            </w:r>
          </w:p>
        </w:tc>
      </w:tr>
      <w:tr w:rsidR="004A476C" w:rsidRPr="00545634" w:rsidTr="004A476C">
        <w:trPr>
          <w:cantSplit/>
        </w:trPr>
        <w:tc>
          <w:tcPr>
            <w:tcW w:w="14175" w:type="dxa"/>
            <w:tcBorders>
              <w:top w:val="nil"/>
              <w:left w:val="nil"/>
              <w:bottom w:val="nil"/>
              <w:right w:val="nil"/>
            </w:tcBorders>
          </w:tcPr>
          <w:p w:rsidR="004A476C" w:rsidRPr="00545634" w:rsidRDefault="004A476C" w:rsidP="004A476C">
            <w:pPr>
              <w:tabs>
                <w:tab w:val="clear" w:pos="794"/>
                <w:tab w:val="clear" w:pos="1191"/>
                <w:tab w:val="clear" w:pos="1588"/>
                <w:tab w:val="clear" w:pos="1985"/>
                <w:tab w:val="left" w:pos="425"/>
                <w:tab w:val="left" w:pos="5670"/>
                <w:tab w:val="left" w:pos="6095"/>
              </w:tabs>
              <w:spacing w:before="20" w:after="20"/>
              <w:jc w:val="left"/>
              <w:rPr>
                <w:sz w:val="20"/>
                <w:lang w:val="en-US"/>
              </w:rPr>
            </w:pPr>
            <w:r w:rsidRPr="00545634">
              <w:rPr>
                <w:sz w:val="20"/>
                <w:lang w:val="en-US"/>
              </w:rPr>
              <w:tab/>
            </w:r>
            <w:r w:rsidRPr="00545634">
              <w:rPr>
                <w:sz w:val="20"/>
                <w:lang w:val="en-US"/>
              </w:rPr>
              <w:tab/>
              <w:t>15:</w:t>
            </w:r>
            <w:r w:rsidRPr="00545634">
              <w:rPr>
                <w:sz w:val="20"/>
                <w:lang w:val="en-US"/>
              </w:rPr>
              <w:tab/>
              <w:t>Modularity</w:t>
            </w:r>
          </w:p>
        </w:tc>
      </w:tr>
    </w:tbl>
    <w:p w:rsidR="004A476C" w:rsidRPr="00545634" w:rsidRDefault="004A476C" w:rsidP="004A476C">
      <w:pPr>
        <w:pStyle w:val="Blanc"/>
        <w:rPr>
          <w:sz w:val="1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3402"/>
        <w:gridCol w:w="680"/>
        <w:gridCol w:w="680"/>
        <w:gridCol w:w="680"/>
        <w:gridCol w:w="680"/>
        <w:gridCol w:w="680"/>
        <w:gridCol w:w="680"/>
        <w:gridCol w:w="680"/>
        <w:gridCol w:w="680"/>
        <w:gridCol w:w="680"/>
        <w:gridCol w:w="680"/>
        <w:gridCol w:w="680"/>
        <w:gridCol w:w="680"/>
        <w:gridCol w:w="680"/>
        <w:gridCol w:w="680"/>
        <w:gridCol w:w="680"/>
      </w:tblGrid>
      <w:tr w:rsidR="004A476C" w:rsidRPr="00545634" w:rsidTr="004A476C">
        <w:tc>
          <w:tcPr>
            <w:tcW w:w="567" w:type="dxa"/>
          </w:tcPr>
          <w:p w:rsidR="004A476C" w:rsidRPr="00545634" w:rsidRDefault="004A476C" w:rsidP="004A476C">
            <w:pPr>
              <w:pStyle w:val="Tablehead"/>
              <w:framePr w:hSpace="181" w:wrap="notBeside" w:vAnchor="text" w:hAnchor="text" w:xAlign="center" w:y="1"/>
              <w:rPr>
                <w:sz w:val="20"/>
                <w:lang w:val="en-US"/>
              </w:rPr>
            </w:pPr>
            <w:r w:rsidRPr="00545634">
              <w:rPr>
                <w:sz w:val="20"/>
                <w:lang w:val="en-US"/>
              </w:rPr>
              <w:t>§</w:t>
            </w:r>
          </w:p>
        </w:tc>
        <w:tc>
          <w:tcPr>
            <w:tcW w:w="3402" w:type="dxa"/>
          </w:tcPr>
          <w:p w:rsidR="004A476C" w:rsidRPr="00545634" w:rsidRDefault="004A476C" w:rsidP="004A476C">
            <w:pPr>
              <w:pStyle w:val="Tablehead"/>
              <w:framePr w:hSpace="181" w:wrap="notBeside" w:vAnchor="text" w:hAnchor="text" w:xAlign="center" w:y="1"/>
              <w:rPr>
                <w:sz w:val="20"/>
                <w:lang w:val="en-US"/>
              </w:rPr>
            </w:pPr>
            <w:r w:rsidRPr="00545634">
              <w:rPr>
                <w:sz w:val="20"/>
                <w:lang w:val="en-US"/>
              </w:rPr>
              <w:t>System test measurements</w:t>
            </w:r>
          </w:p>
        </w:tc>
        <w:tc>
          <w:tcPr>
            <w:tcW w:w="680" w:type="dxa"/>
          </w:tcPr>
          <w:p w:rsidR="004A476C" w:rsidRPr="00545634" w:rsidRDefault="004A476C" w:rsidP="004A476C">
            <w:pPr>
              <w:pStyle w:val="Tablehead"/>
              <w:framePr w:hSpace="181" w:wrap="notBeside" w:vAnchor="text" w:hAnchor="text" w:xAlign="center" w:y="1"/>
              <w:ind w:left="-113" w:right="-113"/>
              <w:rPr>
                <w:sz w:val="20"/>
                <w:lang w:val="en-US"/>
              </w:rPr>
            </w:pPr>
            <w:r w:rsidRPr="00545634">
              <w:rPr>
                <w:sz w:val="20"/>
                <w:lang w:val="en-US"/>
              </w:rPr>
              <w:t>No. 1</w:t>
            </w:r>
          </w:p>
        </w:tc>
        <w:tc>
          <w:tcPr>
            <w:tcW w:w="680" w:type="dxa"/>
          </w:tcPr>
          <w:p w:rsidR="004A476C" w:rsidRPr="00545634" w:rsidRDefault="004A476C" w:rsidP="004A476C">
            <w:pPr>
              <w:pStyle w:val="Tablehead"/>
              <w:framePr w:hSpace="181" w:wrap="notBeside" w:vAnchor="text" w:hAnchor="text" w:xAlign="center" w:y="1"/>
              <w:ind w:left="-113" w:right="-113"/>
              <w:rPr>
                <w:sz w:val="20"/>
                <w:lang w:val="en-US"/>
              </w:rPr>
            </w:pPr>
            <w:r w:rsidRPr="00545634">
              <w:rPr>
                <w:sz w:val="20"/>
                <w:lang w:val="en-US"/>
              </w:rPr>
              <w:t>No. 2</w:t>
            </w:r>
          </w:p>
        </w:tc>
        <w:tc>
          <w:tcPr>
            <w:tcW w:w="680" w:type="dxa"/>
          </w:tcPr>
          <w:p w:rsidR="004A476C" w:rsidRPr="00545634" w:rsidRDefault="004A476C" w:rsidP="004A476C">
            <w:pPr>
              <w:pStyle w:val="Tablehead"/>
              <w:framePr w:hSpace="181" w:wrap="notBeside" w:vAnchor="text" w:hAnchor="text" w:xAlign="center" w:y="1"/>
              <w:ind w:left="-113" w:right="-113"/>
              <w:rPr>
                <w:sz w:val="20"/>
                <w:lang w:val="en-US"/>
              </w:rPr>
            </w:pPr>
            <w:r w:rsidRPr="00545634">
              <w:rPr>
                <w:sz w:val="20"/>
                <w:lang w:val="en-US"/>
              </w:rPr>
              <w:t>No. 3</w:t>
            </w:r>
          </w:p>
        </w:tc>
        <w:tc>
          <w:tcPr>
            <w:tcW w:w="680" w:type="dxa"/>
          </w:tcPr>
          <w:p w:rsidR="004A476C" w:rsidRPr="00545634" w:rsidRDefault="004A476C" w:rsidP="004A476C">
            <w:pPr>
              <w:pStyle w:val="Tablehead"/>
              <w:framePr w:hSpace="181" w:wrap="notBeside" w:vAnchor="text" w:hAnchor="text" w:xAlign="center" w:y="1"/>
              <w:ind w:left="-113" w:right="-113"/>
              <w:rPr>
                <w:sz w:val="20"/>
                <w:lang w:val="en-US"/>
              </w:rPr>
            </w:pPr>
            <w:r w:rsidRPr="00545634">
              <w:rPr>
                <w:sz w:val="20"/>
                <w:lang w:val="en-US"/>
              </w:rPr>
              <w:t>No. 4</w:t>
            </w:r>
          </w:p>
        </w:tc>
        <w:tc>
          <w:tcPr>
            <w:tcW w:w="680" w:type="dxa"/>
          </w:tcPr>
          <w:p w:rsidR="004A476C" w:rsidRPr="00545634" w:rsidRDefault="004A476C" w:rsidP="004A476C">
            <w:pPr>
              <w:pStyle w:val="Tablehead"/>
              <w:framePr w:hSpace="181" w:wrap="notBeside" w:vAnchor="text" w:hAnchor="text" w:xAlign="center" w:y="1"/>
              <w:ind w:left="-113" w:right="-113"/>
              <w:rPr>
                <w:sz w:val="20"/>
                <w:lang w:val="en-US"/>
              </w:rPr>
            </w:pPr>
            <w:r w:rsidRPr="00545634">
              <w:rPr>
                <w:sz w:val="20"/>
                <w:lang w:val="en-US"/>
              </w:rPr>
              <w:t>No. 5</w:t>
            </w:r>
          </w:p>
        </w:tc>
        <w:tc>
          <w:tcPr>
            <w:tcW w:w="680" w:type="dxa"/>
          </w:tcPr>
          <w:p w:rsidR="004A476C" w:rsidRPr="00545634" w:rsidRDefault="004A476C" w:rsidP="004A476C">
            <w:pPr>
              <w:pStyle w:val="Tablehead"/>
              <w:framePr w:hSpace="181" w:wrap="notBeside" w:vAnchor="text" w:hAnchor="text" w:xAlign="center" w:y="1"/>
              <w:ind w:left="-113" w:right="-113"/>
              <w:rPr>
                <w:sz w:val="20"/>
                <w:lang w:val="en-US"/>
              </w:rPr>
            </w:pPr>
            <w:r w:rsidRPr="00545634">
              <w:rPr>
                <w:sz w:val="20"/>
                <w:lang w:val="en-US"/>
              </w:rPr>
              <w:t>No. 6</w:t>
            </w:r>
          </w:p>
        </w:tc>
        <w:tc>
          <w:tcPr>
            <w:tcW w:w="680" w:type="dxa"/>
          </w:tcPr>
          <w:p w:rsidR="004A476C" w:rsidRPr="00545634" w:rsidRDefault="004A476C" w:rsidP="004A476C">
            <w:pPr>
              <w:pStyle w:val="Tablehead"/>
              <w:framePr w:hSpace="181" w:wrap="notBeside" w:vAnchor="text" w:hAnchor="text" w:xAlign="center" w:y="1"/>
              <w:ind w:left="-113" w:right="-113"/>
              <w:rPr>
                <w:sz w:val="20"/>
                <w:lang w:val="en-US"/>
              </w:rPr>
            </w:pPr>
            <w:r w:rsidRPr="00545634">
              <w:rPr>
                <w:sz w:val="20"/>
                <w:lang w:val="en-US"/>
              </w:rPr>
              <w:t>No. 7</w:t>
            </w:r>
          </w:p>
        </w:tc>
        <w:tc>
          <w:tcPr>
            <w:tcW w:w="680" w:type="dxa"/>
          </w:tcPr>
          <w:p w:rsidR="004A476C" w:rsidRPr="00545634" w:rsidRDefault="004A476C" w:rsidP="004A476C">
            <w:pPr>
              <w:pStyle w:val="Tablehead"/>
              <w:framePr w:hSpace="181" w:wrap="notBeside" w:vAnchor="text" w:hAnchor="text" w:xAlign="center" w:y="1"/>
              <w:ind w:left="-113" w:right="-113"/>
              <w:rPr>
                <w:sz w:val="20"/>
                <w:lang w:val="en-US"/>
              </w:rPr>
            </w:pPr>
            <w:r w:rsidRPr="00545634">
              <w:rPr>
                <w:sz w:val="20"/>
                <w:lang w:val="en-US"/>
              </w:rPr>
              <w:t>No. 8</w:t>
            </w:r>
          </w:p>
        </w:tc>
        <w:tc>
          <w:tcPr>
            <w:tcW w:w="680" w:type="dxa"/>
          </w:tcPr>
          <w:p w:rsidR="004A476C" w:rsidRPr="00545634" w:rsidRDefault="004A476C" w:rsidP="004A476C">
            <w:pPr>
              <w:pStyle w:val="Tablehead"/>
              <w:framePr w:hSpace="181" w:wrap="notBeside" w:vAnchor="text" w:hAnchor="text" w:xAlign="center" w:y="1"/>
              <w:ind w:left="-113" w:right="-113"/>
              <w:rPr>
                <w:sz w:val="20"/>
                <w:lang w:val="en-US"/>
              </w:rPr>
            </w:pPr>
            <w:r w:rsidRPr="00545634">
              <w:rPr>
                <w:sz w:val="20"/>
                <w:lang w:val="en-US"/>
              </w:rPr>
              <w:t>No. 9</w:t>
            </w:r>
          </w:p>
        </w:tc>
        <w:tc>
          <w:tcPr>
            <w:tcW w:w="680" w:type="dxa"/>
          </w:tcPr>
          <w:p w:rsidR="004A476C" w:rsidRPr="00545634" w:rsidRDefault="004A476C" w:rsidP="004A476C">
            <w:pPr>
              <w:pStyle w:val="Tablehead"/>
              <w:framePr w:hSpace="181" w:wrap="notBeside" w:vAnchor="text" w:hAnchor="text" w:xAlign="center" w:y="1"/>
              <w:ind w:left="-113" w:right="-113"/>
              <w:rPr>
                <w:sz w:val="20"/>
                <w:lang w:val="en-US"/>
              </w:rPr>
            </w:pPr>
            <w:r w:rsidRPr="00545634">
              <w:rPr>
                <w:sz w:val="20"/>
                <w:lang w:val="en-US"/>
              </w:rPr>
              <w:t>No. 10</w:t>
            </w:r>
          </w:p>
        </w:tc>
        <w:tc>
          <w:tcPr>
            <w:tcW w:w="680" w:type="dxa"/>
          </w:tcPr>
          <w:p w:rsidR="004A476C" w:rsidRPr="00545634" w:rsidRDefault="004A476C" w:rsidP="004A476C">
            <w:pPr>
              <w:pStyle w:val="Tablehead"/>
              <w:framePr w:hSpace="181" w:wrap="notBeside" w:vAnchor="text" w:hAnchor="text" w:xAlign="center" w:y="1"/>
              <w:ind w:left="-113" w:right="-113"/>
              <w:rPr>
                <w:sz w:val="20"/>
                <w:lang w:val="en-US"/>
              </w:rPr>
            </w:pPr>
            <w:r w:rsidRPr="00545634">
              <w:rPr>
                <w:sz w:val="20"/>
                <w:lang w:val="en-US"/>
              </w:rPr>
              <w:t>No. 11</w:t>
            </w:r>
          </w:p>
        </w:tc>
        <w:tc>
          <w:tcPr>
            <w:tcW w:w="680" w:type="dxa"/>
          </w:tcPr>
          <w:p w:rsidR="004A476C" w:rsidRPr="00545634" w:rsidRDefault="004A476C" w:rsidP="004A476C">
            <w:pPr>
              <w:pStyle w:val="Tablehead"/>
              <w:framePr w:hSpace="181" w:wrap="notBeside" w:vAnchor="text" w:hAnchor="text" w:xAlign="center" w:y="1"/>
              <w:ind w:left="-113" w:right="-113"/>
              <w:rPr>
                <w:sz w:val="20"/>
                <w:lang w:val="en-US"/>
              </w:rPr>
            </w:pPr>
            <w:r w:rsidRPr="00545634">
              <w:rPr>
                <w:sz w:val="20"/>
                <w:lang w:val="en-US"/>
              </w:rPr>
              <w:t>No. 12</w:t>
            </w:r>
          </w:p>
        </w:tc>
        <w:tc>
          <w:tcPr>
            <w:tcW w:w="680" w:type="dxa"/>
          </w:tcPr>
          <w:p w:rsidR="004A476C" w:rsidRPr="00545634" w:rsidRDefault="004A476C" w:rsidP="004A476C">
            <w:pPr>
              <w:pStyle w:val="Tablehead"/>
              <w:framePr w:hSpace="181" w:wrap="notBeside" w:vAnchor="text" w:hAnchor="text" w:xAlign="center" w:y="1"/>
              <w:ind w:left="-113" w:right="-113"/>
              <w:rPr>
                <w:sz w:val="20"/>
                <w:lang w:val="en-US"/>
              </w:rPr>
            </w:pPr>
            <w:r w:rsidRPr="00545634">
              <w:rPr>
                <w:sz w:val="20"/>
                <w:lang w:val="en-US"/>
              </w:rPr>
              <w:t>No. 13</w:t>
            </w:r>
          </w:p>
        </w:tc>
        <w:tc>
          <w:tcPr>
            <w:tcW w:w="680" w:type="dxa"/>
          </w:tcPr>
          <w:p w:rsidR="004A476C" w:rsidRPr="00545634" w:rsidRDefault="004A476C" w:rsidP="004A476C">
            <w:pPr>
              <w:pStyle w:val="Tablehead"/>
              <w:framePr w:hSpace="181" w:wrap="notBeside" w:vAnchor="text" w:hAnchor="text" w:xAlign="center" w:y="1"/>
              <w:ind w:left="-113" w:right="-113"/>
              <w:rPr>
                <w:sz w:val="20"/>
                <w:lang w:val="en-US"/>
              </w:rPr>
            </w:pPr>
            <w:r w:rsidRPr="00545634">
              <w:rPr>
                <w:sz w:val="20"/>
                <w:lang w:val="en-US"/>
              </w:rPr>
              <w:t>No. 14</w:t>
            </w:r>
          </w:p>
        </w:tc>
        <w:tc>
          <w:tcPr>
            <w:tcW w:w="680" w:type="dxa"/>
          </w:tcPr>
          <w:p w:rsidR="004A476C" w:rsidRPr="00545634" w:rsidRDefault="004A476C" w:rsidP="004A476C">
            <w:pPr>
              <w:pStyle w:val="Tablehead"/>
              <w:framePr w:hSpace="181" w:wrap="notBeside" w:vAnchor="text" w:hAnchor="text" w:xAlign="center" w:y="1"/>
              <w:ind w:left="-113" w:right="-113"/>
              <w:rPr>
                <w:sz w:val="20"/>
                <w:lang w:val="en-US"/>
              </w:rPr>
            </w:pPr>
            <w:r w:rsidRPr="00545634">
              <w:rPr>
                <w:sz w:val="20"/>
                <w:lang w:val="en-US"/>
              </w:rPr>
              <w:t>No. 15</w:t>
            </w:r>
          </w:p>
        </w:tc>
      </w:tr>
      <w:tr w:rsidR="004A476C" w:rsidRPr="00545634" w:rsidTr="004A476C">
        <w:tc>
          <w:tcPr>
            <w:tcW w:w="567" w:type="dxa"/>
          </w:tcPr>
          <w:p w:rsidR="004A476C" w:rsidRPr="00545634" w:rsidRDefault="004A476C" w:rsidP="004A476C">
            <w:pPr>
              <w:pStyle w:val="Tabletext"/>
              <w:framePr w:hSpace="181" w:wrap="notBeside" w:vAnchor="text" w:hAnchor="text" w:xAlign="center" w:y="1"/>
              <w:jc w:val="center"/>
              <w:rPr>
                <w:sz w:val="20"/>
                <w:lang w:val="en-US"/>
              </w:rPr>
            </w:pPr>
            <w:r w:rsidRPr="00545634">
              <w:rPr>
                <w:sz w:val="20"/>
                <w:lang w:val="en-US"/>
              </w:rPr>
              <w:t>2.1</w:t>
            </w:r>
          </w:p>
        </w:tc>
        <w:tc>
          <w:tcPr>
            <w:tcW w:w="3402" w:type="dxa"/>
          </w:tcPr>
          <w:p w:rsidR="004A476C" w:rsidRPr="00545634" w:rsidRDefault="004A476C" w:rsidP="004A476C">
            <w:pPr>
              <w:pStyle w:val="Tabletext"/>
              <w:framePr w:hSpace="181" w:wrap="notBeside" w:vAnchor="text" w:hAnchor="text" w:xAlign="center" w:y="1"/>
              <w:jc w:val="left"/>
              <w:rPr>
                <w:sz w:val="20"/>
                <w:lang w:val="en-US"/>
              </w:rPr>
            </w:pPr>
            <w:r w:rsidRPr="00545634">
              <w:rPr>
                <w:i/>
                <w:iCs/>
                <w:sz w:val="20"/>
                <w:lang w:val="en-US"/>
              </w:rPr>
              <w:t>E</w:t>
            </w:r>
            <w:r w:rsidRPr="00545634">
              <w:rPr>
                <w:i/>
                <w:iCs/>
                <w:position w:val="-4"/>
                <w:sz w:val="18"/>
                <w:lang w:val="en-US"/>
              </w:rPr>
              <w:t>b</w:t>
            </w:r>
            <w:r w:rsidRPr="00545634">
              <w:rPr>
                <w:sz w:val="20"/>
                <w:lang w:val="en-US"/>
              </w:rPr>
              <w:t>/</w:t>
            </w:r>
            <w:r w:rsidRPr="00545634">
              <w:rPr>
                <w:i/>
                <w:iCs/>
                <w:sz w:val="20"/>
                <w:lang w:val="en-US"/>
              </w:rPr>
              <w:t>N</w:t>
            </w:r>
            <w:r w:rsidRPr="00545634">
              <w:rPr>
                <w:position w:val="-4"/>
                <w:sz w:val="18"/>
                <w:lang w:val="en-US"/>
              </w:rPr>
              <w:t>0</w:t>
            </w:r>
            <w:r w:rsidRPr="00545634">
              <w:rPr>
                <w:sz w:val="20"/>
                <w:lang w:val="en-US"/>
              </w:rPr>
              <w:t xml:space="preserve"> at BER = 1 </w:t>
            </w:r>
            <w:r w:rsidRPr="00545634">
              <w:rPr>
                <w:rFonts w:ascii="Symbol" w:hAnsi="Symbol"/>
                <w:sz w:val="20"/>
                <w:lang w:val="en-US"/>
              </w:rPr>
              <w:t></w:t>
            </w:r>
            <w:r w:rsidRPr="00545634">
              <w:rPr>
                <w:sz w:val="20"/>
                <w:lang w:val="en-US"/>
              </w:rPr>
              <w:t xml:space="preserve"> 10</w:t>
            </w:r>
            <w:r w:rsidRPr="00545634">
              <w:rPr>
                <w:position w:val="6"/>
                <w:sz w:val="18"/>
                <w:lang w:val="en-US"/>
              </w:rPr>
              <w:t>–4</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r>
      <w:tr w:rsidR="004A476C" w:rsidRPr="00545634" w:rsidTr="004A476C">
        <w:tc>
          <w:tcPr>
            <w:tcW w:w="567" w:type="dxa"/>
          </w:tcPr>
          <w:p w:rsidR="004A476C" w:rsidRPr="00545634" w:rsidRDefault="004A476C" w:rsidP="004A476C">
            <w:pPr>
              <w:pStyle w:val="Tabletext"/>
              <w:framePr w:hSpace="181" w:wrap="notBeside" w:vAnchor="text" w:hAnchor="text" w:xAlign="center" w:y="1"/>
              <w:jc w:val="center"/>
              <w:rPr>
                <w:sz w:val="20"/>
                <w:lang w:val="en-US"/>
              </w:rPr>
            </w:pPr>
            <w:r w:rsidRPr="00545634">
              <w:rPr>
                <w:sz w:val="20"/>
                <w:lang w:val="en-US"/>
              </w:rPr>
              <w:t>2.2</w:t>
            </w:r>
          </w:p>
        </w:tc>
        <w:tc>
          <w:tcPr>
            <w:tcW w:w="3402" w:type="dxa"/>
          </w:tcPr>
          <w:p w:rsidR="004A476C" w:rsidRPr="00545634" w:rsidRDefault="004A476C" w:rsidP="004A476C">
            <w:pPr>
              <w:pStyle w:val="Tabletext"/>
              <w:framePr w:hSpace="181" w:wrap="notBeside" w:vAnchor="text" w:hAnchor="text" w:xAlign="center" w:y="1"/>
              <w:jc w:val="left"/>
              <w:rPr>
                <w:sz w:val="20"/>
                <w:lang w:val="en-US"/>
              </w:rPr>
            </w:pPr>
            <w:r w:rsidRPr="00545634">
              <w:rPr>
                <w:sz w:val="20"/>
                <w:lang w:val="en-US"/>
              </w:rPr>
              <w:t>Doppler shift, Doppler spread and delay spread</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r>
      <w:tr w:rsidR="004A476C" w:rsidRPr="00545634" w:rsidTr="004A476C">
        <w:tc>
          <w:tcPr>
            <w:tcW w:w="567" w:type="dxa"/>
          </w:tcPr>
          <w:p w:rsidR="004A476C" w:rsidRPr="00545634" w:rsidRDefault="004A476C" w:rsidP="004A476C">
            <w:pPr>
              <w:pStyle w:val="Tabletext"/>
              <w:framePr w:hSpace="181" w:wrap="notBeside" w:vAnchor="text" w:hAnchor="text" w:xAlign="center" w:y="1"/>
              <w:jc w:val="center"/>
              <w:rPr>
                <w:sz w:val="20"/>
                <w:lang w:val="en-US"/>
              </w:rPr>
            </w:pPr>
            <w:r w:rsidRPr="00545634">
              <w:rPr>
                <w:sz w:val="20"/>
                <w:lang w:val="en-US"/>
              </w:rPr>
              <w:t>2.3</w:t>
            </w:r>
          </w:p>
        </w:tc>
        <w:tc>
          <w:tcPr>
            <w:tcW w:w="3402" w:type="dxa"/>
          </w:tcPr>
          <w:p w:rsidR="004A476C" w:rsidRPr="00545634" w:rsidRDefault="004A476C" w:rsidP="004A476C">
            <w:pPr>
              <w:pStyle w:val="Tabletext"/>
              <w:framePr w:hSpace="181" w:wrap="notBeside" w:vAnchor="text" w:hAnchor="text" w:xAlign="center" w:y="1"/>
              <w:jc w:val="left"/>
              <w:rPr>
                <w:sz w:val="20"/>
                <w:lang w:val="en-US"/>
              </w:rPr>
            </w:pPr>
            <w:r w:rsidRPr="00545634">
              <w:rPr>
                <w:sz w:val="20"/>
                <w:lang w:val="en-US"/>
              </w:rPr>
              <w:t>Co</w:t>
            </w:r>
            <w:r w:rsidRPr="00545634">
              <w:rPr>
                <w:sz w:val="20"/>
                <w:lang w:val="en-US"/>
              </w:rPr>
              <w:noBreakHyphen/>
              <w:t xml:space="preserve"> and adjacent channel interference (all combinations)</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r>
      <w:tr w:rsidR="004A476C" w:rsidRPr="00545634" w:rsidTr="004A476C">
        <w:tc>
          <w:tcPr>
            <w:tcW w:w="567" w:type="dxa"/>
          </w:tcPr>
          <w:p w:rsidR="004A476C" w:rsidRPr="00545634" w:rsidRDefault="004A476C" w:rsidP="004A476C">
            <w:pPr>
              <w:pStyle w:val="Tabletext"/>
              <w:framePr w:hSpace="181" w:wrap="notBeside" w:vAnchor="text" w:hAnchor="text" w:xAlign="center" w:y="1"/>
              <w:jc w:val="center"/>
              <w:rPr>
                <w:sz w:val="20"/>
                <w:lang w:val="en-US"/>
              </w:rPr>
            </w:pPr>
            <w:r w:rsidRPr="00545634">
              <w:rPr>
                <w:sz w:val="20"/>
                <w:lang w:val="en-US"/>
              </w:rPr>
              <w:t>2.4</w:t>
            </w:r>
          </w:p>
        </w:tc>
        <w:tc>
          <w:tcPr>
            <w:tcW w:w="3402" w:type="dxa"/>
          </w:tcPr>
          <w:p w:rsidR="004A476C" w:rsidRPr="00545634" w:rsidRDefault="004A476C" w:rsidP="004A476C">
            <w:pPr>
              <w:pStyle w:val="Tabletext"/>
              <w:framePr w:hSpace="181" w:wrap="notBeside" w:vAnchor="text" w:hAnchor="text" w:xAlign="center" w:y="1"/>
              <w:jc w:val="left"/>
              <w:rPr>
                <w:sz w:val="20"/>
                <w:lang w:val="en-US"/>
              </w:rPr>
            </w:pPr>
            <w:r w:rsidRPr="00545634">
              <w:rPr>
                <w:sz w:val="20"/>
                <w:lang w:val="en-US"/>
              </w:rPr>
              <w:t>Synchronization and access (signal acquisition)</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r>
      <w:tr w:rsidR="004A476C" w:rsidRPr="00545634" w:rsidTr="004A476C">
        <w:tc>
          <w:tcPr>
            <w:tcW w:w="567" w:type="dxa"/>
          </w:tcPr>
          <w:p w:rsidR="004A476C" w:rsidRPr="00545634" w:rsidRDefault="004A476C" w:rsidP="004A476C">
            <w:pPr>
              <w:pStyle w:val="Tabletext"/>
              <w:framePr w:hSpace="181" w:wrap="notBeside" w:vAnchor="text" w:hAnchor="text" w:xAlign="center" w:y="1"/>
              <w:jc w:val="center"/>
              <w:rPr>
                <w:sz w:val="20"/>
                <w:lang w:val="en-US"/>
              </w:rPr>
            </w:pPr>
            <w:r w:rsidRPr="00545634">
              <w:rPr>
                <w:sz w:val="20"/>
                <w:lang w:val="en-US"/>
              </w:rPr>
              <w:t>2.5</w:t>
            </w:r>
          </w:p>
        </w:tc>
        <w:tc>
          <w:tcPr>
            <w:tcW w:w="3402" w:type="dxa"/>
          </w:tcPr>
          <w:p w:rsidR="004A476C" w:rsidRPr="00545634" w:rsidRDefault="004A476C" w:rsidP="004A476C">
            <w:pPr>
              <w:pStyle w:val="Tabletext"/>
              <w:framePr w:hSpace="181" w:wrap="notBeside" w:vAnchor="text" w:hAnchor="text" w:xAlign="center" w:y="1"/>
              <w:jc w:val="left"/>
              <w:rPr>
                <w:sz w:val="20"/>
                <w:lang w:val="en-US"/>
              </w:rPr>
            </w:pPr>
            <w:r w:rsidRPr="00545634">
              <w:rPr>
                <w:sz w:val="20"/>
                <w:lang w:val="en-US"/>
              </w:rPr>
              <w:t>Receiver complexity/power consumption/cost</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r>
      <w:tr w:rsidR="004A476C" w:rsidRPr="00545634" w:rsidTr="004A476C">
        <w:tc>
          <w:tcPr>
            <w:tcW w:w="567" w:type="dxa"/>
          </w:tcPr>
          <w:p w:rsidR="004A476C" w:rsidRPr="00545634" w:rsidRDefault="004A476C" w:rsidP="004A476C">
            <w:pPr>
              <w:pStyle w:val="Tabletext"/>
              <w:framePr w:hSpace="181" w:wrap="notBeside" w:vAnchor="text" w:hAnchor="text" w:xAlign="center" w:y="1"/>
              <w:jc w:val="center"/>
              <w:rPr>
                <w:sz w:val="20"/>
                <w:lang w:val="en-US"/>
              </w:rPr>
            </w:pPr>
            <w:r w:rsidRPr="00545634">
              <w:rPr>
                <w:sz w:val="20"/>
                <w:lang w:val="en-US"/>
              </w:rPr>
              <w:t>2.6</w:t>
            </w:r>
          </w:p>
        </w:tc>
        <w:tc>
          <w:tcPr>
            <w:tcW w:w="3402" w:type="dxa"/>
          </w:tcPr>
          <w:p w:rsidR="004A476C" w:rsidRPr="00545634" w:rsidRDefault="004A476C" w:rsidP="004A476C">
            <w:pPr>
              <w:pStyle w:val="Tabletext"/>
              <w:framePr w:hSpace="181" w:wrap="notBeside" w:vAnchor="text" w:hAnchor="text" w:xAlign="center" w:y="1"/>
              <w:jc w:val="left"/>
              <w:rPr>
                <w:sz w:val="20"/>
                <w:lang w:val="en-US"/>
              </w:rPr>
            </w:pPr>
            <w:r w:rsidRPr="00545634">
              <w:rPr>
                <w:sz w:val="20"/>
                <w:lang w:val="en-US"/>
              </w:rPr>
              <w:t>Transmitter efficiency</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r>
      <w:tr w:rsidR="004A476C" w:rsidRPr="00545634" w:rsidTr="004A476C">
        <w:tc>
          <w:tcPr>
            <w:tcW w:w="567" w:type="dxa"/>
          </w:tcPr>
          <w:p w:rsidR="004A476C" w:rsidRPr="00545634" w:rsidRDefault="004A476C" w:rsidP="004A476C">
            <w:pPr>
              <w:pStyle w:val="Tabletext"/>
              <w:framePr w:hSpace="181" w:wrap="notBeside" w:vAnchor="text" w:hAnchor="text" w:xAlign="center" w:y="1"/>
              <w:jc w:val="center"/>
              <w:rPr>
                <w:sz w:val="20"/>
                <w:lang w:val="en-US"/>
              </w:rPr>
            </w:pPr>
            <w:r w:rsidRPr="00545634">
              <w:rPr>
                <w:sz w:val="20"/>
                <w:lang w:val="en-US"/>
              </w:rPr>
              <w:t>2.7</w:t>
            </w:r>
          </w:p>
        </w:tc>
        <w:tc>
          <w:tcPr>
            <w:tcW w:w="3402" w:type="dxa"/>
          </w:tcPr>
          <w:p w:rsidR="004A476C" w:rsidRPr="00545634" w:rsidRDefault="004A476C" w:rsidP="004A476C">
            <w:pPr>
              <w:pStyle w:val="Tabletext"/>
              <w:framePr w:hSpace="181" w:wrap="notBeside" w:vAnchor="text" w:hAnchor="text" w:xAlign="center" w:y="1"/>
              <w:jc w:val="left"/>
              <w:rPr>
                <w:sz w:val="20"/>
                <w:lang w:val="en-US"/>
              </w:rPr>
            </w:pPr>
            <w:r w:rsidRPr="00545634">
              <w:rPr>
                <w:sz w:val="20"/>
                <w:lang w:val="en-US"/>
              </w:rPr>
              <w:t>Audio quality at maximum bit rate</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r>
      <w:tr w:rsidR="004A476C" w:rsidRPr="00545634" w:rsidTr="004A476C">
        <w:tc>
          <w:tcPr>
            <w:tcW w:w="567" w:type="dxa"/>
          </w:tcPr>
          <w:p w:rsidR="004A476C" w:rsidRPr="00545634" w:rsidRDefault="004A476C" w:rsidP="004A476C">
            <w:pPr>
              <w:pStyle w:val="Tabletext"/>
              <w:framePr w:hSpace="181" w:wrap="notBeside" w:vAnchor="text" w:hAnchor="text" w:xAlign="center" w:y="1"/>
              <w:jc w:val="center"/>
              <w:rPr>
                <w:sz w:val="20"/>
                <w:lang w:val="en-US"/>
              </w:rPr>
            </w:pPr>
            <w:r w:rsidRPr="00545634">
              <w:rPr>
                <w:sz w:val="20"/>
                <w:lang w:val="en-US"/>
              </w:rPr>
              <w:t>2.8</w:t>
            </w:r>
          </w:p>
        </w:tc>
        <w:tc>
          <w:tcPr>
            <w:tcW w:w="3402" w:type="dxa"/>
          </w:tcPr>
          <w:p w:rsidR="004A476C" w:rsidRPr="00545634" w:rsidRDefault="004A476C" w:rsidP="004A476C">
            <w:pPr>
              <w:pStyle w:val="Tabletext"/>
              <w:framePr w:hSpace="181" w:wrap="notBeside" w:vAnchor="text" w:hAnchor="text" w:xAlign="center" w:y="1"/>
              <w:jc w:val="left"/>
              <w:rPr>
                <w:sz w:val="20"/>
                <w:lang w:val="en-US"/>
              </w:rPr>
            </w:pPr>
            <w:r w:rsidRPr="00545634">
              <w:rPr>
                <w:sz w:val="20"/>
                <w:lang w:val="en-US"/>
              </w:rPr>
              <w:t>Top audio quality for hierarchical system</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r>
      <w:tr w:rsidR="004A476C" w:rsidRPr="00545634" w:rsidTr="004A476C">
        <w:tc>
          <w:tcPr>
            <w:tcW w:w="567" w:type="dxa"/>
          </w:tcPr>
          <w:p w:rsidR="004A476C" w:rsidRPr="00545634" w:rsidRDefault="004A476C" w:rsidP="004A476C">
            <w:pPr>
              <w:pStyle w:val="Tabletext"/>
              <w:framePr w:hSpace="181" w:wrap="notBeside" w:vAnchor="text" w:hAnchor="text" w:xAlign="center" w:y="1"/>
              <w:jc w:val="center"/>
              <w:rPr>
                <w:sz w:val="20"/>
                <w:lang w:val="en-US"/>
              </w:rPr>
            </w:pPr>
            <w:r w:rsidRPr="00545634">
              <w:rPr>
                <w:sz w:val="20"/>
                <w:lang w:val="en-US"/>
              </w:rPr>
              <w:t>2.9</w:t>
            </w:r>
          </w:p>
        </w:tc>
        <w:tc>
          <w:tcPr>
            <w:tcW w:w="3402" w:type="dxa"/>
          </w:tcPr>
          <w:p w:rsidR="004A476C" w:rsidRPr="00545634" w:rsidRDefault="004A476C" w:rsidP="004A476C">
            <w:pPr>
              <w:pStyle w:val="Tabletext"/>
              <w:framePr w:hSpace="181" w:wrap="notBeside" w:vAnchor="text" w:hAnchor="text" w:xAlign="center" w:y="1"/>
              <w:jc w:val="left"/>
              <w:rPr>
                <w:sz w:val="20"/>
                <w:lang w:val="en-US"/>
              </w:rPr>
            </w:pPr>
            <w:r w:rsidRPr="00545634">
              <w:rPr>
                <w:sz w:val="20"/>
                <w:lang w:val="en-US"/>
              </w:rPr>
              <w:t>Minimum audio quality for hierarchical system</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r>
      <w:tr w:rsidR="004A476C" w:rsidRPr="00545634" w:rsidTr="004A476C">
        <w:tc>
          <w:tcPr>
            <w:tcW w:w="567" w:type="dxa"/>
          </w:tcPr>
          <w:p w:rsidR="004A476C" w:rsidRPr="00545634" w:rsidRDefault="004A476C" w:rsidP="004A476C">
            <w:pPr>
              <w:pStyle w:val="Tabletext"/>
              <w:framePr w:hSpace="181" w:wrap="notBeside" w:vAnchor="text" w:hAnchor="text" w:xAlign="center" w:y="1"/>
              <w:jc w:val="center"/>
              <w:rPr>
                <w:sz w:val="20"/>
                <w:lang w:val="en-US"/>
              </w:rPr>
            </w:pPr>
            <w:r w:rsidRPr="00545634">
              <w:rPr>
                <w:sz w:val="20"/>
                <w:lang w:val="en-US"/>
              </w:rPr>
              <w:t>2.10</w:t>
            </w:r>
          </w:p>
        </w:tc>
        <w:tc>
          <w:tcPr>
            <w:tcW w:w="3402" w:type="dxa"/>
          </w:tcPr>
          <w:p w:rsidR="004A476C" w:rsidRPr="00545634" w:rsidRDefault="004A476C" w:rsidP="004A476C">
            <w:pPr>
              <w:pStyle w:val="Tabletext"/>
              <w:framePr w:hSpace="181" w:wrap="notBeside" w:vAnchor="text" w:hAnchor="text" w:xAlign="center" w:y="1"/>
              <w:jc w:val="left"/>
              <w:rPr>
                <w:sz w:val="20"/>
                <w:lang w:val="en-US"/>
              </w:rPr>
            </w:pPr>
            <w:r w:rsidRPr="00545634">
              <w:rPr>
                <w:sz w:val="20"/>
                <w:lang w:val="en-US"/>
              </w:rPr>
              <w:t xml:space="preserve">Audio quality for analogue modulation </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r>
      <w:tr w:rsidR="004A476C" w:rsidRPr="00545634" w:rsidTr="004A476C">
        <w:tc>
          <w:tcPr>
            <w:tcW w:w="567" w:type="dxa"/>
          </w:tcPr>
          <w:p w:rsidR="004A476C" w:rsidRPr="00545634" w:rsidRDefault="004A476C" w:rsidP="004A476C">
            <w:pPr>
              <w:pStyle w:val="Tabletext"/>
              <w:framePr w:hSpace="181" w:wrap="notBeside" w:vAnchor="text" w:hAnchor="text" w:xAlign="center" w:y="1"/>
              <w:jc w:val="center"/>
              <w:rPr>
                <w:sz w:val="20"/>
                <w:lang w:val="en-US"/>
              </w:rPr>
            </w:pPr>
            <w:r w:rsidRPr="00545634">
              <w:rPr>
                <w:sz w:val="20"/>
                <w:lang w:val="en-US"/>
              </w:rPr>
              <w:t>2.11</w:t>
            </w:r>
          </w:p>
        </w:tc>
        <w:tc>
          <w:tcPr>
            <w:tcW w:w="3402" w:type="dxa"/>
          </w:tcPr>
          <w:p w:rsidR="004A476C" w:rsidRPr="00545634" w:rsidRDefault="004A476C" w:rsidP="004A476C">
            <w:pPr>
              <w:pStyle w:val="Tabletext"/>
              <w:framePr w:hSpace="181" w:wrap="notBeside" w:vAnchor="text" w:hAnchor="text" w:xAlign="center" w:y="1"/>
              <w:jc w:val="left"/>
              <w:rPr>
                <w:sz w:val="20"/>
                <w:lang w:val="en-US"/>
              </w:rPr>
            </w:pPr>
            <w:r w:rsidRPr="00545634">
              <w:rPr>
                <w:sz w:val="20"/>
                <w:lang w:val="en-US"/>
              </w:rPr>
              <w:t>Speech coding</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r>
      <w:tr w:rsidR="004A476C" w:rsidRPr="00545634" w:rsidTr="004A476C">
        <w:tc>
          <w:tcPr>
            <w:tcW w:w="567" w:type="dxa"/>
          </w:tcPr>
          <w:p w:rsidR="004A476C" w:rsidRPr="00545634" w:rsidRDefault="004A476C" w:rsidP="004A476C">
            <w:pPr>
              <w:pStyle w:val="Tabletext"/>
              <w:framePr w:hSpace="181" w:wrap="notBeside" w:vAnchor="text" w:hAnchor="text" w:xAlign="center" w:y="1"/>
              <w:jc w:val="center"/>
              <w:rPr>
                <w:sz w:val="20"/>
                <w:lang w:val="en-US"/>
              </w:rPr>
            </w:pPr>
            <w:r w:rsidRPr="00545634">
              <w:rPr>
                <w:sz w:val="20"/>
                <w:lang w:val="en-US"/>
              </w:rPr>
              <w:t>2.12</w:t>
            </w:r>
          </w:p>
        </w:tc>
        <w:tc>
          <w:tcPr>
            <w:tcW w:w="3402" w:type="dxa"/>
          </w:tcPr>
          <w:p w:rsidR="004A476C" w:rsidRPr="00545634" w:rsidRDefault="004A476C" w:rsidP="004A476C">
            <w:pPr>
              <w:pStyle w:val="Tabletext"/>
              <w:framePr w:hSpace="181" w:wrap="notBeside" w:vAnchor="text" w:hAnchor="text" w:xAlign="center" w:y="1"/>
              <w:jc w:val="left"/>
              <w:rPr>
                <w:sz w:val="20"/>
                <w:lang w:val="en-US"/>
              </w:rPr>
            </w:pPr>
            <w:r w:rsidRPr="00545634">
              <w:rPr>
                <w:sz w:val="20"/>
                <w:lang w:val="en-US"/>
              </w:rPr>
              <w:t>Transition from AM to digital</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r>
      <w:tr w:rsidR="004A476C" w:rsidRPr="00545634" w:rsidTr="004A476C">
        <w:tc>
          <w:tcPr>
            <w:tcW w:w="567" w:type="dxa"/>
          </w:tcPr>
          <w:p w:rsidR="004A476C" w:rsidRPr="00545634" w:rsidRDefault="004A476C" w:rsidP="004A476C">
            <w:pPr>
              <w:pStyle w:val="Tabletext"/>
              <w:framePr w:hSpace="181" w:wrap="notBeside" w:vAnchor="text" w:hAnchor="text" w:xAlign="center" w:y="1"/>
              <w:jc w:val="center"/>
              <w:rPr>
                <w:sz w:val="20"/>
                <w:lang w:val="en-US"/>
              </w:rPr>
            </w:pPr>
            <w:r w:rsidRPr="00545634">
              <w:rPr>
                <w:sz w:val="20"/>
                <w:lang w:val="en-US"/>
              </w:rPr>
              <w:t>2.13</w:t>
            </w:r>
          </w:p>
        </w:tc>
        <w:tc>
          <w:tcPr>
            <w:tcW w:w="3402" w:type="dxa"/>
          </w:tcPr>
          <w:p w:rsidR="004A476C" w:rsidRPr="00545634" w:rsidRDefault="004A476C" w:rsidP="004A476C">
            <w:pPr>
              <w:pStyle w:val="Tabletext"/>
              <w:framePr w:hSpace="181" w:wrap="notBeside" w:vAnchor="text" w:hAnchor="text" w:xAlign="center" w:y="1"/>
              <w:jc w:val="left"/>
              <w:rPr>
                <w:sz w:val="20"/>
                <w:lang w:val="en-US"/>
              </w:rPr>
            </w:pPr>
            <w:r w:rsidRPr="00545634">
              <w:rPr>
                <w:sz w:val="20"/>
                <w:lang w:val="en-US"/>
              </w:rPr>
              <w:t>Comparison with AM for LF, MF and HF</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r>
      <w:tr w:rsidR="004A476C" w:rsidRPr="00545634" w:rsidTr="004A476C">
        <w:tc>
          <w:tcPr>
            <w:tcW w:w="567" w:type="dxa"/>
            <w:tcBorders>
              <w:bottom w:val="single" w:sz="4" w:space="0" w:color="auto"/>
            </w:tcBorders>
          </w:tcPr>
          <w:p w:rsidR="004A476C" w:rsidRPr="00545634" w:rsidRDefault="004A476C" w:rsidP="004A476C">
            <w:pPr>
              <w:pStyle w:val="Tabletext"/>
              <w:framePr w:hSpace="181" w:wrap="notBeside" w:vAnchor="text" w:hAnchor="text" w:xAlign="center" w:y="1"/>
              <w:jc w:val="center"/>
              <w:rPr>
                <w:sz w:val="20"/>
                <w:lang w:val="en-US"/>
              </w:rPr>
            </w:pPr>
            <w:r w:rsidRPr="00545634">
              <w:rPr>
                <w:sz w:val="20"/>
                <w:lang w:val="en-US"/>
              </w:rPr>
              <w:t>2.14</w:t>
            </w:r>
          </w:p>
        </w:tc>
        <w:tc>
          <w:tcPr>
            <w:tcW w:w="3402" w:type="dxa"/>
            <w:tcBorders>
              <w:bottom w:val="single" w:sz="4" w:space="0" w:color="auto"/>
            </w:tcBorders>
          </w:tcPr>
          <w:p w:rsidR="004A476C" w:rsidRPr="00545634" w:rsidRDefault="004A476C" w:rsidP="004A476C">
            <w:pPr>
              <w:pStyle w:val="Tabletext"/>
              <w:framePr w:hSpace="181" w:wrap="notBeside" w:vAnchor="text" w:hAnchor="text" w:xAlign="center" w:y="1"/>
              <w:jc w:val="left"/>
              <w:rPr>
                <w:sz w:val="20"/>
                <w:lang w:val="en-US"/>
              </w:rPr>
            </w:pPr>
            <w:r w:rsidRPr="00545634">
              <w:rPr>
                <w:sz w:val="20"/>
                <w:lang w:val="en-US"/>
              </w:rPr>
              <w:t>Realistic simulcast possibility</w:t>
            </w:r>
          </w:p>
        </w:tc>
        <w:tc>
          <w:tcPr>
            <w:tcW w:w="680" w:type="dxa"/>
            <w:tcBorders>
              <w:bottom w:val="single" w:sz="4" w:space="0" w:color="auto"/>
            </w:tcBorders>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rsidR="004A476C" w:rsidRPr="00545634" w:rsidRDefault="004A476C" w:rsidP="004A476C">
            <w:pPr>
              <w:framePr w:hSpace="181" w:wrap="notBeside" w:vAnchor="text" w:hAnchor="text" w:xAlign="center" w:y="1"/>
              <w:spacing w:before="40" w:after="40"/>
              <w:jc w:val="center"/>
              <w:rPr>
                <w:sz w:val="20"/>
                <w:lang w:val="en-US"/>
              </w:rPr>
            </w:pPr>
          </w:p>
        </w:tc>
        <w:tc>
          <w:tcPr>
            <w:tcW w:w="680" w:type="dxa"/>
            <w:tcBorders>
              <w:bottom w:val="single" w:sz="4" w:space="0" w:color="auto"/>
            </w:tcBorders>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rsidR="004A476C" w:rsidRPr="00545634" w:rsidRDefault="004A476C" w:rsidP="004A476C">
            <w:pPr>
              <w:framePr w:hSpace="181" w:wrap="notBeside" w:vAnchor="text" w:hAnchor="text" w:xAlign="center" w:y="1"/>
              <w:spacing w:before="40" w:after="40"/>
              <w:jc w:val="center"/>
              <w:rPr>
                <w:sz w:val="20"/>
                <w:lang w:val="en-US"/>
              </w:rPr>
            </w:pPr>
            <w:r w:rsidRPr="00545634">
              <w:rPr>
                <w:sz w:val="20"/>
                <w:lang w:val="en-US"/>
              </w:rPr>
              <w:t>x</w:t>
            </w:r>
          </w:p>
        </w:tc>
      </w:tr>
    </w:tbl>
    <w:p w:rsidR="00F93841" w:rsidRPr="00545634" w:rsidRDefault="00F93841" w:rsidP="004A476C">
      <w:pPr>
        <w:rPr>
          <w:lang w:val="en-US"/>
        </w:rPr>
        <w:sectPr w:rsidR="00F93841" w:rsidRPr="00545634" w:rsidSect="00F93841">
          <w:headerReference w:type="even" r:id="rId24"/>
          <w:headerReference w:type="default" r:id="rId25"/>
          <w:pgSz w:w="16834" w:h="11913" w:orient="landscape" w:code="9"/>
          <w:pgMar w:top="1134" w:right="1418" w:bottom="1134" w:left="1134" w:header="720" w:footer="482" w:gutter="0"/>
          <w:paperSrc w:first="7" w:other="7"/>
          <w:cols w:space="720"/>
        </w:sectPr>
      </w:pPr>
    </w:p>
    <w:p w:rsidR="00F93841" w:rsidRPr="00545634" w:rsidRDefault="00F93841" w:rsidP="00BC504D">
      <w:pPr>
        <w:pStyle w:val="AnnexNoTitle"/>
        <w:spacing w:before="0"/>
        <w:rPr>
          <w:lang w:val="en-US"/>
        </w:rPr>
      </w:pPr>
      <w:r w:rsidRPr="00545634">
        <w:rPr>
          <w:lang w:val="en-US"/>
        </w:rPr>
        <w:lastRenderedPageBreak/>
        <w:t>A</w:t>
      </w:r>
      <w:r w:rsidR="00BC504D" w:rsidRPr="00545634">
        <w:rPr>
          <w:lang w:val="en-US"/>
        </w:rPr>
        <w:t>nnex</w:t>
      </w:r>
      <w:r w:rsidRPr="00545634">
        <w:rPr>
          <w:lang w:val="en-US"/>
        </w:rPr>
        <w:t xml:space="preserve"> 4</w:t>
      </w:r>
      <w:r w:rsidR="00BC504D" w:rsidRPr="00545634">
        <w:rPr>
          <w:lang w:val="en-US"/>
        </w:rPr>
        <w:br/>
      </w:r>
      <w:r w:rsidR="00BC504D" w:rsidRPr="00545634">
        <w:rPr>
          <w:lang w:val="en-US"/>
        </w:rPr>
        <w:br/>
      </w:r>
      <w:r w:rsidRPr="00545634">
        <w:rPr>
          <w:lang w:val="en-US"/>
        </w:rPr>
        <w:t>Summary of the performance (see Note 1) of the DRM system</w:t>
      </w:r>
      <w:r w:rsidRPr="00545634">
        <w:rPr>
          <w:lang w:val="en-US"/>
        </w:rPr>
        <w:br/>
        <w:t>based on the criteria contained in Annex 3</w:t>
      </w:r>
    </w:p>
    <w:p w:rsidR="00F93841" w:rsidRPr="00545634" w:rsidRDefault="00F93841" w:rsidP="00BC504D">
      <w:pPr>
        <w:rPr>
          <w:lang w:val="en-US"/>
        </w:rPr>
      </w:pPr>
    </w:p>
    <w:p w:rsidR="00F93841" w:rsidRPr="00545634" w:rsidRDefault="00F93841" w:rsidP="00F93841">
      <w:pPr>
        <w:pStyle w:val="Note"/>
        <w:rPr>
          <w:lang w:val="en-US"/>
        </w:rPr>
      </w:pPr>
      <w:r w:rsidRPr="00545634">
        <w:rPr>
          <w:lang w:val="en-US"/>
        </w:rPr>
        <w:t>NOTE 1 – This Annex provides a summary of the DRM system’s performance based on the results of laboratory and field tests referenced in Appendix 1.</w:t>
      </w:r>
    </w:p>
    <w:p w:rsidR="00F93841" w:rsidRPr="00545634" w:rsidRDefault="00F93841" w:rsidP="00F93841">
      <w:pPr>
        <w:pStyle w:val="Heading1"/>
        <w:rPr>
          <w:lang w:val="en-US"/>
        </w:rPr>
      </w:pPr>
      <w:r w:rsidRPr="00545634">
        <w:rPr>
          <w:lang w:val="en-US"/>
        </w:rPr>
        <w:t>1</w:t>
      </w:r>
      <w:r w:rsidRPr="00545634">
        <w:rPr>
          <w:lang w:val="en-US"/>
        </w:rPr>
        <w:tab/>
        <w:t xml:space="preserve">Unimpaired audio codec quality </w:t>
      </w:r>
    </w:p>
    <w:p w:rsidR="00F93841" w:rsidRPr="00545634" w:rsidRDefault="00F93841" w:rsidP="00F93841">
      <w:pPr>
        <w:rPr>
          <w:lang w:val="en-US"/>
        </w:rPr>
      </w:pPr>
      <w:r w:rsidRPr="00545634">
        <w:rPr>
          <w:lang w:val="en-US"/>
        </w:rPr>
        <w:t>The DRM system uses AAC and CELP source coding, with an augmentation option of the AAC by SBR. With the exception of the augmentation, the performance of these codecs at the bit rates used by the DRM system is documented elsewhere. The performance measurements include subjective listening experiments using Recommendation ITU</w:t>
      </w:r>
      <w:r w:rsidRPr="00545634">
        <w:rPr>
          <w:lang w:val="en-US"/>
        </w:rPr>
        <w:noBreakHyphen/>
        <w:t>R BS.1284. This Recommendation defines a 5</w:t>
      </w:r>
      <w:r w:rsidRPr="00545634">
        <w:rPr>
          <w:lang w:val="en-US"/>
        </w:rPr>
        <w:noBreakHyphen/>
        <w:t>grade scale from bad 1 to excellent 5 for the evaluation.</w:t>
      </w:r>
    </w:p>
    <w:p w:rsidR="00F93841" w:rsidRPr="00545634" w:rsidRDefault="00F93841" w:rsidP="00F93841">
      <w:pPr>
        <w:rPr>
          <w:lang w:val="en-US"/>
        </w:rPr>
      </w:pPr>
      <w:r w:rsidRPr="00545634">
        <w:rPr>
          <w:lang w:val="en-US"/>
        </w:rPr>
        <w:t>The system’s unimpaired quality for AAC is noticeably superior to that of double sideband analogue quality. As a point of reference, the AAC at 24 kbit/s attains a subjective listening level of 4.2 for music, whereas the unimpaired analogue modulation attains a level of less than 3 for the same audio input. This provides a significant improvement over the performance level of current AM broadcasts. The enhancement accomplished using AAC + SBR further increases this difference in performance making it comparable to monophonic FM.</w:t>
      </w:r>
    </w:p>
    <w:p w:rsidR="00F93841" w:rsidRPr="00545634" w:rsidRDefault="00F93841" w:rsidP="00F93841">
      <w:pPr>
        <w:pStyle w:val="Heading1"/>
        <w:rPr>
          <w:lang w:val="en-US"/>
        </w:rPr>
      </w:pPr>
      <w:r w:rsidRPr="00545634">
        <w:rPr>
          <w:lang w:val="en-US"/>
        </w:rPr>
        <w:t>2</w:t>
      </w:r>
      <w:r w:rsidRPr="00545634">
        <w:rPr>
          <w:lang w:val="en-US"/>
        </w:rPr>
        <w:tab/>
        <w:t>Transmission circuit reliability</w:t>
      </w:r>
    </w:p>
    <w:p w:rsidR="00F93841" w:rsidRPr="00545634" w:rsidRDefault="00F93841" w:rsidP="00F93841">
      <w:pPr>
        <w:rPr>
          <w:lang w:val="en-US"/>
        </w:rPr>
      </w:pPr>
      <w:r w:rsidRPr="00545634">
        <w:rPr>
          <w:lang w:val="en-US"/>
        </w:rPr>
        <w:t xml:space="preserve">The robustness of the DRM system was determined using a variety of propagation conditions both in the laboratory and in the field. </w:t>
      </w:r>
    </w:p>
    <w:p w:rsidR="00F93841" w:rsidRPr="00545634" w:rsidRDefault="00F93841" w:rsidP="00F93841">
      <w:pPr>
        <w:rPr>
          <w:lang w:val="en-US"/>
        </w:rPr>
      </w:pPr>
      <w:r w:rsidRPr="00545634">
        <w:rPr>
          <w:lang w:val="en-US"/>
        </w:rPr>
        <w:t>The propagation conditions simulated in the laboratory were based upon several years of observation of multipath, etc. conditions by various investigators. This included the measurements on propagation made early in 2000 by DRM system developers for a variety of ionospheric propagation paths ranging from short distances to over 15</w:t>
      </w:r>
      <w:r w:rsidRPr="00545634">
        <w:rPr>
          <w:sz w:val="12"/>
          <w:lang w:val="en-US"/>
        </w:rPr>
        <w:t xml:space="preserve"> </w:t>
      </w:r>
      <w:r w:rsidRPr="00545634">
        <w:rPr>
          <w:lang w:val="en-US"/>
        </w:rPr>
        <w:t>000 km. This ensured that sky</w:t>
      </w:r>
      <w:r w:rsidRPr="00545634">
        <w:rPr>
          <w:lang w:val="en-US"/>
        </w:rPr>
        <w:noBreakHyphen/>
        <w:t>wave propagation could be adequately represented in the laboratory models.</w:t>
      </w:r>
    </w:p>
    <w:p w:rsidR="00F93841" w:rsidRPr="00545634" w:rsidRDefault="00F93841" w:rsidP="00F93841">
      <w:pPr>
        <w:rPr>
          <w:lang w:val="en-US"/>
        </w:rPr>
      </w:pPr>
      <w:r w:rsidRPr="00545634">
        <w:rPr>
          <w:lang w:val="en-US"/>
        </w:rPr>
        <w:t>A further extensive series of field tests were carried out during July and August using a DRM system prototype. Propagation paths were arranged to use a variety of conditions that would be encountered during normal broadcast operations.</w:t>
      </w:r>
    </w:p>
    <w:p w:rsidR="00F93841" w:rsidRPr="00545634" w:rsidRDefault="00F93841" w:rsidP="00F93841">
      <w:pPr>
        <w:rPr>
          <w:lang w:val="en-US"/>
        </w:rPr>
      </w:pPr>
      <w:r w:rsidRPr="00545634">
        <w:rPr>
          <w:lang w:val="en-US"/>
        </w:rPr>
        <w:t>On the tested circuits, both the delay spread and the frequency dispersion challenged the narrow</w:t>
      </w:r>
      <w:r w:rsidRPr="00545634">
        <w:rPr>
          <w:lang w:val="en-US"/>
        </w:rPr>
        <w:noBreakHyphen/>
        <w:t>band OFDM signal. No deterioration in system performance could be identified however, with respect to excessive values of Doppler or delay spread. Consequently, it can be assumed that the system design limits were not exceeded and are adequate for the purpose.</w:t>
      </w:r>
    </w:p>
    <w:p w:rsidR="00F93841" w:rsidRPr="00545634" w:rsidRDefault="00F93841" w:rsidP="00F93841">
      <w:pPr>
        <w:rPr>
          <w:lang w:val="en-US"/>
        </w:rPr>
      </w:pPr>
      <w:r w:rsidRPr="00545634">
        <w:rPr>
          <w:lang w:val="en-US"/>
        </w:rPr>
        <w:t>As described in the field test section, the repetitive test sequence included standard double sideband analogue transmissions and several digital transmission modes. These digital modes used different levels of digital modulation (16</w:t>
      </w:r>
      <w:r w:rsidRPr="00545634">
        <w:rPr>
          <w:lang w:val="en-US"/>
        </w:rPr>
        <w:noBreakHyphen/>
        <w:t xml:space="preserve"> and 64</w:t>
      </w:r>
      <w:r w:rsidRPr="00545634">
        <w:rPr>
          <w:lang w:val="en-US"/>
        </w:rPr>
        <w:noBreakHyphen/>
        <w:t>QAM) and error correction bit allocations. In all cases the signals were transmitted within a 10 kHz bandwidth for short</w:t>
      </w:r>
      <w:r w:rsidRPr="00545634">
        <w:rPr>
          <w:lang w:val="en-US"/>
        </w:rPr>
        <w:noBreakHyphen/>
        <w:t>wave transmissions and within a 9 kHz bandwidth for medium</w:t>
      </w:r>
      <w:r w:rsidRPr="00545634">
        <w:rPr>
          <w:lang w:val="en-US"/>
        </w:rPr>
        <w:noBreakHyphen/>
        <w:t>wave transmissions. It was therefore possible to compare the performance of the different modes with each other and with analogue transmissions for each path.</w:t>
      </w:r>
    </w:p>
    <w:p w:rsidR="00F93841" w:rsidRPr="00545634" w:rsidRDefault="00F93841" w:rsidP="00F93841">
      <w:pPr>
        <w:rPr>
          <w:lang w:val="en-US"/>
        </w:rPr>
      </w:pPr>
      <w:r w:rsidRPr="00545634">
        <w:rPr>
          <w:lang w:val="en-US"/>
        </w:rPr>
        <w:t xml:space="preserve">The performance of the digital transmissions was significantly better than the analogue transmissions, in the sense of maintaining the original audio quality, under noise and multipath conditions that frequently made the analogue reception unattractive to a listener. </w:t>
      </w:r>
    </w:p>
    <w:p w:rsidR="00F93841" w:rsidRPr="00545634" w:rsidRDefault="00F93841" w:rsidP="00F93841">
      <w:pPr>
        <w:rPr>
          <w:lang w:val="en-US"/>
        </w:rPr>
      </w:pPr>
      <w:r w:rsidRPr="00545634">
        <w:rPr>
          <w:lang w:val="en-US"/>
        </w:rPr>
        <w:lastRenderedPageBreak/>
        <w:t>There are two primary reasons for this:</w:t>
      </w:r>
    </w:p>
    <w:p w:rsidR="00F93841" w:rsidRPr="00545634" w:rsidRDefault="00F93841" w:rsidP="00F93841">
      <w:pPr>
        <w:pStyle w:val="enumlev1"/>
        <w:rPr>
          <w:lang w:val="en-US"/>
        </w:rPr>
      </w:pPr>
      <w:r w:rsidRPr="00545634">
        <w:rPr>
          <w:lang w:val="en-US"/>
        </w:rPr>
        <w:t>–</w:t>
      </w:r>
      <w:r w:rsidRPr="00545634">
        <w:rPr>
          <w:lang w:val="en-US"/>
        </w:rPr>
        <w:tab/>
        <w:t>The digital signal can survive a certain degree of co</w:t>
      </w:r>
      <w:r w:rsidRPr="00545634">
        <w:rPr>
          <w:lang w:val="en-US"/>
        </w:rPr>
        <w:noBreakHyphen/>
        <w:t>channel and adjacent channel interference, the limits of which are stated in the laboratory test report. Down to these limits of the signal</w:t>
      </w:r>
      <w:r w:rsidRPr="00545634">
        <w:rPr>
          <w:lang w:val="en-US"/>
        </w:rPr>
        <w:noBreakHyphen/>
        <w:t>to</w:t>
      </w:r>
      <w:r w:rsidRPr="00545634">
        <w:rPr>
          <w:lang w:val="en-US"/>
        </w:rPr>
        <w:noBreakHyphen/>
        <w:t>interference ratio, the audio quality remains completely unimpaired.</w:t>
      </w:r>
    </w:p>
    <w:p w:rsidR="00F93841" w:rsidRPr="00545634" w:rsidRDefault="00F93841" w:rsidP="00F93841">
      <w:pPr>
        <w:pStyle w:val="enumlev1"/>
        <w:rPr>
          <w:lang w:val="en-US"/>
        </w:rPr>
      </w:pPr>
      <w:r w:rsidRPr="00545634">
        <w:rPr>
          <w:lang w:val="en-US"/>
        </w:rPr>
        <w:t>–</w:t>
      </w:r>
      <w:r w:rsidRPr="00545634">
        <w:rPr>
          <w:lang w:val="en-US"/>
        </w:rPr>
        <w:tab/>
        <w:t>The OFDM signal can counter selective fading very well and, in combination with time interleaving and error correction techniques, permits a high level of uninterrupted performance under those kind of multipath conditions that cause “self</w:t>
      </w:r>
      <w:r w:rsidRPr="00545634">
        <w:rPr>
          <w:lang w:val="en-US"/>
        </w:rPr>
        <w:noBreakHyphen/>
        <w:t>generated” interference.</w:t>
      </w:r>
    </w:p>
    <w:p w:rsidR="00F93841" w:rsidRPr="00545634" w:rsidRDefault="00F93841" w:rsidP="00F93841">
      <w:pPr>
        <w:rPr>
          <w:lang w:val="en-US"/>
        </w:rPr>
      </w:pPr>
      <w:r w:rsidRPr="00545634">
        <w:rPr>
          <w:lang w:val="en-US"/>
        </w:rPr>
        <w:t>Generally, when a digital receiver actually experiences a dropout detectable by a human, the analogue signal reception is very poor.</w:t>
      </w:r>
    </w:p>
    <w:p w:rsidR="00F93841" w:rsidRPr="00545634" w:rsidRDefault="00F93841" w:rsidP="00F93841">
      <w:pPr>
        <w:pStyle w:val="Heading1"/>
        <w:rPr>
          <w:lang w:val="en-US"/>
        </w:rPr>
      </w:pPr>
      <w:r w:rsidRPr="00545634">
        <w:rPr>
          <w:lang w:val="en-US"/>
        </w:rPr>
        <w:t>3</w:t>
      </w:r>
      <w:r w:rsidRPr="00545634">
        <w:rPr>
          <w:lang w:val="en-US"/>
        </w:rPr>
        <w:tab/>
        <w:t>Coverage area and graceful degradation</w:t>
      </w:r>
    </w:p>
    <w:p w:rsidR="00F93841" w:rsidRPr="00545634" w:rsidRDefault="00F93841" w:rsidP="00F93841">
      <w:pPr>
        <w:rPr>
          <w:lang w:val="en-US"/>
        </w:rPr>
      </w:pPr>
      <w:r w:rsidRPr="00545634">
        <w:rPr>
          <w:lang w:val="en-US"/>
        </w:rPr>
        <w:t>Medium wave coverage using ground wave propagation was as expected. That is, coverage is at least as good as that for analogue modulation at transmitted power levels of the order of 5 dB less than that of an analogue signal.</w:t>
      </w:r>
    </w:p>
    <w:p w:rsidR="00F93841" w:rsidRPr="00545634" w:rsidRDefault="00F93841" w:rsidP="00F93841">
      <w:pPr>
        <w:rPr>
          <w:lang w:val="en-US"/>
        </w:rPr>
      </w:pPr>
      <w:r w:rsidRPr="00545634">
        <w:rPr>
          <w:lang w:val="en-US"/>
        </w:rPr>
        <w:t>For reasons described in § 4, digital power should be held to be around 7</w:t>
      </w:r>
      <w:r w:rsidRPr="00545634">
        <w:rPr>
          <w:color w:val="0000FF"/>
          <w:lang w:val="en-US"/>
        </w:rPr>
        <w:t xml:space="preserve"> </w:t>
      </w:r>
      <w:r w:rsidRPr="00545634">
        <w:rPr>
          <w:lang w:val="en-US"/>
        </w:rPr>
        <w:t>dB less than that of analogue transmissions under typical situations connected with channel planning in the medium wave band. Therefore, it can be concluded that DRM system coverage capability for use within the medium wave band will be similar to that which currently exists for analogue transmissions.</w:t>
      </w:r>
    </w:p>
    <w:p w:rsidR="00F93841" w:rsidRPr="00545634" w:rsidRDefault="00F93841" w:rsidP="00F93841">
      <w:pPr>
        <w:rPr>
          <w:i/>
          <w:color w:val="008000"/>
          <w:lang w:val="en-US"/>
        </w:rPr>
      </w:pPr>
      <w:r w:rsidRPr="00545634">
        <w:rPr>
          <w:lang w:val="en-US"/>
        </w:rPr>
        <w:t>The short wave field tests were carried out using the nominal transmitter power rating for the AM sequences. For the digital sequences the average power level was 10 dB below the transmitter peak envelope power. The value of 10 dB is a result of the crest factor, which is a DRM system parameter. Since in AM operation, the average output power generally is 6 dB below the PEP the average DRM system output is 4 dB less than AM power for a comparable situation.</w:t>
      </w:r>
    </w:p>
    <w:p w:rsidR="00F93841" w:rsidRPr="00545634" w:rsidRDefault="00F93841" w:rsidP="00F93841">
      <w:pPr>
        <w:rPr>
          <w:lang w:val="en-US"/>
        </w:rPr>
      </w:pPr>
      <w:r w:rsidRPr="00545634">
        <w:rPr>
          <w:lang w:val="en-US"/>
        </w:rPr>
        <w:t xml:space="preserve">Short wave coverage has been estimated by the use of the analogue and digital reception data associated with the field tests conducted during July and August 2000. These “point estimates” in space/time show that useful coverage using the DRM system design results in coverage at least as great as that for analogue reception using digital transmission power roughly 4 dB less than analogue transmission. </w:t>
      </w:r>
    </w:p>
    <w:p w:rsidR="00F93841" w:rsidRPr="00545634" w:rsidRDefault="00F93841" w:rsidP="00F93841">
      <w:pPr>
        <w:rPr>
          <w:lang w:val="en-US"/>
        </w:rPr>
      </w:pPr>
      <w:r w:rsidRPr="00545634">
        <w:rPr>
          <w:lang w:val="en-US"/>
        </w:rPr>
        <w:t>The DRM system includes a number of digital modulation modes to enable the transmission operator to select a mode with a degree of robustness best suited to the expected propagation. The receivers will be capable of automatically detecting which mode is in use.</w:t>
      </w:r>
    </w:p>
    <w:p w:rsidR="00F93841" w:rsidRPr="00545634" w:rsidRDefault="00F93841" w:rsidP="00F93841">
      <w:pPr>
        <w:rPr>
          <w:lang w:val="en-US"/>
        </w:rPr>
      </w:pPr>
      <w:r w:rsidRPr="00545634">
        <w:rPr>
          <w:lang w:val="en-US"/>
        </w:rPr>
        <w:t>The test sequence included two levels of modulation (64</w:t>
      </w:r>
      <w:r w:rsidRPr="00545634">
        <w:rPr>
          <w:lang w:val="en-US"/>
        </w:rPr>
        <w:noBreakHyphen/>
        <w:t xml:space="preserve"> and 16</w:t>
      </w:r>
      <w:r w:rsidRPr="00545634">
        <w:rPr>
          <w:lang w:val="en-US"/>
        </w:rPr>
        <w:noBreakHyphen/>
        <w:t>QAM). As expected, the results show that the more robust 16</w:t>
      </w:r>
      <w:r w:rsidRPr="00545634">
        <w:rPr>
          <w:lang w:val="en-US"/>
        </w:rPr>
        <w:noBreakHyphen/>
        <w:t>QAM signal, with added error protection and correction, could perform better than the 64</w:t>
      </w:r>
      <w:r w:rsidRPr="00545634">
        <w:rPr>
          <w:lang w:val="en-US"/>
        </w:rPr>
        <w:noBreakHyphen/>
        <w:t>QAM signal at lower signal to noise ratios and under more difficult propagation conditions.</w:t>
      </w:r>
    </w:p>
    <w:p w:rsidR="00F93841" w:rsidRPr="00545634" w:rsidRDefault="00F93841" w:rsidP="00F93841">
      <w:pPr>
        <w:pStyle w:val="Heading1"/>
        <w:rPr>
          <w:lang w:val="en-US"/>
        </w:rPr>
      </w:pPr>
      <w:r w:rsidRPr="00545634">
        <w:rPr>
          <w:lang w:val="en-US"/>
        </w:rPr>
        <w:t>4</w:t>
      </w:r>
      <w:r w:rsidRPr="00545634">
        <w:rPr>
          <w:lang w:val="en-US"/>
        </w:rPr>
        <w:tab/>
        <w:t>Compatibility with new and existing transmitters</w:t>
      </w:r>
    </w:p>
    <w:p w:rsidR="00F93841" w:rsidRPr="00545634" w:rsidRDefault="00F93841" w:rsidP="00F93841">
      <w:pPr>
        <w:rPr>
          <w:lang w:val="en-US"/>
        </w:rPr>
      </w:pPr>
      <w:r w:rsidRPr="00545634">
        <w:rPr>
          <w:lang w:val="en-US"/>
        </w:rPr>
        <w:t>The field tests, conducted since December 1999, involved the use of four Class C and one linear short</w:t>
      </w:r>
      <w:r w:rsidRPr="00545634">
        <w:rPr>
          <w:lang w:val="en-US"/>
        </w:rPr>
        <w:noBreakHyphen/>
        <w:t>wave transmitter, and one linear medium wave transmitter. The Class C transmitters were of three different manufacturers. Each of these was able to accept the OFDM signal and transmit it.</w:t>
      </w:r>
    </w:p>
    <w:p w:rsidR="00F93841" w:rsidRPr="00545634" w:rsidRDefault="00F93841" w:rsidP="00F93841">
      <w:pPr>
        <w:rPr>
          <w:lang w:val="en-US"/>
        </w:rPr>
      </w:pPr>
      <w:r w:rsidRPr="00545634">
        <w:rPr>
          <w:lang w:val="en-US"/>
        </w:rPr>
        <w:t>Linear transmitters are able to accept the OFDM signal at their input and amplify and transmit the signal directly. However non</w:t>
      </w:r>
      <w:r w:rsidRPr="00545634">
        <w:rPr>
          <w:lang w:val="en-US"/>
        </w:rPr>
        <w:noBreakHyphen/>
        <w:t xml:space="preserve">linear transmitters require the OFDM signal to be generated at the output of the transmitter by applying separate amplitude and phase signals to the transmitter. To ensure the OFDM signal is correctly generated the two paths through the transmitter must be time </w:t>
      </w:r>
      <w:r w:rsidRPr="00545634">
        <w:rPr>
          <w:lang w:val="en-US"/>
        </w:rPr>
        <w:lastRenderedPageBreak/>
        <w:t>aligned and this is generally achieved by delaying the amplitude signal with respect to the phase signal before its application to the transmitter.</w:t>
      </w:r>
    </w:p>
    <w:p w:rsidR="00F93841" w:rsidRPr="00545634" w:rsidRDefault="00F93841" w:rsidP="00F93841">
      <w:pPr>
        <w:rPr>
          <w:lang w:val="en-US"/>
        </w:rPr>
      </w:pPr>
      <w:r w:rsidRPr="00545634">
        <w:rPr>
          <w:lang w:val="en-US"/>
        </w:rPr>
        <w:t>The generated OFDM signal has a spectrum that has approximately constant spectral density within the chosen 9 or 10 kHz channel. The signal level then rapidly falls off at the upper and lower bounds (the “shoulders”) of the channel. This fall off level has been measured as 35 dB during the trials, and for optimized transmitter systems this level will be 50 dB below the peak value.</w:t>
      </w:r>
    </w:p>
    <w:p w:rsidR="00F93841" w:rsidRPr="00545634" w:rsidRDefault="00F93841" w:rsidP="00F93841">
      <w:pPr>
        <w:rPr>
          <w:lang w:val="en-US"/>
        </w:rPr>
      </w:pPr>
      <w:r w:rsidRPr="00545634">
        <w:rPr>
          <w:lang w:val="en-US"/>
        </w:rPr>
        <w:t>The “shoulder” attenuation depends on the type and design of the transmitter. In general the most rapid shoulder attenuation is obtained from the most modern non</w:t>
      </w:r>
      <w:r w:rsidRPr="00545634">
        <w:rPr>
          <w:lang w:val="en-US"/>
        </w:rPr>
        <w:noBreakHyphen/>
        <w:t>linear transmitters, as they have wider modulator bandwidth (usually using a solid state modulator) and better linearity. These are the two most important factors in determining the transmitted spectrum shape.</w:t>
      </w:r>
    </w:p>
    <w:p w:rsidR="00F93841" w:rsidRPr="00545634" w:rsidRDefault="00F93841" w:rsidP="00F93841">
      <w:pPr>
        <w:pStyle w:val="Heading1"/>
        <w:rPr>
          <w:lang w:val="en-US"/>
        </w:rPr>
      </w:pPr>
      <w:r w:rsidRPr="00545634">
        <w:rPr>
          <w:lang w:val="en-US"/>
        </w:rPr>
        <w:t>5</w:t>
      </w:r>
      <w:r w:rsidRPr="00545634">
        <w:rPr>
          <w:lang w:val="en-US"/>
        </w:rPr>
        <w:tab/>
        <w:t>Channel planning considerations</w:t>
      </w:r>
    </w:p>
    <w:p w:rsidR="00F93841" w:rsidRPr="00545634" w:rsidRDefault="00F93841" w:rsidP="00F93841">
      <w:pPr>
        <w:rPr>
          <w:lang w:val="en-US"/>
        </w:rPr>
      </w:pPr>
      <w:r w:rsidRPr="00545634">
        <w:rPr>
          <w:lang w:val="en-US"/>
        </w:rPr>
        <w:t>This criterion and Criterion 8 (§ 8 – Interference) are closely related. A more detailed discussion is given there.</w:t>
      </w:r>
    </w:p>
    <w:p w:rsidR="00F93841" w:rsidRPr="00545634" w:rsidRDefault="00F93841" w:rsidP="00F93841">
      <w:pPr>
        <w:rPr>
          <w:lang w:val="en-US"/>
        </w:rPr>
      </w:pPr>
      <w:r w:rsidRPr="00545634">
        <w:rPr>
          <w:lang w:val="en-US"/>
        </w:rPr>
        <w:t>Based upon the measurements made in the laboratory and the analysis of them, it can be concluded that, with proper consideration of digital power levels, analogue and digital signals can “co-exist” in the same band. In other words, protection ratios are such that a 10 kHz digital signal can be accommodated within a short wave band and a 9 kHz signal within the medium wave band.</w:t>
      </w:r>
    </w:p>
    <w:p w:rsidR="00F93841" w:rsidRPr="00545634" w:rsidRDefault="00F93841" w:rsidP="00F93841">
      <w:pPr>
        <w:rPr>
          <w:lang w:val="en-US"/>
        </w:rPr>
      </w:pPr>
      <w:r w:rsidRPr="00545634">
        <w:rPr>
          <w:lang w:val="en-US"/>
        </w:rPr>
        <w:t>There are several possibilities within the totality of the short wave broadcasting bands, however, that should be carefully studied in so far as the introduction of a digital service is concerned. As an example, in addition to permitting digital audio to occupy channels adjacent to analogue audio, it may turn out to be desirable to dedicate a portion of a short wave sub</w:t>
      </w:r>
      <w:r w:rsidRPr="00545634">
        <w:rPr>
          <w:lang w:val="en-US"/>
        </w:rPr>
        <w:noBreakHyphen/>
        <w:t>band to digital audio.</w:t>
      </w:r>
    </w:p>
    <w:p w:rsidR="00F93841" w:rsidRPr="00545634" w:rsidRDefault="00F93841" w:rsidP="00F93841">
      <w:pPr>
        <w:pStyle w:val="Heading1"/>
        <w:rPr>
          <w:lang w:val="en-US"/>
        </w:rPr>
      </w:pPr>
      <w:r w:rsidRPr="00545634">
        <w:rPr>
          <w:lang w:val="en-US"/>
        </w:rPr>
        <w:t>6</w:t>
      </w:r>
      <w:r w:rsidRPr="00545634">
        <w:rPr>
          <w:lang w:val="en-US"/>
        </w:rPr>
        <w:tab/>
        <w:t>Single frequency network operation</w:t>
      </w:r>
    </w:p>
    <w:p w:rsidR="00F93841" w:rsidRPr="00545634" w:rsidRDefault="00F93841" w:rsidP="00F93841">
      <w:pPr>
        <w:rPr>
          <w:lang w:val="en-US"/>
        </w:rPr>
      </w:pPr>
      <w:r w:rsidRPr="00545634">
        <w:rPr>
          <w:lang w:val="en-US"/>
        </w:rPr>
        <w:t>No testing was conducted associated with this criterion, nevertheless as this system is based on an OFDM system with a guard interval it is implicitly suited for single frequency network operation. This OFDM capability has been demonstrated during the past several years with other systems in other spectral bands. Special care has to be taken during the network planning however, to ensure that the delay differences between all transmitted signals towards the service area are within the system design limits.</w:t>
      </w:r>
    </w:p>
    <w:p w:rsidR="00F93841" w:rsidRPr="00545634" w:rsidRDefault="00F93841" w:rsidP="00F93841">
      <w:pPr>
        <w:pStyle w:val="Heading1"/>
        <w:rPr>
          <w:lang w:val="en-US"/>
        </w:rPr>
      </w:pPr>
      <w:r w:rsidRPr="00545634">
        <w:rPr>
          <w:lang w:val="en-US"/>
        </w:rPr>
        <w:t>7</w:t>
      </w:r>
      <w:r w:rsidRPr="00545634">
        <w:rPr>
          <w:lang w:val="en-US"/>
        </w:rPr>
        <w:tab/>
        <w:t>Receiver cost and complexity</w:t>
      </w:r>
    </w:p>
    <w:p w:rsidR="00F93841" w:rsidRPr="00545634" w:rsidRDefault="00F93841" w:rsidP="00F93841">
      <w:pPr>
        <w:rPr>
          <w:lang w:val="en-US"/>
        </w:rPr>
      </w:pPr>
      <w:r w:rsidRPr="00545634">
        <w:rPr>
          <w:lang w:val="en-US"/>
        </w:rPr>
        <w:t>For consumer marketing reasons, digital reception capability for these frequency bands is expected to be incorporated as part of a receiver, and not as a sole, stand alone receiver. This is an extension to the typical radio of today that includes AM and FM bands.</w:t>
      </w:r>
    </w:p>
    <w:p w:rsidR="00F93841" w:rsidRPr="00545634" w:rsidRDefault="00F93841" w:rsidP="00F93841">
      <w:pPr>
        <w:rPr>
          <w:lang w:val="en-US"/>
        </w:rPr>
      </w:pPr>
      <w:r w:rsidRPr="00545634">
        <w:rPr>
          <w:lang w:val="en-US"/>
        </w:rPr>
        <w:t>Therefore, the antenna, front end, speakers, and casing are, in a sense, multipurpose. The digital signal functionality for the AM bands becomes a “value added” feature of the receiver. Its complexity lies in the digital processing required. It is anticipated that the DRM system processing can reside in one “chip”. This might include employing developments made in other digital broadcast and transmission fields in order to use as many common elements as possible.</w:t>
      </w:r>
    </w:p>
    <w:p w:rsidR="00F93841" w:rsidRPr="00545634" w:rsidRDefault="00F93841" w:rsidP="00F93841">
      <w:pPr>
        <w:pStyle w:val="Heading1"/>
        <w:rPr>
          <w:lang w:val="en-US"/>
        </w:rPr>
      </w:pPr>
      <w:r w:rsidRPr="00545634">
        <w:rPr>
          <w:lang w:val="en-US"/>
        </w:rPr>
        <w:lastRenderedPageBreak/>
        <w:t>8</w:t>
      </w:r>
      <w:r w:rsidRPr="00545634">
        <w:rPr>
          <w:lang w:val="en-US"/>
        </w:rPr>
        <w:tab/>
        <w:t>Interference</w:t>
      </w:r>
    </w:p>
    <w:p w:rsidR="00F93841" w:rsidRPr="00545634" w:rsidRDefault="00F93841" w:rsidP="000963DF">
      <w:pPr>
        <w:keepNext/>
        <w:rPr>
          <w:lang w:val="en-US"/>
        </w:rPr>
      </w:pPr>
      <w:r w:rsidRPr="00545634">
        <w:rPr>
          <w:lang w:val="en-US"/>
        </w:rPr>
        <w:t>Careful tests were made in the laboratory to establish a basis to obtain quantitative data on the usual interference variables:</w:t>
      </w:r>
    </w:p>
    <w:p w:rsidR="00F93841" w:rsidRPr="00545634" w:rsidRDefault="00F93841" w:rsidP="00F93841">
      <w:pPr>
        <w:pStyle w:val="enumlev1"/>
        <w:rPr>
          <w:lang w:val="en-US"/>
        </w:rPr>
      </w:pPr>
      <w:r w:rsidRPr="00545634">
        <w:rPr>
          <w:lang w:val="en-US"/>
        </w:rPr>
        <w:t>–</w:t>
      </w:r>
      <w:r w:rsidRPr="00545634">
        <w:rPr>
          <w:lang w:val="en-US"/>
        </w:rPr>
        <w:tab/>
        <w:t>co</w:t>
      </w:r>
      <w:r w:rsidRPr="00545634">
        <w:rPr>
          <w:lang w:val="en-US"/>
        </w:rPr>
        <w:noBreakHyphen/>
        <w:t xml:space="preserve">channel and adjacent channel for </w:t>
      </w:r>
    </w:p>
    <w:p w:rsidR="00F93841" w:rsidRPr="00545634" w:rsidRDefault="00F93841" w:rsidP="000963DF">
      <w:pPr>
        <w:pStyle w:val="enumlev1"/>
        <w:rPr>
          <w:lang w:val="en-US"/>
        </w:rPr>
      </w:pPr>
      <w:r w:rsidRPr="00545634">
        <w:rPr>
          <w:lang w:val="en-US"/>
        </w:rPr>
        <w:t>–</w:t>
      </w:r>
      <w:r w:rsidRPr="00545634">
        <w:rPr>
          <w:lang w:val="en-US"/>
        </w:rPr>
        <w:tab/>
        <w:t>digital</w:t>
      </w:r>
      <w:r w:rsidRPr="00545634">
        <w:rPr>
          <w:lang w:val="en-US"/>
        </w:rPr>
        <w:noBreakHyphen/>
        <w:t>to</w:t>
      </w:r>
      <w:r w:rsidRPr="00545634">
        <w:rPr>
          <w:lang w:val="en-US"/>
        </w:rPr>
        <w:noBreakHyphen/>
        <w:t>digital, analogue</w:t>
      </w:r>
      <w:r w:rsidRPr="00545634">
        <w:rPr>
          <w:lang w:val="en-US"/>
        </w:rPr>
        <w:noBreakHyphen/>
        <w:t>to</w:t>
      </w:r>
      <w:r w:rsidRPr="00545634">
        <w:rPr>
          <w:lang w:val="en-US"/>
        </w:rPr>
        <w:noBreakHyphen/>
        <w:t>digital and digital</w:t>
      </w:r>
      <w:r w:rsidRPr="00545634">
        <w:rPr>
          <w:lang w:val="en-US"/>
        </w:rPr>
        <w:noBreakHyphen/>
        <w:t>to</w:t>
      </w:r>
      <w:r w:rsidRPr="00545634">
        <w:rPr>
          <w:lang w:val="en-US"/>
        </w:rPr>
        <w:noBreakHyphen/>
        <w:t>analogue. (Detailed results of the tests and related analysis are presented in Document 6</w:t>
      </w:r>
      <w:r w:rsidRPr="00545634">
        <w:rPr>
          <w:lang w:val="en-US"/>
        </w:rPr>
        <w:noBreakHyphen/>
        <w:t>6/6, 15 September 2000, on pages 19</w:t>
      </w:r>
      <w:r w:rsidRPr="00545634">
        <w:rPr>
          <w:lang w:val="en-US"/>
        </w:rPr>
        <w:noBreakHyphen/>
        <w:t xml:space="preserve">37, </w:t>
      </w:r>
      <w:r w:rsidR="000963DF" w:rsidRPr="00545634">
        <w:rPr>
          <w:lang w:val="en-US"/>
        </w:rPr>
        <w:t>§</w:t>
      </w:r>
      <w:r w:rsidRPr="00545634">
        <w:rPr>
          <w:lang w:val="en-US"/>
        </w:rPr>
        <w:t> 3.3.3.2.).</w:t>
      </w:r>
    </w:p>
    <w:p w:rsidR="00F93841" w:rsidRPr="00545634" w:rsidRDefault="00F93841" w:rsidP="00F93841">
      <w:pPr>
        <w:rPr>
          <w:lang w:val="en-US"/>
        </w:rPr>
      </w:pPr>
      <w:r w:rsidRPr="00545634">
        <w:rPr>
          <w:lang w:val="en-US"/>
        </w:rPr>
        <w:t>The key result is this: the necessary protection ratios applicable to interference to DRM from analogue, from DRM to analogue and between DRM signals are related to the existing analogue</w:t>
      </w:r>
      <w:r w:rsidRPr="00545634">
        <w:rPr>
          <w:lang w:val="en-US"/>
        </w:rPr>
        <w:noBreakHyphen/>
        <w:t>analogue protection ratios in such a way that the following is possible. The permitted power level of an existing or hypothetical analogue transmission which respects existing established analogue protection criteria is first determined. If this analogue transmission is then replaced by a DRM signal whose power level is 7 dB lower, then other existing transmissions will neither receive nor cause unacceptable interference. This simple procedure is derived from the extensive measurements referenced in Appendix 1, [4].</w:t>
      </w:r>
    </w:p>
    <w:p w:rsidR="00F93841" w:rsidRPr="00545634" w:rsidRDefault="00F93841" w:rsidP="00F93841">
      <w:pPr>
        <w:rPr>
          <w:lang w:val="en-US"/>
        </w:rPr>
      </w:pPr>
      <w:r w:rsidRPr="00545634">
        <w:rPr>
          <w:lang w:val="en-US"/>
        </w:rPr>
        <w:t>It may be noted that the digital signals are somewhat more robust, and hence require lower protection ratios than the values required for analogue-to-analogue protection.</w:t>
      </w:r>
    </w:p>
    <w:p w:rsidR="00F93841" w:rsidRPr="00545634" w:rsidRDefault="00F93841" w:rsidP="00F93841">
      <w:pPr>
        <w:pStyle w:val="Heading1"/>
        <w:rPr>
          <w:lang w:val="en-US"/>
        </w:rPr>
      </w:pPr>
      <w:r w:rsidRPr="00545634">
        <w:rPr>
          <w:lang w:val="en-US"/>
        </w:rPr>
        <w:t>9</w:t>
      </w:r>
      <w:r w:rsidRPr="00545634">
        <w:rPr>
          <w:lang w:val="en-US"/>
        </w:rPr>
        <w:tab/>
        <w:t>Rapid tuning and channel acquisition</w:t>
      </w:r>
    </w:p>
    <w:p w:rsidR="00F93841" w:rsidRPr="00545634" w:rsidRDefault="00F93841" w:rsidP="00F93841">
      <w:pPr>
        <w:rPr>
          <w:lang w:val="en-US"/>
        </w:rPr>
      </w:pPr>
      <w:r w:rsidRPr="00545634">
        <w:rPr>
          <w:lang w:val="en-US"/>
        </w:rPr>
        <w:t>Ground wave medium wave reception requires only 800 ms time interleaving. Therefore, due to the signal structure with the three different channels for signalling and data it needs an average of 1.6 s for the acquisition until audio is delivered.</w:t>
      </w:r>
    </w:p>
    <w:p w:rsidR="00F93841" w:rsidRPr="00545634" w:rsidRDefault="00F93841" w:rsidP="00F93841">
      <w:pPr>
        <w:rPr>
          <w:lang w:val="en-US"/>
        </w:rPr>
      </w:pPr>
      <w:r w:rsidRPr="00545634">
        <w:rPr>
          <w:lang w:val="en-US"/>
        </w:rPr>
        <w:t>Sky wave mode reception on short wave uses a time interleaving of about 2.4 s to be applied to the transmitted data to mitigate audio distortions that would otherwise be caused by the varying transmission channel. Due to this longer interleave and more difficult propagation channels the average acquisition time will be 3.6 s until audio can be delivered. A station label transmitted in the signalling data section can be decoded after typically 1.6 s however.</w:t>
      </w:r>
    </w:p>
    <w:p w:rsidR="00F93841" w:rsidRPr="00545634" w:rsidRDefault="00F93841" w:rsidP="00F93841">
      <w:pPr>
        <w:pStyle w:val="Heading1"/>
        <w:rPr>
          <w:lang w:val="en-US"/>
        </w:rPr>
      </w:pPr>
      <w:r w:rsidRPr="00545634">
        <w:rPr>
          <w:lang w:val="en-US"/>
        </w:rPr>
        <w:t>10</w:t>
      </w:r>
      <w:r w:rsidRPr="00545634">
        <w:rPr>
          <w:lang w:val="en-US"/>
        </w:rPr>
        <w:tab/>
        <w:t>Compatibility with existing analogue formats</w:t>
      </w:r>
    </w:p>
    <w:p w:rsidR="00F93841" w:rsidRPr="00545634" w:rsidRDefault="00F93841" w:rsidP="00F93841">
      <w:pPr>
        <w:rPr>
          <w:lang w:val="en-US"/>
        </w:rPr>
      </w:pPr>
      <w:r w:rsidRPr="00545634">
        <w:rPr>
          <w:lang w:val="en-US"/>
        </w:rPr>
        <w:t>The aspects of this criterion are considered in Sections 8, 11, and 15.</w:t>
      </w:r>
    </w:p>
    <w:p w:rsidR="00F93841" w:rsidRPr="00545634" w:rsidRDefault="00F93841" w:rsidP="00F93841">
      <w:pPr>
        <w:pStyle w:val="Heading1"/>
        <w:rPr>
          <w:lang w:val="en-US"/>
        </w:rPr>
      </w:pPr>
      <w:r w:rsidRPr="00545634">
        <w:rPr>
          <w:lang w:val="en-US"/>
        </w:rPr>
        <w:t>11</w:t>
      </w:r>
      <w:r w:rsidRPr="00545634">
        <w:rPr>
          <w:lang w:val="en-US"/>
        </w:rPr>
        <w:tab/>
        <w:t>Spectrum efficiency</w:t>
      </w:r>
    </w:p>
    <w:p w:rsidR="00F93841" w:rsidRPr="00545634" w:rsidRDefault="00F93841" w:rsidP="00F93841">
      <w:pPr>
        <w:rPr>
          <w:lang w:val="en-US"/>
        </w:rPr>
      </w:pPr>
      <w:r w:rsidRPr="00545634">
        <w:rPr>
          <w:lang w:val="en-US"/>
        </w:rPr>
        <w:t>The designers of the DRM system have adhered to the need to contain a digital signal to within its assigned channel bandwidth. The shoulders at the edge of the assigned channel are very steep, and the power spectral density rapidly reaches a level more than 35 dB below that within the assigned channel. This directly helps with spectral efficiency because interference beyond a 4.5/5 kHz separation from the channel centre is minimized.</w:t>
      </w:r>
    </w:p>
    <w:p w:rsidR="00F93841" w:rsidRPr="00545634" w:rsidRDefault="00F93841" w:rsidP="00F93841">
      <w:pPr>
        <w:rPr>
          <w:lang w:val="en-US"/>
        </w:rPr>
      </w:pPr>
      <w:r w:rsidRPr="00545634">
        <w:rPr>
          <w:lang w:val="en-US"/>
        </w:rPr>
        <w:t>Currently the ITU</w:t>
      </w:r>
      <w:r w:rsidRPr="00545634">
        <w:rPr>
          <w:lang w:val="en-US"/>
        </w:rPr>
        <w:noBreakHyphen/>
        <w:t>R’s master register of seasonal short wave transmission includes more than one transmission for the same program into a target area for some broadcasts. This is done to increase the chance of a good reception signal. The more robust digital audio should eventually reduce this need. This will be a major factor in spectral efficiency improvement. It must be recognized, however, that during an introductory period for digital reception, a significant amount of analogue short wave transmission will continue to be required because there will only be a small base of digital receivers. Thus, this major improvement in spectral efficiency, although it will be real, will not be realized in the near term.</w:t>
      </w:r>
    </w:p>
    <w:p w:rsidR="00F93841" w:rsidRPr="00545634" w:rsidRDefault="00F93841" w:rsidP="00F93841">
      <w:pPr>
        <w:rPr>
          <w:lang w:val="en-US"/>
        </w:rPr>
      </w:pPr>
      <w:r w:rsidRPr="00545634">
        <w:rPr>
          <w:lang w:val="en-US"/>
        </w:rPr>
        <w:lastRenderedPageBreak/>
        <w:t>For both medium wave and some aspects of short wave broadcasting, the single frequency network concept is attractive for certain markets. This is another potential spectral efficiency gain and, as the one mentioned above, it will only be realizable when the digital receiver population in the target broadcast area has reached a high level.</w:t>
      </w:r>
    </w:p>
    <w:p w:rsidR="00F93841" w:rsidRPr="00545634" w:rsidRDefault="00F93841" w:rsidP="00F93841">
      <w:pPr>
        <w:pStyle w:val="Heading1"/>
        <w:rPr>
          <w:lang w:val="en-US"/>
        </w:rPr>
      </w:pPr>
      <w:r w:rsidRPr="00545634">
        <w:rPr>
          <w:lang w:val="en-US"/>
        </w:rPr>
        <w:t>12</w:t>
      </w:r>
      <w:r w:rsidRPr="00545634">
        <w:rPr>
          <w:lang w:val="en-US"/>
        </w:rPr>
        <w:tab/>
        <w:t>Single standard</w:t>
      </w:r>
    </w:p>
    <w:p w:rsidR="00F93841" w:rsidRPr="00545634" w:rsidRDefault="00F93841" w:rsidP="00F93841">
      <w:pPr>
        <w:rPr>
          <w:lang w:val="en-US"/>
        </w:rPr>
      </w:pPr>
      <w:r w:rsidRPr="00545634">
        <w:rPr>
          <w:lang w:val="en-US"/>
        </w:rPr>
        <w:t xml:space="preserve">The DRM system includes multiple modes of operation for different broadcasting conditions. This permits a single standard to be denoted for digital broadcasting in the bands below 30 MHz. </w:t>
      </w:r>
    </w:p>
    <w:p w:rsidR="00F93841" w:rsidRPr="00545634" w:rsidRDefault="00F93841" w:rsidP="00F93841">
      <w:pPr>
        <w:pStyle w:val="Heading1"/>
        <w:rPr>
          <w:lang w:val="en-US"/>
        </w:rPr>
      </w:pPr>
      <w:r w:rsidRPr="00545634">
        <w:rPr>
          <w:lang w:val="en-US"/>
        </w:rPr>
        <w:t>13</w:t>
      </w:r>
      <w:r w:rsidRPr="00545634">
        <w:rPr>
          <w:lang w:val="en-US"/>
        </w:rPr>
        <w:tab/>
        <w:t>Bench marking with existing AM services</w:t>
      </w:r>
    </w:p>
    <w:p w:rsidR="00F93841" w:rsidRPr="00545634" w:rsidRDefault="00F93841" w:rsidP="00F93841">
      <w:pPr>
        <w:rPr>
          <w:lang w:val="en-US"/>
        </w:rPr>
      </w:pPr>
      <w:r w:rsidRPr="00545634">
        <w:rPr>
          <w:lang w:val="en-US"/>
        </w:rPr>
        <w:t xml:space="preserve">As described throughout this summary report, the performance of the DRM system has been compared to that of double sideband AM within the same channel bandwidths. </w:t>
      </w:r>
    </w:p>
    <w:p w:rsidR="00F93841" w:rsidRPr="00545634" w:rsidRDefault="00F93841" w:rsidP="00F93841">
      <w:pPr>
        <w:pStyle w:val="Heading1"/>
        <w:rPr>
          <w:lang w:val="en-US"/>
        </w:rPr>
      </w:pPr>
      <w:r w:rsidRPr="00545634">
        <w:rPr>
          <w:lang w:val="en-US"/>
        </w:rPr>
        <w:t>14</w:t>
      </w:r>
      <w:r w:rsidRPr="00545634">
        <w:rPr>
          <w:lang w:val="en-US"/>
        </w:rPr>
        <w:tab/>
        <w:t>Data broadcasting</w:t>
      </w:r>
    </w:p>
    <w:p w:rsidR="00F93841" w:rsidRPr="00545634" w:rsidRDefault="00F93841" w:rsidP="000963DF">
      <w:pPr>
        <w:rPr>
          <w:lang w:val="en-US"/>
        </w:rPr>
      </w:pPr>
      <w:r w:rsidRPr="00545634">
        <w:rPr>
          <w:lang w:val="en-US"/>
        </w:rPr>
        <w:t>Reference is made to the summary system description for the DRM system and the more detailed draft system specification that was submitted to the ITU</w:t>
      </w:r>
      <w:r w:rsidRPr="00545634">
        <w:rPr>
          <w:lang w:val="en-US"/>
        </w:rPr>
        <w:noBreakHyphen/>
        <w:t>R in January 2000. They note the range of data throughput possible with the DRM system within a 9/10 kHz channel. In effect this capability, that is inherent in the design, is part of a trade</w:t>
      </w:r>
      <w:r w:rsidRPr="00545634">
        <w:rPr>
          <w:lang w:val="en-US"/>
        </w:rPr>
        <w:noBreakHyphen/>
        <w:t>off between audio quality, robustness and the available capacity for data broadcasting. The system allows a range of data rates that can use between 0 and 100% of the transmitted net data capacity.</w:t>
      </w:r>
    </w:p>
    <w:p w:rsidR="00F93841" w:rsidRPr="00545634" w:rsidRDefault="00F93841" w:rsidP="00F93841">
      <w:pPr>
        <w:pStyle w:val="Heading1"/>
        <w:rPr>
          <w:lang w:val="en-US"/>
        </w:rPr>
      </w:pPr>
      <w:r w:rsidRPr="00545634">
        <w:rPr>
          <w:lang w:val="en-US"/>
        </w:rPr>
        <w:t>15</w:t>
      </w:r>
      <w:r w:rsidRPr="00545634">
        <w:rPr>
          <w:lang w:val="en-US"/>
        </w:rPr>
        <w:tab/>
        <w:t>Modularity</w:t>
      </w:r>
    </w:p>
    <w:p w:rsidR="00F93841" w:rsidRPr="00545634" w:rsidRDefault="00F93841" w:rsidP="00F93841">
      <w:pPr>
        <w:rPr>
          <w:lang w:val="en-US"/>
        </w:rPr>
      </w:pPr>
      <w:r w:rsidRPr="00545634">
        <w:rPr>
          <w:lang w:val="en-US"/>
        </w:rPr>
        <w:t>The DRM system design also contains means to take advantage of larger channel bandwidths should this opportunity be available in the future. In particular, the availability of 18/20 kHz bandwidths per channel would significantly increase the audio quality and data broadcasting potential.</w:t>
      </w:r>
    </w:p>
    <w:p w:rsidR="00F93841" w:rsidRPr="00545634" w:rsidRDefault="00F93841" w:rsidP="00F93841">
      <w:pPr>
        <w:rPr>
          <w:lang w:val="en-US"/>
        </w:rPr>
      </w:pPr>
    </w:p>
    <w:p w:rsidR="00325A66" w:rsidRPr="00545634" w:rsidRDefault="00325A66" w:rsidP="00F93841">
      <w:pPr>
        <w:rPr>
          <w:lang w:val="en-US"/>
        </w:rPr>
      </w:pPr>
    </w:p>
    <w:p w:rsidR="00F93841" w:rsidRPr="00545634" w:rsidRDefault="00F93841" w:rsidP="00F93841">
      <w:pPr>
        <w:rPr>
          <w:lang w:val="en-US"/>
        </w:rPr>
      </w:pPr>
    </w:p>
    <w:p w:rsidR="00F93841" w:rsidRPr="00545634" w:rsidRDefault="00F93841" w:rsidP="000963DF">
      <w:pPr>
        <w:pStyle w:val="AnnexNoTitle"/>
        <w:rPr>
          <w:lang w:val="en-US"/>
        </w:rPr>
      </w:pPr>
      <w:r w:rsidRPr="00545634">
        <w:rPr>
          <w:lang w:val="en-US"/>
        </w:rPr>
        <w:t>A</w:t>
      </w:r>
      <w:r w:rsidR="000963DF" w:rsidRPr="00545634">
        <w:rPr>
          <w:lang w:val="en-US"/>
        </w:rPr>
        <w:t>nnex</w:t>
      </w:r>
      <w:r w:rsidRPr="00545634">
        <w:rPr>
          <w:lang w:val="en-US"/>
        </w:rPr>
        <w:t xml:space="preserve"> 5</w:t>
      </w:r>
      <w:r w:rsidR="000963DF" w:rsidRPr="00545634">
        <w:rPr>
          <w:lang w:val="en-US"/>
        </w:rPr>
        <w:br/>
      </w:r>
      <w:r w:rsidR="000963DF" w:rsidRPr="00545634">
        <w:rPr>
          <w:lang w:val="en-US"/>
        </w:rPr>
        <w:br/>
      </w:r>
      <w:r w:rsidRPr="00545634">
        <w:rPr>
          <w:lang w:val="en-US"/>
        </w:rPr>
        <w:t>Summary of the performance (see Note 1) of the IBOC DSB system</w:t>
      </w:r>
      <w:r w:rsidRPr="00545634">
        <w:rPr>
          <w:lang w:val="en-US"/>
        </w:rPr>
        <w:br/>
        <w:t>based on the criteria contained in Annex 3</w:t>
      </w:r>
    </w:p>
    <w:p w:rsidR="00F93841" w:rsidRPr="00545634" w:rsidRDefault="00F93841" w:rsidP="000963DF">
      <w:pPr>
        <w:rPr>
          <w:lang w:val="en-US"/>
        </w:rPr>
      </w:pPr>
    </w:p>
    <w:p w:rsidR="00F93841" w:rsidRPr="00545634" w:rsidRDefault="00F93841" w:rsidP="00F93841">
      <w:pPr>
        <w:pStyle w:val="Note"/>
        <w:rPr>
          <w:lang w:val="en-US"/>
        </w:rPr>
      </w:pPr>
      <w:r w:rsidRPr="00545634">
        <w:rPr>
          <w:lang w:val="en-US"/>
        </w:rPr>
        <w:t>NOTE 1 – This Annex provides a summary of the IBOC DSB system’s performance based on the results of laboratory and field tests referenced in Appendix 1.</w:t>
      </w:r>
    </w:p>
    <w:p w:rsidR="00F93841" w:rsidRPr="00545634" w:rsidRDefault="00F93841" w:rsidP="00F93841">
      <w:pPr>
        <w:pStyle w:val="Heading1"/>
        <w:rPr>
          <w:lang w:val="en-US"/>
        </w:rPr>
      </w:pPr>
      <w:r w:rsidRPr="00545634">
        <w:rPr>
          <w:lang w:val="en-US"/>
        </w:rPr>
        <w:t>1</w:t>
      </w:r>
      <w:r w:rsidRPr="00545634">
        <w:rPr>
          <w:lang w:val="en-US"/>
        </w:rPr>
        <w:tab/>
        <w:t>Unimpaired audio codec quality</w:t>
      </w:r>
    </w:p>
    <w:p w:rsidR="00F93841" w:rsidRPr="00545634" w:rsidRDefault="00F93841" w:rsidP="00F93841">
      <w:pPr>
        <w:rPr>
          <w:lang w:val="en-US"/>
        </w:rPr>
      </w:pPr>
      <w:r w:rsidRPr="00545634">
        <w:rPr>
          <w:lang w:val="en-US"/>
        </w:rPr>
        <w:t>The IBOC DSB system uses AAC source coding augmented by SBR. Because the performance and quality of AAC have been adequately documented elsewhere, no further analysis of this issue has been provided.</w:t>
      </w:r>
    </w:p>
    <w:p w:rsidR="00F93841" w:rsidRPr="00545634" w:rsidRDefault="00F93841" w:rsidP="00F93841">
      <w:pPr>
        <w:pStyle w:val="Heading1"/>
        <w:rPr>
          <w:lang w:val="en-US"/>
        </w:rPr>
      </w:pPr>
      <w:r w:rsidRPr="00545634">
        <w:rPr>
          <w:lang w:val="en-US"/>
        </w:rPr>
        <w:lastRenderedPageBreak/>
        <w:t>2</w:t>
      </w:r>
      <w:r w:rsidRPr="00545634">
        <w:rPr>
          <w:lang w:val="en-US"/>
        </w:rPr>
        <w:tab/>
        <w:t>Transmission circuit reliability</w:t>
      </w:r>
    </w:p>
    <w:p w:rsidR="00F93841" w:rsidRPr="00545634" w:rsidRDefault="00F93841" w:rsidP="00F93841">
      <w:pPr>
        <w:rPr>
          <w:lang w:val="en-US"/>
        </w:rPr>
      </w:pPr>
      <w:r w:rsidRPr="00545634">
        <w:rPr>
          <w:lang w:val="en-US"/>
        </w:rPr>
        <w:t>The IBOC DSB system incorporates extensive redundancy to enhance circuit reliability. The digital system includes fully redundant sidebands on each side of the analogue signal. This allows for transmission of identical digital information on each side of the existing analogue signal. Thus, the loss of either sideband will not result in the total loss of the signal. This is particularly useful for increasing resistance to adjacent channel interference. The system’s placement of carriers is also designed to promote greater reliability. In the all</w:t>
      </w:r>
      <w:r w:rsidRPr="00545634">
        <w:rPr>
          <w:lang w:val="en-US"/>
        </w:rPr>
        <w:noBreakHyphen/>
        <w:t>digital system the digital subcarriers placed immediately adjacent to the main carrier constitute the “core” carriers and are able to deliver 20 kbit/s of digital information. The outer digital carriers on either side farthest away from the main carrier comprise the “enhanced” system. When operating in the enhanced mode, the system is able to deliver 36 kbit/s of digital information. This flexible approach ensures the reliable reception of, at minimum, the core information and, in more favorable conditions, the enhanced level of information.</w:t>
      </w:r>
    </w:p>
    <w:p w:rsidR="00F93841" w:rsidRPr="00545634" w:rsidRDefault="00F93841" w:rsidP="00F93841">
      <w:pPr>
        <w:pStyle w:val="Heading1"/>
        <w:rPr>
          <w:lang w:val="en-US"/>
        </w:rPr>
      </w:pPr>
      <w:r w:rsidRPr="00545634">
        <w:rPr>
          <w:lang w:val="en-US"/>
        </w:rPr>
        <w:t>3</w:t>
      </w:r>
      <w:r w:rsidRPr="00545634">
        <w:rPr>
          <w:lang w:val="en-US"/>
        </w:rPr>
        <w:tab/>
        <w:t>Coverage area and graceful degradation</w:t>
      </w:r>
    </w:p>
    <w:p w:rsidR="00F93841" w:rsidRPr="00545634" w:rsidRDefault="00F93841" w:rsidP="00F93841">
      <w:pPr>
        <w:rPr>
          <w:lang w:val="en-US"/>
        </w:rPr>
      </w:pPr>
      <w:r w:rsidRPr="00545634">
        <w:rPr>
          <w:lang w:val="en-US"/>
        </w:rPr>
        <w:t>The field tests of the IBOC DSB system conducted in Cincinnati, Ohio, demonstrate the extensive coverage area of the MF hybrid system. Overall, the system coverage in the field was demonstrated to extend approximately 90 km from the transmitter. The field strength where the system begins to blend frequently from digital to the back</w:t>
      </w:r>
      <w:r w:rsidRPr="00545634">
        <w:rPr>
          <w:lang w:val="en-US"/>
        </w:rPr>
        <w:noBreakHyphen/>
        <w:t>up analogue signal is approximately at 1 mV/m. The signal no longer blends back to digital at approximately 0.6 mV/m. Because the IBOC DSB system incorporates the analogue signal as a back</w:t>
      </w:r>
      <w:r w:rsidRPr="00545634">
        <w:rPr>
          <w:lang w:val="en-US"/>
        </w:rPr>
        <w:noBreakHyphen/>
        <w:t>up and allows for seamless blending between the digital and analogue signal, the system always will provide coverage at least as great as that provided by the existing analogue signal. The Cincinnati tests confirm the system’s ability to maintain coverage until the loss of analogue coverage. The tests also confirm the extensive and reliable digital signal for much of the system’s coverage area.</w:t>
      </w:r>
    </w:p>
    <w:p w:rsidR="00F93841" w:rsidRPr="00545634" w:rsidRDefault="00F93841" w:rsidP="00F93841">
      <w:pPr>
        <w:rPr>
          <w:lang w:val="en-US"/>
        </w:rPr>
      </w:pPr>
      <w:r w:rsidRPr="00545634">
        <w:rPr>
          <w:lang w:val="en-US"/>
        </w:rPr>
        <w:t>The IBOC DSB system also incorporates a blend function to switch between the digital and analogue signals built into the system. At a certain error rate, the modem gracefully blends from the digital signal to the analogue signal to maintain continued coverage. This blend function enhances coverage in two ways. First, it extends coverage in areas where analogue coverage may exceed the coverage of the digital signal. The blend feature, combined with the back</w:t>
      </w:r>
      <w:r w:rsidRPr="00545634">
        <w:rPr>
          <w:lang w:val="en-US"/>
        </w:rPr>
        <w:noBreakHyphen/>
        <w:t>up analogue makes it possible to extend coverage without annoying distortions for the listeners. Second, the blend function provides a means for graceful degradation of the digital signal. The blend to analogue avoids the “cliff effect” common to many digital signals where a loss of the signal leads to an abrupt loss of coverage. The IBOC DSB system’s blend function permits a graceful degradation both at the edge of digital coverage and where impairments or interference corrupt the digital signal at an area closer to the transmitter.</w:t>
      </w:r>
    </w:p>
    <w:p w:rsidR="00F93841" w:rsidRPr="00545634" w:rsidRDefault="00F93841" w:rsidP="00F93841">
      <w:pPr>
        <w:pStyle w:val="Heading1"/>
        <w:rPr>
          <w:lang w:val="en-US"/>
        </w:rPr>
      </w:pPr>
      <w:r w:rsidRPr="00545634">
        <w:rPr>
          <w:lang w:val="en-US"/>
        </w:rPr>
        <w:t>4</w:t>
      </w:r>
      <w:r w:rsidRPr="00545634">
        <w:rPr>
          <w:lang w:val="en-US"/>
        </w:rPr>
        <w:tab/>
        <w:t>Compatibility with new and existing transmitters</w:t>
      </w:r>
    </w:p>
    <w:p w:rsidR="00F93841" w:rsidRPr="00545634" w:rsidRDefault="00F93841" w:rsidP="00F93841">
      <w:pPr>
        <w:rPr>
          <w:lang w:val="en-US"/>
        </w:rPr>
      </w:pPr>
      <w:r w:rsidRPr="00545634">
        <w:rPr>
          <w:lang w:val="en-US"/>
        </w:rPr>
        <w:t>The IBOC DSB system has been tested using a variety of commercially available transmitters. The field tests conducted in Cincinnati, Ohio, used an existing commercial transmitter. Similar tests have been conducted using transmitters of two other manufacturers, all of which have exhibited full compatibility with the IBOC DSB system. Almost all existing transmitter manufacturers have analysed the attributes of the IBOC DSB system and determined the system’s compatibility with existing transmitters as well as transmitters under development.</w:t>
      </w:r>
    </w:p>
    <w:p w:rsidR="00F93841" w:rsidRPr="00545634" w:rsidRDefault="00F93841" w:rsidP="00F93841">
      <w:pPr>
        <w:pStyle w:val="Heading1"/>
        <w:rPr>
          <w:lang w:val="en-US"/>
        </w:rPr>
      </w:pPr>
      <w:r w:rsidRPr="00545634">
        <w:rPr>
          <w:lang w:val="en-US"/>
        </w:rPr>
        <w:lastRenderedPageBreak/>
        <w:t>5</w:t>
      </w:r>
      <w:r w:rsidRPr="00545634">
        <w:rPr>
          <w:lang w:val="en-US"/>
        </w:rPr>
        <w:tab/>
        <w:t>Channel planning considerations</w:t>
      </w:r>
    </w:p>
    <w:p w:rsidR="00F93841" w:rsidRPr="00545634" w:rsidRDefault="00F93841" w:rsidP="00F93841">
      <w:pPr>
        <w:rPr>
          <w:lang w:val="en-US"/>
        </w:rPr>
      </w:pPr>
      <w:r w:rsidRPr="00545634">
        <w:rPr>
          <w:lang w:val="en-US"/>
        </w:rPr>
        <w:t>The IBOC DSB system operating in the hybrid mode is designed to enable simultaneous transmission of the analogue and digital signal in the same band. This will have no impact on existing channel planning for a 9 kHz or 10 kHz MF signal.</w:t>
      </w:r>
    </w:p>
    <w:p w:rsidR="00F93841" w:rsidRPr="00545634" w:rsidRDefault="00F93841" w:rsidP="00F93841">
      <w:pPr>
        <w:pStyle w:val="Heading1"/>
        <w:rPr>
          <w:lang w:val="en-US"/>
        </w:rPr>
      </w:pPr>
      <w:r w:rsidRPr="00545634">
        <w:rPr>
          <w:lang w:val="en-US"/>
        </w:rPr>
        <w:t>6</w:t>
      </w:r>
      <w:r w:rsidRPr="00545634">
        <w:rPr>
          <w:lang w:val="en-US"/>
        </w:rPr>
        <w:tab/>
        <w:t>Single frequency network operation</w:t>
      </w:r>
    </w:p>
    <w:p w:rsidR="00F93841" w:rsidRPr="00545634" w:rsidRDefault="00F93841" w:rsidP="00F93841">
      <w:pPr>
        <w:rPr>
          <w:lang w:val="en-US"/>
        </w:rPr>
      </w:pPr>
      <w:r w:rsidRPr="00545634">
        <w:rPr>
          <w:lang w:val="en-US"/>
        </w:rPr>
        <w:t>The IBOC DSB system was not tested using a single frequency network. Nonetheless, the OFDM system is easily adapted for SFN operation consistent with other SFN systems that have been implemented.</w:t>
      </w:r>
    </w:p>
    <w:p w:rsidR="00F93841" w:rsidRPr="00545634" w:rsidRDefault="00F93841" w:rsidP="00F93841">
      <w:pPr>
        <w:pStyle w:val="Heading1"/>
        <w:rPr>
          <w:lang w:val="en-US"/>
        </w:rPr>
      </w:pPr>
      <w:r w:rsidRPr="00545634">
        <w:rPr>
          <w:lang w:val="en-US"/>
        </w:rPr>
        <w:t>7</w:t>
      </w:r>
      <w:r w:rsidRPr="00545634">
        <w:rPr>
          <w:lang w:val="en-US"/>
        </w:rPr>
        <w:tab/>
        <w:t>Receiver cost and complexity</w:t>
      </w:r>
    </w:p>
    <w:p w:rsidR="00F93841" w:rsidRPr="00545634" w:rsidRDefault="00F93841" w:rsidP="00F93841">
      <w:pPr>
        <w:rPr>
          <w:lang w:val="en-US"/>
        </w:rPr>
      </w:pPr>
      <w:r w:rsidRPr="00545634">
        <w:rPr>
          <w:lang w:val="en-US"/>
        </w:rPr>
        <w:t>The IBOC DSB system integrates digital radio for operation both in the MF band and in the VHF/FM band. This will allow manufacturers to include the IBOC DSB system for operation in the MF band at only a marginal cost above that required for VHF/FM band digital radio. This will mirror the existing cost structure for AM/FM radios.</w:t>
      </w:r>
    </w:p>
    <w:p w:rsidR="00F93841" w:rsidRPr="00545634" w:rsidRDefault="00F93841" w:rsidP="00F93841">
      <w:pPr>
        <w:pStyle w:val="Heading1"/>
        <w:rPr>
          <w:lang w:val="en-US"/>
        </w:rPr>
      </w:pPr>
      <w:r w:rsidRPr="00545634">
        <w:rPr>
          <w:lang w:val="en-US"/>
        </w:rPr>
        <w:t>8</w:t>
      </w:r>
      <w:r w:rsidRPr="00545634">
        <w:rPr>
          <w:lang w:val="en-US"/>
        </w:rPr>
        <w:tab/>
        <w:t>Interference</w:t>
      </w:r>
    </w:p>
    <w:p w:rsidR="00F93841" w:rsidRPr="00545634" w:rsidRDefault="00F93841" w:rsidP="00F93841">
      <w:pPr>
        <w:rPr>
          <w:lang w:val="en-US"/>
        </w:rPr>
      </w:pPr>
      <w:r w:rsidRPr="00545634">
        <w:rPr>
          <w:lang w:val="en-US"/>
        </w:rPr>
        <w:t>The IBOC DSB system is designed to permit the introduction of the digital signal while minimizing the impact on existing analogue signals. Simulations and testing of actual system hardware demonstrate the system’s ability to withstand co</w:t>
      </w:r>
      <w:r w:rsidRPr="00545634">
        <w:rPr>
          <w:lang w:val="en-US"/>
        </w:rPr>
        <w:noBreakHyphen/>
        <w:t xml:space="preserve"> and adjacent channel interference.</w:t>
      </w:r>
    </w:p>
    <w:p w:rsidR="00F93841" w:rsidRPr="00545634" w:rsidRDefault="00F93841" w:rsidP="00F93841">
      <w:pPr>
        <w:pStyle w:val="Heading1"/>
        <w:rPr>
          <w:lang w:val="en-US"/>
        </w:rPr>
      </w:pPr>
      <w:r w:rsidRPr="00545634">
        <w:rPr>
          <w:lang w:val="en-US"/>
        </w:rPr>
        <w:t>9</w:t>
      </w:r>
      <w:r w:rsidRPr="00545634">
        <w:rPr>
          <w:lang w:val="en-US"/>
        </w:rPr>
        <w:tab/>
        <w:t>Rapid tuning and channel acquisition</w:t>
      </w:r>
    </w:p>
    <w:p w:rsidR="00F93841" w:rsidRPr="00545634" w:rsidRDefault="00F93841" w:rsidP="00F93841">
      <w:pPr>
        <w:rPr>
          <w:lang w:val="en-US"/>
        </w:rPr>
      </w:pPr>
      <w:r w:rsidRPr="00545634">
        <w:rPr>
          <w:lang w:val="en-US"/>
        </w:rPr>
        <w:t>The IBOC DSB provides instant channel acquisition and tuning. The system incorporates a blend feature between the main digital signal and a back</w:t>
      </w:r>
      <w:r w:rsidRPr="00545634">
        <w:rPr>
          <w:lang w:val="en-US"/>
        </w:rPr>
        <w:noBreakHyphen/>
        <w:t>up analogue signal. Upon tuning to a station, the receiver immediately acquires the analogue signal. The system then gracefully blends to full digital performance. This blend feature ensures immediate acquisition and continuation of the rapid channel acquisition listeners have come to expect from analogue broadcasts.</w:t>
      </w:r>
    </w:p>
    <w:p w:rsidR="00F93841" w:rsidRPr="00545634" w:rsidRDefault="00F93841" w:rsidP="00F93841">
      <w:pPr>
        <w:rPr>
          <w:lang w:val="en-US"/>
        </w:rPr>
      </w:pPr>
      <w:r w:rsidRPr="00545634">
        <w:rPr>
          <w:lang w:val="en-US"/>
        </w:rPr>
        <w:t>In the all</w:t>
      </w:r>
      <w:r w:rsidRPr="00545634">
        <w:rPr>
          <w:lang w:val="en-US"/>
        </w:rPr>
        <w:noBreakHyphen/>
        <w:t>digital mode, fast tuning is accomplished by using a backup digital signal. This signal can be acquired as fast as 0.2 ms depending on the implementation.</w:t>
      </w:r>
    </w:p>
    <w:p w:rsidR="00F93841" w:rsidRPr="00545634" w:rsidRDefault="00F93841" w:rsidP="00F93841">
      <w:pPr>
        <w:pStyle w:val="Heading1"/>
        <w:rPr>
          <w:lang w:val="en-US"/>
        </w:rPr>
      </w:pPr>
      <w:r w:rsidRPr="00545634">
        <w:rPr>
          <w:lang w:val="en-US"/>
        </w:rPr>
        <w:t>10</w:t>
      </w:r>
      <w:r w:rsidRPr="00545634">
        <w:rPr>
          <w:lang w:val="en-US"/>
        </w:rPr>
        <w:tab/>
        <w:t>Compatibility with existing analogue formats</w:t>
      </w:r>
    </w:p>
    <w:p w:rsidR="00F93841" w:rsidRPr="00545634" w:rsidRDefault="00F93841" w:rsidP="00F93841">
      <w:pPr>
        <w:rPr>
          <w:lang w:val="en-US"/>
        </w:rPr>
      </w:pPr>
      <w:r w:rsidRPr="00545634">
        <w:rPr>
          <w:lang w:val="en-US"/>
        </w:rPr>
        <w:t>The IBOC DSB system is designed to ensure a smooth transition for the introduction of digital radio without the need for new spectrum or the need to eliminate analogue broadcasts. The hybrid system provides full compatibility of the digital broadcast with the host analogue signal as well as co</w:t>
      </w:r>
      <w:r w:rsidRPr="00545634">
        <w:rPr>
          <w:lang w:val="en-US"/>
        </w:rPr>
        <w:noBreakHyphen/>
        <w:t xml:space="preserve"> and adjacent channel station digital and analogue signals. The ability to support analogue and digital broadcasting on the same channel will allow broadcasters to simulcast programming during the transition to digital broadcasting. This will allow broadcasters to introduce digital broadcasting without jeopardizing their existing audience and will allow regulators to adopt digital broadcasting without the need for new frequency allocations or the issuance of new station licenses.</w:t>
      </w:r>
    </w:p>
    <w:p w:rsidR="00F93841" w:rsidRPr="00545634" w:rsidRDefault="00F93841" w:rsidP="00F93841">
      <w:pPr>
        <w:pStyle w:val="Heading1"/>
        <w:rPr>
          <w:lang w:val="en-US"/>
        </w:rPr>
      </w:pPr>
      <w:r w:rsidRPr="00545634">
        <w:rPr>
          <w:lang w:val="en-US"/>
        </w:rPr>
        <w:lastRenderedPageBreak/>
        <w:t>11</w:t>
      </w:r>
      <w:r w:rsidRPr="00545634">
        <w:rPr>
          <w:lang w:val="en-US"/>
        </w:rPr>
        <w:tab/>
        <w:t>Spectrum efficiency</w:t>
      </w:r>
    </w:p>
    <w:p w:rsidR="00F93841" w:rsidRPr="00545634" w:rsidRDefault="00F93841" w:rsidP="00325A66">
      <w:pPr>
        <w:keepLines/>
        <w:rPr>
          <w:lang w:val="en-US"/>
        </w:rPr>
      </w:pPr>
      <w:r w:rsidRPr="00545634">
        <w:rPr>
          <w:lang w:val="en-US"/>
        </w:rPr>
        <w:t>The IBOC DSB system’s ability to support digital broadcasting without impact to the existing analogue signal is inherently spectrally efficient. Using the existing bandwidth of MF broadcasts, the IBOC DSB system is able to offer enhanced audio quality and improved robustness over that provided with existing analogue systems.</w:t>
      </w:r>
    </w:p>
    <w:p w:rsidR="00F93841" w:rsidRPr="00545634" w:rsidRDefault="00F93841" w:rsidP="00F93841">
      <w:pPr>
        <w:pStyle w:val="Heading1"/>
        <w:rPr>
          <w:lang w:val="en-US"/>
        </w:rPr>
      </w:pPr>
      <w:r w:rsidRPr="00545634">
        <w:rPr>
          <w:lang w:val="en-US"/>
        </w:rPr>
        <w:t>12</w:t>
      </w:r>
      <w:r w:rsidRPr="00545634">
        <w:rPr>
          <w:lang w:val="en-US"/>
        </w:rPr>
        <w:tab/>
        <w:t>Single standard</w:t>
      </w:r>
    </w:p>
    <w:p w:rsidR="00F93841" w:rsidRPr="00545634" w:rsidRDefault="00F93841" w:rsidP="00F93841">
      <w:pPr>
        <w:rPr>
          <w:lang w:val="en-US"/>
        </w:rPr>
      </w:pPr>
      <w:r w:rsidRPr="00545634">
        <w:rPr>
          <w:lang w:val="en-US"/>
        </w:rPr>
        <w:t>The IBOC DSB system provides flexibility to operate in different modes to accommodate the needs of listeners in different regions. In addition, the IBOC DSB system is compatible with the IBOC DSB system in the VHF/FM band. Thus the system is able to serve as a standard for DSB operating below 30 MHz.</w:t>
      </w:r>
    </w:p>
    <w:p w:rsidR="00F93841" w:rsidRPr="00545634" w:rsidRDefault="00F93841" w:rsidP="00F93841">
      <w:pPr>
        <w:pStyle w:val="Heading1"/>
        <w:rPr>
          <w:lang w:val="en-US"/>
        </w:rPr>
      </w:pPr>
      <w:r w:rsidRPr="00545634">
        <w:rPr>
          <w:lang w:val="en-US"/>
        </w:rPr>
        <w:t>13</w:t>
      </w:r>
      <w:r w:rsidRPr="00545634">
        <w:rPr>
          <w:lang w:val="en-US"/>
        </w:rPr>
        <w:tab/>
        <w:t>Bench marking with existing AM services</w:t>
      </w:r>
    </w:p>
    <w:p w:rsidR="00F93841" w:rsidRPr="00545634" w:rsidRDefault="00F93841" w:rsidP="00F93841">
      <w:pPr>
        <w:rPr>
          <w:lang w:val="en-US"/>
        </w:rPr>
      </w:pPr>
      <w:r w:rsidRPr="00545634">
        <w:rPr>
          <w:lang w:val="en-US"/>
        </w:rPr>
        <w:t>The IBOC DSB system has been field tested in comparison with existing MF broadcasts in the United States of America operating in the same channel as the IBOC DSB system. Those tests have demonstrated the benefits offered by the IBOC DSB system.</w:t>
      </w:r>
    </w:p>
    <w:p w:rsidR="00F93841" w:rsidRPr="00545634" w:rsidRDefault="00F93841" w:rsidP="00F93841">
      <w:pPr>
        <w:pStyle w:val="Heading1"/>
        <w:rPr>
          <w:lang w:val="en-US"/>
        </w:rPr>
      </w:pPr>
      <w:r w:rsidRPr="00545634">
        <w:rPr>
          <w:lang w:val="en-US"/>
        </w:rPr>
        <w:t>14</w:t>
      </w:r>
      <w:r w:rsidRPr="00545634">
        <w:rPr>
          <w:lang w:val="en-US"/>
        </w:rPr>
        <w:tab/>
        <w:t>Data broadcasting</w:t>
      </w:r>
    </w:p>
    <w:p w:rsidR="00F93841" w:rsidRPr="00545634" w:rsidRDefault="00F93841" w:rsidP="00F93841">
      <w:pPr>
        <w:rPr>
          <w:lang w:val="en-US"/>
        </w:rPr>
      </w:pPr>
      <w:r w:rsidRPr="00545634">
        <w:rPr>
          <w:lang w:val="en-US"/>
        </w:rPr>
        <w:t>The IBOC DSB system incorporates several options for data broadcasting. The system design permits the broadcast of programme associated data as a replacement for existing analogue radio data services. The system also has capacity for 4 to 16 kbit/s of data broadcasting, depending on conditions within the service area. The system design provides sufficient flexibility to allow broadcasters to further enhance the data broadcasting capabilities depending on the trade</w:t>
      </w:r>
      <w:r w:rsidRPr="00545634">
        <w:rPr>
          <w:lang w:val="en-US"/>
        </w:rPr>
        <w:noBreakHyphen/>
        <w:t>offs made concerning audio quality and reliability.</w:t>
      </w:r>
    </w:p>
    <w:p w:rsidR="00F93841" w:rsidRPr="00545634" w:rsidRDefault="00F93841" w:rsidP="00F93841">
      <w:pPr>
        <w:pStyle w:val="Heading1"/>
        <w:rPr>
          <w:lang w:val="en-US"/>
        </w:rPr>
      </w:pPr>
      <w:r w:rsidRPr="00545634">
        <w:rPr>
          <w:lang w:val="en-US"/>
        </w:rPr>
        <w:t>15</w:t>
      </w:r>
      <w:r w:rsidRPr="00545634">
        <w:rPr>
          <w:lang w:val="en-US"/>
        </w:rPr>
        <w:tab/>
        <w:t>Modularity</w:t>
      </w:r>
    </w:p>
    <w:p w:rsidR="00F93841" w:rsidRPr="00545634" w:rsidRDefault="00F93841" w:rsidP="00F93841">
      <w:pPr>
        <w:rPr>
          <w:lang w:val="en-US"/>
        </w:rPr>
      </w:pPr>
      <w:r w:rsidRPr="00545634">
        <w:rPr>
          <w:lang w:val="en-US"/>
        </w:rPr>
        <w:t>The IBOC DSB system incorporates sufficient flexibility to take advantage of wider bandwidth, should it become available.</w:t>
      </w:r>
    </w:p>
    <w:p w:rsidR="00325A66" w:rsidRPr="00545634" w:rsidRDefault="00325A66">
      <w:pPr>
        <w:tabs>
          <w:tab w:val="clear" w:pos="794"/>
          <w:tab w:val="clear" w:pos="1191"/>
          <w:tab w:val="clear" w:pos="1588"/>
          <w:tab w:val="clear" w:pos="1985"/>
        </w:tabs>
        <w:overflowPunct/>
        <w:autoSpaceDE/>
        <w:autoSpaceDN/>
        <w:adjustRightInd/>
        <w:spacing w:before="0"/>
        <w:jc w:val="left"/>
        <w:textAlignment w:val="auto"/>
        <w:rPr>
          <w:b/>
          <w:sz w:val="28"/>
          <w:lang w:val="en-US"/>
        </w:rPr>
      </w:pPr>
      <w:r w:rsidRPr="00545634">
        <w:rPr>
          <w:lang w:val="en-US"/>
        </w:rPr>
        <w:br w:type="page"/>
      </w:r>
    </w:p>
    <w:p w:rsidR="00F93841" w:rsidRPr="00545634" w:rsidRDefault="00F93841" w:rsidP="000963DF">
      <w:pPr>
        <w:pStyle w:val="AppendixNoTitle"/>
        <w:rPr>
          <w:lang w:val="en-US"/>
        </w:rPr>
      </w:pPr>
      <w:r w:rsidRPr="00545634">
        <w:rPr>
          <w:lang w:val="en-US"/>
        </w:rPr>
        <w:lastRenderedPageBreak/>
        <w:t>A</w:t>
      </w:r>
      <w:r w:rsidR="000963DF" w:rsidRPr="00545634">
        <w:rPr>
          <w:lang w:val="en-US"/>
        </w:rPr>
        <w:t>ppendix</w:t>
      </w:r>
      <w:r w:rsidRPr="00545634">
        <w:rPr>
          <w:lang w:val="en-US"/>
        </w:rPr>
        <w:t xml:space="preserve"> 1</w:t>
      </w:r>
      <w:r w:rsidR="000963DF" w:rsidRPr="00545634">
        <w:rPr>
          <w:lang w:val="en-US"/>
        </w:rPr>
        <w:br/>
      </w:r>
      <w:r w:rsidR="000963DF" w:rsidRPr="00545634">
        <w:rPr>
          <w:lang w:val="en-US"/>
        </w:rPr>
        <w:br/>
      </w:r>
      <w:r w:rsidRPr="00545634">
        <w:rPr>
          <w:bCs/>
          <w:lang w:val="en-US"/>
        </w:rPr>
        <w:t>R</w:t>
      </w:r>
      <w:r w:rsidRPr="00545634">
        <w:rPr>
          <w:lang w:val="en-US"/>
        </w:rPr>
        <w:t>eferences and Bibliography</w:t>
      </w:r>
    </w:p>
    <w:p w:rsidR="00F93841" w:rsidRPr="00545634" w:rsidRDefault="00F93841" w:rsidP="00BC504D">
      <w:pPr>
        <w:pStyle w:val="Normalaftertitle"/>
        <w:rPr>
          <w:lang w:val="en-US"/>
        </w:rPr>
      </w:pPr>
      <w:r w:rsidRPr="00545634">
        <w:rPr>
          <w:lang w:val="en-US"/>
        </w:rPr>
        <w:t>ITU</w:t>
      </w:r>
      <w:r w:rsidRPr="00545634">
        <w:rPr>
          <w:lang w:val="en-US"/>
        </w:rPr>
        <w:noBreakHyphen/>
        <w:t xml:space="preserve">R Call for Proposals, referred to in </w:t>
      </w:r>
      <w:r w:rsidRPr="00545634">
        <w:rPr>
          <w:i/>
          <w:iCs/>
          <w:lang w:val="en-US"/>
        </w:rPr>
        <w:t>considering</w:t>
      </w:r>
      <w:r w:rsidRPr="00545634">
        <w:rPr>
          <w:lang w:val="en-US"/>
        </w:rPr>
        <w:t xml:space="preserve"> k), and the source of the evaluation criteria reproduced in Annex 3:</w:t>
      </w:r>
    </w:p>
    <w:p w:rsidR="00F93841" w:rsidRPr="003B601F" w:rsidRDefault="00F93841" w:rsidP="00F93841">
      <w:pPr>
        <w:pStyle w:val="Reftext"/>
        <w:rPr>
          <w:lang w:val="fr-CH"/>
        </w:rPr>
      </w:pPr>
      <w:r w:rsidRPr="003B601F">
        <w:rPr>
          <w:lang w:val="fr-CH"/>
        </w:rPr>
        <w:t>[1]</w:t>
      </w:r>
      <w:r w:rsidRPr="003B601F">
        <w:rPr>
          <w:lang w:val="fr-CH"/>
        </w:rPr>
        <w:tab/>
        <w:t>ITU</w:t>
      </w:r>
      <w:r w:rsidRPr="003B601F">
        <w:rPr>
          <w:lang w:val="fr-CH"/>
        </w:rPr>
        <w:noBreakHyphen/>
        <w:t>R Circular Letter 10/LCCE/39.</w:t>
      </w:r>
    </w:p>
    <w:p w:rsidR="00F93841" w:rsidRPr="00545634" w:rsidRDefault="00F93841" w:rsidP="00F93841">
      <w:pPr>
        <w:rPr>
          <w:lang w:val="en-US"/>
        </w:rPr>
      </w:pPr>
      <w:r w:rsidRPr="00545634">
        <w:rPr>
          <w:lang w:val="en-US"/>
        </w:rPr>
        <w:t xml:space="preserve">Two proposals responding to the Call for Proposals, including functional design specifications, as mentioned in </w:t>
      </w:r>
      <w:r w:rsidRPr="00545634">
        <w:rPr>
          <w:i/>
          <w:lang w:val="en-US"/>
        </w:rPr>
        <w:t>considering</w:t>
      </w:r>
      <w:r w:rsidRPr="00545634">
        <w:rPr>
          <w:lang w:val="en-US"/>
        </w:rPr>
        <w:t xml:space="preserve"> k) and o):</w:t>
      </w:r>
    </w:p>
    <w:p w:rsidR="00F93841" w:rsidRPr="00545634" w:rsidRDefault="00F93841" w:rsidP="00F93841">
      <w:pPr>
        <w:pStyle w:val="Reftext"/>
        <w:rPr>
          <w:lang w:val="en-US"/>
        </w:rPr>
      </w:pPr>
      <w:r w:rsidRPr="00545634">
        <w:rPr>
          <w:lang w:val="en-US"/>
        </w:rPr>
        <w:t>[2]</w:t>
      </w:r>
      <w:r w:rsidRPr="00545634">
        <w:rPr>
          <w:lang w:val="en-US"/>
        </w:rPr>
        <w:tab/>
        <w:t>Document 10</w:t>
      </w:r>
      <w:r w:rsidRPr="00545634">
        <w:rPr>
          <w:lang w:val="en-US"/>
        </w:rPr>
        <w:noBreakHyphen/>
        <w:t>6/10 (17 January 2000). DRM proposal for a digital radio system for application in the broadcasting bands below 30 MHz. (Source: DRM.)</w:t>
      </w:r>
    </w:p>
    <w:p w:rsidR="00F93841" w:rsidRPr="00545634" w:rsidRDefault="00F93841" w:rsidP="00F93841">
      <w:pPr>
        <w:pStyle w:val="Reftext"/>
        <w:rPr>
          <w:lang w:val="en-US"/>
        </w:rPr>
      </w:pPr>
      <w:r w:rsidRPr="00545634">
        <w:rPr>
          <w:lang w:val="en-US"/>
        </w:rPr>
        <w:t>[3]</w:t>
      </w:r>
      <w:r w:rsidRPr="00545634">
        <w:rPr>
          <w:lang w:val="en-US"/>
        </w:rPr>
        <w:tab/>
        <w:t>Document 10</w:t>
      </w:r>
      <w:r w:rsidRPr="00545634">
        <w:rPr>
          <w:lang w:val="en-US"/>
        </w:rPr>
        <w:noBreakHyphen/>
        <w:t>6/12 (21 January 2000). IBOC DSB system for operation below 30 MHz. (Source: United States of America.)</w:t>
      </w:r>
    </w:p>
    <w:p w:rsidR="00F93841" w:rsidRPr="00545634" w:rsidRDefault="00F93841" w:rsidP="00F93841">
      <w:pPr>
        <w:rPr>
          <w:lang w:val="en-US"/>
        </w:rPr>
      </w:pPr>
      <w:r w:rsidRPr="00545634">
        <w:rPr>
          <w:lang w:val="en-US"/>
        </w:rPr>
        <w:t xml:space="preserve">Brief system descriptions and full reports of the results of laboratory and field tests supplied by the two proponents in response to the Call for Proposals, mentioned in </w:t>
      </w:r>
      <w:r w:rsidRPr="00545634">
        <w:rPr>
          <w:i/>
          <w:lang w:val="en-US"/>
        </w:rPr>
        <w:t>considering</w:t>
      </w:r>
      <w:r w:rsidRPr="00545634">
        <w:rPr>
          <w:lang w:val="en-US"/>
        </w:rPr>
        <w:t xml:space="preserve"> k) and p), and of which Annexes 4 and 5 are condensed versions:</w:t>
      </w:r>
    </w:p>
    <w:p w:rsidR="00F93841" w:rsidRPr="00545634" w:rsidRDefault="00F93841" w:rsidP="00F93841">
      <w:pPr>
        <w:pStyle w:val="Reftext"/>
        <w:rPr>
          <w:lang w:val="en-US"/>
        </w:rPr>
      </w:pPr>
      <w:r w:rsidRPr="00545634">
        <w:rPr>
          <w:lang w:val="en-US"/>
        </w:rPr>
        <w:t>[4]</w:t>
      </w:r>
      <w:r w:rsidRPr="00545634">
        <w:rPr>
          <w:lang w:val="en-US"/>
        </w:rPr>
        <w:tab/>
        <w:t>Document 6</w:t>
      </w:r>
      <w:r w:rsidRPr="00545634">
        <w:rPr>
          <w:lang w:val="en-US"/>
        </w:rPr>
        <w:noBreakHyphen/>
        <w:t>6/6 (15 September 2000). Summary description of DRM system and laboratory and field tests. (Source: DRM.)</w:t>
      </w:r>
    </w:p>
    <w:p w:rsidR="00F93841" w:rsidRPr="00545634" w:rsidRDefault="00F93841" w:rsidP="00F93841">
      <w:pPr>
        <w:pStyle w:val="Reftext"/>
        <w:rPr>
          <w:lang w:val="en-US"/>
        </w:rPr>
      </w:pPr>
      <w:r w:rsidRPr="00545634">
        <w:rPr>
          <w:lang w:val="en-US"/>
        </w:rPr>
        <w:t>[5]</w:t>
      </w:r>
      <w:r w:rsidRPr="00545634">
        <w:rPr>
          <w:lang w:val="en-US"/>
        </w:rPr>
        <w:tab/>
        <w:t>Document 6</w:t>
      </w:r>
      <w:r w:rsidRPr="00545634">
        <w:rPr>
          <w:lang w:val="en-US"/>
        </w:rPr>
        <w:noBreakHyphen/>
        <w:t>6/7 (11 October 2000). IBOC DSB system for operation below 30 MHz. (Source: United States of America.)</w:t>
      </w:r>
    </w:p>
    <w:p w:rsidR="00F93841" w:rsidRPr="00545634" w:rsidRDefault="00F93841" w:rsidP="00F93841">
      <w:pPr>
        <w:rPr>
          <w:lang w:val="en-US"/>
        </w:rPr>
      </w:pPr>
      <w:r w:rsidRPr="00545634">
        <w:rPr>
          <w:lang w:val="en-US"/>
        </w:rPr>
        <w:t>Other relevant ITU</w:t>
      </w:r>
      <w:r w:rsidRPr="00545634">
        <w:rPr>
          <w:lang w:val="en-US"/>
        </w:rPr>
        <w:noBreakHyphen/>
        <w:t>R documentation:</w:t>
      </w:r>
    </w:p>
    <w:p w:rsidR="00F93841" w:rsidRPr="00545634" w:rsidRDefault="00F93841" w:rsidP="00F93841">
      <w:pPr>
        <w:pStyle w:val="Reftext"/>
        <w:rPr>
          <w:lang w:val="en-US"/>
        </w:rPr>
      </w:pPr>
      <w:r w:rsidRPr="00545634">
        <w:rPr>
          <w:lang w:val="en-US"/>
        </w:rPr>
        <w:t>[6]</w:t>
      </w:r>
      <w:r w:rsidRPr="00545634">
        <w:rPr>
          <w:lang w:val="en-US"/>
        </w:rPr>
        <w:tab/>
        <w:t>Document 10/128, 11/206 (13 April 2000). System recommendation for digital sound broadcasting at frequencies below 30 MHz.</w:t>
      </w:r>
    </w:p>
    <w:p w:rsidR="00F93841" w:rsidRPr="00545634" w:rsidRDefault="00F93841" w:rsidP="00F93841">
      <w:pPr>
        <w:pStyle w:val="Reftext"/>
        <w:rPr>
          <w:lang w:val="en-US"/>
        </w:rPr>
      </w:pPr>
      <w:r w:rsidRPr="00545634">
        <w:rPr>
          <w:lang w:val="en-US"/>
        </w:rPr>
        <w:t>[7]</w:t>
      </w:r>
      <w:r w:rsidRPr="00545634">
        <w:rPr>
          <w:lang w:val="en-US"/>
        </w:rPr>
        <w:tab/>
        <w:t>Document 10</w:t>
      </w:r>
      <w:r w:rsidRPr="00545634">
        <w:rPr>
          <w:lang w:val="en-US"/>
        </w:rPr>
        <w:noBreakHyphen/>
        <w:t>6/17 (12 April 2000). Chairman’s Report of TG 10/6 meeting held in Geneva, 25</w:t>
      </w:r>
      <w:r w:rsidRPr="00545634">
        <w:rPr>
          <w:lang w:val="en-US"/>
        </w:rPr>
        <w:noBreakHyphen/>
        <w:t>27 January 2000.</w:t>
      </w:r>
    </w:p>
    <w:p w:rsidR="004A476C" w:rsidRPr="00545634" w:rsidRDefault="004A476C" w:rsidP="004A476C">
      <w:pPr>
        <w:rPr>
          <w:lang w:val="en-US"/>
        </w:rPr>
      </w:pPr>
    </w:p>
    <w:p w:rsidR="004A476C" w:rsidRPr="00545634" w:rsidRDefault="004A476C" w:rsidP="004A476C">
      <w:pPr>
        <w:rPr>
          <w:lang w:val="en-US"/>
        </w:rPr>
      </w:pPr>
    </w:p>
    <w:p w:rsidR="004A476C" w:rsidRPr="00545634" w:rsidRDefault="004A476C" w:rsidP="00F93841">
      <w:pPr>
        <w:pStyle w:val="Line"/>
        <w:rPr>
          <w:lang w:val="en-US"/>
        </w:rPr>
      </w:pPr>
    </w:p>
    <w:sectPr w:rsidR="004A476C" w:rsidRPr="00545634" w:rsidSect="00F93841">
      <w:headerReference w:type="even" r:id="rId26"/>
      <w:headerReference w:type="default" r:id="rId27"/>
      <w:pgSz w:w="11913" w:h="16834" w:code="9"/>
      <w:pgMar w:top="1418" w:right="1134"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634" w:rsidRDefault="00545634">
      <w:r>
        <w:separator/>
      </w:r>
    </w:p>
  </w:endnote>
  <w:endnote w:type="continuationSeparator" w:id="0">
    <w:p w:rsidR="00545634" w:rsidRDefault="00545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634" w:rsidRDefault="00545634">
      <w:r>
        <w:separator/>
      </w:r>
    </w:p>
  </w:footnote>
  <w:footnote w:type="continuationSeparator" w:id="0">
    <w:p w:rsidR="00545634" w:rsidRDefault="005456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634" w:rsidRDefault="00545634">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634" w:rsidRDefault="00545634" w:rsidP="00BC504D">
    <w:pPr>
      <w:pStyle w:val="Header"/>
      <w:tabs>
        <w:tab w:val="clear" w:pos="4848"/>
        <w:tab w:val="clear" w:pos="9696"/>
        <w:tab w:val="center" w:pos="7258"/>
        <w:tab w:val="right" w:pos="14515"/>
      </w:tabs>
    </w:pPr>
    <w:r>
      <w:tab/>
    </w:r>
    <w:r w:rsidR="00722F43">
      <w:fldChar w:fldCharType="begin"/>
    </w:r>
    <w:r w:rsidR="00722F43">
      <w:instrText xml:space="preserve"> DOCPROPERTY "Header" \* MERGEFORMAT </w:instrText>
    </w:r>
    <w:r w:rsidR="00722F43">
      <w:fldChar w:fldCharType="separate"/>
    </w:r>
    <w:r w:rsidR="00722F43" w:rsidRPr="00722F43">
      <w:rPr>
        <w:b/>
        <w:bCs/>
      </w:rPr>
      <w:t xml:space="preserve">Rec. </w:t>
    </w:r>
    <w:r w:rsidR="00722F43">
      <w:rPr>
        <w:b/>
        <w:bCs/>
      </w:rPr>
      <w:fldChar w:fldCharType="end"/>
    </w:r>
    <w:r>
      <w:rPr>
        <w:b/>
        <w:bCs/>
      </w:rPr>
      <w:t xml:space="preserve"> </w:t>
    </w:r>
    <w:r>
      <w:rPr>
        <w:b/>
        <w:bCs/>
      </w:rPr>
      <w:fldChar w:fldCharType="begin"/>
    </w:r>
    <w:r>
      <w:rPr>
        <w:b/>
        <w:bCs/>
      </w:rPr>
      <w:instrText>styleref href</w:instrText>
    </w:r>
    <w:r>
      <w:rPr>
        <w:b/>
        <w:bCs/>
      </w:rPr>
      <w:fldChar w:fldCharType="separate"/>
    </w:r>
    <w:r w:rsidR="00722F43">
      <w:rPr>
        <w:b/>
        <w:bCs/>
        <w:noProof/>
      </w:rPr>
      <w:t>ITU-R  BS.1514-2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22F43">
      <w:rPr>
        <w:rStyle w:val="PageNumber"/>
        <w:b/>
        <w:bCs/>
        <w:noProof/>
      </w:rPr>
      <w:t>25</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634" w:rsidRPr="00FC42AF" w:rsidRDefault="00545634" w:rsidP="00BC504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22F43">
      <w:rPr>
        <w:rStyle w:val="PageNumber"/>
        <w:b/>
        <w:bCs/>
        <w:noProof/>
      </w:rPr>
      <w:t>32</w:t>
    </w:r>
    <w:r>
      <w:rPr>
        <w:rStyle w:val="PageNumber"/>
        <w:b/>
        <w:bCs/>
      </w:rPr>
      <w:fldChar w:fldCharType="end"/>
    </w:r>
    <w:r w:rsidRPr="00FC42AF">
      <w:tab/>
    </w:r>
    <w:r w:rsidR="00722F43">
      <w:fldChar w:fldCharType="begin"/>
    </w:r>
    <w:r w:rsidR="00722F43">
      <w:instrText xml:space="preserve"> DOCPROPERTY "Header" \* MERGEFORMAT </w:instrText>
    </w:r>
    <w:r w:rsidR="00722F43">
      <w:fldChar w:fldCharType="separate"/>
    </w:r>
    <w:r w:rsidR="00722F43" w:rsidRPr="00722F43">
      <w:rPr>
        <w:b/>
        <w:bCs/>
      </w:rPr>
      <w:t xml:space="preserve">Rec. </w:t>
    </w:r>
    <w:r w:rsidR="00722F4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22F43">
      <w:rPr>
        <w:b/>
        <w:bCs/>
        <w:noProof/>
      </w:rPr>
      <w:t>ITU-R  BS.1514-2</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634" w:rsidRDefault="00545634" w:rsidP="00BC504D">
    <w:pPr>
      <w:pStyle w:val="Header"/>
    </w:pPr>
    <w:r>
      <w:tab/>
    </w:r>
    <w:r w:rsidR="00722F43">
      <w:fldChar w:fldCharType="begin"/>
    </w:r>
    <w:r w:rsidR="00722F43">
      <w:instrText xml:space="preserve"> DOCPROPERTY "Header" \* MERGEFORMAT </w:instrText>
    </w:r>
    <w:r w:rsidR="00722F43">
      <w:fldChar w:fldCharType="separate"/>
    </w:r>
    <w:r w:rsidR="00722F43" w:rsidRPr="00722F43">
      <w:rPr>
        <w:b/>
        <w:bCs/>
      </w:rPr>
      <w:t xml:space="preserve">Rec. </w:t>
    </w:r>
    <w:r w:rsidR="00722F43">
      <w:rPr>
        <w:b/>
        <w:bCs/>
      </w:rPr>
      <w:fldChar w:fldCharType="end"/>
    </w:r>
    <w:r>
      <w:rPr>
        <w:b/>
        <w:bCs/>
      </w:rPr>
      <w:t xml:space="preserve"> </w:t>
    </w:r>
    <w:r>
      <w:rPr>
        <w:b/>
        <w:bCs/>
      </w:rPr>
      <w:fldChar w:fldCharType="begin"/>
    </w:r>
    <w:r>
      <w:rPr>
        <w:b/>
        <w:bCs/>
      </w:rPr>
      <w:instrText>styleref href</w:instrText>
    </w:r>
    <w:r>
      <w:rPr>
        <w:b/>
        <w:bCs/>
      </w:rPr>
      <w:fldChar w:fldCharType="separate"/>
    </w:r>
    <w:r w:rsidR="00722F43">
      <w:rPr>
        <w:b/>
        <w:bCs/>
        <w:noProof/>
      </w:rPr>
      <w:t>ITU-R  BS.1514-2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22F43">
      <w:rPr>
        <w:rStyle w:val="PageNumber"/>
        <w:b/>
        <w:bCs/>
        <w:noProof/>
      </w:rPr>
      <w:t>33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634" w:rsidRDefault="00545634"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634" w:rsidRPr="00FC42AF" w:rsidRDefault="0054563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22F43">
      <w:rPr>
        <w:rStyle w:val="PageNumber"/>
        <w:b/>
        <w:bCs/>
        <w:noProof/>
      </w:rPr>
      <w:t>2</w:t>
    </w:r>
    <w:r>
      <w:rPr>
        <w:rStyle w:val="PageNumber"/>
        <w:b/>
        <w:bCs/>
      </w:rPr>
      <w:fldChar w:fldCharType="end"/>
    </w:r>
    <w:r w:rsidRPr="00FC42AF">
      <w:tab/>
    </w:r>
    <w:r w:rsidR="00722F43">
      <w:fldChar w:fldCharType="begin"/>
    </w:r>
    <w:r w:rsidR="00722F43">
      <w:instrText xml:space="preserve"> DOCPROPERTY "Header" \* MERGEFORMAT </w:instrText>
    </w:r>
    <w:r w:rsidR="00722F43">
      <w:fldChar w:fldCharType="separate"/>
    </w:r>
    <w:r w:rsidR="00722F43" w:rsidRPr="00722F43">
      <w:rPr>
        <w:b/>
        <w:bCs/>
      </w:rPr>
      <w:t xml:space="preserve">Rec. </w:t>
    </w:r>
    <w:r w:rsidR="00722F4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22F43">
      <w:rPr>
        <w:b/>
        <w:bCs/>
        <w:noProof/>
      </w:rPr>
      <w:t>ITU-R  BS.1514-2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634" w:rsidRDefault="00545634">
    <w:pPr>
      <w:pStyle w:val="Header"/>
    </w:pPr>
    <w:r>
      <w:tab/>
    </w:r>
    <w:r w:rsidR="00722F43">
      <w:fldChar w:fldCharType="begin"/>
    </w:r>
    <w:r w:rsidR="00722F43">
      <w:instrText xml:space="preserve"> DOCPROPERTY "Header" \* MERGEFORMAT </w:instrText>
    </w:r>
    <w:r w:rsidR="00722F43">
      <w:fldChar w:fldCharType="separate"/>
    </w:r>
    <w:r w:rsidR="00722F43" w:rsidRPr="00722F43">
      <w:rPr>
        <w:b/>
        <w:bCs/>
      </w:rPr>
      <w:t xml:space="preserve">Rec. </w:t>
    </w:r>
    <w:r w:rsidR="00722F43">
      <w:rPr>
        <w:b/>
        <w:bCs/>
      </w:rPr>
      <w:fldChar w:fldCharType="end"/>
    </w:r>
    <w:r>
      <w:rPr>
        <w:b/>
        <w:bCs/>
      </w:rPr>
      <w:t xml:space="preserve"> </w:t>
    </w:r>
    <w:r>
      <w:rPr>
        <w:b/>
        <w:bCs/>
      </w:rPr>
      <w:fldChar w:fldCharType="begin"/>
    </w:r>
    <w:r>
      <w:rPr>
        <w:b/>
        <w:bCs/>
      </w:rPr>
      <w:instrText>styleref href</w:instrText>
    </w:r>
    <w:r>
      <w:rPr>
        <w:b/>
        <w:bCs/>
      </w:rPr>
      <w:fldChar w:fldCharType="separate"/>
    </w:r>
    <w:r w:rsidR="00722F43">
      <w:rPr>
        <w:b/>
        <w:bCs/>
        <w:noProof/>
      </w:rPr>
      <w:t>ITU-R  BS.1514-2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22F43">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634" w:rsidRPr="00FC42AF" w:rsidRDefault="00545634" w:rsidP="00BC504D">
    <w:pPr>
      <w:pStyle w:val="Header"/>
      <w:tabs>
        <w:tab w:val="clear" w:pos="4848"/>
        <w:tab w:val="clear" w:pos="9696"/>
        <w:tab w:val="center" w:pos="7258"/>
        <w:tab w:val="right"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22F43">
      <w:rPr>
        <w:rStyle w:val="PageNumber"/>
        <w:b/>
        <w:bCs/>
        <w:noProof/>
      </w:rPr>
      <w:t>6</w:t>
    </w:r>
    <w:r>
      <w:rPr>
        <w:rStyle w:val="PageNumber"/>
        <w:b/>
        <w:bCs/>
      </w:rPr>
      <w:fldChar w:fldCharType="end"/>
    </w:r>
    <w:r w:rsidRPr="00FC42AF">
      <w:tab/>
    </w:r>
    <w:r w:rsidR="00722F43">
      <w:fldChar w:fldCharType="begin"/>
    </w:r>
    <w:r w:rsidR="00722F43">
      <w:instrText xml:space="preserve"> DOCPROPERTY "Header" \* MERGEFORMAT </w:instrText>
    </w:r>
    <w:r w:rsidR="00722F43">
      <w:fldChar w:fldCharType="separate"/>
    </w:r>
    <w:r w:rsidR="00722F43" w:rsidRPr="00722F43">
      <w:rPr>
        <w:b/>
        <w:bCs/>
      </w:rPr>
      <w:t xml:space="preserve">Rec. </w:t>
    </w:r>
    <w:r w:rsidR="00722F4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22F43">
      <w:rPr>
        <w:b/>
        <w:bCs/>
        <w:noProof/>
      </w:rPr>
      <w:t>ITU-R  BS.1514-2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634" w:rsidRDefault="00545634" w:rsidP="00BC504D">
    <w:pPr>
      <w:pStyle w:val="Header"/>
      <w:tabs>
        <w:tab w:val="clear" w:pos="4848"/>
        <w:tab w:val="clear" w:pos="9696"/>
        <w:tab w:val="center" w:pos="7258"/>
        <w:tab w:val="right" w:pos="14515"/>
      </w:tabs>
    </w:pPr>
    <w:r>
      <w:tab/>
    </w:r>
    <w:r w:rsidR="00722F43">
      <w:fldChar w:fldCharType="begin"/>
    </w:r>
    <w:r w:rsidR="00722F43">
      <w:instrText xml:space="preserve"> DOCPROPERTY "Header" \* MERGEFORMAT </w:instrText>
    </w:r>
    <w:r w:rsidR="00722F43">
      <w:fldChar w:fldCharType="separate"/>
    </w:r>
    <w:r w:rsidR="00722F43" w:rsidRPr="00722F43">
      <w:rPr>
        <w:b/>
        <w:bCs/>
      </w:rPr>
      <w:t xml:space="preserve">Rec. </w:t>
    </w:r>
    <w:r w:rsidR="00722F43">
      <w:rPr>
        <w:b/>
        <w:bCs/>
      </w:rPr>
      <w:fldChar w:fldCharType="end"/>
    </w:r>
    <w:r>
      <w:rPr>
        <w:b/>
        <w:bCs/>
      </w:rPr>
      <w:t xml:space="preserve"> </w:t>
    </w:r>
    <w:r>
      <w:rPr>
        <w:b/>
        <w:bCs/>
      </w:rPr>
      <w:fldChar w:fldCharType="begin"/>
    </w:r>
    <w:r>
      <w:rPr>
        <w:b/>
        <w:bCs/>
      </w:rPr>
      <w:instrText>styleref href</w:instrText>
    </w:r>
    <w:r>
      <w:rPr>
        <w:b/>
        <w:bCs/>
      </w:rPr>
      <w:fldChar w:fldCharType="separate"/>
    </w:r>
    <w:r w:rsidR="00722F43">
      <w:rPr>
        <w:b/>
        <w:bCs/>
        <w:noProof/>
      </w:rPr>
      <w:t>ITU-R  BS.1514-2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22F43">
      <w:rPr>
        <w:rStyle w:val="PageNumber"/>
        <w:b/>
        <w:bCs/>
        <w:noProof/>
      </w:rPr>
      <w:t>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634" w:rsidRPr="00FC42AF" w:rsidRDefault="00545634" w:rsidP="00BC504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22F43">
      <w:rPr>
        <w:rStyle w:val="PageNumber"/>
        <w:b/>
        <w:bCs/>
        <w:noProof/>
      </w:rPr>
      <w:t>22</w:t>
    </w:r>
    <w:r>
      <w:rPr>
        <w:rStyle w:val="PageNumber"/>
        <w:b/>
        <w:bCs/>
      </w:rPr>
      <w:fldChar w:fldCharType="end"/>
    </w:r>
    <w:r w:rsidRPr="00FC42AF">
      <w:tab/>
    </w:r>
    <w:r w:rsidR="00722F43">
      <w:fldChar w:fldCharType="begin"/>
    </w:r>
    <w:r w:rsidR="00722F43">
      <w:instrText xml:space="preserve"> DOCPROPERTY "Header" \* MERGEFORMAT </w:instrText>
    </w:r>
    <w:r w:rsidR="00722F43">
      <w:fldChar w:fldCharType="separate"/>
    </w:r>
    <w:r w:rsidR="00722F43" w:rsidRPr="00722F43">
      <w:rPr>
        <w:b/>
        <w:bCs/>
      </w:rPr>
      <w:t xml:space="preserve">Rec. </w:t>
    </w:r>
    <w:r w:rsidR="00722F4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22F43">
      <w:rPr>
        <w:b/>
        <w:bCs/>
        <w:noProof/>
      </w:rPr>
      <w:t>ITU-R  BS.1514-2</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634" w:rsidRDefault="00545634" w:rsidP="00BC504D">
    <w:pPr>
      <w:pStyle w:val="Header"/>
    </w:pPr>
    <w:r>
      <w:tab/>
    </w:r>
    <w:r w:rsidR="00722F43">
      <w:fldChar w:fldCharType="begin"/>
    </w:r>
    <w:r w:rsidR="00722F43">
      <w:instrText xml:space="preserve"> DOCPROPERTY "Header" \* MERGEFORMAT </w:instrText>
    </w:r>
    <w:r w:rsidR="00722F43">
      <w:fldChar w:fldCharType="separate"/>
    </w:r>
    <w:r w:rsidR="00722F43" w:rsidRPr="00722F43">
      <w:rPr>
        <w:b/>
        <w:bCs/>
      </w:rPr>
      <w:t xml:space="preserve">Rec. </w:t>
    </w:r>
    <w:r w:rsidR="00722F43">
      <w:rPr>
        <w:b/>
        <w:bCs/>
      </w:rPr>
      <w:fldChar w:fldCharType="end"/>
    </w:r>
    <w:r>
      <w:rPr>
        <w:b/>
        <w:bCs/>
      </w:rPr>
      <w:t xml:space="preserve"> </w:t>
    </w:r>
    <w:r>
      <w:rPr>
        <w:b/>
        <w:bCs/>
      </w:rPr>
      <w:fldChar w:fldCharType="begin"/>
    </w:r>
    <w:r>
      <w:rPr>
        <w:b/>
        <w:bCs/>
      </w:rPr>
      <w:instrText>styleref href</w:instrText>
    </w:r>
    <w:r>
      <w:rPr>
        <w:b/>
        <w:bCs/>
      </w:rPr>
      <w:fldChar w:fldCharType="separate"/>
    </w:r>
    <w:r w:rsidR="00722F43">
      <w:rPr>
        <w:b/>
        <w:bCs/>
        <w:noProof/>
      </w:rPr>
      <w:t>ITU-R  BS.1514-2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22F43">
      <w:rPr>
        <w:rStyle w:val="PageNumber"/>
        <w:b/>
        <w:bCs/>
        <w:noProof/>
      </w:rPr>
      <w:t>23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634" w:rsidRPr="00FC42AF" w:rsidRDefault="00545634" w:rsidP="00325A66">
    <w:pPr>
      <w:pStyle w:val="Header"/>
      <w:tabs>
        <w:tab w:val="clear" w:pos="4848"/>
        <w:tab w:val="clear" w:pos="9696"/>
        <w:tab w:val="center" w:pos="7258"/>
        <w:tab w:val="right"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22F43">
      <w:rPr>
        <w:rStyle w:val="PageNumber"/>
        <w:b/>
        <w:bCs/>
        <w:noProof/>
      </w:rPr>
      <w:t>24</w:t>
    </w:r>
    <w:r>
      <w:rPr>
        <w:rStyle w:val="PageNumber"/>
        <w:b/>
        <w:bCs/>
      </w:rPr>
      <w:fldChar w:fldCharType="end"/>
    </w:r>
    <w:r w:rsidRPr="00FC42AF">
      <w:tab/>
    </w:r>
    <w:r w:rsidR="00722F43">
      <w:fldChar w:fldCharType="begin"/>
    </w:r>
    <w:r w:rsidR="00722F43">
      <w:instrText xml:space="preserve"> DOCPROPERTY "Header" \* MERGEFORMAT </w:instrText>
    </w:r>
    <w:r w:rsidR="00722F43">
      <w:fldChar w:fldCharType="separate"/>
    </w:r>
    <w:r w:rsidR="00722F43" w:rsidRPr="00722F43">
      <w:rPr>
        <w:b/>
        <w:bCs/>
      </w:rPr>
      <w:t xml:space="preserve">Rec. </w:t>
    </w:r>
    <w:r w:rsidR="00722F4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22F43">
      <w:rPr>
        <w:b/>
        <w:bCs/>
        <w:noProof/>
      </w:rPr>
      <w:t>ITU-R  BS.1514-2</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36EE3"/>
    <w:rsid w:val="00070A2F"/>
    <w:rsid w:val="00072484"/>
    <w:rsid w:val="000963DF"/>
    <w:rsid w:val="00096612"/>
    <w:rsid w:val="000A4386"/>
    <w:rsid w:val="000B7683"/>
    <w:rsid w:val="000D0677"/>
    <w:rsid w:val="000E6A6E"/>
    <w:rsid w:val="00102934"/>
    <w:rsid w:val="00147110"/>
    <w:rsid w:val="001511A6"/>
    <w:rsid w:val="002058CE"/>
    <w:rsid w:val="002165F1"/>
    <w:rsid w:val="00226AAF"/>
    <w:rsid w:val="00234F71"/>
    <w:rsid w:val="00276D21"/>
    <w:rsid w:val="00296D7F"/>
    <w:rsid w:val="002B3CF6"/>
    <w:rsid w:val="002C768A"/>
    <w:rsid w:val="002D76C4"/>
    <w:rsid w:val="002F5199"/>
    <w:rsid w:val="00325A66"/>
    <w:rsid w:val="00356B5D"/>
    <w:rsid w:val="003B601F"/>
    <w:rsid w:val="00406033"/>
    <w:rsid w:val="00420DFD"/>
    <w:rsid w:val="00437A76"/>
    <w:rsid w:val="00470E28"/>
    <w:rsid w:val="004934C5"/>
    <w:rsid w:val="004A476C"/>
    <w:rsid w:val="00545634"/>
    <w:rsid w:val="00556548"/>
    <w:rsid w:val="00586EF8"/>
    <w:rsid w:val="005B49AB"/>
    <w:rsid w:val="005B50E7"/>
    <w:rsid w:val="005E7B4F"/>
    <w:rsid w:val="00601882"/>
    <w:rsid w:val="00607D68"/>
    <w:rsid w:val="00613212"/>
    <w:rsid w:val="006149B1"/>
    <w:rsid w:val="00680D2B"/>
    <w:rsid w:val="00681B32"/>
    <w:rsid w:val="006B1D2B"/>
    <w:rsid w:val="006E1131"/>
    <w:rsid w:val="006E2037"/>
    <w:rsid w:val="006E6199"/>
    <w:rsid w:val="00712870"/>
    <w:rsid w:val="00722F43"/>
    <w:rsid w:val="00743D85"/>
    <w:rsid w:val="00753CF4"/>
    <w:rsid w:val="007565CC"/>
    <w:rsid w:val="00763B9A"/>
    <w:rsid w:val="00794726"/>
    <w:rsid w:val="007A6AA8"/>
    <w:rsid w:val="007E7B89"/>
    <w:rsid w:val="008310C9"/>
    <w:rsid w:val="0083590E"/>
    <w:rsid w:val="00852B77"/>
    <w:rsid w:val="00853CC5"/>
    <w:rsid w:val="008C7848"/>
    <w:rsid w:val="00906589"/>
    <w:rsid w:val="00906AD6"/>
    <w:rsid w:val="00917AF2"/>
    <w:rsid w:val="0092418A"/>
    <w:rsid w:val="00934ED7"/>
    <w:rsid w:val="009543C3"/>
    <w:rsid w:val="00966E1B"/>
    <w:rsid w:val="00991D93"/>
    <w:rsid w:val="009947C0"/>
    <w:rsid w:val="009F2D2C"/>
    <w:rsid w:val="00A31928"/>
    <w:rsid w:val="00A62A14"/>
    <w:rsid w:val="00A6617B"/>
    <w:rsid w:val="00A71FE5"/>
    <w:rsid w:val="00A971A1"/>
    <w:rsid w:val="00AA3AD8"/>
    <w:rsid w:val="00AB0DC8"/>
    <w:rsid w:val="00B033C8"/>
    <w:rsid w:val="00B27584"/>
    <w:rsid w:val="00B33425"/>
    <w:rsid w:val="00B44E24"/>
    <w:rsid w:val="00B54ECC"/>
    <w:rsid w:val="00B714F3"/>
    <w:rsid w:val="00B87B6B"/>
    <w:rsid w:val="00B95751"/>
    <w:rsid w:val="00BC3587"/>
    <w:rsid w:val="00BC504D"/>
    <w:rsid w:val="00BC5D77"/>
    <w:rsid w:val="00BF487A"/>
    <w:rsid w:val="00C46BD9"/>
    <w:rsid w:val="00C55258"/>
    <w:rsid w:val="00C73560"/>
    <w:rsid w:val="00CB0F14"/>
    <w:rsid w:val="00CD659B"/>
    <w:rsid w:val="00CE0A43"/>
    <w:rsid w:val="00D83556"/>
    <w:rsid w:val="00DB63E5"/>
    <w:rsid w:val="00DB6512"/>
    <w:rsid w:val="00DF4176"/>
    <w:rsid w:val="00E17240"/>
    <w:rsid w:val="00E5059C"/>
    <w:rsid w:val="00E74595"/>
    <w:rsid w:val="00EB7C57"/>
    <w:rsid w:val="00ED2695"/>
    <w:rsid w:val="00F30C9B"/>
    <w:rsid w:val="00F354B1"/>
    <w:rsid w:val="00F93841"/>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575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95751"/>
    <w:pPr>
      <w:keepNext/>
      <w:keepLines/>
      <w:spacing w:before="480"/>
      <w:ind w:left="794" w:hanging="794"/>
      <w:outlineLvl w:val="0"/>
    </w:pPr>
    <w:rPr>
      <w:b/>
    </w:rPr>
  </w:style>
  <w:style w:type="paragraph" w:styleId="Heading2">
    <w:name w:val="heading 2"/>
    <w:basedOn w:val="Heading1"/>
    <w:next w:val="Normal"/>
    <w:qFormat/>
    <w:rsid w:val="00B95751"/>
    <w:pPr>
      <w:spacing w:before="320"/>
      <w:outlineLvl w:val="1"/>
    </w:pPr>
  </w:style>
  <w:style w:type="paragraph" w:styleId="Heading3">
    <w:name w:val="heading 3"/>
    <w:basedOn w:val="Heading1"/>
    <w:next w:val="Normal"/>
    <w:qFormat/>
    <w:rsid w:val="00B95751"/>
    <w:pPr>
      <w:spacing w:before="200"/>
      <w:outlineLvl w:val="2"/>
    </w:pPr>
  </w:style>
  <w:style w:type="paragraph" w:styleId="Heading4">
    <w:name w:val="heading 4"/>
    <w:basedOn w:val="Heading3"/>
    <w:next w:val="Normal"/>
    <w:qFormat/>
    <w:rsid w:val="00B95751"/>
    <w:pPr>
      <w:tabs>
        <w:tab w:val="clear" w:pos="794"/>
        <w:tab w:val="left" w:pos="992"/>
      </w:tabs>
      <w:ind w:left="992" w:hanging="992"/>
      <w:outlineLvl w:val="3"/>
    </w:pPr>
  </w:style>
  <w:style w:type="paragraph" w:styleId="Heading5">
    <w:name w:val="heading 5"/>
    <w:basedOn w:val="Heading4"/>
    <w:next w:val="Normal"/>
    <w:qFormat/>
    <w:rsid w:val="00B95751"/>
    <w:pPr>
      <w:outlineLvl w:val="4"/>
    </w:pPr>
  </w:style>
  <w:style w:type="paragraph" w:styleId="Heading6">
    <w:name w:val="heading 6"/>
    <w:basedOn w:val="Heading4"/>
    <w:next w:val="Normal"/>
    <w:qFormat/>
    <w:rsid w:val="00B95751"/>
    <w:pPr>
      <w:tabs>
        <w:tab w:val="clear" w:pos="992"/>
        <w:tab w:val="clear" w:pos="1191"/>
      </w:tabs>
      <w:ind w:left="1588" w:hanging="1588"/>
      <w:outlineLvl w:val="5"/>
    </w:pPr>
  </w:style>
  <w:style w:type="paragraph" w:styleId="Heading7">
    <w:name w:val="heading 7"/>
    <w:basedOn w:val="Heading6"/>
    <w:next w:val="Normal"/>
    <w:qFormat/>
    <w:rsid w:val="00B95751"/>
    <w:pPr>
      <w:outlineLvl w:val="6"/>
    </w:pPr>
  </w:style>
  <w:style w:type="paragraph" w:styleId="Heading8">
    <w:name w:val="heading 8"/>
    <w:basedOn w:val="Heading6"/>
    <w:next w:val="Normal"/>
    <w:qFormat/>
    <w:rsid w:val="00B95751"/>
    <w:pPr>
      <w:outlineLvl w:val="7"/>
    </w:pPr>
  </w:style>
  <w:style w:type="paragraph" w:styleId="Heading9">
    <w:name w:val="heading 9"/>
    <w:basedOn w:val="Heading6"/>
    <w:next w:val="Normal"/>
    <w:qFormat/>
    <w:rsid w:val="00B957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957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957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5751"/>
  </w:style>
  <w:style w:type="paragraph" w:customStyle="1" w:styleId="Headingb">
    <w:name w:val="Heading_b"/>
    <w:basedOn w:val="Heading3"/>
    <w:next w:val="Normal"/>
    <w:rsid w:val="00B95751"/>
    <w:pPr>
      <w:spacing w:before="160"/>
      <w:ind w:left="0" w:firstLine="0"/>
      <w:outlineLvl w:val="9"/>
    </w:pPr>
  </w:style>
  <w:style w:type="paragraph" w:customStyle="1" w:styleId="Headingi">
    <w:name w:val="Heading_i"/>
    <w:basedOn w:val="Heading3"/>
    <w:next w:val="Normal"/>
    <w:rsid w:val="00B95751"/>
    <w:pPr>
      <w:spacing w:before="160"/>
      <w:ind w:left="0" w:firstLine="0"/>
    </w:pPr>
    <w:rPr>
      <w:b w:val="0"/>
      <w:i/>
    </w:rPr>
  </w:style>
  <w:style w:type="character" w:customStyle="1" w:styleId="href">
    <w:name w:val="href"/>
    <w:basedOn w:val="DefaultParagraphFont"/>
    <w:rsid w:val="00B95751"/>
  </w:style>
  <w:style w:type="paragraph" w:customStyle="1" w:styleId="AnnexNoTitle">
    <w:name w:val="Annex_NoTitle"/>
    <w:basedOn w:val="Normal"/>
    <w:next w:val="Normalaftertitle"/>
    <w:rsid w:val="00B95751"/>
    <w:pPr>
      <w:keepNext/>
      <w:keepLines/>
      <w:spacing w:before="480" w:after="80"/>
      <w:jc w:val="center"/>
    </w:pPr>
    <w:rPr>
      <w:b/>
      <w:sz w:val="28"/>
    </w:rPr>
  </w:style>
  <w:style w:type="paragraph" w:customStyle="1" w:styleId="Normalaftertitle">
    <w:name w:val="Normal_after_title"/>
    <w:basedOn w:val="Normal"/>
    <w:next w:val="Normal"/>
    <w:rsid w:val="00B95751"/>
    <w:pPr>
      <w:spacing w:before="320"/>
    </w:pPr>
  </w:style>
  <w:style w:type="paragraph" w:customStyle="1" w:styleId="enumlev2">
    <w:name w:val="enumlev2"/>
    <w:basedOn w:val="enumlev1"/>
    <w:rsid w:val="00B95751"/>
    <w:pPr>
      <w:ind w:left="1191" w:hanging="397"/>
    </w:pPr>
  </w:style>
  <w:style w:type="paragraph" w:customStyle="1" w:styleId="enumlev1">
    <w:name w:val="enumlev1"/>
    <w:basedOn w:val="Normal"/>
    <w:rsid w:val="00B95751"/>
    <w:pPr>
      <w:spacing w:before="80"/>
      <w:ind w:left="794" w:hanging="794"/>
    </w:pPr>
  </w:style>
  <w:style w:type="paragraph" w:customStyle="1" w:styleId="enumlev3">
    <w:name w:val="enumlev3"/>
    <w:basedOn w:val="enumlev2"/>
    <w:rsid w:val="00B95751"/>
    <w:pPr>
      <w:ind w:left="1588"/>
    </w:pPr>
  </w:style>
  <w:style w:type="paragraph" w:customStyle="1" w:styleId="Note">
    <w:name w:val="Note"/>
    <w:basedOn w:val="Normal"/>
    <w:rsid w:val="00B957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575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95751"/>
    <w:pPr>
      <w:keepNext/>
      <w:keepLines/>
      <w:spacing w:before="240"/>
      <w:jc w:val="center"/>
    </w:pPr>
    <w:rPr>
      <w:b/>
      <w:sz w:val="28"/>
    </w:rPr>
  </w:style>
  <w:style w:type="paragraph" w:customStyle="1" w:styleId="Recref">
    <w:name w:val="Rec_ref"/>
    <w:basedOn w:val="Normal"/>
    <w:next w:val="Recdate"/>
    <w:rsid w:val="00B95751"/>
    <w:pPr>
      <w:jc w:val="center"/>
    </w:pPr>
  </w:style>
  <w:style w:type="paragraph" w:customStyle="1" w:styleId="Recdate">
    <w:name w:val="Rec_date"/>
    <w:basedOn w:val="Recref"/>
    <w:next w:val="Normalaftertitle"/>
    <w:rsid w:val="00B95751"/>
    <w:pPr>
      <w:jc w:val="right"/>
    </w:pPr>
  </w:style>
  <w:style w:type="paragraph" w:customStyle="1" w:styleId="HeadingSum">
    <w:name w:val="Heading_Sum"/>
    <w:basedOn w:val="Headingb"/>
    <w:next w:val="Normal"/>
    <w:rsid w:val="00B95751"/>
    <w:pPr>
      <w:spacing w:before="240"/>
    </w:pPr>
    <w:rPr>
      <w:sz w:val="22"/>
      <w:lang w:val="es-ES_tradnl"/>
    </w:rPr>
  </w:style>
  <w:style w:type="paragraph" w:customStyle="1" w:styleId="AppendixNoTitle">
    <w:name w:val="Appendix_NoTitle"/>
    <w:basedOn w:val="AnnexNoTitle"/>
    <w:next w:val="Normal"/>
    <w:rsid w:val="00B95751"/>
  </w:style>
  <w:style w:type="paragraph" w:customStyle="1" w:styleId="Tablefin">
    <w:name w:val="Table_fin"/>
    <w:basedOn w:val="Normal"/>
    <w:next w:val="Normal"/>
    <w:rsid w:val="00B95751"/>
    <w:pPr>
      <w:spacing w:before="0"/>
    </w:pPr>
    <w:rPr>
      <w:sz w:val="20"/>
      <w:lang w:val="en-GB"/>
    </w:rPr>
  </w:style>
  <w:style w:type="paragraph" w:customStyle="1" w:styleId="Tablehead">
    <w:name w:val="Table_head"/>
    <w:basedOn w:val="Normal"/>
    <w:next w:val="Normal"/>
    <w:rsid w:val="00B957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57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95751"/>
    <w:pPr>
      <w:keepNext/>
      <w:spacing w:before="360" w:after="120"/>
      <w:jc w:val="center"/>
    </w:pPr>
  </w:style>
  <w:style w:type="paragraph" w:customStyle="1" w:styleId="Tabletext">
    <w:name w:val="Table_text"/>
    <w:basedOn w:val="Normal"/>
    <w:rsid w:val="00B957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95751"/>
    <w:pPr>
      <w:tabs>
        <w:tab w:val="clear" w:pos="1191"/>
        <w:tab w:val="clear" w:pos="1588"/>
        <w:tab w:val="clear" w:pos="1985"/>
        <w:tab w:val="center" w:pos="4820"/>
        <w:tab w:val="right" w:pos="9639"/>
      </w:tabs>
    </w:pPr>
  </w:style>
  <w:style w:type="paragraph" w:customStyle="1" w:styleId="Equationlegend">
    <w:name w:val="Equation_legend"/>
    <w:basedOn w:val="NormalIndent"/>
    <w:rsid w:val="00B957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5751"/>
    <w:pPr>
      <w:ind w:left="794"/>
    </w:pPr>
  </w:style>
  <w:style w:type="paragraph" w:customStyle="1" w:styleId="Figurelegend">
    <w:name w:val="Figure_legend"/>
    <w:basedOn w:val="Normal"/>
    <w:rsid w:val="00B957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95751"/>
    <w:pPr>
      <w:keepNext/>
      <w:keepLines/>
      <w:spacing w:before="480" w:after="80"/>
      <w:jc w:val="center"/>
    </w:pPr>
    <w:rPr>
      <w:caps/>
      <w:sz w:val="18"/>
    </w:rPr>
  </w:style>
  <w:style w:type="paragraph" w:customStyle="1" w:styleId="Figuretitle">
    <w:name w:val="Figure_title"/>
    <w:basedOn w:val="Normal"/>
    <w:next w:val="Figure"/>
    <w:rsid w:val="00B95751"/>
    <w:pPr>
      <w:keepNext/>
      <w:spacing w:before="0" w:after="120"/>
      <w:jc w:val="center"/>
    </w:pPr>
    <w:rPr>
      <w:rFonts w:ascii="Times New Roman Bold" w:hAnsi="Times New Roman Bold"/>
      <w:b/>
      <w:sz w:val="18"/>
    </w:rPr>
  </w:style>
  <w:style w:type="paragraph" w:customStyle="1" w:styleId="Figure">
    <w:name w:val="Figure"/>
    <w:basedOn w:val="FigureNo"/>
    <w:next w:val="Normal"/>
    <w:rsid w:val="00B95751"/>
    <w:pPr>
      <w:keepNext w:val="0"/>
      <w:spacing w:before="0" w:after="240"/>
    </w:pPr>
  </w:style>
  <w:style w:type="paragraph" w:customStyle="1" w:styleId="tocpart">
    <w:name w:val="tocpart"/>
    <w:basedOn w:val="Normal"/>
    <w:rsid w:val="00B957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5751"/>
    <w:pPr>
      <w:keepNext/>
      <w:keepLines/>
      <w:spacing w:before="480"/>
      <w:jc w:val="center"/>
    </w:pPr>
    <w:rPr>
      <w:sz w:val="28"/>
    </w:rPr>
  </w:style>
  <w:style w:type="paragraph" w:customStyle="1" w:styleId="Arttitle">
    <w:name w:val="Art_title"/>
    <w:basedOn w:val="Normal"/>
    <w:next w:val="Normalaftertitle"/>
    <w:rsid w:val="00B95751"/>
    <w:pPr>
      <w:keepNext/>
      <w:keepLines/>
      <w:spacing w:before="240"/>
      <w:jc w:val="center"/>
    </w:pPr>
    <w:rPr>
      <w:b/>
      <w:sz w:val="28"/>
    </w:rPr>
  </w:style>
  <w:style w:type="paragraph" w:customStyle="1" w:styleId="Blanc">
    <w:name w:val="Blanc"/>
    <w:basedOn w:val="Normal"/>
    <w:next w:val="Tabletext"/>
    <w:rsid w:val="00B957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57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95751"/>
    <w:pPr>
      <w:keepNext/>
      <w:keepLines/>
      <w:spacing w:before="160"/>
      <w:ind w:left="794"/>
    </w:pPr>
    <w:rPr>
      <w:i/>
    </w:rPr>
  </w:style>
  <w:style w:type="paragraph" w:customStyle="1" w:styleId="ChapNo">
    <w:name w:val="Chap_No"/>
    <w:basedOn w:val="ArtNo"/>
    <w:next w:val="Chaptitle"/>
    <w:rsid w:val="00B95751"/>
    <w:rPr>
      <w:b/>
    </w:rPr>
  </w:style>
  <w:style w:type="paragraph" w:customStyle="1" w:styleId="Chaptitle">
    <w:name w:val="Chap_title"/>
    <w:basedOn w:val="Arttitle"/>
    <w:next w:val="Normalaftertitle"/>
    <w:rsid w:val="00B95751"/>
  </w:style>
  <w:style w:type="character" w:styleId="FootnoteReference">
    <w:name w:val="footnote reference"/>
    <w:basedOn w:val="DefaultParagraphFont"/>
    <w:semiHidden/>
    <w:rsid w:val="00B95751"/>
    <w:rPr>
      <w:position w:val="6"/>
      <w:sz w:val="18"/>
    </w:rPr>
  </w:style>
  <w:style w:type="paragraph" w:styleId="FootnoteText">
    <w:name w:val="footnote text"/>
    <w:basedOn w:val="Normal"/>
    <w:semiHidden/>
    <w:rsid w:val="00B95751"/>
    <w:pPr>
      <w:keepLines/>
      <w:tabs>
        <w:tab w:val="left" w:pos="255"/>
      </w:tabs>
      <w:ind w:left="255" w:hanging="255"/>
    </w:pPr>
    <w:rPr>
      <w:sz w:val="22"/>
    </w:rPr>
  </w:style>
  <w:style w:type="paragraph" w:styleId="Index1">
    <w:name w:val="index 1"/>
    <w:basedOn w:val="Normal"/>
    <w:next w:val="Normal"/>
    <w:semiHidden/>
    <w:rsid w:val="00B95751"/>
  </w:style>
  <w:style w:type="paragraph" w:styleId="Index2">
    <w:name w:val="index 2"/>
    <w:basedOn w:val="Normal"/>
    <w:next w:val="Normal"/>
    <w:semiHidden/>
    <w:rsid w:val="00B95751"/>
    <w:pPr>
      <w:ind w:left="283"/>
    </w:pPr>
  </w:style>
  <w:style w:type="paragraph" w:styleId="Index3">
    <w:name w:val="index 3"/>
    <w:basedOn w:val="Normal"/>
    <w:next w:val="Normal"/>
    <w:semiHidden/>
    <w:rsid w:val="00B95751"/>
    <w:pPr>
      <w:ind w:left="566"/>
    </w:pPr>
  </w:style>
  <w:style w:type="paragraph" w:styleId="IndexHeading">
    <w:name w:val="index heading"/>
    <w:basedOn w:val="Normal"/>
    <w:next w:val="Index1"/>
    <w:semiHidden/>
    <w:rsid w:val="00B95751"/>
  </w:style>
  <w:style w:type="paragraph" w:customStyle="1" w:styleId="Line">
    <w:name w:val="Line"/>
    <w:basedOn w:val="Normal"/>
    <w:next w:val="Normal"/>
    <w:rsid w:val="00B957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57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5751"/>
  </w:style>
  <w:style w:type="paragraph" w:customStyle="1" w:styleId="Partref">
    <w:name w:val="Part_ref"/>
    <w:basedOn w:val="Normal"/>
    <w:next w:val="Normal"/>
    <w:rsid w:val="00B95751"/>
    <w:pPr>
      <w:keepNext/>
      <w:keepLines/>
      <w:spacing w:after="280"/>
      <w:jc w:val="center"/>
    </w:pPr>
  </w:style>
  <w:style w:type="paragraph" w:customStyle="1" w:styleId="Parttitle">
    <w:name w:val="Part_title"/>
    <w:basedOn w:val="Normal"/>
    <w:next w:val="Normalaftertitle"/>
    <w:rsid w:val="00B957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5751"/>
  </w:style>
  <w:style w:type="paragraph" w:customStyle="1" w:styleId="QuestionNo">
    <w:name w:val="Question_No"/>
    <w:basedOn w:val="RecNo"/>
    <w:next w:val="Normal"/>
    <w:rsid w:val="00B95751"/>
  </w:style>
  <w:style w:type="paragraph" w:customStyle="1" w:styleId="Questionref">
    <w:name w:val="Question_ref"/>
    <w:basedOn w:val="Recref"/>
    <w:next w:val="Questiondate"/>
    <w:rsid w:val="00B95751"/>
  </w:style>
  <w:style w:type="paragraph" w:customStyle="1" w:styleId="Questiontitle">
    <w:name w:val="Question_title"/>
    <w:basedOn w:val="Normal"/>
    <w:next w:val="Questionref"/>
    <w:rsid w:val="00B95751"/>
  </w:style>
  <w:style w:type="paragraph" w:customStyle="1" w:styleId="Reftext">
    <w:name w:val="Ref_text"/>
    <w:basedOn w:val="Normal"/>
    <w:rsid w:val="00B95751"/>
    <w:pPr>
      <w:ind w:left="794" w:hanging="794"/>
    </w:pPr>
    <w:rPr>
      <w:sz w:val="22"/>
    </w:rPr>
  </w:style>
  <w:style w:type="paragraph" w:customStyle="1" w:styleId="Reftitle">
    <w:name w:val="Ref_title"/>
    <w:basedOn w:val="Normal"/>
    <w:next w:val="Reftext"/>
    <w:rsid w:val="00B957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5751"/>
  </w:style>
  <w:style w:type="paragraph" w:customStyle="1" w:styleId="RepNo">
    <w:name w:val="Rep_No"/>
    <w:basedOn w:val="RecNo"/>
    <w:next w:val="Reptitle"/>
    <w:rsid w:val="00B95751"/>
  </w:style>
  <w:style w:type="paragraph" w:customStyle="1" w:styleId="Reptitle">
    <w:name w:val="Rep_title"/>
    <w:basedOn w:val="Rectitle"/>
    <w:next w:val="Repref"/>
    <w:rsid w:val="00B95751"/>
  </w:style>
  <w:style w:type="paragraph" w:customStyle="1" w:styleId="Repref">
    <w:name w:val="Rep_ref"/>
    <w:basedOn w:val="Recref"/>
    <w:next w:val="Repdate"/>
    <w:rsid w:val="00B95751"/>
  </w:style>
  <w:style w:type="paragraph" w:customStyle="1" w:styleId="Resdate">
    <w:name w:val="Res_date"/>
    <w:basedOn w:val="Recdate"/>
    <w:next w:val="Normalaftertitle"/>
    <w:rsid w:val="00B95751"/>
  </w:style>
  <w:style w:type="paragraph" w:customStyle="1" w:styleId="ResNo">
    <w:name w:val="Res_No"/>
    <w:basedOn w:val="RecNo"/>
    <w:next w:val="Restitle"/>
    <w:rsid w:val="00B95751"/>
  </w:style>
  <w:style w:type="paragraph" w:customStyle="1" w:styleId="Restitle">
    <w:name w:val="Res_title"/>
    <w:basedOn w:val="Normal"/>
    <w:next w:val="Resref"/>
    <w:rsid w:val="00B95751"/>
    <w:pPr>
      <w:spacing w:before="240"/>
      <w:jc w:val="center"/>
    </w:pPr>
    <w:rPr>
      <w:b/>
      <w:sz w:val="28"/>
    </w:rPr>
  </w:style>
  <w:style w:type="paragraph" w:customStyle="1" w:styleId="Resref">
    <w:name w:val="Res_ref"/>
    <w:basedOn w:val="Recref"/>
    <w:next w:val="Resdate"/>
    <w:rsid w:val="00B95751"/>
  </w:style>
  <w:style w:type="paragraph" w:customStyle="1" w:styleId="SectionNo">
    <w:name w:val="Section_No"/>
    <w:basedOn w:val="Normal"/>
    <w:next w:val="Normal"/>
    <w:rsid w:val="00B95751"/>
  </w:style>
  <w:style w:type="paragraph" w:customStyle="1" w:styleId="Sectiontitle">
    <w:name w:val="Section_title"/>
    <w:basedOn w:val="Normal"/>
    <w:next w:val="Normalaftertitle"/>
    <w:rsid w:val="00B957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5751"/>
    <w:pPr>
      <w:tabs>
        <w:tab w:val="clear" w:pos="794"/>
        <w:tab w:val="clear" w:pos="1191"/>
        <w:tab w:val="clear" w:pos="1588"/>
        <w:tab w:val="clear" w:pos="1985"/>
        <w:tab w:val="right" w:pos="9611"/>
      </w:tabs>
    </w:pPr>
    <w:rPr>
      <w:i/>
    </w:rPr>
  </w:style>
  <w:style w:type="paragraph" w:styleId="TOC1">
    <w:name w:val="toc 1"/>
    <w:basedOn w:val="Normal"/>
    <w:semiHidden/>
    <w:rsid w:val="00B957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95751"/>
    <w:pPr>
      <w:tabs>
        <w:tab w:val="clear" w:pos="567"/>
        <w:tab w:val="left" w:pos="1276"/>
      </w:tabs>
      <w:spacing w:before="160"/>
      <w:ind w:left="1276" w:hanging="709"/>
    </w:pPr>
  </w:style>
  <w:style w:type="paragraph" w:styleId="TOC3">
    <w:name w:val="toc 3"/>
    <w:basedOn w:val="TOC2"/>
    <w:semiHidden/>
    <w:rsid w:val="00B95751"/>
    <w:pPr>
      <w:tabs>
        <w:tab w:val="clear" w:pos="1276"/>
        <w:tab w:val="left" w:pos="2155"/>
      </w:tabs>
      <w:ind w:left="2155" w:hanging="879"/>
    </w:pPr>
  </w:style>
  <w:style w:type="paragraph" w:styleId="TOC4">
    <w:name w:val="toc 4"/>
    <w:basedOn w:val="TOC3"/>
    <w:semiHidden/>
    <w:rsid w:val="00B95751"/>
    <w:pPr>
      <w:tabs>
        <w:tab w:val="left" w:pos="3261"/>
      </w:tabs>
      <w:spacing w:before="80"/>
      <w:ind w:left="3261" w:hanging="993"/>
    </w:pPr>
  </w:style>
  <w:style w:type="paragraph" w:styleId="TOC5">
    <w:name w:val="toc 5"/>
    <w:basedOn w:val="TOC4"/>
    <w:semiHidden/>
    <w:rsid w:val="00B95751"/>
  </w:style>
  <w:style w:type="paragraph" w:styleId="TOC6">
    <w:name w:val="toc 6"/>
    <w:basedOn w:val="TOC4"/>
    <w:semiHidden/>
    <w:rsid w:val="00B95751"/>
  </w:style>
  <w:style w:type="paragraph" w:styleId="TOC7">
    <w:name w:val="toc 7"/>
    <w:basedOn w:val="TOC4"/>
    <w:semiHidden/>
    <w:rsid w:val="00B95751"/>
  </w:style>
  <w:style w:type="paragraph" w:styleId="TOC8">
    <w:name w:val="toc 8"/>
    <w:basedOn w:val="TOC4"/>
    <w:semiHidden/>
    <w:rsid w:val="00B95751"/>
  </w:style>
  <w:style w:type="paragraph" w:customStyle="1" w:styleId="Annexref">
    <w:name w:val="Annex_ref"/>
    <w:basedOn w:val="Normal"/>
    <w:next w:val="Normalaftertitle"/>
    <w:rsid w:val="00B95751"/>
    <w:pPr>
      <w:keepNext/>
      <w:keepLines/>
      <w:spacing w:after="280"/>
      <w:jc w:val="center"/>
    </w:pPr>
  </w:style>
  <w:style w:type="paragraph" w:customStyle="1" w:styleId="Appendixref">
    <w:name w:val="Appendix_ref"/>
    <w:basedOn w:val="Annexref"/>
    <w:next w:val="Normalaftertitle"/>
    <w:rsid w:val="00B95751"/>
  </w:style>
  <w:style w:type="paragraph" w:customStyle="1" w:styleId="Tabletitle">
    <w:name w:val="Table_title"/>
    <w:basedOn w:val="Normal"/>
    <w:next w:val="Tablehead"/>
    <w:rsid w:val="00B95751"/>
    <w:pPr>
      <w:keepNext/>
      <w:spacing w:before="0" w:after="120"/>
      <w:jc w:val="center"/>
    </w:pPr>
    <w:rPr>
      <w:b/>
    </w:rPr>
  </w:style>
  <w:style w:type="paragraph" w:customStyle="1" w:styleId="Summary">
    <w:name w:val="Summary"/>
    <w:basedOn w:val="Normal"/>
    <w:next w:val="Normalaftertitle"/>
    <w:rsid w:val="00B9575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95751"/>
    <w:pPr>
      <w:ind w:left="-85" w:firstLine="0"/>
    </w:pPr>
    <w:rPr>
      <w:lang w:val="en-US"/>
    </w:rPr>
  </w:style>
  <w:style w:type="character" w:customStyle="1" w:styleId="HeaderChar">
    <w:name w:val="Header Char"/>
    <w:basedOn w:val="DefaultParagraphFont"/>
    <w:link w:val="Header"/>
    <w:rsid w:val="004A476C"/>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header" Target="header11.xml"/><Relationship Id="rId3" Type="http://schemas.microsoft.com/office/2007/relationships/stylesWithEffects" Target="stylesWithEffect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header" Target="header10.xml"/><Relationship Id="rId2" Type="http://schemas.openxmlformats.org/officeDocument/2006/relationships/styles" Target="styles.xml"/><Relationship Id="rId16" Type="http://schemas.openxmlformats.org/officeDocument/2006/relationships/image" Target="media/image2.wmf"/><Relationship Id="rId20" Type="http://schemas.openxmlformats.org/officeDocument/2006/relationships/image" Target="media/image6.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7.xml"/><Relationship Id="rId27" Type="http://schemas.openxmlformats.org/officeDocument/2006/relationships/header" Target="header1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122</TotalTime>
  <Pages>35</Pages>
  <Words>12297</Words>
  <Characters>66649</Characters>
  <Application>Microsoft Office Word</Application>
  <DocSecurity>0</DocSecurity>
  <Lines>1960</Lines>
  <Paragraphs>1081</Paragraphs>
  <ScaleCrop>false</ScaleCrop>
  <HeadingPairs>
    <vt:vector size="2" baseType="variant">
      <vt:variant>
        <vt:lpstr>Title</vt:lpstr>
      </vt:variant>
      <vt:variant>
        <vt:i4>1</vt:i4>
      </vt:variant>
    </vt:vector>
  </HeadingPairs>
  <TitlesOfParts>
    <vt:vector size="1" baseType="lpstr">
      <vt:lpstr>RECOMMENDATION  ITU-R  BS.1514-2 - System for digital sound broadcasting in the broadcasting bands below 30 MHz</vt:lpstr>
    </vt:vector>
  </TitlesOfParts>
  <Manager/>
  <Company>ITU</Company>
  <LinksUpToDate>false</LinksUpToDate>
  <CharactersWithSpaces>77865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BS.1514-2 - System for digital sound broadcasting in the broadcasting bands below 30 MHz</dc:title>
  <dc:subject>BS Series = Broadcasting service (sound)</dc:subject>
  <dc:creator>ITU Radiocommunication Bureau (BR)</dc:creator>
  <cp:keywords>BS,1514-2</cp:keywords>
  <dc:description>Santosbo, 17.03.2011, MSB106309</dc:description>
  <cp:lastModifiedBy>santosbo</cp:lastModifiedBy>
  <cp:revision>8</cp:revision>
  <cp:lastPrinted>2010-12-20T09:51:00Z</cp:lastPrinted>
  <dcterms:created xsi:type="dcterms:W3CDTF">2010-12-01T10:48:00Z</dcterms:created>
  <dcterms:modified xsi:type="dcterms:W3CDTF">2011-03-17T11:00:00Z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17 March 2011</vt:lpwstr>
  </property>
</Properties>
</file>